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C30" w:rsidRPr="003472C9" w:rsidRDefault="002533BC">
      <w:pPr>
        <w:rPr>
          <w:b/>
          <w:bCs/>
          <w:sz w:val="28"/>
          <w:szCs w:val="28"/>
        </w:rPr>
      </w:pPr>
      <w:r w:rsidRPr="003472C9">
        <w:rPr>
          <w:b/>
          <w:noProof/>
          <w:sz w:val="28"/>
          <w:szCs w:val="28"/>
        </w:rPr>
        <w:pict>
          <v:shapetype id="_x0000_t202" coordsize="21600,21600" o:spt="202" path="m,l,21600r21600,l21600,xe">
            <v:stroke joinstyle="miter"/>
            <v:path gradientshapeok="t" o:connecttype="rect"/>
          </v:shapetype>
          <v:shape id="文本框 1771" o:spid="_x0000_s1026" type="#_x0000_t202" style="position:absolute;left:0;text-align:left;margin-left:374.15pt;margin-top:6.05pt;width:89.25pt;height:95.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" filled="f" stroked="f">
            <v:textbox>
              <w:txbxContent>
                <w:p w:rsidR="00E90AC0" w:rsidRDefault="00E90AC0">
                  <w:pPr>
                    <w:rPr>
                      <w:rFonts w:eastAsia="Dotum"/>
                      <w:b/>
                      <w:w w:val="50"/>
                      <w:sz w:val="120"/>
                      <w:szCs w:val="120"/>
                    </w:rPr>
                  </w:pPr>
                  <w:r>
                    <w:rPr>
                      <w:rFonts w:hint="eastAsia"/>
                      <w:b/>
                      <w:w w:val="50"/>
                      <w:sz w:val="120"/>
                      <w:szCs w:val="120"/>
                    </w:rPr>
                    <w:t>JGJ</w:t>
                  </w:r>
                </w:p>
              </w:txbxContent>
            </v:textbox>
          </v:shape>
        </w:pict>
      </w:r>
      <w:r w:rsidR="00656C30" w:rsidRPr="003472C9">
        <w:rPr>
          <w:rFonts w:hint="eastAsia"/>
          <w:b/>
          <w:bCs/>
          <w:sz w:val="28"/>
          <w:szCs w:val="28"/>
        </w:rPr>
        <w:t xml:space="preserve">  </w:t>
      </w:r>
      <w:r w:rsidR="00656C30" w:rsidRPr="003472C9">
        <w:rPr>
          <w:b/>
          <w:bCs/>
          <w:sz w:val="28"/>
          <w:szCs w:val="28"/>
        </w:rPr>
        <w:t>UDC</w:t>
      </w:r>
    </w:p>
    <w:p w:rsidR="00656C30" w:rsidRPr="003472C9" w:rsidRDefault="00656C30">
      <w:pPr>
        <w:rPr>
          <w:rFonts w:cs="Times New Roman"/>
          <w:b/>
          <w:bCs/>
          <w:sz w:val="28"/>
          <w:szCs w:val="28"/>
        </w:rPr>
      </w:pPr>
      <w:r w:rsidRPr="003472C9">
        <w:rPr>
          <w:rFonts w:ascii="黑体" w:eastAsia="黑体" w:cs="黑体" w:hint="eastAsia"/>
          <w:sz w:val="32"/>
          <w:szCs w:val="32"/>
        </w:rPr>
        <w:t xml:space="preserve">   中华人民共和国行业标准</w:t>
      </w:r>
    </w:p>
    <w:p w:rsidR="00656C30" w:rsidRPr="003472C9" w:rsidRDefault="00656C30">
      <w:pPr>
        <w:rPr>
          <w:rFonts w:cs="Times New Roman"/>
          <w:b/>
          <w:bCs/>
          <w:sz w:val="28"/>
          <w:szCs w:val="28"/>
        </w:rPr>
      </w:pPr>
    </w:p>
    <w:p w:rsidR="00656C30" w:rsidRPr="003472C9" w:rsidRDefault="00656C30">
      <w:pPr>
        <w:rPr>
          <w:rFonts w:cs="Times New Roman"/>
          <w:b/>
          <w:bCs/>
          <w:sz w:val="28"/>
          <w:szCs w:val="28"/>
        </w:rPr>
      </w:pPr>
      <w:r w:rsidRPr="003472C9">
        <w:rPr>
          <w:rFonts w:cs="Times New Roman" w:hint="eastAsia"/>
          <w:b/>
          <w:bCs/>
          <w:sz w:val="28"/>
          <w:szCs w:val="28"/>
        </w:rPr>
        <w:t xml:space="preserve">  </w:t>
      </w:r>
      <w:r w:rsidRPr="003472C9">
        <w:rPr>
          <w:rFonts w:cs="Times New Roman"/>
          <w:b/>
          <w:bCs/>
          <w:sz w:val="28"/>
          <w:szCs w:val="28"/>
        </w:rPr>
        <w:t>P</w:t>
      </w:r>
      <w:r w:rsidRPr="003472C9">
        <w:rPr>
          <w:rFonts w:cs="Times New Roman" w:hint="eastAsia"/>
          <w:b/>
          <w:bCs/>
          <w:sz w:val="28"/>
          <w:szCs w:val="28"/>
        </w:rPr>
        <w:t xml:space="preserve">                                               </w:t>
      </w:r>
      <w:r w:rsidRPr="003472C9">
        <w:rPr>
          <w:rFonts w:cs="Times New Roman"/>
          <w:b/>
          <w:bCs/>
          <w:sz w:val="28"/>
          <w:szCs w:val="28"/>
        </w:rPr>
        <w:t xml:space="preserve"> JGJ/T 17—20</w:t>
      </w:r>
      <w:r w:rsidRPr="003472C9">
        <w:rPr>
          <w:rFonts w:ascii="黑体" w:eastAsia="黑体" w:cs="黑体"/>
          <w:sz w:val="28"/>
          <w:szCs w:val="28"/>
        </w:rPr>
        <w:t>**</w:t>
      </w:r>
    </w:p>
    <w:p w:rsidR="00656C30" w:rsidRPr="003472C9" w:rsidRDefault="00656C30">
      <w:pPr>
        <w:rPr>
          <w:rFonts w:ascii="宋体"/>
          <w:sz w:val="28"/>
          <w:szCs w:val="28"/>
        </w:rPr>
      </w:pPr>
      <w:r w:rsidRPr="003472C9">
        <w:rPr>
          <w:rFonts w:cs="Times New Roman"/>
          <w:b/>
          <w:bCs/>
          <w:sz w:val="28"/>
          <w:szCs w:val="28"/>
        </w:rPr>
        <w:t xml:space="preserve">                                       </w:t>
      </w:r>
      <w:r w:rsidR="003472C9">
        <w:rPr>
          <w:rFonts w:cs="Times New Roman" w:hint="eastAsia"/>
          <w:b/>
          <w:bCs/>
          <w:sz w:val="28"/>
          <w:szCs w:val="28"/>
        </w:rPr>
        <w:t xml:space="preserve">   </w:t>
      </w:r>
      <w:r w:rsidR="002533BC" w:rsidRPr="003472C9">
        <w:rPr>
          <w:noProof/>
        </w:rPr>
        <w:pict>
          <v:line id="Line 2" o:spid="_x0000_s4980" style="position:absolute;left:0;text-align:left;flip:y;z-index:251650048;visibility:visible;mso-position-horizontal-relative:text;mso-position-vertical-relative:text" from="21.25pt,2.1pt" to="455.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heHgIAADYEAAAOAAAAZHJzL2Uyb0RvYy54bWysU02P2yAQvVfqf0DcE9tZJ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">
            <w10:wrap type="topAndBottom"/>
          </v:line>
        </w:pict>
      </w:r>
      <w:r w:rsidRPr="003472C9">
        <w:rPr>
          <w:rFonts w:cs="Times New Roman"/>
          <w:sz w:val="84"/>
          <w:szCs w:val="84"/>
        </w:rPr>
        <w:t xml:space="preserve">          </w:t>
      </w:r>
    </w:p>
    <w:p w:rsidR="00656C30" w:rsidRPr="003472C9" w:rsidRDefault="00656C30">
      <w:pPr>
        <w:rPr>
          <w:rFonts w:ascii="宋体"/>
          <w:sz w:val="28"/>
          <w:szCs w:val="28"/>
        </w:rPr>
      </w:pPr>
    </w:p>
    <w:p w:rsidR="00656C30" w:rsidRPr="003472C9" w:rsidRDefault="00656C30">
      <w:pPr>
        <w:jc w:val="center"/>
        <w:rPr>
          <w:rFonts w:ascii="宋体"/>
          <w:b/>
          <w:bCs/>
          <w:sz w:val="32"/>
          <w:szCs w:val="32"/>
        </w:rPr>
      </w:pPr>
      <w:r w:rsidRPr="003472C9">
        <w:rPr>
          <w:rFonts w:ascii="宋体" w:hAnsi="宋体" w:hint="eastAsia"/>
          <w:b/>
          <w:bCs/>
          <w:sz w:val="48"/>
          <w:szCs w:val="48"/>
        </w:rPr>
        <w:t>蒸压加气混凝土制品应用技术</w:t>
      </w:r>
      <w:r w:rsidR="008F2DF3" w:rsidRPr="003472C9">
        <w:rPr>
          <w:rFonts w:ascii="宋体" w:hAnsi="宋体" w:hint="eastAsia"/>
          <w:b/>
          <w:bCs/>
          <w:sz w:val="48"/>
          <w:szCs w:val="48"/>
        </w:rPr>
        <w:t>标准</w:t>
      </w:r>
    </w:p>
    <w:p w:rsidR="00656C30" w:rsidRPr="003472C9" w:rsidRDefault="00656C30">
      <w:pPr>
        <w:jc w:val="center"/>
        <w:rPr>
          <w:rFonts w:cs="Times New Roman"/>
          <w:b/>
          <w:bCs/>
          <w:sz w:val="36"/>
          <w:szCs w:val="36"/>
        </w:rPr>
      </w:pPr>
      <w:r w:rsidRPr="003472C9">
        <w:rPr>
          <w:rFonts w:cs="Times New Roman"/>
          <w:b/>
          <w:bCs/>
          <w:sz w:val="36"/>
          <w:szCs w:val="36"/>
        </w:rPr>
        <w:t>Technical Specification for application of autoclaved</w:t>
      </w:r>
    </w:p>
    <w:p w:rsidR="00656C30" w:rsidRPr="003472C9" w:rsidRDefault="00656C30">
      <w:pPr>
        <w:jc w:val="center"/>
        <w:rPr>
          <w:rFonts w:cs="Times New Roman"/>
          <w:b/>
          <w:bCs/>
          <w:sz w:val="28"/>
          <w:szCs w:val="28"/>
        </w:rPr>
      </w:pPr>
      <w:r w:rsidRPr="003472C9">
        <w:rPr>
          <w:rFonts w:cs="Times New Roman"/>
          <w:b/>
          <w:bCs/>
          <w:sz w:val="36"/>
          <w:szCs w:val="36"/>
        </w:rPr>
        <w:t>aerated concrete products</w:t>
      </w:r>
    </w:p>
    <w:p w:rsidR="00656C30" w:rsidRPr="003472C9" w:rsidRDefault="00656C30">
      <w:pPr>
        <w:jc w:val="center"/>
        <w:rPr>
          <w:rFonts w:ascii="宋体"/>
          <w:b/>
          <w:bCs/>
          <w:sz w:val="28"/>
          <w:szCs w:val="28"/>
        </w:rPr>
      </w:pPr>
      <w:r w:rsidRPr="003472C9">
        <w:rPr>
          <w:rFonts w:ascii="宋体" w:hAnsi="宋体" w:hint="eastAsia"/>
          <w:b/>
          <w:bCs/>
          <w:sz w:val="28"/>
          <w:szCs w:val="28"/>
        </w:rPr>
        <w:t>（征求意见稿）</w:t>
      </w:r>
    </w:p>
    <w:p w:rsidR="00656C30" w:rsidRPr="003472C9" w:rsidRDefault="00656C30">
      <w:pPr>
        <w:rPr>
          <w:rFonts w:ascii="宋体"/>
          <w:b/>
          <w:bCs/>
          <w:sz w:val="28"/>
          <w:szCs w:val="28"/>
        </w:rPr>
      </w:pPr>
    </w:p>
    <w:p w:rsidR="00656C30" w:rsidRPr="003472C9" w:rsidRDefault="00656C30">
      <w:pPr>
        <w:rPr>
          <w:rFonts w:ascii="宋体"/>
          <w:b/>
          <w:bCs/>
        </w:rPr>
      </w:pPr>
    </w:p>
    <w:p w:rsidR="00656C30" w:rsidRPr="003472C9" w:rsidRDefault="00656C30">
      <w:pPr>
        <w:rPr>
          <w:rFonts w:ascii="宋体"/>
          <w:b/>
          <w:bCs/>
        </w:rPr>
      </w:pPr>
    </w:p>
    <w:p w:rsidR="00656C30" w:rsidRPr="003472C9" w:rsidRDefault="00656C30">
      <w:pPr>
        <w:rPr>
          <w:rFonts w:ascii="宋体"/>
          <w:b/>
          <w:bCs/>
        </w:rPr>
      </w:pPr>
    </w:p>
    <w:p w:rsidR="00656C30" w:rsidRPr="003472C9" w:rsidRDefault="00656C30">
      <w:pPr>
        <w:rPr>
          <w:rFonts w:ascii="宋体"/>
          <w:b/>
          <w:bCs/>
          <w:sz w:val="28"/>
          <w:szCs w:val="28"/>
        </w:rPr>
      </w:pPr>
    </w:p>
    <w:p w:rsidR="00656C30" w:rsidRPr="003472C9" w:rsidRDefault="00656C30">
      <w:pPr>
        <w:rPr>
          <w:rFonts w:ascii="宋体"/>
          <w:b/>
          <w:bCs/>
          <w:sz w:val="28"/>
          <w:szCs w:val="28"/>
        </w:rPr>
      </w:pPr>
    </w:p>
    <w:p w:rsidR="00656C30" w:rsidRPr="003472C9" w:rsidRDefault="00656C30">
      <w:pPr>
        <w:rPr>
          <w:rFonts w:ascii="宋体"/>
          <w:b/>
          <w:bCs/>
          <w:sz w:val="28"/>
          <w:szCs w:val="28"/>
        </w:rPr>
      </w:pPr>
    </w:p>
    <w:p w:rsidR="00656C30" w:rsidRPr="003472C9" w:rsidRDefault="00656C30">
      <w:pPr>
        <w:rPr>
          <w:rFonts w:ascii="宋体"/>
          <w:b/>
          <w:bCs/>
          <w:sz w:val="24"/>
          <w:szCs w:val="24"/>
        </w:rPr>
      </w:pPr>
    </w:p>
    <w:p w:rsidR="00656C30" w:rsidRPr="003472C9" w:rsidRDefault="00656C30">
      <w:pPr>
        <w:rPr>
          <w:rFonts w:ascii="宋体"/>
          <w:b/>
          <w:bCs/>
          <w:sz w:val="28"/>
          <w:szCs w:val="28"/>
        </w:rPr>
      </w:pPr>
    </w:p>
    <w:p w:rsidR="00656C30" w:rsidRPr="003472C9" w:rsidRDefault="00656C30">
      <w:pPr>
        <w:rPr>
          <w:rFonts w:ascii="黑体" w:eastAsia="黑体" w:hAnsi="宋体" w:cs="黑体"/>
          <w:sz w:val="28"/>
          <w:szCs w:val="28"/>
        </w:rPr>
      </w:pPr>
      <w:r w:rsidRPr="003472C9">
        <w:rPr>
          <w:rFonts w:ascii="黑体" w:eastAsia="黑体" w:cs="黑体" w:hint="eastAsia"/>
          <w:sz w:val="28"/>
          <w:szCs w:val="28"/>
        </w:rPr>
        <w:t xml:space="preserve">  </w:t>
      </w:r>
      <w:r w:rsidRPr="003472C9">
        <w:rPr>
          <w:rFonts w:ascii="黑体" w:eastAsia="黑体" w:cs="黑体"/>
          <w:sz w:val="28"/>
          <w:szCs w:val="28"/>
        </w:rPr>
        <w:t>20**-**-**</w:t>
      </w:r>
      <w:r w:rsidRPr="003472C9">
        <w:rPr>
          <w:rFonts w:ascii="黑体" w:eastAsia="黑体" w:cs="黑体" w:hint="eastAsia"/>
          <w:sz w:val="28"/>
          <w:szCs w:val="28"/>
        </w:rPr>
        <w:t>发布</w:t>
      </w:r>
      <w:r w:rsidRPr="003472C9">
        <w:rPr>
          <w:rFonts w:ascii="黑体" w:eastAsia="黑体" w:cs="黑体"/>
          <w:sz w:val="28"/>
          <w:szCs w:val="28"/>
        </w:rPr>
        <w:t xml:space="preserve">               </w:t>
      </w:r>
      <w:r w:rsidRPr="003472C9">
        <w:rPr>
          <w:rFonts w:ascii="黑体" w:eastAsia="黑体" w:cs="黑体" w:hint="eastAsia"/>
          <w:sz w:val="28"/>
          <w:szCs w:val="28"/>
        </w:rPr>
        <w:t xml:space="preserve">  </w:t>
      </w:r>
      <w:r w:rsidRPr="003472C9">
        <w:rPr>
          <w:rFonts w:ascii="黑体" w:eastAsia="黑体" w:cs="黑体"/>
          <w:sz w:val="28"/>
          <w:szCs w:val="28"/>
        </w:rPr>
        <w:t xml:space="preserve">                  20**-**-**</w:t>
      </w:r>
      <w:r w:rsidRPr="003472C9">
        <w:rPr>
          <w:rFonts w:ascii="黑体" w:eastAsia="黑体" w:hAnsi="宋体" w:cs="黑体" w:hint="eastAsia"/>
          <w:sz w:val="28"/>
          <w:szCs w:val="28"/>
        </w:rPr>
        <w:t>实施</w:t>
      </w:r>
    </w:p>
    <w:p w:rsidR="00656C30" w:rsidRPr="003472C9" w:rsidRDefault="002533BC">
      <w:pPr>
        <w:rPr>
          <w:rFonts w:ascii="黑体" w:eastAsia="黑体" w:hAnsi="宋体" w:cs="黑体"/>
          <w:b/>
          <w:bCs/>
          <w:sz w:val="28"/>
          <w:szCs w:val="28"/>
        </w:rPr>
      </w:pPr>
      <w:r w:rsidRPr="003472C9">
        <w:rPr>
          <w:noProof/>
        </w:rPr>
        <w:pict>
          <v:line id="Line 2072" o:spid="_x0000_s4979" style="position:absolute;left:0;text-align:left;z-index:251651072;visibility:visible" from="12.3pt,7.35pt" to="44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4f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">
            <w10:wrap type="topAndBottom"/>
          </v:line>
        </w:pict>
      </w:r>
    </w:p>
    <w:p w:rsidR="00656C30" w:rsidRPr="003472C9" w:rsidRDefault="00656C30">
      <w:pPr>
        <w:jc w:val="center"/>
        <w:rPr>
          <w:rFonts w:ascii="黑体" w:eastAsia="黑体"/>
          <w:b/>
          <w:sz w:val="32"/>
          <w:szCs w:val="32"/>
        </w:rPr>
      </w:pPr>
      <w:r w:rsidRPr="003472C9">
        <w:rPr>
          <w:rFonts w:ascii="黑体" w:eastAsia="黑体" w:hint="eastAsia"/>
          <w:b/>
          <w:sz w:val="32"/>
          <w:szCs w:val="32"/>
        </w:rPr>
        <w:t>中华人民共和国住房和城乡建设部  发布</w:t>
      </w:r>
    </w:p>
    <w:p w:rsidR="00656C30" w:rsidRPr="003472C9" w:rsidRDefault="00656C30">
      <w:pPr>
        <w:rPr>
          <w:rFonts w:ascii="黑体" w:eastAsia="黑体"/>
          <w:b/>
          <w:sz w:val="32"/>
          <w:szCs w:val="32"/>
        </w:rPr>
      </w:pPr>
    </w:p>
    <w:p w:rsidR="00656C30" w:rsidRPr="003472C9" w:rsidRDefault="00656C30">
      <w:pPr>
        <w:rPr>
          <w:rFonts w:ascii="黑体" w:eastAsia="黑体"/>
          <w:b/>
          <w:sz w:val="32"/>
          <w:szCs w:val="32"/>
        </w:rPr>
      </w:pPr>
    </w:p>
    <w:p w:rsidR="00656C30" w:rsidRPr="003472C9" w:rsidRDefault="00656C30">
      <w:pPr>
        <w:jc w:val="center"/>
        <w:rPr>
          <w:rFonts w:ascii="黑体" w:eastAsia="黑体"/>
          <w:b/>
          <w:sz w:val="32"/>
          <w:szCs w:val="32"/>
        </w:rPr>
      </w:pPr>
      <w:r w:rsidRPr="003472C9">
        <w:rPr>
          <w:rFonts w:ascii="黑体" w:eastAsia="黑体" w:hint="eastAsia"/>
          <w:b/>
          <w:sz w:val="32"/>
          <w:szCs w:val="32"/>
        </w:rPr>
        <w:lastRenderedPageBreak/>
        <w:t>中华人民共和国行业标准</w:t>
      </w:r>
    </w:p>
    <w:p w:rsidR="00656C30" w:rsidRPr="003472C9" w:rsidRDefault="00656C30">
      <w:pPr>
        <w:rPr>
          <w:rFonts w:ascii="黑体" w:eastAsia="黑体"/>
          <w:b/>
          <w:sz w:val="32"/>
          <w:szCs w:val="32"/>
        </w:rPr>
      </w:pPr>
    </w:p>
    <w:p w:rsidR="00656C30" w:rsidRPr="003472C9" w:rsidRDefault="00656C30">
      <w:pPr>
        <w:rPr>
          <w:rFonts w:ascii="黑体" w:eastAsia="黑体"/>
          <w:b/>
          <w:sz w:val="44"/>
          <w:szCs w:val="32"/>
        </w:rPr>
      </w:pPr>
    </w:p>
    <w:p w:rsidR="00656C30" w:rsidRPr="003472C9" w:rsidRDefault="00656C30">
      <w:pPr>
        <w:jc w:val="center"/>
        <w:rPr>
          <w:rFonts w:eastAsia="黑体"/>
          <w:w w:val="95"/>
          <w:sz w:val="48"/>
        </w:rPr>
      </w:pPr>
      <w:r w:rsidRPr="003472C9">
        <w:rPr>
          <w:rFonts w:eastAsia="黑体" w:hint="eastAsia"/>
          <w:w w:val="95"/>
          <w:sz w:val="48"/>
        </w:rPr>
        <w:t>蒸压加气混凝土制品应用技术</w:t>
      </w:r>
      <w:r w:rsidR="008F2DF3" w:rsidRPr="003472C9">
        <w:rPr>
          <w:rFonts w:eastAsia="黑体" w:hint="eastAsia"/>
          <w:w w:val="95"/>
          <w:sz w:val="48"/>
        </w:rPr>
        <w:t>标准</w:t>
      </w:r>
    </w:p>
    <w:p w:rsidR="00656C30" w:rsidRPr="003472C9" w:rsidRDefault="00656C30">
      <w:pPr>
        <w:jc w:val="center"/>
        <w:rPr>
          <w:rFonts w:eastAsia="黑体"/>
          <w:w w:val="95"/>
          <w:sz w:val="36"/>
          <w:szCs w:val="36"/>
        </w:rPr>
      </w:pPr>
      <w:r w:rsidRPr="003472C9">
        <w:rPr>
          <w:rFonts w:eastAsia="黑体" w:hint="eastAsia"/>
          <w:w w:val="95"/>
          <w:sz w:val="36"/>
          <w:szCs w:val="36"/>
        </w:rPr>
        <w:t>Technical Specification for application of autoclaved</w:t>
      </w:r>
    </w:p>
    <w:p w:rsidR="00656C30" w:rsidRPr="003472C9" w:rsidRDefault="00656C30">
      <w:pPr>
        <w:jc w:val="center"/>
        <w:rPr>
          <w:rFonts w:eastAsia="黑体"/>
          <w:w w:val="95"/>
          <w:sz w:val="36"/>
          <w:szCs w:val="36"/>
        </w:rPr>
      </w:pPr>
      <w:r w:rsidRPr="003472C9">
        <w:rPr>
          <w:rFonts w:eastAsia="黑体" w:hint="eastAsia"/>
          <w:w w:val="95"/>
          <w:sz w:val="36"/>
          <w:szCs w:val="36"/>
        </w:rPr>
        <w:t>aerated concrete products</w:t>
      </w:r>
    </w:p>
    <w:p w:rsidR="00656C30" w:rsidRPr="003472C9" w:rsidRDefault="00656C30">
      <w:pPr>
        <w:jc w:val="center"/>
        <w:rPr>
          <w:b/>
          <w:kern w:val="0"/>
          <w:sz w:val="30"/>
          <w:szCs w:val="30"/>
        </w:rPr>
      </w:pPr>
      <w:r w:rsidRPr="003472C9">
        <w:rPr>
          <w:rFonts w:hint="eastAsia"/>
          <w:b/>
          <w:kern w:val="0"/>
          <w:sz w:val="30"/>
          <w:szCs w:val="30"/>
        </w:rPr>
        <w:t>JGJ/T 17</w:t>
      </w:r>
      <w:r w:rsidRPr="003472C9">
        <w:rPr>
          <w:rFonts w:hint="eastAsia"/>
          <w:b/>
          <w:kern w:val="0"/>
          <w:sz w:val="30"/>
          <w:szCs w:val="30"/>
        </w:rPr>
        <w:t>—</w:t>
      </w:r>
      <w:r w:rsidRPr="003472C9">
        <w:rPr>
          <w:rFonts w:hint="eastAsia"/>
          <w:b/>
          <w:kern w:val="0"/>
          <w:sz w:val="30"/>
          <w:szCs w:val="30"/>
        </w:rPr>
        <w:t>20</w:t>
      </w:r>
      <w:r w:rsidRPr="003472C9">
        <w:rPr>
          <w:rFonts w:ascii="黑体" w:eastAsia="黑体" w:cs="黑体"/>
          <w:sz w:val="28"/>
          <w:szCs w:val="28"/>
        </w:rPr>
        <w:t>**</w:t>
      </w:r>
    </w:p>
    <w:p w:rsidR="00656C30" w:rsidRPr="003472C9" w:rsidRDefault="00656C30">
      <w:pPr>
        <w:jc w:val="center"/>
        <w:rPr>
          <w:rFonts w:ascii="黑体" w:eastAsia="黑体"/>
          <w:b/>
          <w:sz w:val="32"/>
          <w:szCs w:val="32"/>
        </w:rPr>
      </w:pPr>
    </w:p>
    <w:p w:rsidR="00656C30" w:rsidRPr="003472C9" w:rsidRDefault="00656C30">
      <w:pPr>
        <w:jc w:val="center"/>
        <w:rPr>
          <w:rFonts w:ascii="宋体" w:hAnsi="宋体"/>
          <w:sz w:val="24"/>
        </w:rPr>
      </w:pPr>
      <w:r w:rsidRPr="003472C9">
        <w:rPr>
          <w:rFonts w:ascii="宋体" w:hAnsi="宋体" w:hint="eastAsia"/>
          <w:sz w:val="24"/>
        </w:rPr>
        <w:t>批准部门：中华人民共和国住房和城乡建设部</w:t>
      </w:r>
    </w:p>
    <w:p w:rsidR="00656C30" w:rsidRPr="003472C9" w:rsidRDefault="00656C30">
      <w:pPr>
        <w:jc w:val="center"/>
        <w:rPr>
          <w:sz w:val="24"/>
        </w:rPr>
      </w:pPr>
      <w:r w:rsidRPr="003472C9">
        <w:rPr>
          <w:rFonts w:ascii="宋体" w:hAnsi="宋体" w:hint="eastAsia"/>
          <w:sz w:val="24"/>
        </w:rPr>
        <w:t xml:space="preserve">施行日期：   </w:t>
      </w:r>
      <w:r w:rsidRPr="003472C9">
        <w:rPr>
          <w:rFonts w:hint="eastAsia"/>
          <w:sz w:val="24"/>
        </w:rPr>
        <w:t xml:space="preserve">2 0  </w:t>
      </w:r>
      <w:r w:rsidRPr="003472C9">
        <w:rPr>
          <w:sz w:val="24"/>
        </w:rPr>
        <w:t>××</w:t>
      </w:r>
      <w:r w:rsidRPr="003472C9">
        <w:rPr>
          <w:rFonts w:hint="eastAsia"/>
          <w:sz w:val="24"/>
        </w:rPr>
        <w:t xml:space="preserve">  </w:t>
      </w:r>
      <w:r w:rsidRPr="003472C9">
        <w:rPr>
          <w:rFonts w:hint="eastAsia"/>
          <w:sz w:val="24"/>
        </w:rPr>
        <w:t>年</w:t>
      </w:r>
      <w:r w:rsidRPr="003472C9">
        <w:rPr>
          <w:rFonts w:hint="eastAsia"/>
          <w:sz w:val="24"/>
        </w:rPr>
        <w:t xml:space="preserve">  </w:t>
      </w:r>
      <w:r w:rsidRPr="003472C9">
        <w:rPr>
          <w:sz w:val="24"/>
        </w:rPr>
        <w:t>×</w:t>
      </w:r>
      <w:r w:rsidRPr="003472C9">
        <w:rPr>
          <w:rFonts w:hint="eastAsia"/>
          <w:sz w:val="24"/>
        </w:rPr>
        <w:t xml:space="preserve">  </w:t>
      </w:r>
      <w:r w:rsidRPr="003472C9">
        <w:rPr>
          <w:rFonts w:hint="eastAsia"/>
          <w:sz w:val="24"/>
        </w:rPr>
        <w:t>月</w:t>
      </w:r>
      <w:r w:rsidRPr="003472C9">
        <w:rPr>
          <w:rFonts w:hint="eastAsia"/>
          <w:sz w:val="24"/>
        </w:rPr>
        <w:t xml:space="preserve">  1 </w:t>
      </w:r>
      <w:r w:rsidRPr="003472C9">
        <w:rPr>
          <w:rFonts w:hint="eastAsia"/>
          <w:sz w:val="24"/>
        </w:rPr>
        <w:t>日</w:t>
      </w:r>
    </w:p>
    <w:p w:rsidR="00656C30" w:rsidRPr="003472C9" w:rsidRDefault="00656C30">
      <w:pPr>
        <w:rPr>
          <w:rFonts w:ascii="黑体" w:eastAsia="黑体"/>
          <w:b/>
          <w:sz w:val="40"/>
          <w:szCs w:val="32"/>
        </w:rPr>
      </w:pPr>
    </w:p>
    <w:p w:rsidR="00656C30" w:rsidRPr="003472C9" w:rsidRDefault="00656C30">
      <w:pPr>
        <w:rPr>
          <w:rFonts w:ascii="黑体" w:eastAsia="黑体"/>
          <w:b/>
          <w:sz w:val="32"/>
          <w:szCs w:val="32"/>
        </w:rPr>
      </w:pPr>
    </w:p>
    <w:p w:rsidR="00656C30" w:rsidRPr="003472C9" w:rsidRDefault="00656C30">
      <w:pPr>
        <w:rPr>
          <w:rFonts w:ascii="黑体" w:eastAsia="黑体"/>
          <w:b/>
          <w:sz w:val="32"/>
          <w:szCs w:val="32"/>
        </w:rPr>
      </w:pPr>
    </w:p>
    <w:p w:rsidR="00656C30" w:rsidRPr="003472C9" w:rsidRDefault="00656C30">
      <w:pPr>
        <w:rPr>
          <w:rFonts w:ascii="黑体" w:eastAsia="黑体"/>
          <w:b/>
          <w:sz w:val="32"/>
          <w:szCs w:val="32"/>
        </w:rPr>
      </w:pPr>
    </w:p>
    <w:p w:rsidR="00656C30" w:rsidRPr="003472C9" w:rsidRDefault="00656C30">
      <w:pPr>
        <w:rPr>
          <w:rFonts w:ascii="黑体" w:eastAsia="黑体"/>
          <w:b/>
          <w:sz w:val="32"/>
          <w:szCs w:val="32"/>
        </w:rPr>
      </w:pPr>
    </w:p>
    <w:p w:rsidR="00656C30" w:rsidRPr="003472C9" w:rsidRDefault="00656C30">
      <w:pPr>
        <w:rPr>
          <w:rFonts w:ascii="黑体" w:eastAsia="黑体"/>
          <w:b/>
          <w:sz w:val="32"/>
          <w:szCs w:val="32"/>
        </w:rPr>
      </w:pPr>
    </w:p>
    <w:p w:rsidR="00656C30" w:rsidRPr="003472C9" w:rsidRDefault="00656C30">
      <w:pPr>
        <w:rPr>
          <w:rFonts w:ascii="黑体" w:eastAsia="黑体"/>
          <w:b/>
          <w:sz w:val="32"/>
          <w:szCs w:val="32"/>
        </w:rPr>
      </w:pPr>
    </w:p>
    <w:p w:rsidR="00EC65DB" w:rsidRPr="003472C9" w:rsidRDefault="00EC65DB">
      <w:pPr>
        <w:rPr>
          <w:rFonts w:ascii="黑体" w:eastAsia="黑体"/>
          <w:b/>
          <w:sz w:val="32"/>
          <w:szCs w:val="32"/>
        </w:rPr>
      </w:pPr>
    </w:p>
    <w:p w:rsidR="00656C30" w:rsidRPr="003472C9" w:rsidRDefault="00656C30">
      <w:pPr>
        <w:rPr>
          <w:rFonts w:ascii="黑体" w:eastAsia="黑体"/>
          <w:b/>
          <w:sz w:val="32"/>
          <w:szCs w:val="32"/>
        </w:rPr>
      </w:pPr>
    </w:p>
    <w:p w:rsidR="00656C30" w:rsidRPr="003472C9" w:rsidRDefault="00656C30">
      <w:pPr>
        <w:jc w:val="center"/>
        <w:rPr>
          <w:rFonts w:ascii="仿宋_GB2312" w:eastAsia="仿宋_GB2312"/>
          <w:sz w:val="32"/>
          <w:szCs w:val="28"/>
        </w:rPr>
      </w:pPr>
      <w:r w:rsidRPr="003472C9">
        <w:rPr>
          <w:rFonts w:ascii="仿宋_GB2312" w:eastAsia="仿宋_GB2312" w:hint="eastAsia"/>
          <w:sz w:val="32"/>
          <w:szCs w:val="28"/>
        </w:rPr>
        <w:t>中国建筑工业出版社</w:t>
      </w:r>
    </w:p>
    <w:p w:rsidR="00656C30" w:rsidRPr="003472C9" w:rsidRDefault="00656C30">
      <w:pPr>
        <w:jc w:val="center"/>
        <w:rPr>
          <w:rFonts w:eastAsia="黑体"/>
          <w:sz w:val="24"/>
        </w:rPr>
      </w:pPr>
      <w:r w:rsidRPr="003472C9">
        <w:rPr>
          <w:rFonts w:eastAsia="黑体"/>
          <w:sz w:val="24"/>
        </w:rPr>
        <w:t xml:space="preserve">20××  </w:t>
      </w:r>
      <w:r w:rsidRPr="003472C9">
        <w:rPr>
          <w:rFonts w:eastAsia="黑体"/>
          <w:sz w:val="24"/>
        </w:rPr>
        <w:t>北</w:t>
      </w:r>
      <w:r w:rsidRPr="003472C9">
        <w:rPr>
          <w:rFonts w:eastAsia="黑体" w:hint="eastAsia"/>
          <w:sz w:val="24"/>
        </w:rPr>
        <w:t xml:space="preserve"> </w:t>
      </w:r>
      <w:r w:rsidRPr="003472C9">
        <w:rPr>
          <w:rFonts w:eastAsia="黑体"/>
          <w:sz w:val="24"/>
        </w:rPr>
        <w:t>京</w:t>
      </w:r>
    </w:p>
    <w:p w:rsidR="00656C30" w:rsidRPr="003472C9" w:rsidRDefault="00656C30"/>
    <w:p w:rsidR="00656C30" w:rsidRDefault="00656C30">
      <w:pPr>
        <w:rPr>
          <w:rFonts w:ascii="宋体" w:hAnsi="宋体" w:hint="eastAsia"/>
          <w:b/>
          <w:bCs/>
          <w:sz w:val="32"/>
          <w:szCs w:val="32"/>
        </w:rPr>
      </w:pPr>
    </w:p>
    <w:p w:rsidR="003472C9" w:rsidRPr="003472C9" w:rsidRDefault="003472C9">
      <w:pPr>
        <w:rPr>
          <w:rFonts w:ascii="宋体" w:hAnsi="宋体"/>
          <w:b/>
          <w:bCs/>
          <w:sz w:val="32"/>
          <w:szCs w:val="32"/>
        </w:rPr>
      </w:pPr>
    </w:p>
    <w:p w:rsidR="00656C30" w:rsidRPr="003472C9" w:rsidRDefault="00656C30">
      <w:pPr>
        <w:jc w:val="center"/>
        <w:rPr>
          <w:rFonts w:ascii="宋体" w:hAnsi="宋体"/>
          <w:b/>
          <w:bCs/>
          <w:sz w:val="32"/>
          <w:szCs w:val="32"/>
        </w:rPr>
      </w:pPr>
      <w:r w:rsidRPr="003472C9">
        <w:rPr>
          <w:rFonts w:ascii="宋体" w:hAnsi="宋体" w:hint="eastAsia"/>
          <w:b/>
          <w:bCs/>
          <w:sz w:val="32"/>
          <w:szCs w:val="32"/>
        </w:rPr>
        <w:lastRenderedPageBreak/>
        <w:t>前</w:t>
      </w:r>
      <w:r w:rsidRPr="003472C9">
        <w:rPr>
          <w:rFonts w:ascii="宋体" w:hAnsi="宋体"/>
          <w:b/>
          <w:bCs/>
          <w:sz w:val="32"/>
          <w:szCs w:val="32"/>
        </w:rPr>
        <w:t xml:space="preserve">  </w:t>
      </w:r>
      <w:r w:rsidRPr="003472C9">
        <w:rPr>
          <w:rFonts w:ascii="宋体" w:hAnsi="宋体" w:hint="eastAsia"/>
          <w:b/>
          <w:bCs/>
          <w:sz w:val="32"/>
          <w:szCs w:val="32"/>
        </w:rPr>
        <w:t>言</w:t>
      </w:r>
    </w:p>
    <w:p w:rsidR="00656C30" w:rsidRPr="003472C9" w:rsidRDefault="00656C30">
      <w:pPr>
        <w:spacing w:line="360" w:lineRule="auto"/>
        <w:rPr>
          <w:rFonts w:ascii="宋体"/>
          <w:sz w:val="24"/>
          <w:szCs w:val="24"/>
        </w:rPr>
      </w:pPr>
      <w:r w:rsidRPr="003472C9">
        <w:rPr>
          <w:rFonts w:ascii="宋体" w:hAnsi="宋体"/>
          <w:kern w:val="0"/>
          <w:sz w:val="24"/>
          <w:szCs w:val="24"/>
        </w:rPr>
        <w:t xml:space="preserve">    </w:t>
      </w:r>
      <w:r w:rsidRPr="003472C9">
        <w:rPr>
          <w:rFonts w:ascii="宋体" w:hAnsi="宋体" w:hint="eastAsia"/>
          <w:kern w:val="0"/>
          <w:sz w:val="24"/>
          <w:szCs w:val="24"/>
        </w:rPr>
        <w:t>根据</w:t>
      </w:r>
      <w:r w:rsidRPr="003472C9">
        <w:rPr>
          <w:rFonts w:hAnsi="宋体" w:hint="eastAsia"/>
          <w:sz w:val="24"/>
          <w:szCs w:val="24"/>
        </w:rPr>
        <w:t>住房和城乡建设部《</w:t>
      </w:r>
      <w:r w:rsidR="008F1911" w:rsidRPr="003472C9">
        <w:rPr>
          <w:rFonts w:hAnsi="宋体" w:hint="eastAsia"/>
          <w:sz w:val="24"/>
          <w:szCs w:val="24"/>
        </w:rPr>
        <w:t>关于印发</w:t>
      </w:r>
      <w:r w:rsidR="008F1911" w:rsidRPr="003472C9">
        <w:rPr>
          <w:rFonts w:hAnsi="宋体" w:hint="eastAsia"/>
          <w:sz w:val="24"/>
          <w:szCs w:val="24"/>
        </w:rPr>
        <w:t>&lt;</w:t>
      </w:r>
      <w:r w:rsidRPr="003472C9">
        <w:rPr>
          <w:rFonts w:cs="Times New Roman"/>
          <w:sz w:val="24"/>
          <w:szCs w:val="24"/>
        </w:rPr>
        <w:t>2014</w:t>
      </w:r>
      <w:r w:rsidRPr="003472C9">
        <w:rPr>
          <w:rFonts w:hAnsi="宋体" w:hint="eastAsia"/>
          <w:sz w:val="24"/>
          <w:szCs w:val="24"/>
        </w:rPr>
        <w:t>年工程建设标准规范制订</w:t>
      </w:r>
      <w:r w:rsidR="008F1911" w:rsidRPr="003472C9">
        <w:rPr>
          <w:rFonts w:hAnsi="宋体" w:hint="eastAsia"/>
          <w:sz w:val="24"/>
          <w:szCs w:val="24"/>
        </w:rPr>
        <w:t>、</w:t>
      </w:r>
      <w:r w:rsidRPr="003472C9">
        <w:rPr>
          <w:rFonts w:hAnsi="宋体" w:hint="eastAsia"/>
          <w:sz w:val="24"/>
          <w:szCs w:val="24"/>
        </w:rPr>
        <w:t>修订计划</w:t>
      </w:r>
      <w:r w:rsidR="008F1911" w:rsidRPr="003472C9">
        <w:rPr>
          <w:rFonts w:hAnsi="宋体" w:hint="eastAsia"/>
          <w:sz w:val="24"/>
          <w:szCs w:val="24"/>
        </w:rPr>
        <w:t>&gt;</w:t>
      </w:r>
      <w:r w:rsidRPr="003472C9">
        <w:rPr>
          <w:rFonts w:hAnsi="宋体" w:hint="eastAsia"/>
          <w:sz w:val="24"/>
          <w:szCs w:val="24"/>
        </w:rPr>
        <w:t>的通知》（建标</w:t>
      </w:r>
      <w:r w:rsidRPr="003472C9">
        <w:rPr>
          <w:rFonts w:cs="Times New Roman"/>
          <w:sz w:val="24"/>
          <w:szCs w:val="24"/>
        </w:rPr>
        <w:t>[2013]169</w:t>
      </w:r>
      <w:r w:rsidRPr="003472C9">
        <w:rPr>
          <w:rFonts w:hAnsi="宋体" w:hint="eastAsia"/>
          <w:sz w:val="24"/>
          <w:szCs w:val="24"/>
        </w:rPr>
        <w:t>号）的要求，</w:t>
      </w:r>
      <w:r w:rsidR="008F2DF3" w:rsidRPr="003472C9">
        <w:rPr>
          <w:rFonts w:hAnsi="宋体" w:hint="eastAsia"/>
          <w:sz w:val="24"/>
          <w:szCs w:val="24"/>
        </w:rPr>
        <w:t>标准</w:t>
      </w:r>
      <w:r w:rsidRPr="003472C9">
        <w:rPr>
          <w:rFonts w:hAnsi="宋体" w:hint="eastAsia"/>
          <w:sz w:val="24"/>
          <w:szCs w:val="24"/>
        </w:rPr>
        <w:t>编制组经广泛调查研究，认真总结实践经验，参考有关国际标准和国外先进标准，并在广泛征求意见的基础上，修订</w:t>
      </w:r>
      <w:r w:rsidR="004054A5" w:rsidRPr="003472C9">
        <w:rPr>
          <w:rFonts w:hAnsi="宋体" w:hint="eastAsia"/>
          <w:sz w:val="24"/>
          <w:szCs w:val="24"/>
        </w:rPr>
        <w:t>本</w:t>
      </w:r>
      <w:r w:rsidR="008F2DF3" w:rsidRPr="003472C9">
        <w:rPr>
          <w:rFonts w:ascii="宋体" w:hAnsi="宋体" w:hint="eastAsia"/>
          <w:sz w:val="24"/>
          <w:szCs w:val="24"/>
        </w:rPr>
        <w:t>标准</w:t>
      </w:r>
      <w:r w:rsidRPr="003472C9">
        <w:rPr>
          <w:rFonts w:ascii="宋体" w:hAnsi="宋体" w:hint="eastAsia"/>
          <w:sz w:val="24"/>
          <w:szCs w:val="24"/>
        </w:rPr>
        <w:t>。</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ascii="宋体" w:hAnsi="宋体" w:hint="eastAsia"/>
          <w:kern w:val="0"/>
          <w:sz w:val="24"/>
          <w:szCs w:val="24"/>
        </w:rPr>
        <w:t>本</w:t>
      </w:r>
      <w:r w:rsidR="008F2DF3" w:rsidRPr="003472C9">
        <w:rPr>
          <w:rFonts w:ascii="宋体" w:hAnsi="宋体" w:hint="eastAsia"/>
          <w:sz w:val="24"/>
          <w:szCs w:val="24"/>
        </w:rPr>
        <w:t>标准</w:t>
      </w:r>
      <w:r w:rsidRPr="003472C9">
        <w:rPr>
          <w:rFonts w:ascii="宋体" w:hAnsi="宋体" w:hint="eastAsia"/>
          <w:kern w:val="0"/>
          <w:sz w:val="24"/>
          <w:szCs w:val="24"/>
        </w:rPr>
        <w:t>的主要技术内容是：</w:t>
      </w:r>
      <w:r w:rsidRPr="003472C9">
        <w:rPr>
          <w:rFonts w:ascii="宋体" w:hAnsi="宋体"/>
          <w:kern w:val="0"/>
          <w:sz w:val="24"/>
          <w:szCs w:val="24"/>
        </w:rPr>
        <w:t>1.</w:t>
      </w:r>
      <w:r w:rsidRPr="003472C9">
        <w:rPr>
          <w:rFonts w:ascii="宋体" w:hAnsi="宋体" w:hint="eastAsia"/>
          <w:kern w:val="0"/>
          <w:sz w:val="24"/>
          <w:szCs w:val="24"/>
        </w:rPr>
        <w:t>总则；</w:t>
      </w:r>
      <w:r w:rsidRPr="003472C9">
        <w:rPr>
          <w:rFonts w:ascii="宋体" w:hAnsi="宋体"/>
          <w:kern w:val="0"/>
          <w:sz w:val="24"/>
          <w:szCs w:val="24"/>
        </w:rPr>
        <w:t>2.</w:t>
      </w:r>
      <w:r w:rsidRPr="003472C9">
        <w:rPr>
          <w:rFonts w:ascii="宋体" w:hAnsi="宋体" w:hint="eastAsia"/>
          <w:kern w:val="0"/>
          <w:sz w:val="24"/>
          <w:szCs w:val="24"/>
        </w:rPr>
        <w:t>术语和符号；</w:t>
      </w:r>
      <w:r w:rsidRPr="003472C9">
        <w:rPr>
          <w:rFonts w:ascii="宋体" w:hAnsi="宋体"/>
          <w:kern w:val="0"/>
          <w:sz w:val="24"/>
          <w:szCs w:val="24"/>
        </w:rPr>
        <w:t>3.</w:t>
      </w:r>
      <w:r w:rsidRPr="003472C9">
        <w:rPr>
          <w:rFonts w:hAnsi="宋体" w:cs="Times New Roman"/>
          <w:sz w:val="24"/>
          <w:szCs w:val="24"/>
        </w:rPr>
        <w:t xml:space="preserve"> </w:t>
      </w:r>
      <w:r w:rsidRPr="003472C9">
        <w:rPr>
          <w:rFonts w:hAnsi="宋体" w:hint="eastAsia"/>
          <w:sz w:val="24"/>
          <w:szCs w:val="24"/>
        </w:rPr>
        <w:t>材料和砌体的计算指标；</w:t>
      </w:r>
      <w:r w:rsidRPr="003472C9">
        <w:rPr>
          <w:rFonts w:hAnsi="宋体" w:cs="Times New Roman"/>
          <w:sz w:val="24"/>
          <w:szCs w:val="24"/>
        </w:rPr>
        <w:t>4.</w:t>
      </w:r>
      <w:r w:rsidRPr="003472C9">
        <w:rPr>
          <w:rFonts w:cs="Times New Roman"/>
          <w:sz w:val="24"/>
          <w:szCs w:val="24"/>
        </w:rPr>
        <w:t xml:space="preserve"> </w:t>
      </w:r>
      <w:r w:rsidRPr="003472C9">
        <w:rPr>
          <w:rFonts w:hint="eastAsia"/>
          <w:sz w:val="24"/>
          <w:szCs w:val="24"/>
        </w:rPr>
        <w:t>建筑设计及建筑节能设计；</w:t>
      </w:r>
      <w:r w:rsidRPr="003472C9">
        <w:rPr>
          <w:rFonts w:cs="Times New Roman"/>
          <w:sz w:val="24"/>
          <w:szCs w:val="24"/>
        </w:rPr>
        <w:t>5</w:t>
      </w:r>
      <w:r w:rsidRPr="003472C9">
        <w:rPr>
          <w:rFonts w:cs="Times New Roman" w:hint="eastAsia"/>
          <w:sz w:val="24"/>
          <w:szCs w:val="24"/>
        </w:rPr>
        <w:t>.</w:t>
      </w:r>
      <w:r w:rsidRPr="003472C9">
        <w:rPr>
          <w:rFonts w:cs="Times New Roman"/>
          <w:sz w:val="24"/>
          <w:szCs w:val="24"/>
        </w:rPr>
        <w:t xml:space="preserve"> </w:t>
      </w:r>
      <w:r w:rsidRPr="003472C9">
        <w:rPr>
          <w:rFonts w:hint="eastAsia"/>
          <w:sz w:val="24"/>
          <w:szCs w:val="24"/>
        </w:rPr>
        <w:t>结构构件设计；</w:t>
      </w:r>
      <w:r w:rsidRPr="003472C9">
        <w:rPr>
          <w:rFonts w:cs="Times New Roman"/>
          <w:sz w:val="24"/>
          <w:szCs w:val="24"/>
        </w:rPr>
        <w:t xml:space="preserve">6. </w:t>
      </w:r>
      <w:r w:rsidRPr="003472C9">
        <w:rPr>
          <w:rFonts w:hint="eastAsia"/>
          <w:sz w:val="24"/>
          <w:szCs w:val="24"/>
        </w:rPr>
        <w:t>承重砌体结构抗震设计；</w:t>
      </w:r>
      <w:r w:rsidRPr="003472C9">
        <w:rPr>
          <w:rFonts w:cs="Times New Roman"/>
          <w:sz w:val="24"/>
          <w:szCs w:val="24"/>
        </w:rPr>
        <w:t xml:space="preserve">7. </w:t>
      </w:r>
      <w:r w:rsidRPr="003472C9">
        <w:rPr>
          <w:rFonts w:hint="eastAsia"/>
          <w:sz w:val="24"/>
          <w:szCs w:val="24"/>
        </w:rPr>
        <w:t>墙体裂缝控制；</w:t>
      </w:r>
      <w:r w:rsidRPr="003472C9">
        <w:rPr>
          <w:rFonts w:cs="Times New Roman"/>
          <w:sz w:val="24"/>
          <w:szCs w:val="24"/>
        </w:rPr>
        <w:t xml:space="preserve">8. </w:t>
      </w:r>
      <w:r w:rsidRPr="003472C9">
        <w:rPr>
          <w:rFonts w:hint="eastAsia"/>
          <w:sz w:val="24"/>
          <w:szCs w:val="24"/>
        </w:rPr>
        <w:t>饰面构造；</w:t>
      </w:r>
      <w:r w:rsidRPr="003472C9">
        <w:rPr>
          <w:rFonts w:cs="Times New Roman"/>
          <w:sz w:val="24"/>
          <w:szCs w:val="24"/>
        </w:rPr>
        <w:t xml:space="preserve">9. </w:t>
      </w:r>
      <w:r w:rsidRPr="003472C9">
        <w:rPr>
          <w:rFonts w:hint="eastAsia"/>
          <w:sz w:val="24"/>
          <w:szCs w:val="24"/>
        </w:rPr>
        <w:t>施工与质量验收。</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本</w:t>
      </w:r>
      <w:r w:rsidR="008F2DF3" w:rsidRPr="003472C9">
        <w:rPr>
          <w:rFonts w:ascii="宋体" w:hAnsi="宋体" w:hint="eastAsia"/>
          <w:sz w:val="24"/>
          <w:szCs w:val="24"/>
        </w:rPr>
        <w:t>标准</w:t>
      </w:r>
      <w:r w:rsidRPr="003472C9">
        <w:rPr>
          <w:rFonts w:hint="eastAsia"/>
          <w:sz w:val="24"/>
          <w:szCs w:val="24"/>
        </w:rPr>
        <w:t>修订的主要技术内容是：</w:t>
      </w:r>
      <w:r w:rsidRPr="003472C9">
        <w:rPr>
          <w:rFonts w:cs="Times New Roman"/>
          <w:sz w:val="24"/>
          <w:szCs w:val="24"/>
        </w:rPr>
        <w:t>1.</w:t>
      </w:r>
      <w:r w:rsidRPr="003472C9">
        <w:rPr>
          <w:rFonts w:hint="eastAsia"/>
          <w:sz w:val="24"/>
          <w:szCs w:val="24"/>
        </w:rPr>
        <w:t>增加了承重砌体结构抗震设计；</w:t>
      </w:r>
      <w:r w:rsidRPr="003472C9">
        <w:rPr>
          <w:rFonts w:cs="Times New Roman"/>
          <w:sz w:val="24"/>
          <w:szCs w:val="24"/>
        </w:rPr>
        <w:t>2.</w:t>
      </w:r>
      <w:r w:rsidRPr="003472C9">
        <w:rPr>
          <w:rFonts w:hint="eastAsia"/>
          <w:sz w:val="24"/>
          <w:szCs w:val="24"/>
        </w:rPr>
        <w:t>增加了墙体裂缝控制设计；</w:t>
      </w:r>
      <w:r w:rsidRPr="003472C9">
        <w:rPr>
          <w:rFonts w:cs="Times New Roman"/>
          <w:sz w:val="24"/>
          <w:szCs w:val="24"/>
        </w:rPr>
        <w:t>3.</w:t>
      </w:r>
      <w:r w:rsidRPr="003472C9">
        <w:rPr>
          <w:rFonts w:hint="eastAsia"/>
          <w:sz w:val="24"/>
          <w:szCs w:val="24"/>
        </w:rPr>
        <w:t>增加了建筑设计；</w:t>
      </w:r>
      <w:r w:rsidRPr="003472C9">
        <w:rPr>
          <w:rFonts w:cs="Times New Roman"/>
          <w:sz w:val="24"/>
          <w:szCs w:val="24"/>
        </w:rPr>
        <w:t>4.</w:t>
      </w:r>
      <w:r w:rsidRPr="003472C9">
        <w:rPr>
          <w:rFonts w:hint="eastAsia"/>
          <w:sz w:val="24"/>
          <w:szCs w:val="24"/>
        </w:rPr>
        <w:t>增加了夹心墙设计；</w:t>
      </w:r>
      <w:r w:rsidRPr="003472C9">
        <w:rPr>
          <w:rFonts w:cs="Times New Roman"/>
          <w:sz w:val="24"/>
          <w:szCs w:val="24"/>
        </w:rPr>
        <w:t>5.</w:t>
      </w:r>
      <w:r w:rsidRPr="003472C9">
        <w:rPr>
          <w:rFonts w:hint="eastAsia"/>
          <w:sz w:val="24"/>
          <w:szCs w:val="24"/>
        </w:rPr>
        <w:t>增加了填充墙平面外风荷载及地震作用承载力计算；</w:t>
      </w:r>
      <w:r w:rsidRPr="003472C9">
        <w:rPr>
          <w:rFonts w:cs="Times New Roman"/>
          <w:sz w:val="24"/>
          <w:szCs w:val="24"/>
        </w:rPr>
        <w:t>6.</w:t>
      </w:r>
      <w:r w:rsidRPr="003472C9">
        <w:rPr>
          <w:rFonts w:hint="eastAsia"/>
          <w:sz w:val="24"/>
          <w:szCs w:val="24"/>
        </w:rPr>
        <w:t>增加了墙体后锚固施工；</w:t>
      </w:r>
      <w:r w:rsidRPr="003472C9">
        <w:rPr>
          <w:rFonts w:cs="Times New Roman"/>
          <w:sz w:val="24"/>
          <w:szCs w:val="24"/>
        </w:rPr>
        <w:t xml:space="preserve">7. </w:t>
      </w:r>
      <w:r w:rsidRPr="003472C9">
        <w:rPr>
          <w:rFonts w:hint="eastAsia"/>
          <w:sz w:val="24"/>
          <w:szCs w:val="24"/>
        </w:rPr>
        <w:t>修改了蒸压加气混凝土的抗压强度、劈拉强度标准值和设计值；</w:t>
      </w:r>
      <w:r w:rsidRPr="003472C9">
        <w:rPr>
          <w:rFonts w:cs="Times New Roman"/>
          <w:sz w:val="24"/>
          <w:szCs w:val="24"/>
        </w:rPr>
        <w:t>8.</w:t>
      </w:r>
      <w:r w:rsidRPr="003472C9">
        <w:rPr>
          <w:rFonts w:hint="eastAsia"/>
          <w:sz w:val="24"/>
          <w:szCs w:val="24"/>
        </w:rPr>
        <w:t>修改了蒸压加气混凝土导热系数和蓄热系数设计计算值；</w:t>
      </w:r>
      <w:r w:rsidRPr="003472C9">
        <w:rPr>
          <w:rFonts w:cs="Times New Roman"/>
          <w:sz w:val="24"/>
          <w:szCs w:val="24"/>
        </w:rPr>
        <w:t>9.</w:t>
      </w:r>
      <w:r w:rsidRPr="003472C9">
        <w:rPr>
          <w:rFonts w:hint="eastAsia"/>
          <w:sz w:val="24"/>
          <w:szCs w:val="24"/>
        </w:rPr>
        <w:t>修改并完善了构造设计。</w:t>
      </w:r>
    </w:p>
    <w:p w:rsidR="00656C30" w:rsidRPr="003472C9" w:rsidRDefault="00656C30" w:rsidP="003A7AE8">
      <w:pPr>
        <w:spacing w:line="360" w:lineRule="auto"/>
        <w:ind w:firstLineChars="200" w:firstLine="469"/>
        <w:rPr>
          <w:rFonts w:ascii="宋体"/>
          <w:kern w:val="0"/>
          <w:sz w:val="24"/>
          <w:szCs w:val="24"/>
        </w:rPr>
      </w:pPr>
      <w:r w:rsidRPr="003472C9">
        <w:rPr>
          <w:rFonts w:ascii="宋体" w:hAnsi="宋体" w:hint="eastAsia"/>
          <w:sz w:val="24"/>
          <w:szCs w:val="24"/>
        </w:rPr>
        <w:t>本</w:t>
      </w:r>
      <w:r w:rsidR="008F2DF3" w:rsidRPr="003472C9">
        <w:rPr>
          <w:rFonts w:ascii="宋体" w:hAnsi="宋体" w:hint="eastAsia"/>
          <w:sz w:val="24"/>
          <w:szCs w:val="24"/>
        </w:rPr>
        <w:t>标准</w:t>
      </w:r>
      <w:r w:rsidRPr="003472C9">
        <w:rPr>
          <w:rFonts w:ascii="宋体" w:hAnsi="宋体" w:hint="eastAsia"/>
          <w:sz w:val="24"/>
          <w:szCs w:val="24"/>
        </w:rPr>
        <w:t>由</w:t>
      </w:r>
      <w:r w:rsidRPr="003472C9">
        <w:rPr>
          <w:rFonts w:ascii="宋体" w:hAnsi="宋体" w:hint="eastAsia"/>
          <w:kern w:val="0"/>
          <w:sz w:val="24"/>
          <w:szCs w:val="24"/>
        </w:rPr>
        <w:t>住房和城乡建设部负责管理，由</w:t>
      </w:r>
      <w:r w:rsidR="00627602" w:rsidRPr="003472C9">
        <w:rPr>
          <w:rFonts w:hint="eastAsia"/>
          <w:sz w:val="24"/>
          <w:szCs w:val="24"/>
        </w:rPr>
        <w:t>北城致远集团有限公司</w:t>
      </w:r>
      <w:r w:rsidRPr="003472C9">
        <w:rPr>
          <w:rFonts w:ascii="宋体" w:hAnsi="宋体" w:hint="eastAsia"/>
          <w:kern w:val="0"/>
          <w:sz w:val="24"/>
          <w:szCs w:val="24"/>
        </w:rPr>
        <w:t>负责具体技术内容的解释。在执行过程中如有意见或建议</w:t>
      </w:r>
      <w:r w:rsidR="001375F2" w:rsidRPr="003472C9">
        <w:rPr>
          <w:rFonts w:ascii="宋体" w:hAnsi="宋体" w:hint="eastAsia"/>
          <w:kern w:val="0"/>
          <w:sz w:val="24"/>
          <w:szCs w:val="24"/>
        </w:rPr>
        <w:t>，</w:t>
      </w:r>
      <w:r w:rsidRPr="003472C9">
        <w:rPr>
          <w:rFonts w:ascii="宋体" w:hAnsi="宋体" w:hint="eastAsia"/>
          <w:kern w:val="0"/>
          <w:sz w:val="24"/>
          <w:szCs w:val="24"/>
        </w:rPr>
        <w:t>请寄送</w:t>
      </w:r>
      <w:r w:rsidR="00627602" w:rsidRPr="003472C9">
        <w:rPr>
          <w:rFonts w:hint="eastAsia"/>
          <w:sz w:val="24"/>
          <w:szCs w:val="24"/>
        </w:rPr>
        <w:t>北城致远集团有限公司</w:t>
      </w:r>
      <w:r w:rsidRPr="003472C9">
        <w:rPr>
          <w:rFonts w:ascii="宋体" w:hAnsi="宋体" w:hint="eastAsia"/>
          <w:kern w:val="0"/>
          <w:sz w:val="24"/>
          <w:szCs w:val="24"/>
        </w:rPr>
        <w:t>（地址：重庆市渝中区长江二路221号，</w:t>
      </w:r>
      <w:r w:rsidR="001375F2" w:rsidRPr="003472C9">
        <w:rPr>
          <w:rFonts w:ascii="宋体" w:hAnsi="宋体" w:hint="eastAsia"/>
          <w:kern w:val="0"/>
          <w:sz w:val="24"/>
          <w:szCs w:val="24"/>
        </w:rPr>
        <w:t>邮政编码</w:t>
      </w:r>
      <w:r w:rsidRPr="003472C9">
        <w:rPr>
          <w:rFonts w:ascii="宋体" w:hAnsi="宋体" w:hint="eastAsia"/>
          <w:kern w:val="0"/>
          <w:sz w:val="24"/>
          <w:szCs w:val="24"/>
        </w:rPr>
        <w:t>：</w:t>
      </w:r>
      <w:r w:rsidR="001375F2" w:rsidRPr="003472C9">
        <w:rPr>
          <w:rFonts w:ascii="宋体" w:hAnsi="宋体" w:hint="eastAsia"/>
          <w:kern w:val="0"/>
          <w:sz w:val="24"/>
          <w:szCs w:val="24"/>
        </w:rPr>
        <w:t>400016</w:t>
      </w:r>
      <w:r w:rsidRPr="003472C9">
        <w:rPr>
          <w:rFonts w:ascii="宋体" w:hAnsi="宋体" w:hint="eastAsia"/>
          <w:kern w:val="0"/>
          <w:sz w:val="24"/>
          <w:szCs w:val="24"/>
        </w:rPr>
        <w:t>）。</w:t>
      </w:r>
    </w:p>
    <w:p w:rsidR="00656C30" w:rsidRPr="003472C9" w:rsidRDefault="00656C30" w:rsidP="003A7AE8">
      <w:pPr>
        <w:spacing w:line="360" w:lineRule="auto"/>
        <w:ind w:firstLineChars="200" w:firstLine="469"/>
        <w:rPr>
          <w:sz w:val="24"/>
          <w:szCs w:val="24"/>
        </w:rPr>
      </w:pPr>
      <w:r w:rsidRPr="003472C9">
        <w:rPr>
          <w:rFonts w:hint="eastAsia"/>
          <w:sz w:val="24"/>
          <w:szCs w:val="24"/>
        </w:rPr>
        <w:t>本</w:t>
      </w:r>
      <w:r w:rsidR="008F2DF3" w:rsidRPr="003472C9">
        <w:rPr>
          <w:rFonts w:hint="eastAsia"/>
          <w:sz w:val="24"/>
          <w:szCs w:val="24"/>
        </w:rPr>
        <w:t>标准</w:t>
      </w:r>
      <w:r w:rsidRPr="003472C9">
        <w:rPr>
          <w:rFonts w:hint="eastAsia"/>
          <w:sz w:val="24"/>
          <w:szCs w:val="24"/>
        </w:rPr>
        <w:t>主编单位：北城致远集团有限公司</w:t>
      </w:r>
    </w:p>
    <w:p w:rsidR="00656C30" w:rsidRPr="003472C9" w:rsidRDefault="00656C30" w:rsidP="003A7AE8">
      <w:pPr>
        <w:spacing w:line="360" w:lineRule="auto"/>
        <w:ind w:firstLineChars="1050" w:firstLine="2463"/>
        <w:rPr>
          <w:sz w:val="24"/>
          <w:szCs w:val="24"/>
        </w:rPr>
      </w:pPr>
      <w:r w:rsidRPr="003472C9">
        <w:rPr>
          <w:rFonts w:hint="eastAsia"/>
          <w:sz w:val="24"/>
          <w:szCs w:val="24"/>
        </w:rPr>
        <w:t>重庆市建筑科学研究院</w:t>
      </w:r>
    </w:p>
    <w:p w:rsidR="00656C30" w:rsidRPr="003472C9" w:rsidRDefault="00656C30" w:rsidP="003A7AE8">
      <w:pPr>
        <w:spacing w:line="360" w:lineRule="auto"/>
        <w:ind w:firstLineChars="200" w:firstLine="469"/>
        <w:rPr>
          <w:sz w:val="24"/>
          <w:szCs w:val="24"/>
        </w:rPr>
      </w:pPr>
      <w:r w:rsidRPr="003472C9">
        <w:rPr>
          <w:rFonts w:hint="eastAsia"/>
          <w:sz w:val="24"/>
          <w:szCs w:val="24"/>
        </w:rPr>
        <w:t>本</w:t>
      </w:r>
      <w:r w:rsidR="008F2DF3" w:rsidRPr="003472C9">
        <w:rPr>
          <w:rFonts w:hint="eastAsia"/>
          <w:sz w:val="24"/>
          <w:szCs w:val="24"/>
        </w:rPr>
        <w:t>标准</w:t>
      </w:r>
      <w:r w:rsidRPr="003472C9">
        <w:rPr>
          <w:rFonts w:hint="eastAsia"/>
          <w:sz w:val="24"/>
          <w:szCs w:val="24"/>
        </w:rPr>
        <w:t>参编单位：</w:t>
      </w:r>
      <w:r w:rsidR="003A7AE8" w:rsidRPr="003472C9">
        <w:rPr>
          <w:rFonts w:hint="eastAsia"/>
          <w:sz w:val="24"/>
          <w:szCs w:val="24"/>
        </w:rPr>
        <w:t xml:space="preserve"> </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本</w:t>
      </w:r>
      <w:r w:rsidR="008F2DF3" w:rsidRPr="003472C9">
        <w:rPr>
          <w:rFonts w:hint="eastAsia"/>
          <w:sz w:val="24"/>
          <w:szCs w:val="24"/>
        </w:rPr>
        <w:t>标准</w:t>
      </w:r>
      <w:r w:rsidRPr="003472C9">
        <w:rPr>
          <w:rFonts w:hint="eastAsia"/>
          <w:sz w:val="24"/>
          <w:szCs w:val="24"/>
        </w:rPr>
        <w:t>主要起草人员：</w:t>
      </w:r>
      <w:r w:rsidRPr="003472C9">
        <w:rPr>
          <w:rFonts w:cs="Times New Roman"/>
          <w:sz w:val="24"/>
          <w:szCs w:val="24"/>
        </w:rPr>
        <w:t xml:space="preserve"> </w:t>
      </w:r>
      <w:r w:rsidRPr="003472C9">
        <w:rPr>
          <w:sz w:val="24"/>
          <w:szCs w:val="24"/>
        </w:rPr>
        <w:t>XXX</w:t>
      </w:r>
      <w:r w:rsidRPr="003472C9">
        <w:rPr>
          <w:rFonts w:cs="Times New Roman"/>
          <w:sz w:val="24"/>
          <w:szCs w:val="24"/>
        </w:rPr>
        <w:t xml:space="preserve">  XXX  XXX  XXX  XXX</w:t>
      </w:r>
    </w:p>
    <w:p w:rsidR="00656C30" w:rsidRPr="003472C9" w:rsidRDefault="00656C30" w:rsidP="003A7AE8">
      <w:pPr>
        <w:spacing w:line="360" w:lineRule="auto"/>
        <w:ind w:firstLineChars="1300" w:firstLine="3050"/>
        <w:rPr>
          <w:sz w:val="24"/>
          <w:szCs w:val="24"/>
        </w:rPr>
      </w:pPr>
      <w:r w:rsidRPr="003472C9">
        <w:rPr>
          <w:sz w:val="24"/>
          <w:szCs w:val="24"/>
        </w:rPr>
        <w:t>XXX  XXX  XXX</w:t>
      </w:r>
      <w:r w:rsidRPr="003472C9">
        <w:rPr>
          <w:rFonts w:hint="eastAsia"/>
          <w:sz w:val="24"/>
          <w:szCs w:val="24"/>
        </w:rPr>
        <w:t xml:space="preserve"> </w:t>
      </w:r>
      <w:r w:rsidRPr="003472C9">
        <w:rPr>
          <w:sz w:val="24"/>
          <w:szCs w:val="24"/>
        </w:rPr>
        <w:t xml:space="preserve"> XXX  XXX</w:t>
      </w:r>
    </w:p>
    <w:p w:rsidR="00656C30" w:rsidRPr="003472C9" w:rsidRDefault="00656C30" w:rsidP="003A7AE8">
      <w:pPr>
        <w:spacing w:line="360" w:lineRule="auto"/>
        <w:ind w:firstLineChars="1200" w:firstLine="2815"/>
        <w:rPr>
          <w:rFonts w:eastAsia="Times New Roman" w:cs="Times New Roman"/>
          <w:sz w:val="24"/>
          <w:szCs w:val="24"/>
        </w:rPr>
      </w:pPr>
      <w:r w:rsidRPr="003472C9">
        <w:rPr>
          <w:sz w:val="24"/>
          <w:szCs w:val="24"/>
        </w:rPr>
        <w:t>XXX  XXX  XXX  XXX  XXX</w:t>
      </w:r>
    </w:p>
    <w:p w:rsidR="00656C30" w:rsidRPr="003472C9" w:rsidRDefault="00656C30" w:rsidP="003A7AE8">
      <w:pPr>
        <w:spacing w:line="360" w:lineRule="auto"/>
        <w:ind w:firstLineChars="200" w:firstLine="469"/>
        <w:rPr>
          <w:sz w:val="24"/>
          <w:szCs w:val="24"/>
        </w:rPr>
      </w:pPr>
      <w:r w:rsidRPr="003472C9">
        <w:rPr>
          <w:rFonts w:hint="eastAsia"/>
          <w:sz w:val="24"/>
          <w:szCs w:val="24"/>
        </w:rPr>
        <w:t>本</w:t>
      </w:r>
      <w:r w:rsidR="008F2DF3" w:rsidRPr="003472C9">
        <w:rPr>
          <w:rFonts w:hint="eastAsia"/>
          <w:sz w:val="24"/>
          <w:szCs w:val="24"/>
        </w:rPr>
        <w:t>标准</w:t>
      </w:r>
      <w:r w:rsidRPr="003472C9">
        <w:rPr>
          <w:rFonts w:hint="eastAsia"/>
          <w:sz w:val="24"/>
          <w:szCs w:val="24"/>
        </w:rPr>
        <w:t>主要审查人员：</w:t>
      </w:r>
      <w:r w:rsidRPr="003472C9">
        <w:rPr>
          <w:sz w:val="24"/>
          <w:szCs w:val="24"/>
        </w:rPr>
        <w:t>XXX  XXX  XXX  XXX  XXX</w:t>
      </w:r>
    </w:p>
    <w:p w:rsidR="00656C30" w:rsidRPr="003472C9" w:rsidRDefault="00656C30">
      <w:pPr>
        <w:spacing w:line="360" w:lineRule="auto"/>
        <w:rPr>
          <w:sz w:val="24"/>
          <w:szCs w:val="24"/>
        </w:rPr>
      </w:pPr>
      <w:r w:rsidRPr="003472C9">
        <w:rPr>
          <w:sz w:val="24"/>
          <w:szCs w:val="24"/>
        </w:rPr>
        <w:t xml:space="preserve">                   </w:t>
      </w:r>
      <w:r w:rsidRPr="003472C9">
        <w:rPr>
          <w:rFonts w:hint="eastAsia"/>
          <w:sz w:val="24"/>
          <w:szCs w:val="24"/>
        </w:rPr>
        <w:t xml:space="preserve">    </w:t>
      </w:r>
      <w:r w:rsidRPr="003472C9">
        <w:rPr>
          <w:sz w:val="24"/>
          <w:szCs w:val="24"/>
        </w:rPr>
        <w:t xml:space="preserve"> XXX  XXX  XXX  XXX  XXX</w:t>
      </w:r>
    </w:p>
    <w:p w:rsidR="00656C30" w:rsidRPr="003472C9" w:rsidRDefault="00656C30">
      <w:pPr>
        <w:rPr>
          <w:sz w:val="24"/>
          <w:szCs w:val="24"/>
        </w:rPr>
      </w:pPr>
    </w:p>
    <w:p w:rsidR="00656C30" w:rsidRPr="003472C9" w:rsidRDefault="00656C30">
      <w:pPr>
        <w:jc w:val="center"/>
        <w:rPr>
          <w:rFonts w:eastAsia="Times New Roman" w:cs="Times New Roman"/>
          <w:sz w:val="28"/>
          <w:szCs w:val="28"/>
        </w:rPr>
      </w:pPr>
      <w:r w:rsidRPr="003472C9">
        <w:rPr>
          <w:rFonts w:eastAsia="Times New Roman" w:cs="Times New Roman"/>
        </w:rPr>
        <w:br w:type="page"/>
      </w:r>
      <w:r w:rsidRPr="003472C9">
        <w:rPr>
          <w:rFonts w:hint="eastAsia"/>
          <w:sz w:val="28"/>
          <w:szCs w:val="28"/>
          <w:lang w:val="zh-CN"/>
        </w:rPr>
        <w:lastRenderedPageBreak/>
        <w:t>目</w:t>
      </w:r>
      <w:r w:rsidRPr="003472C9">
        <w:rPr>
          <w:rFonts w:cs="Cambria"/>
          <w:sz w:val="28"/>
          <w:szCs w:val="28"/>
          <w:lang w:val="zh-CN"/>
        </w:rPr>
        <w:t xml:space="preserve"> </w:t>
      </w:r>
      <w:r w:rsidRPr="003472C9">
        <w:rPr>
          <w:rFonts w:hint="eastAsia"/>
          <w:sz w:val="28"/>
          <w:szCs w:val="28"/>
          <w:lang w:val="zh-CN"/>
        </w:rPr>
        <w:t>录</w:t>
      </w:r>
    </w:p>
    <w:p w:rsidR="005F6808" w:rsidRPr="003472C9" w:rsidRDefault="002533BC">
      <w:pPr>
        <w:pStyle w:val="1e"/>
        <w:rPr>
          <w:rFonts w:asciiTheme="minorHAnsi" w:eastAsiaTheme="minorEastAsia" w:hAnsiTheme="minorHAnsi" w:cstheme="minorBidi"/>
          <w:noProof/>
          <w:sz w:val="21"/>
          <w:szCs w:val="22"/>
        </w:rPr>
      </w:pPr>
      <w:r w:rsidRPr="003472C9">
        <w:rPr>
          <w:rFonts w:cs="Times New Roman"/>
        </w:rPr>
        <w:fldChar w:fldCharType="begin"/>
      </w:r>
      <w:r w:rsidR="00656C30" w:rsidRPr="003472C9">
        <w:rPr>
          <w:rFonts w:cs="Times New Roman"/>
        </w:rPr>
        <w:instrText xml:space="preserve"> TOC \o "1-3" \h \z \u </w:instrText>
      </w:r>
      <w:r w:rsidRPr="003472C9">
        <w:rPr>
          <w:rFonts w:cs="Times New Roman"/>
        </w:rPr>
        <w:fldChar w:fldCharType="separate"/>
      </w:r>
      <w:hyperlink w:anchor="_Toc510951789" w:history="1">
        <w:r w:rsidR="005F6808" w:rsidRPr="003472C9">
          <w:rPr>
            <w:rStyle w:val="a8"/>
            <w:rFonts w:ascii="宋体" w:hAnsi="宋体"/>
            <w:noProof/>
          </w:rPr>
          <w:t xml:space="preserve">1  </w:t>
        </w:r>
        <w:r w:rsidR="005F6808" w:rsidRPr="003472C9">
          <w:rPr>
            <w:rStyle w:val="a8"/>
            <w:rFonts w:ascii="宋体" w:hAnsi="宋体" w:hint="eastAsia"/>
            <w:noProof/>
          </w:rPr>
          <w:t>总</w:t>
        </w:r>
        <w:r w:rsidR="005F6808" w:rsidRPr="003472C9">
          <w:rPr>
            <w:rStyle w:val="a8"/>
            <w:rFonts w:ascii="宋体" w:hAnsi="宋体"/>
            <w:noProof/>
          </w:rPr>
          <w:t xml:space="preserve">  </w:t>
        </w:r>
        <w:r w:rsidR="005F6808" w:rsidRPr="003472C9">
          <w:rPr>
            <w:rStyle w:val="a8"/>
            <w:rFonts w:ascii="宋体" w:hAnsi="宋体" w:hint="eastAsia"/>
            <w:noProof/>
          </w:rPr>
          <w:t>则</w:t>
        </w:r>
        <w:r w:rsidR="005F6808" w:rsidRPr="003472C9">
          <w:rPr>
            <w:noProof/>
            <w:webHidden/>
          </w:rPr>
          <w:tab/>
        </w:r>
        <w:r w:rsidRPr="003472C9">
          <w:rPr>
            <w:noProof/>
            <w:webHidden/>
          </w:rPr>
          <w:fldChar w:fldCharType="begin"/>
        </w:r>
        <w:r w:rsidR="005F6808" w:rsidRPr="003472C9">
          <w:rPr>
            <w:noProof/>
            <w:webHidden/>
          </w:rPr>
          <w:instrText xml:space="preserve"> PAGEREF _Toc510951789 \h </w:instrText>
        </w:r>
        <w:r w:rsidRPr="003472C9">
          <w:rPr>
            <w:noProof/>
            <w:webHidden/>
          </w:rPr>
        </w:r>
        <w:r w:rsidRPr="003472C9">
          <w:rPr>
            <w:noProof/>
            <w:webHidden/>
          </w:rPr>
          <w:fldChar w:fldCharType="separate"/>
        </w:r>
        <w:r w:rsidR="001D05BF" w:rsidRPr="003472C9">
          <w:rPr>
            <w:noProof/>
            <w:webHidden/>
          </w:rPr>
          <w:t>7</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790" w:history="1">
        <w:r w:rsidR="005F6808" w:rsidRPr="003472C9">
          <w:rPr>
            <w:rStyle w:val="a8"/>
            <w:noProof/>
          </w:rPr>
          <w:t xml:space="preserve">2  </w:t>
        </w:r>
        <w:r w:rsidR="005F6808" w:rsidRPr="003472C9">
          <w:rPr>
            <w:rStyle w:val="a8"/>
            <w:rFonts w:hAnsi="宋体" w:hint="eastAsia"/>
            <w:noProof/>
          </w:rPr>
          <w:t>术语和符号</w:t>
        </w:r>
        <w:r w:rsidR="005F6808" w:rsidRPr="003472C9">
          <w:rPr>
            <w:noProof/>
            <w:webHidden/>
          </w:rPr>
          <w:tab/>
        </w:r>
        <w:r w:rsidRPr="003472C9">
          <w:rPr>
            <w:noProof/>
            <w:webHidden/>
          </w:rPr>
          <w:fldChar w:fldCharType="begin"/>
        </w:r>
        <w:r w:rsidR="005F6808" w:rsidRPr="003472C9">
          <w:rPr>
            <w:noProof/>
            <w:webHidden/>
          </w:rPr>
          <w:instrText xml:space="preserve"> PAGEREF _Toc510951790 \h </w:instrText>
        </w:r>
        <w:r w:rsidRPr="003472C9">
          <w:rPr>
            <w:noProof/>
            <w:webHidden/>
          </w:rPr>
        </w:r>
        <w:r w:rsidRPr="003472C9">
          <w:rPr>
            <w:noProof/>
            <w:webHidden/>
          </w:rPr>
          <w:fldChar w:fldCharType="separate"/>
        </w:r>
        <w:r w:rsidR="001D05BF" w:rsidRPr="003472C9">
          <w:rPr>
            <w:noProof/>
            <w:webHidden/>
          </w:rPr>
          <w:t>8</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791" w:history="1">
        <w:r w:rsidR="005F6808" w:rsidRPr="003472C9">
          <w:rPr>
            <w:rStyle w:val="a8"/>
            <w:noProof/>
          </w:rPr>
          <w:t xml:space="preserve">2.1  </w:t>
        </w:r>
        <w:r w:rsidR="005F6808" w:rsidRPr="003472C9">
          <w:rPr>
            <w:rStyle w:val="a8"/>
            <w:rFonts w:hAnsi="宋体" w:cs="宋体" w:hint="eastAsia"/>
            <w:noProof/>
          </w:rPr>
          <w:t>术</w:t>
        </w:r>
        <w:r w:rsidR="005F6808" w:rsidRPr="003472C9">
          <w:rPr>
            <w:rStyle w:val="a8"/>
            <w:noProof/>
          </w:rPr>
          <w:t xml:space="preserve"> </w:t>
        </w:r>
        <w:r w:rsidR="005F6808" w:rsidRPr="003472C9">
          <w:rPr>
            <w:rStyle w:val="a8"/>
            <w:rFonts w:hAnsi="宋体" w:cs="宋体" w:hint="eastAsia"/>
            <w:noProof/>
          </w:rPr>
          <w:t>语</w:t>
        </w:r>
        <w:r w:rsidR="005F6808" w:rsidRPr="003472C9">
          <w:rPr>
            <w:noProof/>
            <w:webHidden/>
          </w:rPr>
          <w:tab/>
        </w:r>
        <w:r w:rsidRPr="003472C9">
          <w:rPr>
            <w:noProof/>
            <w:webHidden/>
          </w:rPr>
          <w:fldChar w:fldCharType="begin"/>
        </w:r>
        <w:r w:rsidR="005F6808" w:rsidRPr="003472C9">
          <w:rPr>
            <w:noProof/>
            <w:webHidden/>
          </w:rPr>
          <w:instrText xml:space="preserve"> PAGEREF _Toc510951791 \h </w:instrText>
        </w:r>
        <w:r w:rsidRPr="003472C9">
          <w:rPr>
            <w:noProof/>
            <w:webHidden/>
          </w:rPr>
        </w:r>
        <w:r w:rsidRPr="003472C9">
          <w:rPr>
            <w:noProof/>
            <w:webHidden/>
          </w:rPr>
          <w:fldChar w:fldCharType="separate"/>
        </w:r>
        <w:r w:rsidR="001D05BF" w:rsidRPr="003472C9">
          <w:rPr>
            <w:noProof/>
            <w:webHidden/>
          </w:rPr>
          <w:t>8</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792" w:history="1">
        <w:r w:rsidR="005F6808" w:rsidRPr="003472C9">
          <w:rPr>
            <w:rStyle w:val="a8"/>
            <w:noProof/>
          </w:rPr>
          <w:t xml:space="preserve">2.2  </w:t>
        </w:r>
        <w:r w:rsidR="005F6808" w:rsidRPr="003472C9">
          <w:rPr>
            <w:rStyle w:val="a8"/>
            <w:rFonts w:hAnsi="宋体" w:cs="宋体" w:hint="eastAsia"/>
            <w:noProof/>
          </w:rPr>
          <w:t>符</w:t>
        </w:r>
        <w:r w:rsidR="005F6808" w:rsidRPr="003472C9">
          <w:rPr>
            <w:rStyle w:val="a8"/>
            <w:noProof/>
          </w:rPr>
          <w:t xml:space="preserve"> </w:t>
        </w:r>
        <w:r w:rsidR="005F6808" w:rsidRPr="003472C9">
          <w:rPr>
            <w:rStyle w:val="a8"/>
            <w:rFonts w:hAnsi="宋体" w:cs="宋体" w:hint="eastAsia"/>
            <w:noProof/>
          </w:rPr>
          <w:t>号</w:t>
        </w:r>
        <w:r w:rsidR="005F6808" w:rsidRPr="003472C9">
          <w:rPr>
            <w:noProof/>
            <w:webHidden/>
          </w:rPr>
          <w:tab/>
        </w:r>
        <w:r w:rsidRPr="003472C9">
          <w:rPr>
            <w:noProof/>
            <w:webHidden/>
          </w:rPr>
          <w:fldChar w:fldCharType="begin"/>
        </w:r>
        <w:r w:rsidR="005F6808" w:rsidRPr="003472C9">
          <w:rPr>
            <w:noProof/>
            <w:webHidden/>
          </w:rPr>
          <w:instrText xml:space="preserve"> PAGEREF _Toc510951792 \h </w:instrText>
        </w:r>
        <w:r w:rsidRPr="003472C9">
          <w:rPr>
            <w:noProof/>
            <w:webHidden/>
          </w:rPr>
        </w:r>
        <w:r w:rsidRPr="003472C9">
          <w:rPr>
            <w:noProof/>
            <w:webHidden/>
          </w:rPr>
          <w:fldChar w:fldCharType="separate"/>
        </w:r>
        <w:r w:rsidR="001D05BF" w:rsidRPr="003472C9">
          <w:rPr>
            <w:noProof/>
            <w:webHidden/>
          </w:rPr>
          <w:t>11</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793" w:history="1">
        <w:r w:rsidR="005F6808" w:rsidRPr="003472C9">
          <w:rPr>
            <w:rStyle w:val="a8"/>
            <w:noProof/>
          </w:rPr>
          <w:t xml:space="preserve">3  </w:t>
        </w:r>
        <w:r w:rsidR="005F6808" w:rsidRPr="003472C9">
          <w:rPr>
            <w:rStyle w:val="a8"/>
            <w:rFonts w:hAnsi="宋体" w:hint="eastAsia"/>
            <w:noProof/>
          </w:rPr>
          <w:t>材料和砌体的计算指标</w:t>
        </w:r>
        <w:r w:rsidR="005F6808" w:rsidRPr="003472C9">
          <w:rPr>
            <w:noProof/>
            <w:webHidden/>
          </w:rPr>
          <w:tab/>
        </w:r>
        <w:r w:rsidRPr="003472C9">
          <w:rPr>
            <w:noProof/>
            <w:webHidden/>
          </w:rPr>
          <w:fldChar w:fldCharType="begin"/>
        </w:r>
        <w:r w:rsidR="005F6808" w:rsidRPr="003472C9">
          <w:rPr>
            <w:noProof/>
            <w:webHidden/>
          </w:rPr>
          <w:instrText xml:space="preserve"> PAGEREF _Toc510951793 \h </w:instrText>
        </w:r>
        <w:r w:rsidRPr="003472C9">
          <w:rPr>
            <w:noProof/>
            <w:webHidden/>
          </w:rPr>
        </w:r>
        <w:r w:rsidRPr="003472C9">
          <w:rPr>
            <w:noProof/>
            <w:webHidden/>
          </w:rPr>
          <w:fldChar w:fldCharType="separate"/>
        </w:r>
        <w:r w:rsidR="001D05BF" w:rsidRPr="003472C9">
          <w:rPr>
            <w:noProof/>
            <w:webHidden/>
          </w:rPr>
          <w:t>14</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794" w:history="1">
        <w:r w:rsidR="005F6808" w:rsidRPr="003472C9">
          <w:rPr>
            <w:rStyle w:val="a8"/>
            <w:noProof/>
          </w:rPr>
          <w:t xml:space="preserve">3.1  </w:t>
        </w:r>
        <w:r w:rsidR="005F6808" w:rsidRPr="003472C9">
          <w:rPr>
            <w:rStyle w:val="a8"/>
            <w:rFonts w:hAnsi="宋体" w:cs="宋体" w:hint="eastAsia"/>
            <w:noProof/>
          </w:rPr>
          <w:t>一般规定</w:t>
        </w:r>
        <w:r w:rsidR="005F6808" w:rsidRPr="003472C9">
          <w:rPr>
            <w:noProof/>
            <w:webHidden/>
          </w:rPr>
          <w:tab/>
        </w:r>
        <w:r w:rsidRPr="003472C9">
          <w:rPr>
            <w:noProof/>
            <w:webHidden/>
          </w:rPr>
          <w:fldChar w:fldCharType="begin"/>
        </w:r>
        <w:r w:rsidR="005F6808" w:rsidRPr="003472C9">
          <w:rPr>
            <w:noProof/>
            <w:webHidden/>
          </w:rPr>
          <w:instrText xml:space="preserve"> PAGEREF _Toc510951794 \h </w:instrText>
        </w:r>
        <w:r w:rsidRPr="003472C9">
          <w:rPr>
            <w:noProof/>
            <w:webHidden/>
          </w:rPr>
        </w:r>
        <w:r w:rsidRPr="003472C9">
          <w:rPr>
            <w:noProof/>
            <w:webHidden/>
          </w:rPr>
          <w:fldChar w:fldCharType="separate"/>
        </w:r>
        <w:r w:rsidR="001D05BF" w:rsidRPr="003472C9">
          <w:rPr>
            <w:noProof/>
            <w:webHidden/>
          </w:rPr>
          <w:t>14</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795" w:history="1">
        <w:r w:rsidR="005F6808" w:rsidRPr="003472C9">
          <w:rPr>
            <w:rStyle w:val="a8"/>
            <w:noProof/>
          </w:rPr>
          <w:t xml:space="preserve">3.2  </w:t>
        </w:r>
        <w:r w:rsidR="005F6808" w:rsidRPr="003472C9">
          <w:rPr>
            <w:rStyle w:val="a8"/>
            <w:rFonts w:hint="eastAsia"/>
            <w:noProof/>
          </w:rPr>
          <w:t>材</w:t>
        </w:r>
        <w:r w:rsidR="005F6808" w:rsidRPr="003472C9">
          <w:rPr>
            <w:rStyle w:val="a8"/>
            <w:noProof/>
          </w:rPr>
          <w:t xml:space="preserve"> </w:t>
        </w:r>
        <w:r w:rsidR="005F6808" w:rsidRPr="003472C9">
          <w:rPr>
            <w:rStyle w:val="a8"/>
            <w:rFonts w:hint="eastAsia"/>
            <w:noProof/>
          </w:rPr>
          <w:t>料</w:t>
        </w:r>
        <w:r w:rsidR="005F6808" w:rsidRPr="003472C9">
          <w:rPr>
            <w:noProof/>
            <w:webHidden/>
          </w:rPr>
          <w:tab/>
        </w:r>
        <w:r w:rsidRPr="003472C9">
          <w:rPr>
            <w:noProof/>
            <w:webHidden/>
          </w:rPr>
          <w:fldChar w:fldCharType="begin"/>
        </w:r>
        <w:r w:rsidR="005F6808" w:rsidRPr="003472C9">
          <w:rPr>
            <w:noProof/>
            <w:webHidden/>
          </w:rPr>
          <w:instrText xml:space="preserve"> PAGEREF _Toc510951795 \h </w:instrText>
        </w:r>
        <w:r w:rsidRPr="003472C9">
          <w:rPr>
            <w:noProof/>
            <w:webHidden/>
          </w:rPr>
        </w:r>
        <w:r w:rsidRPr="003472C9">
          <w:rPr>
            <w:noProof/>
            <w:webHidden/>
          </w:rPr>
          <w:fldChar w:fldCharType="separate"/>
        </w:r>
        <w:r w:rsidR="001D05BF" w:rsidRPr="003472C9">
          <w:rPr>
            <w:noProof/>
            <w:webHidden/>
          </w:rPr>
          <w:t>15</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796" w:history="1">
        <w:r w:rsidR="005F6808" w:rsidRPr="003472C9">
          <w:rPr>
            <w:rStyle w:val="a8"/>
            <w:noProof/>
          </w:rPr>
          <w:t xml:space="preserve">3.3  </w:t>
        </w:r>
        <w:r w:rsidR="005F6808" w:rsidRPr="003472C9">
          <w:rPr>
            <w:rStyle w:val="a8"/>
            <w:rFonts w:hint="eastAsia"/>
            <w:noProof/>
          </w:rPr>
          <w:t>砌体计算指标</w:t>
        </w:r>
        <w:r w:rsidR="005F6808" w:rsidRPr="003472C9">
          <w:rPr>
            <w:noProof/>
            <w:webHidden/>
          </w:rPr>
          <w:tab/>
        </w:r>
        <w:r w:rsidRPr="003472C9">
          <w:rPr>
            <w:noProof/>
            <w:webHidden/>
          </w:rPr>
          <w:fldChar w:fldCharType="begin"/>
        </w:r>
        <w:r w:rsidR="005F6808" w:rsidRPr="003472C9">
          <w:rPr>
            <w:noProof/>
            <w:webHidden/>
          </w:rPr>
          <w:instrText xml:space="preserve"> PAGEREF _Toc510951796 \h </w:instrText>
        </w:r>
        <w:r w:rsidRPr="003472C9">
          <w:rPr>
            <w:noProof/>
            <w:webHidden/>
          </w:rPr>
        </w:r>
        <w:r w:rsidRPr="003472C9">
          <w:rPr>
            <w:noProof/>
            <w:webHidden/>
          </w:rPr>
          <w:fldChar w:fldCharType="separate"/>
        </w:r>
        <w:r w:rsidR="001D05BF" w:rsidRPr="003472C9">
          <w:rPr>
            <w:noProof/>
            <w:webHidden/>
          </w:rPr>
          <w:t>18</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797" w:history="1">
        <w:r w:rsidR="005F6808" w:rsidRPr="003472C9">
          <w:rPr>
            <w:rStyle w:val="a8"/>
            <w:noProof/>
          </w:rPr>
          <w:t xml:space="preserve">4  </w:t>
        </w:r>
        <w:r w:rsidR="005F6808" w:rsidRPr="003472C9">
          <w:rPr>
            <w:rStyle w:val="a8"/>
            <w:rFonts w:hAnsi="宋体" w:hint="eastAsia"/>
            <w:noProof/>
          </w:rPr>
          <w:t>建筑设计及建筑节能设计</w:t>
        </w:r>
        <w:r w:rsidR="005F6808" w:rsidRPr="003472C9">
          <w:rPr>
            <w:noProof/>
            <w:webHidden/>
          </w:rPr>
          <w:tab/>
        </w:r>
        <w:r w:rsidRPr="003472C9">
          <w:rPr>
            <w:noProof/>
            <w:webHidden/>
          </w:rPr>
          <w:fldChar w:fldCharType="begin"/>
        </w:r>
        <w:r w:rsidR="005F6808" w:rsidRPr="003472C9">
          <w:rPr>
            <w:noProof/>
            <w:webHidden/>
          </w:rPr>
          <w:instrText xml:space="preserve"> PAGEREF _Toc510951797 \h </w:instrText>
        </w:r>
        <w:r w:rsidRPr="003472C9">
          <w:rPr>
            <w:noProof/>
            <w:webHidden/>
          </w:rPr>
        </w:r>
        <w:r w:rsidRPr="003472C9">
          <w:rPr>
            <w:noProof/>
            <w:webHidden/>
          </w:rPr>
          <w:fldChar w:fldCharType="separate"/>
        </w:r>
        <w:r w:rsidR="001D05BF" w:rsidRPr="003472C9">
          <w:rPr>
            <w:noProof/>
            <w:webHidden/>
          </w:rPr>
          <w:t>20</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798" w:history="1">
        <w:r w:rsidR="005F6808" w:rsidRPr="003472C9">
          <w:rPr>
            <w:rStyle w:val="a8"/>
            <w:noProof/>
          </w:rPr>
          <w:t xml:space="preserve">4.1  </w:t>
        </w:r>
        <w:r w:rsidR="005F6808" w:rsidRPr="003472C9">
          <w:rPr>
            <w:rStyle w:val="a8"/>
            <w:rFonts w:hAnsi="宋体" w:cs="宋体" w:hint="eastAsia"/>
            <w:noProof/>
          </w:rPr>
          <w:t>建筑设计</w:t>
        </w:r>
        <w:r w:rsidR="005F6808" w:rsidRPr="003472C9">
          <w:rPr>
            <w:noProof/>
            <w:webHidden/>
          </w:rPr>
          <w:tab/>
        </w:r>
        <w:r w:rsidRPr="003472C9">
          <w:rPr>
            <w:noProof/>
            <w:webHidden/>
          </w:rPr>
          <w:fldChar w:fldCharType="begin"/>
        </w:r>
        <w:r w:rsidR="005F6808" w:rsidRPr="003472C9">
          <w:rPr>
            <w:noProof/>
            <w:webHidden/>
          </w:rPr>
          <w:instrText xml:space="preserve"> PAGEREF _Toc510951798 \h </w:instrText>
        </w:r>
        <w:r w:rsidRPr="003472C9">
          <w:rPr>
            <w:noProof/>
            <w:webHidden/>
          </w:rPr>
        </w:r>
        <w:r w:rsidRPr="003472C9">
          <w:rPr>
            <w:noProof/>
            <w:webHidden/>
          </w:rPr>
          <w:fldChar w:fldCharType="separate"/>
        </w:r>
        <w:r w:rsidR="001D05BF" w:rsidRPr="003472C9">
          <w:rPr>
            <w:noProof/>
            <w:webHidden/>
          </w:rPr>
          <w:t>20</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799" w:history="1">
        <w:r w:rsidR="005F6808" w:rsidRPr="003472C9">
          <w:rPr>
            <w:rStyle w:val="a8"/>
            <w:noProof/>
          </w:rPr>
          <w:t xml:space="preserve">4.2  </w:t>
        </w:r>
        <w:r w:rsidR="005F6808" w:rsidRPr="003472C9">
          <w:rPr>
            <w:rStyle w:val="a8"/>
            <w:rFonts w:hAnsi="宋体" w:cs="宋体" w:hint="eastAsia"/>
            <w:noProof/>
          </w:rPr>
          <w:t>建筑节能设计</w:t>
        </w:r>
        <w:r w:rsidR="005F6808" w:rsidRPr="003472C9">
          <w:rPr>
            <w:noProof/>
            <w:webHidden/>
          </w:rPr>
          <w:tab/>
        </w:r>
        <w:r w:rsidRPr="003472C9">
          <w:rPr>
            <w:noProof/>
            <w:webHidden/>
          </w:rPr>
          <w:fldChar w:fldCharType="begin"/>
        </w:r>
        <w:r w:rsidR="005F6808" w:rsidRPr="003472C9">
          <w:rPr>
            <w:noProof/>
            <w:webHidden/>
          </w:rPr>
          <w:instrText xml:space="preserve"> PAGEREF _Toc510951799 \h </w:instrText>
        </w:r>
        <w:r w:rsidRPr="003472C9">
          <w:rPr>
            <w:noProof/>
            <w:webHidden/>
          </w:rPr>
        </w:r>
        <w:r w:rsidRPr="003472C9">
          <w:rPr>
            <w:noProof/>
            <w:webHidden/>
          </w:rPr>
          <w:fldChar w:fldCharType="separate"/>
        </w:r>
        <w:r w:rsidR="001D05BF" w:rsidRPr="003472C9">
          <w:rPr>
            <w:noProof/>
            <w:webHidden/>
          </w:rPr>
          <w:t>21</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00" w:history="1">
        <w:r w:rsidR="005F6808" w:rsidRPr="003472C9">
          <w:rPr>
            <w:rStyle w:val="a8"/>
            <w:noProof/>
          </w:rPr>
          <w:t xml:space="preserve">5  </w:t>
        </w:r>
        <w:r w:rsidR="005F6808" w:rsidRPr="003472C9">
          <w:rPr>
            <w:rStyle w:val="a8"/>
            <w:rFonts w:hAnsi="宋体" w:hint="eastAsia"/>
            <w:noProof/>
          </w:rPr>
          <w:t>结构构件设计</w:t>
        </w:r>
        <w:r w:rsidR="005F6808" w:rsidRPr="003472C9">
          <w:rPr>
            <w:noProof/>
            <w:webHidden/>
          </w:rPr>
          <w:tab/>
        </w:r>
        <w:r w:rsidRPr="003472C9">
          <w:rPr>
            <w:noProof/>
            <w:webHidden/>
          </w:rPr>
          <w:fldChar w:fldCharType="begin"/>
        </w:r>
        <w:r w:rsidR="005F6808" w:rsidRPr="003472C9">
          <w:rPr>
            <w:noProof/>
            <w:webHidden/>
          </w:rPr>
          <w:instrText xml:space="preserve"> PAGEREF _Toc510951800 \h </w:instrText>
        </w:r>
        <w:r w:rsidRPr="003472C9">
          <w:rPr>
            <w:noProof/>
            <w:webHidden/>
          </w:rPr>
        </w:r>
        <w:r w:rsidRPr="003472C9">
          <w:rPr>
            <w:noProof/>
            <w:webHidden/>
          </w:rPr>
          <w:fldChar w:fldCharType="separate"/>
        </w:r>
        <w:r w:rsidR="001D05BF" w:rsidRPr="003472C9">
          <w:rPr>
            <w:noProof/>
            <w:webHidden/>
          </w:rPr>
          <w:t>28</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1" w:history="1">
        <w:r w:rsidR="005F6808" w:rsidRPr="003472C9">
          <w:rPr>
            <w:rStyle w:val="a8"/>
            <w:noProof/>
          </w:rPr>
          <w:t xml:space="preserve">5.1  </w:t>
        </w:r>
        <w:r w:rsidR="005F6808" w:rsidRPr="003472C9">
          <w:rPr>
            <w:rStyle w:val="a8"/>
            <w:rFonts w:hAnsi="宋体" w:cs="宋体" w:hint="eastAsia"/>
            <w:noProof/>
          </w:rPr>
          <w:t>计算基本原则</w:t>
        </w:r>
        <w:r w:rsidR="005F6808" w:rsidRPr="003472C9">
          <w:rPr>
            <w:noProof/>
            <w:webHidden/>
          </w:rPr>
          <w:tab/>
        </w:r>
        <w:r w:rsidRPr="003472C9">
          <w:rPr>
            <w:noProof/>
            <w:webHidden/>
          </w:rPr>
          <w:fldChar w:fldCharType="begin"/>
        </w:r>
        <w:r w:rsidR="005F6808" w:rsidRPr="003472C9">
          <w:rPr>
            <w:noProof/>
            <w:webHidden/>
          </w:rPr>
          <w:instrText xml:space="preserve"> PAGEREF _Toc510951801 \h </w:instrText>
        </w:r>
        <w:r w:rsidRPr="003472C9">
          <w:rPr>
            <w:noProof/>
            <w:webHidden/>
          </w:rPr>
        </w:r>
        <w:r w:rsidRPr="003472C9">
          <w:rPr>
            <w:noProof/>
            <w:webHidden/>
          </w:rPr>
          <w:fldChar w:fldCharType="separate"/>
        </w:r>
        <w:r w:rsidR="001D05BF" w:rsidRPr="003472C9">
          <w:rPr>
            <w:noProof/>
            <w:webHidden/>
          </w:rPr>
          <w:t>28</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2" w:history="1">
        <w:r w:rsidR="005F6808" w:rsidRPr="003472C9">
          <w:rPr>
            <w:rStyle w:val="a8"/>
            <w:noProof/>
          </w:rPr>
          <w:t>5.2</w:t>
        </w:r>
        <w:r w:rsidR="005F6808" w:rsidRPr="003472C9">
          <w:rPr>
            <w:rStyle w:val="a8"/>
            <w:rFonts w:ascii="宋体" w:hAnsi="宋体" w:cs="宋体"/>
            <w:noProof/>
          </w:rPr>
          <w:t xml:space="preserve">  </w:t>
        </w:r>
        <w:r w:rsidR="005F6808" w:rsidRPr="003472C9">
          <w:rPr>
            <w:rStyle w:val="a8"/>
            <w:rFonts w:ascii="宋体" w:hAnsi="宋体" w:cs="宋体" w:hint="eastAsia"/>
            <w:noProof/>
          </w:rPr>
          <w:t>砌体设计一般规定</w:t>
        </w:r>
        <w:r w:rsidR="005F6808" w:rsidRPr="003472C9">
          <w:rPr>
            <w:noProof/>
            <w:webHidden/>
          </w:rPr>
          <w:tab/>
        </w:r>
        <w:r w:rsidRPr="003472C9">
          <w:rPr>
            <w:noProof/>
            <w:webHidden/>
          </w:rPr>
          <w:fldChar w:fldCharType="begin"/>
        </w:r>
        <w:r w:rsidR="005F6808" w:rsidRPr="003472C9">
          <w:rPr>
            <w:noProof/>
            <w:webHidden/>
          </w:rPr>
          <w:instrText xml:space="preserve"> PAGEREF _Toc510951802 \h </w:instrText>
        </w:r>
        <w:r w:rsidRPr="003472C9">
          <w:rPr>
            <w:noProof/>
            <w:webHidden/>
          </w:rPr>
        </w:r>
        <w:r w:rsidRPr="003472C9">
          <w:rPr>
            <w:noProof/>
            <w:webHidden/>
          </w:rPr>
          <w:fldChar w:fldCharType="separate"/>
        </w:r>
        <w:r w:rsidR="001D05BF" w:rsidRPr="003472C9">
          <w:rPr>
            <w:noProof/>
            <w:webHidden/>
          </w:rPr>
          <w:t>29</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3" w:history="1">
        <w:r w:rsidR="005F6808" w:rsidRPr="003472C9">
          <w:rPr>
            <w:rStyle w:val="a8"/>
            <w:rFonts w:cs="宋体"/>
            <w:noProof/>
          </w:rPr>
          <w:t xml:space="preserve">5.3  </w:t>
        </w:r>
        <w:r w:rsidR="005F6808" w:rsidRPr="003472C9">
          <w:rPr>
            <w:rStyle w:val="a8"/>
            <w:rFonts w:cs="宋体" w:hint="eastAsia"/>
            <w:noProof/>
          </w:rPr>
          <w:t>砌体</w:t>
        </w:r>
        <w:r w:rsidR="005F6808" w:rsidRPr="003472C9">
          <w:rPr>
            <w:rStyle w:val="a8"/>
            <w:rFonts w:hAnsi="宋体" w:cs="宋体" w:hint="eastAsia"/>
            <w:noProof/>
          </w:rPr>
          <w:t>构件承载力计算</w:t>
        </w:r>
        <w:r w:rsidR="005F6808" w:rsidRPr="003472C9">
          <w:rPr>
            <w:noProof/>
            <w:webHidden/>
          </w:rPr>
          <w:tab/>
        </w:r>
        <w:r w:rsidRPr="003472C9">
          <w:rPr>
            <w:noProof/>
            <w:webHidden/>
          </w:rPr>
          <w:fldChar w:fldCharType="begin"/>
        </w:r>
        <w:r w:rsidR="005F6808" w:rsidRPr="003472C9">
          <w:rPr>
            <w:noProof/>
            <w:webHidden/>
          </w:rPr>
          <w:instrText xml:space="preserve"> PAGEREF _Toc510951803 \h </w:instrText>
        </w:r>
        <w:r w:rsidRPr="003472C9">
          <w:rPr>
            <w:noProof/>
            <w:webHidden/>
          </w:rPr>
        </w:r>
        <w:r w:rsidRPr="003472C9">
          <w:rPr>
            <w:noProof/>
            <w:webHidden/>
          </w:rPr>
          <w:fldChar w:fldCharType="separate"/>
        </w:r>
        <w:r w:rsidR="001D05BF" w:rsidRPr="003472C9">
          <w:rPr>
            <w:noProof/>
            <w:webHidden/>
          </w:rPr>
          <w:t>29</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4" w:history="1">
        <w:r w:rsidR="005F6808" w:rsidRPr="003472C9">
          <w:rPr>
            <w:rStyle w:val="a8"/>
            <w:noProof/>
          </w:rPr>
          <w:t xml:space="preserve">5.4  </w:t>
        </w:r>
        <w:r w:rsidR="005F6808" w:rsidRPr="003472C9">
          <w:rPr>
            <w:rStyle w:val="a8"/>
            <w:rFonts w:hAnsi="宋体" w:cs="宋体" w:hint="eastAsia"/>
            <w:noProof/>
          </w:rPr>
          <w:t>板材设计计算</w:t>
        </w:r>
        <w:r w:rsidR="005F6808" w:rsidRPr="003472C9">
          <w:rPr>
            <w:noProof/>
            <w:webHidden/>
          </w:rPr>
          <w:tab/>
        </w:r>
        <w:r w:rsidRPr="003472C9">
          <w:rPr>
            <w:noProof/>
            <w:webHidden/>
          </w:rPr>
          <w:fldChar w:fldCharType="begin"/>
        </w:r>
        <w:r w:rsidR="005F6808" w:rsidRPr="003472C9">
          <w:rPr>
            <w:noProof/>
            <w:webHidden/>
          </w:rPr>
          <w:instrText xml:space="preserve"> PAGEREF _Toc510951804 \h </w:instrText>
        </w:r>
        <w:r w:rsidRPr="003472C9">
          <w:rPr>
            <w:noProof/>
            <w:webHidden/>
          </w:rPr>
        </w:r>
        <w:r w:rsidRPr="003472C9">
          <w:rPr>
            <w:noProof/>
            <w:webHidden/>
          </w:rPr>
          <w:fldChar w:fldCharType="separate"/>
        </w:r>
        <w:r w:rsidR="001D05BF" w:rsidRPr="003472C9">
          <w:rPr>
            <w:noProof/>
            <w:webHidden/>
          </w:rPr>
          <w:t>34</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5" w:history="1">
        <w:r w:rsidR="005F6808" w:rsidRPr="003472C9">
          <w:rPr>
            <w:rStyle w:val="a8"/>
            <w:noProof/>
          </w:rPr>
          <w:t xml:space="preserve">5.5  </w:t>
        </w:r>
        <w:r w:rsidR="005F6808" w:rsidRPr="003472C9">
          <w:rPr>
            <w:rStyle w:val="a8"/>
            <w:rFonts w:hAnsi="宋体" w:cs="宋体" w:hint="eastAsia"/>
            <w:noProof/>
          </w:rPr>
          <w:t>构造设计</w:t>
        </w:r>
        <w:r w:rsidR="005F6808" w:rsidRPr="003472C9">
          <w:rPr>
            <w:noProof/>
            <w:webHidden/>
          </w:rPr>
          <w:tab/>
        </w:r>
        <w:r w:rsidRPr="003472C9">
          <w:rPr>
            <w:noProof/>
            <w:webHidden/>
          </w:rPr>
          <w:fldChar w:fldCharType="begin"/>
        </w:r>
        <w:r w:rsidR="005F6808" w:rsidRPr="003472C9">
          <w:rPr>
            <w:noProof/>
            <w:webHidden/>
          </w:rPr>
          <w:instrText xml:space="preserve"> PAGEREF _Toc510951805 \h </w:instrText>
        </w:r>
        <w:r w:rsidRPr="003472C9">
          <w:rPr>
            <w:noProof/>
            <w:webHidden/>
          </w:rPr>
        </w:r>
        <w:r w:rsidRPr="003472C9">
          <w:rPr>
            <w:noProof/>
            <w:webHidden/>
          </w:rPr>
          <w:fldChar w:fldCharType="separate"/>
        </w:r>
        <w:r w:rsidR="001D05BF" w:rsidRPr="003472C9">
          <w:rPr>
            <w:noProof/>
            <w:webHidden/>
          </w:rPr>
          <w:t>35</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6" w:history="1">
        <w:r w:rsidR="005F6808" w:rsidRPr="003472C9">
          <w:rPr>
            <w:rStyle w:val="a8"/>
            <w:noProof/>
          </w:rPr>
          <w:t xml:space="preserve">5.6  </w:t>
        </w:r>
        <w:r w:rsidR="005F6808" w:rsidRPr="003472C9">
          <w:rPr>
            <w:rStyle w:val="a8"/>
            <w:rFonts w:hint="eastAsia"/>
            <w:noProof/>
          </w:rPr>
          <w:t>夹心墙设计</w:t>
        </w:r>
        <w:r w:rsidR="005F6808" w:rsidRPr="003472C9">
          <w:rPr>
            <w:noProof/>
            <w:webHidden/>
          </w:rPr>
          <w:tab/>
        </w:r>
        <w:r w:rsidRPr="003472C9">
          <w:rPr>
            <w:noProof/>
            <w:webHidden/>
          </w:rPr>
          <w:fldChar w:fldCharType="begin"/>
        </w:r>
        <w:r w:rsidR="005F6808" w:rsidRPr="003472C9">
          <w:rPr>
            <w:noProof/>
            <w:webHidden/>
          </w:rPr>
          <w:instrText xml:space="preserve"> PAGEREF _Toc510951806 \h </w:instrText>
        </w:r>
        <w:r w:rsidRPr="003472C9">
          <w:rPr>
            <w:noProof/>
            <w:webHidden/>
          </w:rPr>
        </w:r>
        <w:r w:rsidRPr="003472C9">
          <w:rPr>
            <w:noProof/>
            <w:webHidden/>
          </w:rPr>
          <w:fldChar w:fldCharType="separate"/>
        </w:r>
        <w:r w:rsidR="001D05BF" w:rsidRPr="003472C9">
          <w:rPr>
            <w:noProof/>
            <w:webHidden/>
          </w:rPr>
          <w:t>43</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07" w:history="1">
        <w:r w:rsidR="005F6808" w:rsidRPr="003472C9">
          <w:rPr>
            <w:rStyle w:val="a8"/>
            <w:noProof/>
          </w:rPr>
          <w:t xml:space="preserve">6  </w:t>
        </w:r>
        <w:r w:rsidR="005F6808" w:rsidRPr="003472C9">
          <w:rPr>
            <w:rStyle w:val="a8"/>
            <w:rFonts w:hAnsi="宋体" w:hint="eastAsia"/>
            <w:noProof/>
          </w:rPr>
          <w:t>承重砌体结构抗震设计</w:t>
        </w:r>
        <w:r w:rsidR="005F6808" w:rsidRPr="003472C9">
          <w:rPr>
            <w:noProof/>
            <w:webHidden/>
          </w:rPr>
          <w:tab/>
        </w:r>
        <w:r w:rsidRPr="003472C9">
          <w:rPr>
            <w:noProof/>
            <w:webHidden/>
          </w:rPr>
          <w:fldChar w:fldCharType="begin"/>
        </w:r>
        <w:r w:rsidR="005F6808" w:rsidRPr="003472C9">
          <w:rPr>
            <w:noProof/>
            <w:webHidden/>
          </w:rPr>
          <w:instrText xml:space="preserve"> PAGEREF _Toc510951807 \h </w:instrText>
        </w:r>
        <w:r w:rsidRPr="003472C9">
          <w:rPr>
            <w:noProof/>
            <w:webHidden/>
          </w:rPr>
        </w:r>
        <w:r w:rsidRPr="003472C9">
          <w:rPr>
            <w:noProof/>
            <w:webHidden/>
          </w:rPr>
          <w:fldChar w:fldCharType="separate"/>
        </w:r>
        <w:r w:rsidR="001D05BF" w:rsidRPr="003472C9">
          <w:rPr>
            <w:noProof/>
            <w:webHidden/>
          </w:rPr>
          <w:t>45</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8" w:history="1">
        <w:r w:rsidR="005F6808" w:rsidRPr="003472C9">
          <w:rPr>
            <w:rStyle w:val="a8"/>
            <w:noProof/>
          </w:rPr>
          <w:t xml:space="preserve">6.1 </w:t>
        </w:r>
        <w:r w:rsidR="005F6808" w:rsidRPr="003472C9">
          <w:rPr>
            <w:rStyle w:val="a8"/>
            <w:rFonts w:hint="eastAsia"/>
            <w:noProof/>
          </w:rPr>
          <w:t>基本规定</w:t>
        </w:r>
        <w:r w:rsidR="005F6808" w:rsidRPr="003472C9">
          <w:rPr>
            <w:noProof/>
            <w:webHidden/>
          </w:rPr>
          <w:tab/>
        </w:r>
        <w:r w:rsidRPr="003472C9">
          <w:rPr>
            <w:noProof/>
            <w:webHidden/>
          </w:rPr>
          <w:fldChar w:fldCharType="begin"/>
        </w:r>
        <w:r w:rsidR="005F6808" w:rsidRPr="003472C9">
          <w:rPr>
            <w:noProof/>
            <w:webHidden/>
          </w:rPr>
          <w:instrText xml:space="preserve"> PAGEREF _Toc510951808 \h </w:instrText>
        </w:r>
        <w:r w:rsidRPr="003472C9">
          <w:rPr>
            <w:noProof/>
            <w:webHidden/>
          </w:rPr>
        </w:r>
        <w:r w:rsidRPr="003472C9">
          <w:rPr>
            <w:noProof/>
            <w:webHidden/>
          </w:rPr>
          <w:fldChar w:fldCharType="separate"/>
        </w:r>
        <w:r w:rsidR="001D05BF" w:rsidRPr="003472C9">
          <w:rPr>
            <w:noProof/>
            <w:webHidden/>
          </w:rPr>
          <w:t>45</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09" w:history="1">
        <w:r w:rsidR="005F6808" w:rsidRPr="003472C9">
          <w:rPr>
            <w:rStyle w:val="a8"/>
            <w:noProof/>
          </w:rPr>
          <w:t xml:space="preserve">6.2  </w:t>
        </w:r>
        <w:r w:rsidR="005F6808" w:rsidRPr="003472C9">
          <w:rPr>
            <w:rStyle w:val="a8"/>
            <w:rFonts w:hAnsi="宋体" w:cs="宋体" w:hint="eastAsia"/>
            <w:noProof/>
          </w:rPr>
          <w:t>结构抗震承载力验算</w:t>
        </w:r>
        <w:r w:rsidR="005F6808" w:rsidRPr="003472C9">
          <w:rPr>
            <w:noProof/>
            <w:webHidden/>
          </w:rPr>
          <w:tab/>
        </w:r>
        <w:r w:rsidRPr="003472C9">
          <w:rPr>
            <w:noProof/>
            <w:webHidden/>
          </w:rPr>
          <w:fldChar w:fldCharType="begin"/>
        </w:r>
        <w:r w:rsidR="005F6808" w:rsidRPr="003472C9">
          <w:rPr>
            <w:noProof/>
            <w:webHidden/>
          </w:rPr>
          <w:instrText xml:space="preserve"> PAGEREF _Toc510951809 \h </w:instrText>
        </w:r>
        <w:r w:rsidRPr="003472C9">
          <w:rPr>
            <w:noProof/>
            <w:webHidden/>
          </w:rPr>
        </w:r>
        <w:r w:rsidRPr="003472C9">
          <w:rPr>
            <w:noProof/>
            <w:webHidden/>
          </w:rPr>
          <w:fldChar w:fldCharType="separate"/>
        </w:r>
        <w:r w:rsidR="001D05BF" w:rsidRPr="003472C9">
          <w:rPr>
            <w:noProof/>
            <w:webHidden/>
          </w:rPr>
          <w:t>46</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10" w:history="1">
        <w:r w:rsidR="005F6808" w:rsidRPr="003472C9">
          <w:rPr>
            <w:rStyle w:val="a8"/>
            <w:noProof/>
          </w:rPr>
          <w:t xml:space="preserve">6.3  </w:t>
        </w:r>
        <w:r w:rsidR="005F6808" w:rsidRPr="003472C9">
          <w:rPr>
            <w:rStyle w:val="a8"/>
            <w:rFonts w:hAnsi="宋体" w:cs="宋体" w:hint="eastAsia"/>
            <w:noProof/>
          </w:rPr>
          <w:t>抗震构造设计</w:t>
        </w:r>
        <w:r w:rsidR="005F6808" w:rsidRPr="003472C9">
          <w:rPr>
            <w:noProof/>
            <w:webHidden/>
          </w:rPr>
          <w:tab/>
        </w:r>
        <w:r w:rsidRPr="003472C9">
          <w:rPr>
            <w:noProof/>
            <w:webHidden/>
          </w:rPr>
          <w:fldChar w:fldCharType="begin"/>
        </w:r>
        <w:r w:rsidR="005F6808" w:rsidRPr="003472C9">
          <w:rPr>
            <w:noProof/>
            <w:webHidden/>
          </w:rPr>
          <w:instrText xml:space="preserve"> PAGEREF _Toc510951810 \h </w:instrText>
        </w:r>
        <w:r w:rsidRPr="003472C9">
          <w:rPr>
            <w:noProof/>
            <w:webHidden/>
          </w:rPr>
        </w:r>
        <w:r w:rsidRPr="003472C9">
          <w:rPr>
            <w:noProof/>
            <w:webHidden/>
          </w:rPr>
          <w:fldChar w:fldCharType="separate"/>
        </w:r>
        <w:r w:rsidR="001D05BF" w:rsidRPr="003472C9">
          <w:rPr>
            <w:noProof/>
            <w:webHidden/>
          </w:rPr>
          <w:t>48</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11" w:history="1">
        <w:r w:rsidR="005F6808" w:rsidRPr="003472C9">
          <w:rPr>
            <w:rStyle w:val="a8"/>
            <w:noProof/>
          </w:rPr>
          <w:t xml:space="preserve">7  </w:t>
        </w:r>
        <w:r w:rsidR="005F6808" w:rsidRPr="003472C9">
          <w:rPr>
            <w:rStyle w:val="a8"/>
            <w:rFonts w:hint="eastAsia"/>
            <w:noProof/>
          </w:rPr>
          <w:t>墙体裂缝控制设计</w:t>
        </w:r>
        <w:r w:rsidR="005F6808" w:rsidRPr="003472C9">
          <w:rPr>
            <w:noProof/>
            <w:webHidden/>
          </w:rPr>
          <w:tab/>
        </w:r>
        <w:r w:rsidRPr="003472C9">
          <w:rPr>
            <w:noProof/>
            <w:webHidden/>
          </w:rPr>
          <w:fldChar w:fldCharType="begin"/>
        </w:r>
        <w:r w:rsidR="005F6808" w:rsidRPr="003472C9">
          <w:rPr>
            <w:noProof/>
            <w:webHidden/>
          </w:rPr>
          <w:instrText xml:space="preserve"> PAGEREF _Toc510951811 \h </w:instrText>
        </w:r>
        <w:r w:rsidRPr="003472C9">
          <w:rPr>
            <w:noProof/>
            <w:webHidden/>
          </w:rPr>
        </w:r>
        <w:r w:rsidRPr="003472C9">
          <w:rPr>
            <w:noProof/>
            <w:webHidden/>
          </w:rPr>
          <w:fldChar w:fldCharType="separate"/>
        </w:r>
        <w:r w:rsidR="001D05BF" w:rsidRPr="003472C9">
          <w:rPr>
            <w:noProof/>
            <w:webHidden/>
          </w:rPr>
          <w:t>50</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12" w:history="1">
        <w:r w:rsidR="005F6808" w:rsidRPr="003472C9">
          <w:rPr>
            <w:rStyle w:val="a8"/>
            <w:noProof/>
          </w:rPr>
          <w:t xml:space="preserve">7.1  </w:t>
        </w:r>
        <w:r w:rsidR="005F6808" w:rsidRPr="003472C9">
          <w:rPr>
            <w:rStyle w:val="a8"/>
            <w:rFonts w:cs="宋体" w:hint="eastAsia"/>
            <w:noProof/>
          </w:rPr>
          <w:t>一般规定</w:t>
        </w:r>
        <w:r w:rsidR="005F6808" w:rsidRPr="003472C9">
          <w:rPr>
            <w:noProof/>
            <w:webHidden/>
          </w:rPr>
          <w:tab/>
        </w:r>
        <w:r w:rsidRPr="003472C9">
          <w:rPr>
            <w:noProof/>
            <w:webHidden/>
          </w:rPr>
          <w:fldChar w:fldCharType="begin"/>
        </w:r>
        <w:r w:rsidR="005F6808" w:rsidRPr="003472C9">
          <w:rPr>
            <w:noProof/>
            <w:webHidden/>
          </w:rPr>
          <w:instrText xml:space="preserve"> PAGEREF _Toc510951812 \h </w:instrText>
        </w:r>
        <w:r w:rsidRPr="003472C9">
          <w:rPr>
            <w:noProof/>
            <w:webHidden/>
          </w:rPr>
        </w:r>
        <w:r w:rsidRPr="003472C9">
          <w:rPr>
            <w:noProof/>
            <w:webHidden/>
          </w:rPr>
          <w:fldChar w:fldCharType="separate"/>
        </w:r>
        <w:r w:rsidR="001D05BF" w:rsidRPr="003472C9">
          <w:rPr>
            <w:noProof/>
            <w:webHidden/>
          </w:rPr>
          <w:t>50</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13" w:history="1">
        <w:r w:rsidR="005F6808" w:rsidRPr="003472C9">
          <w:rPr>
            <w:rStyle w:val="a8"/>
            <w:noProof/>
          </w:rPr>
          <w:t xml:space="preserve">7.2  </w:t>
        </w:r>
        <w:r w:rsidR="005F6808" w:rsidRPr="003472C9">
          <w:rPr>
            <w:rStyle w:val="a8"/>
            <w:rFonts w:hAnsi="宋体" w:cs="宋体" w:hint="eastAsia"/>
            <w:noProof/>
          </w:rPr>
          <w:t>裂缝控制措施</w:t>
        </w:r>
        <w:r w:rsidR="005F6808" w:rsidRPr="003472C9">
          <w:rPr>
            <w:noProof/>
            <w:webHidden/>
          </w:rPr>
          <w:tab/>
        </w:r>
        <w:r w:rsidRPr="003472C9">
          <w:rPr>
            <w:noProof/>
            <w:webHidden/>
          </w:rPr>
          <w:fldChar w:fldCharType="begin"/>
        </w:r>
        <w:r w:rsidR="005F6808" w:rsidRPr="003472C9">
          <w:rPr>
            <w:noProof/>
            <w:webHidden/>
          </w:rPr>
          <w:instrText xml:space="preserve"> PAGEREF _Toc510951813 \h </w:instrText>
        </w:r>
        <w:r w:rsidRPr="003472C9">
          <w:rPr>
            <w:noProof/>
            <w:webHidden/>
          </w:rPr>
        </w:r>
        <w:r w:rsidRPr="003472C9">
          <w:rPr>
            <w:noProof/>
            <w:webHidden/>
          </w:rPr>
          <w:fldChar w:fldCharType="separate"/>
        </w:r>
        <w:r w:rsidR="001D05BF" w:rsidRPr="003472C9">
          <w:rPr>
            <w:noProof/>
            <w:webHidden/>
          </w:rPr>
          <w:t>51</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14" w:history="1">
        <w:r w:rsidR="005F6808" w:rsidRPr="003472C9">
          <w:rPr>
            <w:rStyle w:val="a8"/>
            <w:noProof/>
          </w:rPr>
          <w:t xml:space="preserve">8  </w:t>
        </w:r>
        <w:r w:rsidR="005F6808" w:rsidRPr="003472C9">
          <w:rPr>
            <w:rStyle w:val="a8"/>
            <w:rFonts w:hint="eastAsia"/>
            <w:noProof/>
          </w:rPr>
          <w:t>饰面构造</w:t>
        </w:r>
        <w:r w:rsidR="005F6808" w:rsidRPr="003472C9">
          <w:rPr>
            <w:noProof/>
            <w:webHidden/>
          </w:rPr>
          <w:tab/>
        </w:r>
        <w:r w:rsidRPr="003472C9">
          <w:rPr>
            <w:noProof/>
            <w:webHidden/>
          </w:rPr>
          <w:fldChar w:fldCharType="begin"/>
        </w:r>
        <w:r w:rsidR="005F6808" w:rsidRPr="003472C9">
          <w:rPr>
            <w:noProof/>
            <w:webHidden/>
          </w:rPr>
          <w:instrText xml:space="preserve"> PAGEREF _Toc510951814 \h </w:instrText>
        </w:r>
        <w:r w:rsidRPr="003472C9">
          <w:rPr>
            <w:noProof/>
            <w:webHidden/>
          </w:rPr>
        </w:r>
        <w:r w:rsidRPr="003472C9">
          <w:rPr>
            <w:noProof/>
            <w:webHidden/>
          </w:rPr>
          <w:fldChar w:fldCharType="separate"/>
        </w:r>
        <w:r w:rsidR="001D05BF" w:rsidRPr="003472C9">
          <w:rPr>
            <w:noProof/>
            <w:webHidden/>
          </w:rPr>
          <w:t>53</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15" w:history="1">
        <w:r w:rsidR="005F6808" w:rsidRPr="003472C9">
          <w:rPr>
            <w:rStyle w:val="a8"/>
            <w:noProof/>
          </w:rPr>
          <w:t xml:space="preserve">8.1  </w:t>
        </w:r>
        <w:r w:rsidR="005F6808" w:rsidRPr="003472C9">
          <w:rPr>
            <w:rStyle w:val="a8"/>
            <w:rFonts w:hAnsi="宋体" w:cs="宋体" w:hint="eastAsia"/>
            <w:noProof/>
          </w:rPr>
          <w:t>一般规定</w:t>
        </w:r>
        <w:r w:rsidR="005F6808" w:rsidRPr="003472C9">
          <w:rPr>
            <w:noProof/>
            <w:webHidden/>
          </w:rPr>
          <w:tab/>
        </w:r>
        <w:r w:rsidRPr="003472C9">
          <w:rPr>
            <w:noProof/>
            <w:webHidden/>
          </w:rPr>
          <w:fldChar w:fldCharType="begin"/>
        </w:r>
        <w:r w:rsidR="005F6808" w:rsidRPr="003472C9">
          <w:rPr>
            <w:noProof/>
            <w:webHidden/>
          </w:rPr>
          <w:instrText xml:space="preserve"> PAGEREF _Toc510951815 \h </w:instrText>
        </w:r>
        <w:r w:rsidRPr="003472C9">
          <w:rPr>
            <w:noProof/>
            <w:webHidden/>
          </w:rPr>
        </w:r>
        <w:r w:rsidRPr="003472C9">
          <w:rPr>
            <w:noProof/>
            <w:webHidden/>
          </w:rPr>
          <w:fldChar w:fldCharType="separate"/>
        </w:r>
        <w:r w:rsidR="001D05BF" w:rsidRPr="003472C9">
          <w:rPr>
            <w:noProof/>
            <w:webHidden/>
          </w:rPr>
          <w:t>53</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16" w:history="1">
        <w:r w:rsidR="005F6808" w:rsidRPr="003472C9">
          <w:rPr>
            <w:rStyle w:val="a8"/>
            <w:rFonts w:cs="Arial"/>
            <w:noProof/>
          </w:rPr>
          <w:t xml:space="preserve">8.2  </w:t>
        </w:r>
        <w:r w:rsidR="005F6808" w:rsidRPr="003472C9">
          <w:rPr>
            <w:rStyle w:val="a8"/>
            <w:rFonts w:hint="eastAsia"/>
            <w:noProof/>
          </w:rPr>
          <w:t>处理措施</w:t>
        </w:r>
        <w:r w:rsidR="005F6808" w:rsidRPr="003472C9">
          <w:rPr>
            <w:noProof/>
            <w:webHidden/>
          </w:rPr>
          <w:tab/>
        </w:r>
        <w:r w:rsidRPr="003472C9">
          <w:rPr>
            <w:noProof/>
            <w:webHidden/>
          </w:rPr>
          <w:fldChar w:fldCharType="begin"/>
        </w:r>
        <w:r w:rsidR="005F6808" w:rsidRPr="003472C9">
          <w:rPr>
            <w:noProof/>
            <w:webHidden/>
          </w:rPr>
          <w:instrText xml:space="preserve"> PAGEREF _Toc510951816 \h </w:instrText>
        </w:r>
        <w:r w:rsidRPr="003472C9">
          <w:rPr>
            <w:noProof/>
            <w:webHidden/>
          </w:rPr>
        </w:r>
        <w:r w:rsidRPr="003472C9">
          <w:rPr>
            <w:noProof/>
            <w:webHidden/>
          </w:rPr>
          <w:fldChar w:fldCharType="separate"/>
        </w:r>
        <w:r w:rsidR="001D05BF" w:rsidRPr="003472C9">
          <w:rPr>
            <w:noProof/>
            <w:webHidden/>
          </w:rPr>
          <w:t>53</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17" w:history="1">
        <w:r w:rsidR="005F6808" w:rsidRPr="003472C9">
          <w:rPr>
            <w:rStyle w:val="a8"/>
            <w:noProof/>
          </w:rPr>
          <w:t xml:space="preserve">9  </w:t>
        </w:r>
        <w:r w:rsidR="005F6808" w:rsidRPr="003472C9">
          <w:rPr>
            <w:rStyle w:val="a8"/>
            <w:rFonts w:hAnsi="宋体" w:hint="eastAsia"/>
            <w:noProof/>
          </w:rPr>
          <w:t>施工与质量验收</w:t>
        </w:r>
        <w:r w:rsidR="005F6808" w:rsidRPr="003472C9">
          <w:rPr>
            <w:noProof/>
            <w:webHidden/>
          </w:rPr>
          <w:tab/>
        </w:r>
        <w:r w:rsidRPr="003472C9">
          <w:rPr>
            <w:noProof/>
            <w:webHidden/>
          </w:rPr>
          <w:fldChar w:fldCharType="begin"/>
        </w:r>
        <w:r w:rsidR="005F6808" w:rsidRPr="003472C9">
          <w:rPr>
            <w:noProof/>
            <w:webHidden/>
          </w:rPr>
          <w:instrText xml:space="preserve"> PAGEREF _Toc510951817 \h </w:instrText>
        </w:r>
        <w:r w:rsidRPr="003472C9">
          <w:rPr>
            <w:noProof/>
            <w:webHidden/>
          </w:rPr>
        </w:r>
        <w:r w:rsidRPr="003472C9">
          <w:rPr>
            <w:noProof/>
            <w:webHidden/>
          </w:rPr>
          <w:fldChar w:fldCharType="separate"/>
        </w:r>
        <w:r w:rsidR="001D05BF" w:rsidRPr="003472C9">
          <w:rPr>
            <w:noProof/>
            <w:webHidden/>
          </w:rPr>
          <w:t>55</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18" w:history="1">
        <w:r w:rsidR="005F6808" w:rsidRPr="003472C9">
          <w:rPr>
            <w:rStyle w:val="a8"/>
            <w:noProof/>
          </w:rPr>
          <w:t xml:space="preserve">9.1  </w:t>
        </w:r>
        <w:r w:rsidR="005F6808" w:rsidRPr="003472C9">
          <w:rPr>
            <w:rStyle w:val="a8"/>
            <w:rFonts w:hAnsi="宋体" w:cs="宋体" w:hint="eastAsia"/>
            <w:noProof/>
          </w:rPr>
          <w:t>一般规定</w:t>
        </w:r>
        <w:r w:rsidR="005F6808" w:rsidRPr="003472C9">
          <w:rPr>
            <w:noProof/>
            <w:webHidden/>
          </w:rPr>
          <w:tab/>
        </w:r>
        <w:r w:rsidRPr="003472C9">
          <w:rPr>
            <w:noProof/>
            <w:webHidden/>
          </w:rPr>
          <w:fldChar w:fldCharType="begin"/>
        </w:r>
        <w:r w:rsidR="005F6808" w:rsidRPr="003472C9">
          <w:rPr>
            <w:noProof/>
            <w:webHidden/>
          </w:rPr>
          <w:instrText xml:space="preserve"> PAGEREF _Toc510951818 \h </w:instrText>
        </w:r>
        <w:r w:rsidRPr="003472C9">
          <w:rPr>
            <w:noProof/>
            <w:webHidden/>
          </w:rPr>
        </w:r>
        <w:r w:rsidRPr="003472C9">
          <w:rPr>
            <w:noProof/>
            <w:webHidden/>
          </w:rPr>
          <w:fldChar w:fldCharType="separate"/>
        </w:r>
        <w:r w:rsidR="001D05BF" w:rsidRPr="003472C9">
          <w:rPr>
            <w:noProof/>
            <w:webHidden/>
          </w:rPr>
          <w:t>55</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19" w:history="1">
        <w:r w:rsidR="005F6808" w:rsidRPr="003472C9">
          <w:rPr>
            <w:rStyle w:val="a8"/>
            <w:noProof/>
          </w:rPr>
          <w:t xml:space="preserve">9.2  </w:t>
        </w:r>
        <w:r w:rsidR="005F6808" w:rsidRPr="003472C9">
          <w:rPr>
            <w:rStyle w:val="a8"/>
            <w:rFonts w:hAnsi="宋体" w:cs="宋体" w:hint="eastAsia"/>
            <w:noProof/>
          </w:rPr>
          <w:t>施工准备</w:t>
        </w:r>
        <w:r w:rsidR="005F6808" w:rsidRPr="003472C9">
          <w:rPr>
            <w:noProof/>
            <w:webHidden/>
          </w:rPr>
          <w:tab/>
        </w:r>
        <w:r w:rsidRPr="003472C9">
          <w:rPr>
            <w:noProof/>
            <w:webHidden/>
          </w:rPr>
          <w:fldChar w:fldCharType="begin"/>
        </w:r>
        <w:r w:rsidR="005F6808" w:rsidRPr="003472C9">
          <w:rPr>
            <w:noProof/>
            <w:webHidden/>
          </w:rPr>
          <w:instrText xml:space="preserve"> PAGEREF _Toc510951819 \h </w:instrText>
        </w:r>
        <w:r w:rsidRPr="003472C9">
          <w:rPr>
            <w:noProof/>
            <w:webHidden/>
          </w:rPr>
        </w:r>
        <w:r w:rsidRPr="003472C9">
          <w:rPr>
            <w:noProof/>
            <w:webHidden/>
          </w:rPr>
          <w:fldChar w:fldCharType="separate"/>
        </w:r>
        <w:r w:rsidR="001D05BF" w:rsidRPr="003472C9">
          <w:rPr>
            <w:noProof/>
            <w:webHidden/>
          </w:rPr>
          <w:t>55</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20" w:history="1">
        <w:r w:rsidR="005F6808" w:rsidRPr="003472C9">
          <w:rPr>
            <w:rStyle w:val="a8"/>
            <w:noProof/>
          </w:rPr>
          <w:t xml:space="preserve">9.3  </w:t>
        </w:r>
        <w:r w:rsidR="005F6808" w:rsidRPr="003472C9">
          <w:rPr>
            <w:rStyle w:val="a8"/>
            <w:rFonts w:hAnsi="宋体" w:cs="宋体" w:hint="eastAsia"/>
            <w:noProof/>
          </w:rPr>
          <w:t>砌筑工程</w:t>
        </w:r>
        <w:r w:rsidR="005F6808" w:rsidRPr="003472C9">
          <w:rPr>
            <w:noProof/>
            <w:webHidden/>
          </w:rPr>
          <w:tab/>
        </w:r>
        <w:r w:rsidRPr="003472C9">
          <w:rPr>
            <w:noProof/>
            <w:webHidden/>
          </w:rPr>
          <w:fldChar w:fldCharType="begin"/>
        </w:r>
        <w:r w:rsidR="005F6808" w:rsidRPr="003472C9">
          <w:rPr>
            <w:noProof/>
            <w:webHidden/>
          </w:rPr>
          <w:instrText xml:space="preserve"> PAGEREF _Toc510951820 \h </w:instrText>
        </w:r>
        <w:r w:rsidRPr="003472C9">
          <w:rPr>
            <w:noProof/>
            <w:webHidden/>
          </w:rPr>
        </w:r>
        <w:r w:rsidRPr="003472C9">
          <w:rPr>
            <w:noProof/>
            <w:webHidden/>
          </w:rPr>
          <w:fldChar w:fldCharType="separate"/>
        </w:r>
        <w:r w:rsidR="001D05BF" w:rsidRPr="003472C9">
          <w:rPr>
            <w:noProof/>
            <w:webHidden/>
          </w:rPr>
          <w:t>56</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21" w:history="1">
        <w:r w:rsidR="005F6808" w:rsidRPr="003472C9">
          <w:rPr>
            <w:rStyle w:val="a8"/>
            <w:noProof/>
          </w:rPr>
          <w:t xml:space="preserve">9.4   </w:t>
        </w:r>
        <w:r w:rsidR="005F6808" w:rsidRPr="003472C9">
          <w:rPr>
            <w:rStyle w:val="a8"/>
            <w:rFonts w:hAnsi="宋体" w:cs="宋体" w:hint="eastAsia"/>
            <w:noProof/>
          </w:rPr>
          <w:t>抹灰工程</w:t>
        </w:r>
        <w:r w:rsidR="005F6808" w:rsidRPr="003472C9">
          <w:rPr>
            <w:noProof/>
            <w:webHidden/>
          </w:rPr>
          <w:tab/>
        </w:r>
        <w:r w:rsidRPr="003472C9">
          <w:rPr>
            <w:noProof/>
            <w:webHidden/>
          </w:rPr>
          <w:fldChar w:fldCharType="begin"/>
        </w:r>
        <w:r w:rsidR="005F6808" w:rsidRPr="003472C9">
          <w:rPr>
            <w:noProof/>
            <w:webHidden/>
          </w:rPr>
          <w:instrText xml:space="preserve"> PAGEREF _Toc510951821 \h </w:instrText>
        </w:r>
        <w:r w:rsidRPr="003472C9">
          <w:rPr>
            <w:noProof/>
            <w:webHidden/>
          </w:rPr>
        </w:r>
        <w:r w:rsidRPr="003472C9">
          <w:rPr>
            <w:noProof/>
            <w:webHidden/>
          </w:rPr>
          <w:fldChar w:fldCharType="separate"/>
        </w:r>
        <w:r w:rsidR="001D05BF" w:rsidRPr="003472C9">
          <w:rPr>
            <w:noProof/>
            <w:webHidden/>
          </w:rPr>
          <w:t>58</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22" w:history="1">
        <w:r w:rsidR="005F6808" w:rsidRPr="003472C9">
          <w:rPr>
            <w:rStyle w:val="a8"/>
            <w:noProof/>
          </w:rPr>
          <w:t xml:space="preserve">9.5   </w:t>
        </w:r>
        <w:r w:rsidR="005F6808" w:rsidRPr="003472C9">
          <w:rPr>
            <w:rStyle w:val="a8"/>
            <w:rFonts w:hint="eastAsia"/>
            <w:noProof/>
          </w:rPr>
          <w:t>屋（楼）面板安装</w:t>
        </w:r>
        <w:r w:rsidR="005F6808" w:rsidRPr="003472C9">
          <w:rPr>
            <w:noProof/>
            <w:webHidden/>
          </w:rPr>
          <w:tab/>
        </w:r>
        <w:r w:rsidRPr="003472C9">
          <w:rPr>
            <w:noProof/>
            <w:webHidden/>
          </w:rPr>
          <w:fldChar w:fldCharType="begin"/>
        </w:r>
        <w:r w:rsidR="005F6808" w:rsidRPr="003472C9">
          <w:rPr>
            <w:noProof/>
            <w:webHidden/>
          </w:rPr>
          <w:instrText xml:space="preserve"> PAGEREF _Toc510951822 \h </w:instrText>
        </w:r>
        <w:r w:rsidRPr="003472C9">
          <w:rPr>
            <w:noProof/>
            <w:webHidden/>
          </w:rPr>
        </w:r>
        <w:r w:rsidRPr="003472C9">
          <w:rPr>
            <w:noProof/>
            <w:webHidden/>
          </w:rPr>
          <w:fldChar w:fldCharType="separate"/>
        </w:r>
        <w:r w:rsidR="001D05BF" w:rsidRPr="003472C9">
          <w:rPr>
            <w:noProof/>
            <w:webHidden/>
          </w:rPr>
          <w:t>59</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23" w:history="1">
        <w:r w:rsidR="005F6808" w:rsidRPr="003472C9">
          <w:rPr>
            <w:rStyle w:val="a8"/>
            <w:noProof/>
          </w:rPr>
          <w:t xml:space="preserve">9.6   </w:t>
        </w:r>
        <w:r w:rsidR="005F6808" w:rsidRPr="003472C9">
          <w:rPr>
            <w:rStyle w:val="a8"/>
            <w:rFonts w:hint="eastAsia"/>
            <w:noProof/>
          </w:rPr>
          <w:t>墙板安装</w:t>
        </w:r>
        <w:r w:rsidR="005F6808" w:rsidRPr="003472C9">
          <w:rPr>
            <w:noProof/>
            <w:webHidden/>
          </w:rPr>
          <w:tab/>
        </w:r>
        <w:r w:rsidRPr="003472C9">
          <w:rPr>
            <w:noProof/>
            <w:webHidden/>
          </w:rPr>
          <w:fldChar w:fldCharType="begin"/>
        </w:r>
        <w:r w:rsidR="005F6808" w:rsidRPr="003472C9">
          <w:rPr>
            <w:noProof/>
            <w:webHidden/>
          </w:rPr>
          <w:instrText xml:space="preserve"> PAGEREF _Toc510951823 \h </w:instrText>
        </w:r>
        <w:r w:rsidRPr="003472C9">
          <w:rPr>
            <w:noProof/>
            <w:webHidden/>
          </w:rPr>
        </w:r>
        <w:r w:rsidRPr="003472C9">
          <w:rPr>
            <w:noProof/>
            <w:webHidden/>
          </w:rPr>
          <w:fldChar w:fldCharType="separate"/>
        </w:r>
        <w:r w:rsidR="001D05BF" w:rsidRPr="003472C9">
          <w:rPr>
            <w:noProof/>
            <w:webHidden/>
          </w:rPr>
          <w:t>60</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24" w:history="1">
        <w:r w:rsidR="005F6808" w:rsidRPr="003472C9">
          <w:rPr>
            <w:rStyle w:val="a8"/>
            <w:noProof/>
          </w:rPr>
          <w:t>9. 7</w:t>
        </w:r>
        <w:r w:rsidR="005F6808" w:rsidRPr="003472C9">
          <w:rPr>
            <w:rStyle w:val="a8"/>
            <w:rFonts w:hAnsi="黑体" w:hint="eastAsia"/>
            <w:noProof/>
          </w:rPr>
          <w:t xml:space="preserve">　墙体后锚固</w:t>
        </w:r>
        <w:r w:rsidR="005F6808" w:rsidRPr="003472C9">
          <w:rPr>
            <w:noProof/>
            <w:webHidden/>
          </w:rPr>
          <w:tab/>
        </w:r>
        <w:r w:rsidRPr="003472C9">
          <w:rPr>
            <w:noProof/>
            <w:webHidden/>
          </w:rPr>
          <w:fldChar w:fldCharType="begin"/>
        </w:r>
        <w:r w:rsidR="005F6808" w:rsidRPr="003472C9">
          <w:rPr>
            <w:noProof/>
            <w:webHidden/>
          </w:rPr>
          <w:instrText xml:space="preserve"> PAGEREF _Toc510951824 \h </w:instrText>
        </w:r>
        <w:r w:rsidRPr="003472C9">
          <w:rPr>
            <w:noProof/>
            <w:webHidden/>
          </w:rPr>
        </w:r>
        <w:r w:rsidRPr="003472C9">
          <w:rPr>
            <w:noProof/>
            <w:webHidden/>
          </w:rPr>
          <w:fldChar w:fldCharType="separate"/>
        </w:r>
        <w:r w:rsidR="001D05BF" w:rsidRPr="003472C9">
          <w:rPr>
            <w:noProof/>
            <w:webHidden/>
          </w:rPr>
          <w:t>61</w:t>
        </w:r>
        <w:r w:rsidRPr="003472C9">
          <w:rPr>
            <w:noProof/>
            <w:webHidden/>
          </w:rPr>
          <w:fldChar w:fldCharType="end"/>
        </w:r>
      </w:hyperlink>
    </w:p>
    <w:p w:rsidR="005F6808" w:rsidRPr="003472C9" w:rsidRDefault="002533BC">
      <w:pPr>
        <w:pStyle w:val="24"/>
        <w:rPr>
          <w:rFonts w:asciiTheme="minorHAnsi" w:eastAsiaTheme="minorEastAsia" w:hAnsiTheme="minorHAnsi" w:cstheme="minorBidi"/>
          <w:noProof/>
          <w:sz w:val="21"/>
          <w:szCs w:val="22"/>
        </w:rPr>
      </w:pPr>
      <w:hyperlink w:anchor="_Toc510951825" w:history="1">
        <w:r w:rsidR="005F6808" w:rsidRPr="003472C9">
          <w:rPr>
            <w:rStyle w:val="a8"/>
            <w:noProof/>
          </w:rPr>
          <w:t xml:space="preserve">9. 8  </w:t>
        </w:r>
        <w:r w:rsidR="005F6808" w:rsidRPr="003472C9">
          <w:rPr>
            <w:rStyle w:val="a8"/>
            <w:rFonts w:hAnsi="宋体" w:cs="宋体" w:hint="eastAsia"/>
            <w:noProof/>
          </w:rPr>
          <w:t>质量验收</w:t>
        </w:r>
        <w:r w:rsidR="005F6808" w:rsidRPr="003472C9">
          <w:rPr>
            <w:noProof/>
            <w:webHidden/>
          </w:rPr>
          <w:tab/>
        </w:r>
        <w:r w:rsidRPr="003472C9">
          <w:rPr>
            <w:noProof/>
            <w:webHidden/>
          </w:rPr>
          <w:fldChar w:fldCharType="begin"/>
        </w:r>
        <w:r w:rsidR="005F6808" w:rsidRPr="003472C9">
          <w:rPr>
            <w:noProof/>
            <w:webHidden/>
          </w:rPr>
          <w:instrText xml:space="preserve"> PAGEREF _Toc510951825 \h </w:instrText>
        </w:r>
        <w:r w:rsidRPr="003472C9">
          <w:rPr>
            <w:noProof/>
            <w:webHidden/>
          </w:rPr>
        </w:r>
        <w:r w:rsidRPr="003472C9">
          <w:rPr>
            <w:noProof/>
            <w:webHidden/>
          </w:rPr>
          <w:fldChar w:fldCharType="separate"/>
        </w:r>
        <w:r w:rsidR="001D05BF" w:rsidRPr="003472C9">
          <w:rPr>
            <w:noProof/>
            <w:webHidden/>
          </w:rPr>
          <w:t>63</w:t>
        </w:r>
        <w:r w:rsidRPr="003472C9">
          <w:rPr>
            <w:noProof/>
            <w:webHidden/>
          </w:rPr>
          <w:fldChar w:fldCharType="end"/>
        </w:r>
      </w:hyperlink>
    </w:p>
    <w:p w:rsidR="005F6808" w:rsidRPr="003472C9" w:rsidRDefault="002533BC" w:rsidP="003472C9">
      <w:pPr>
        <w:pStyle w:val="1e"/>
        <w:adjustRightInd w:val="0"/>
        <w:snapToGrid w:val="0"/>
        <w:spacing w:line="360" w:lineRule="auto"/>
        <w:rPr>
          <w:rFonts w:asciiTheme="minorHAnsi" w:eastAsiaTheme="minorEastAsia" w:hAnsiTheme="minorHAnsi" w:cstheme="minorBidi"/>
          <w:noProof/>
          <w:sz w:val="21"/>
          <w:szCs w:val="22"/>
        </w:rPr>
      </w:pPr>
      <w:hyperlink w:anchor="_Toc510951826" w:history="1">
        <w:r w:rsidR="005F6808" w:rsidRPr="003472C9">
          <w:rPr>
            <w:rStyle w:val="a8"/>
            <w:rFonts w:asciiTheme="majorEastAsia" w:eastAsiaTheme="majorEastAsia" w:hAnsiTheme="majorEastAsia" w:hint="eastAsia"/>
            <w:bCs/>
            <w:noProof/>
            <w:kern w:val="44"/>
          </w:rPr>
          <w:t>附录</w:t>
        </w:r>
        <w:r w:rsidR="005F6808" w:rsidRPr="003472C9">
          <w:rPr>
            <w:rStyle w:val="a8"/>
            <w:rFonts w:asciiTheme="majorEastAsia" w:eastAsiaTheme="majorEastAsia" w:hAnsiTheme="majorEastAsia"/>
            <w:bCs/>
            <w:noProof/>
            <w:kern w:val="0"/>
          </w:rPr>
          <w:t xml:space="preserve">A  </w:t>
        </w:r>
        <w:r w:rsidR="005F6808" w:rsidRPr="003472C9">
          <w:rPr>
            <w:rStyle w:val="a8"/>
            <w:rFonts w:asciiTheme="majorEastAsia" w:eastAsiaTheme="majorEastAsia" w:hAnsiTheme="majorEastAsia" w:hint="eastAsia"/>
            <w:bCs/>
            <w:noProof/>
            <w:kern w:val="0"/>
          </w:rPr>
          <w:t>蒸压加气混凝土制品墙体隔声性能</w:t>
        </w:r>
        <w:r w:rsidR="005F6808" w:rsidRPr="003472C9">
          <w:rPr>
            <w:noProof/>
            <w:webHidden/>
          </w:rPr>
          <w:tab/>
        </w:r>
        <w:r w:rsidRPr="003472C9">
          <w:rPr>
            <w:noProof/>
            <w:webHidden/>
          </w:rPr>
          <w:fldChar w:fldCharType="begin"/>
        </w:r>
        <w:r w:rsidR="005F6808" w:rsidRPr="003472C9">
          <w:rPr>
            <w:noProof/>
            <w:webHidden/>
          </w:rPr>
          <w:instrText xml:space="preserve"> PAGEREF _Toc510951826 \h </w:instrText>
        </w:r>
        <w:r w:rsidRPr="003472C9">
          <w:rPr>
            <w:noProof/>
            <w:webHidden/>
          </w:rPr>
        </w:r>
        <w:r w:rsidRPr="003472C9">
          <w:rPr>
            <w:noProof/>
            <w:webHidden/>
          </w:rPr>
          <w:fldChar w:fldCharType="separate"/>
        </w:r>
        <w:r w:rsidR="001D05BF" w:rsidRPr="003472C9">
          <w:rPr>
            <w:noProof/>
            <w:webHidden/>
          </w:rPr>
          <w:t>73</w:t>
        </w:r>
        <w:r w:rsidRPr="003472C9">
          <w:rPr>
            <w:noProof/>
            <w:webHidden/>
          </w:rPr>
          <w:fldChar w:fldCharType="end"/>
        </w:r>
      </w:hyperlink>
    </w:p>
    <w:p w:rsidR="005F6808" w:rsidRPr="003472C9" w:rsidRDefault="002533BC" w:rsidP="003472C9">
      <w:pPr>
        <w:pStyle w:val="1e"/>
        <w:adjustRightInd w:val="0"/>
        <w:snapToGrid w:val="0"/>
        <w:spacing w:line="360" w:lineRule="auto"/>
        <w:rPr>
          <w:rFonts w:asciiTheme="minorHAnsi" w:eastAsiaTheme="minorEastAsia" w:hAnsiTheme="minorHAnsi" w:cstheme="minorBidi"/>
          <w:noProof/>
          <w:sz w:val="21"/>
          <w:szCs w:val="22"/>
        </w:rPr>
      </w:pPr>
      <w:hyperlink w:anchor="_Toc510951827" w:history="1">
        <w:r w:rsidR="005F6808" w:rsidRPr="003472C9">
          <w:rPr>
            <w:rStyle w:val="a8"/>
            <w:rFonts w:asciiTheme="majorEastAsia" w:eastAsiaTheme="majorEastAsia" w:hAnsiTheme="majorEastAsia" w:hint="eastAsia"/>
            <w:noProof/>
          </w:rPr>
          <w:t>附录</w:t>
        </w:r>
        <w:r w:rsidR="005F6808" w:rsidRPr="003472C9">
          <w:rPr>
            <w:rStyle w:val="a8"/>
            <w:rFonts w:asciiTheme="majorEastAsia" w:eastAsiaTheme="majorEastAsia" w:hAnsiTheme="majorEastAsia"/>
            <w:noProof/>
          </w:rPr>
          <w:t xml:space="preserve">B  </w:t>
        </w:r>
        <w:r w:rsidR="005F6808" w:rsidRPr="003472C9">
          <w:rPr>
            <w:rStyle w:val="a8"/>
            <w:rFonts w:asciiTheme="majorEastAsia" w:eastAsiaTheme="majorEastAsia" w:hAnsiTheme="majorEastAsia" w:hint="eastAsia"/>
            <w:noProof/>
          </w:rPr>
          <w:t>蒸压加气混凝土热工设计计算参数</w:t>
        </w:r>
        <w:r w:rsidR="005F6808" w:rsidRPr="003472C9">
          <w:rPr>
            <w:noProof/>
            <w:webHidden/>
          </w:rPr>
          <w:tab/>
        </w:r>
        <w:r w:rsidRPr="003472C9">
          <w:rPr>
            <w:noProof/>
            <w:webHidden/>
          </w:rPr>
          <w:fldChar w:fldCharType="begin"/>
        </w:r>
        <w:r w:rsidR="005F6808" w:rsidRPr="003472C9">
          <w:rPr>
            <w:noProof/>
            <w:webHidden/>
          </w:rPr>
          <w:instrText xml:space="preserve"> PAGEREF _Toc510951827 \h </w:instrText>
        </w:r>
        <w:r w:rsidRPr="003472C9">
          <w:rPr>
            <w:noProof/>
            <w:webHidden/>
          </w:rPr>
        </w:r>
        <w:r w:rsidRPr="003472C9">
          <w:rPr>
            <w:noProof/>
            <w:webHidden/>
          </w:rPr>
          <w:fldChar w:fldCharType="separate"/>
        </w:r>
        <w:r w:rsidR="001D05BF" w:rsidRPr="003472C9">
          <w:rPr>
            <w:noProof/>
            <w:webHidden/>
          </w:rPr>
          <w:t>74</w:t>
        </w:r>
        <w:r w:rsidRPr="003472C9">
          <w:rPr>
            <w:noProof/>
            <w:webHidden/>
          </w:rPr>
          <w:fldChar w:fldCharType="end"/>
        </w:r>
      </w:hyperlink>
    </w:p>
    <w:p w:rsidR="005F6808" w:rsidRPr="003472C9" w:rsidRDefault="002533BC" w:rsidP="003472C9">
      <w:pPr>
        <w:pStyle w:val="1e"/>
        <w:adjustRightInd w:val="0"/>
        <w:snapToGrid w:val="0"/>
        <w:spacing w:line="360" w:lineRule="auto"/>
        <w:rPr>
          <w:rFonts w:asciiTheme="minorHAnsi" w:eastAsiaTheme="minorEastAsia" w:hAnsiTheme="minorHAnsi" w:cstheme="minorBidi"/>
          <w:noProof/>
          <w:sz w:val="21"/>
          <w:szCs w:val="22"/>
        </w:rPr>
      </w:pPr>
      <w:hyperlink w:anchor="_Toc510951828" w:history="1">
        <w:r w:rsidR="005F6808" w:rsidRPr="003472C9">
          <w:rPr>
            <w:rStyle w:val="a8"/>
            <w:rFonts w:hint="eastAsia"/>
            <w:noProof/>
          </w:rPr>
          <w:t>附录</w:t>
        </w:r>
        <w:r w:rsidR="005F6808" w:rsidRPr="003472C9">
          <w:rPr>
            <w:rStyle w:val="a8"/>
            <w:noProof/>
            <w:kern w:val="0"/>
          </w:rPr>
          <w:t>C</w:t>
        </w:r>
        <w:r w:rsidR="005F6808" w:rsidRPr="003472C9">
          <w:rPr>
            <w:rStyle w:val="a8"/>
            <w:noProof/>
          </w:rPr>
          <w:t xml:space="preserve">  </w:t>
        </w:r>
        <w:r w:rsidR="005F6808" w:rsidRPr="003472C9">
          <w:rPr>
            <w:rStyle w:val="a8"/>
            <w:rFonts w:hint="eastAsia"/>
            <w:noProof/>
          </w:rPr>
          <w:t>蒸压加气混凝土砌块砌体通缝抗剪强度试验方法</w:t>
        </w:r>
        <w:r w:rsidR="005F6808" w:rsidRPr="003472C9">
          <w:rPr>
            <w:noProof/>
            <w:webHidden/>
          </w:rPr>
          <w:tab/>
        </w:r>
        <w:r w:rsidRPr="003472C9">
          <w:rPr>
            <w:noProof/>
            <w:webHidden/>
          </w:rPr>
          <w:fldChar w:fldCharType="begin"/>
        </w:r>
        <w:r w:rsidR="005F6808" w:rsidRPr="003472C9">
          <w:rPr>
            <w:noProof/>
            <w:webHidden/>
          </w:rPr>
          <w:instrText xml:space="preserve"> PAGEREF _Toc510951828 \h </w:instrText>
        </w:r>
        <w:r w:rsidRPr="003472C9">
          <w:rPr>
            <w:noProof/>
            <w:webHidden/>
          </w:rPr>
        </w:r>
        <w:r w:rsidRPr="003472C9">
          <w:rPr>
            <w:noProof/>
            <w:webHidden/>
          </w:rPr>
          <w:fldChar w:fldCharType="separate"/>
        </w:r>
        <w:r w:rsidR="001D05BF" w:rsidRPr="003472C9">
          <w:rPr>
            <w:noProof/>
            <w:webHidden/>
          </w:rPr>
          <w:t>77</w:t>
        </w:r>
        <w:r w:rsidRPr="003472C9">
          <w:rPr>
            <w:noProof/>
            <w:webHidden/>
          </w:rPr>
          <w:fldChar w:fldCharType="end"/>
        </w:r>
      </w:hyperlink>
    </w:p>
    <w:p w:rsidR="005F6808" w:rsidRPr="003472C9" w:rsidRDefault="002533BC" w:rsidP="003472C9">
      <w:pPr>
        <w:pStyle w:val="1e"/>
        <w:adjustRightInd w:val="0"/>
        <w:snapToGrid w:val="0"/>
        <w:spacing w:line="360" w:lineRule="auto"/>
        <w:rPr>
          <w:rFonts w:asciiTheme="minorHAnsi" w:eastAsiaTheme="minorEastAsia" w:hAnsiTheme="minorHAnsi" w:cstheme="minorBidi"/>
          <w:noProof/>
          <w:sz w:val="21"/>
          <w:szCs w:val="22"/>
        </w:rPr>
      </w:pPr>
      <w:hyperlink w:anchor="_Toc510951829" w:history="1">
        <w:r w:rsidR="005F6808" w:rsidRPr="003472C9">
          <w:rPr>
            <w:rStyle w:val="a8"/>
            <w:rFonts w:ascii="宋体" w:hAnsi="宋体" w:hint="eastAsia"/>
            <w:noProof/>
          </w:rPr>
          <w:t>附录</w:t>
        </w:r>
        <w:r w:rsidR="005F6808" w:rsidRPr="003472C9">
          <w:rPr>
            <w:rStyle w:val="a8"/>
            <w:rFonts w:ascii="宋体" w:hAnsi="宋体"/>
            <w:noProof/>
            <w:kern w:val="0"/>
          </w:rPr>
          <w:t xml:space="preserve">D  </w:t>
        </w:r>
        <w:r w:rsidR="005F6808" w:rsidRPr="003472C9">
          <w:rPr>
            <w:rStyle w:val="a8"/>
            <w:rFonts w:ascii="宋体" w:hAnsi="宋体" w:hint="eastAsia"/>
            <w:noProof/>
          </w:rPr>
          <w:t>建筑的体形系数和窗墙面积比限值</w:t>
        </w:r>
        <w:r w:rsidR="005F6808" w:rsidRPr="003472C9">
          <w:rPr>
            <w:noProof/>
            <w:webHidden/>
          </w:rPr>
          <w:tab/>
        </w:r>
        <w:r w:rsidRPr="003472C9">
          <w:rPr>
            <w:noProof/>
            <w:webHidden/>
          </w:rPr>
          <w:fldChar w:fldCharType="begin"/>
        </w:r>
        <w:r w:rsidR="005F6808" w:rsidRPr="003472C9">
          <w:rPr>
            <w:noProof/>
            <w:webHidden/>
          </w:rPr>
          <w:instrText xml:space="preserve"> PAGEREF _Toc510951829 \h </w:instrText>
        </w:r>
        <w:r w:rsidRPr="003472C9">
          <w:rPr>
            <w:noProof/>
            <w:webHidden/>
          </w:rPr>
        </w:r>
        <w:r w:rsidRPr="003472C9">
          <w:rPr>
            <w:noProof/>
            <w:webHidden/>
          </w:rPr>
          <w:fldChar w:fldCharType="separate"/>
        </w:r>
        <w:r w:rsidR="001D05BF" w:rsidRPr="003472C9">
          <w:rPr>
            <w:noProof/>
            <w:webHidden/>
          </w:rPr>
          <w:t>79</w:t>
        </w:r>
        <w:r w:rsidRPr="003472C9">
          <w:rPr>
            <w:noProof/>
            <w:webHidden/>
          </w:rPr>
          <w:fldChar w:fldCharType="end"/>
        </w:r>
      </w:hyperlink>
    </w:p>
    <w:p w:rsidR="005F6808" w:rsidRPr="003472C9" w:rsidRDefault="002533BC" w:rsidP="003472C9">
      <w:pPr>
        <w:pStyle w:val="1e"/>
        <w:adjustRightInd w:val="0"/>
        <w:snapToGrid w:val="0"/>
        <w:spacing w:line="360" w:lineRule="auto"/>
        <w:rPr>
          <w:rFonts w:asciiTheme="minorHAnsi" w:eastAsiaTheme="minorEastAsia" w:hAnsiTheme="minorHAnsi" w:cstheme="minorBidi"/>
          <w:noProof/>
          <w:sz w:val="21"/>
          <w:szCs w:val="22"/>
        </w:rPr>
      </w:pPr>
      <w:hyperlink w:anchor="_Toc510951830" w:history="1">
        <w:r w:rsidR="005F6808" w:rsidRPr="003472C9">
          <w:rPr>
            <w:rStyle w:val="a8"/>
            <w:rFonts w:ascii="宋体" w:hAnsi="宋体" w:hint="eastAsia"/>
            <w:noProof/>
          </w:rPr>
          <w:t>附录</w:t>
        </w:r>
        <w:r w:rsidR="005F6808" w:rsidRPr="003472C9">
          <w:rPr>
            <w:rStyle w:val="a8"/>
            <w:rFonts w:ascii="宋体" w:hAnsi="宋体"/>
            <w:noProof/>
          </w:rPr>
          <w:t xml:space="preserve">E  </w:t>
        </w:r>
        <w:r w:rsidR="005F6808" w:rsidRPr="003472C9">
          <w:rPr>
            <w:rStyle w:val="a8"/>
            <w:rFonts w:hint="eastAsia"/>
            <w:noProof/>
          </w:rPr>
          <w:t>四边简支双向板的弯矩系数表</w:t>
        </w:r>
        <w:r w:rsidR="005F6808" w:rsidRPr="003472C9">
          <w:rPr>
            <w:noProof/>
            <w:webHidden/>
          </w:rPr>
          <w:tab/>
        </w:r>
        <w:r w:rsidRPr="003472C9">
          <w:rPr>
            <w:noProof/>
            <w:webHidden/>
          </w:rPr>
          <w:fldChar w:fldCharType="begin"/>
        </w:r>
        <w:r w:rsidR="005F6808" w:rsidRPr="003472C9">
          <w:rPr>
            <w:noProof/>
            <w:webHidden/>
          </w:rPr>
          <w:instrText xml:space="preserve"> PAGEREF _Toc510951830 \h </w:instrText>
        </w:r>
        <w:r w:rsidRPr="003472C9">
          <w:rPr>
            <w:noProof/>
            <w:webHidden/>
          </w:rPr>
        </w:r>
        <w:r w:rsidRPr="003472C9">
          <w:rPr>
            <w:noProof/>
            <w:webHidden/>
          </w:rPr>
          <w:fldChar w:fldCharType="separate"/>
        </w:r>
        <w:r w:rsidR="001D05BF" w:rsidRPr="003472C9">
          <w:rPr>
            <w:noProof/>
            <w:webHidden/>
          </w:rPr>
          <w:t>80</w:t>
        </w:r>
        <w:r w:rsidRPr="003472C9">
          <w:rPr>
            <w:noProof/>
            <w:webHidden/>
          </w:rPr>
          <w:fldChar w:fldCharType="end"/>
        </w:r>
      </w:hyperlink>
    </w:p>
    <w:p w:rsidR="005F6808" w:rsidRPr="003472C9" w:rsidRDefault="002533BC" w:rsidP="003472C9">
      <w:pPr>
        <w:pStyle w:val="1e"/>
        <w:adjustRightInd w:val="0"/>
        <w:snapToGrid w:val="0"/>
        <w:spacing w:line="360" w:lineRule="auto"/>
        <w:rPr>
          <w:rFonts w:asciiTheme="minorHAnsi" w:eastAsiaTheme="minorEastAsia" w:hAnsiTheme="minorHAnsi" w:cstheme="minorBidi"/>
          <w:noProof/>
          <w:sz w:val="21"/>
          <w:szCs w:val="22"/>
        </w:rPr>
      </w:pPr>
      <w:hyperlink w:anchor="_Toc510951831" w:history="1">
        <w:r w:rsidR="005F6808" w:rsidRPr="003472C9">
          <w:rPr>
            <w:rStyle w:val="a8"/>
            <w:rFonts w:ascii="宋体" w:hAnsi="宋体" w:hint="eastAsia"/>
            <w:noProof/>
          </w:rPr>
          <w:t>附录</w:t>
        </w:r>
        <w:r w:rsidR="005F6808" w:rsidRPr="003472C9">
          <w:rPr>
            <w:rStyle w:val="a8"/>
            <w:rFonts w:ascii="宋体" w:hAnsi="宋体"/>
            <w:noProof/>
          </w:rPr>
          <w:t xml:space="preserve">F  </w:t>
        </w:r>
        <w:r w:rsidR="005F6808" w:rsidRPr="003472C9">
          <w:rPr>
            <w:rStyle w:val="a8"/>
            <w:rFonts w:ascii="宋体" w:hAnsi="宋体" w:hint="eastAsia"/>
            <w:noProof/>
          </w:rPr>
          <w:t>受压构件的纵向弯曲系数</w:t>
        </w:r>
        <w:r w:rsidR="003731A9" w:rsidRPr="003472C9">
          <w:rPr>
            <w:rFonts w:ascii="Tahoma" w:hAnsi="Tahoma" w:cs="Tahoma"/>
            <w:noProof/>
            <w:position w:val="-10"/>
            <w:sz w:val="30"/>
            <w:szCs w:val="30"/>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2.65pt" o:ole="">
              <v:imagedata r:id="rId7" o:title=""/>
            </v:shape>
            <o:OLEObject Type="Embed" ProgID="Equation.3" ShapeID="_x0000_i1025" DrawAspect="Content" ObjectID="_1588151434" r:id="rId8">
              <o:FieldCodes>\s</o:FieldCodes>
            </o:OLEObject>
          </w:object>
        </w:r>
        <w:r w:rsidR="005F6808" w:rsidRPr="003472C9">
          <w:rPr>
            <w:noProof/>
            <w:webHidden/>
          </w:rPr>
          <w:tab/>
        </w:r>
        <w:r w:rsidRPr="003472C9">
          <w:rPr>
            <w:noProof/>
            <w:webHidden/>
          </w:rPr>
          <w:fldChar w:fldCharType="begin"/>
        </w:r>
        <w:r w:rsidR="005F6808" w:rsidRPr="003472C9">
          <w:rPr>
            <w:noProof/>
            <w:webHidden/>
          </w:rPr>
          <w:instrText xml:space="preserve"> PAGEREF _Toc510951831 \h </w:instrText>
        </w:r>
        <w:r w:rsidRPr="003472C9">
          <w:rPr>
            <w:noProof/>
            <w:webHidden/>
          </w:rPr>
        </w:r>
        <w:r w:rsidRPr="003472C9">
          <w:rPr>
            <w:noProof/>
            <w:webHidden/>
          </w:rPr>
          <w:fldChar w:fldCharType="separate"/>
        </w:r>
        <w:r w:rsidR="001D05BF" w:rsidRPr="003472C9">
          <w:rPr>
            <w:noProof/>
            <w:webHidden/>
          </w:rPr>
          <w:t>81</w:t>
        </w:r>
        <w:r w:rsidRPr="003472C9">
          <w:rPr>
            <w:noProof/>
            <w:webHidden/>
          </w:rPr>
          <w:fldChar w:fldCharType="end"/>
        </w:r>
      </w:hyperlink>
    </w:p>
    <w:p w:rsidR="005F6808" w:rsidRPr="003472C9" w:rsidRDefault="002533BC" w:rsidP="003472C9">
      <w:pPr>
        <w:pStyle w:val="1e"/>
        <w:adjustRightInd w:val="0"/>
        <w:snapToGrid w:val="0"/>
        <w:spacing w:line="360" w:lineRule="auto"/>
        <w:rPr>
          <w:rFonts w:asciiTheme="minorHAnsi" w:eastAsiaTheme="minorEastAsia" w:hAnsiTheme="minorHAnsi" w:cstheme="minorBidi"/>
          <w:noProof/>
          <w:sz w:val="21"/>
          <w:szCs w:val="22"/>
        </w:rPr>
      </w:pPr>
      <w:hyperlink w:anchor="_Toc510951832" w:history="1">
        <w:r w:rsidR="005F6808" w:rsidRPr="003472C9">
          <w:rPr>
            <w:rStyle w:val="a8"/>
            <w:rFonts w:ascii="宋体" w:hAnsi="宋体" w:hint="eastAsia"/>
            <w:bCs/>
            <w:noProof/>
            <w:kern w:val="44"/>
          </w:rPr>
          <w:t>附录</w:t>
        </w:r>
        <w:r w:rsidR="005F6808" w:rsidRPr="003472C9">
          <w:rPr>
            <w:rStyle w:val="a8"/>
            <w:rFonts w:ascii="宋体" w:hAnsi="宋体"/>
            <w:bCs/>
            <w:noProof/>
            <w:kern w:val="44"/>
          </w:rPr>
          <w:t xml:space="preserve">G  </w:t>
        </w:r>
        <w:r w:rsidR="005F6808" w:rsidRPr="003472C9">
          <w:rPr>
            <w:rStyle w:val="a8"/>
            <w:rFonts w:ascii="宋体" w:hAnsi="宋体" w:hint="eastAsia"/>
            <w:bCs/>
            <w:noProof/>
            <w:kern w:val="44"/>
          </w:rPr>
          <w:t>蒸压加气混凝土后锚固锚栓承载力选用表</w:t>
        </w:r>
        <w:r w:rsidR="005F6808" w:rsidRPr="003472C9">
          <w:rPr>
            <w:noProof/>
            <w:webHidden/>
          </w:rPr>
          <w:tab/>
        </w:r>
        <w:r w:rsidRPr="003472C9">
          <w:rPr>
            <w:noProof/>
            <w:webHidden/>
          </w:rPr>
          <w:fldChar w:fldCharType="begin"/>
        </w:r>
        <w:r w:rsidR="005F6808" w:rsidRPr="003472C9">
          <w:rPr>
            <w:noProof/>
            <w:webHidden/>
          </w:rPr>
          <w:instrText xml:space="preserve"> PAGEREF _Toc510951832 \h </w:instrText>
        </w:r>
        <w:r w:rsidRPr="003472C9">
          <w:rPr>
            <w:noProof/>
            <w:webHidden/>
          </w:rPr>
        </w:r>
        <w:r w:rsidRPr="003472C9">
          <w:rPr>
            <w:noProof/>
            <w:webHidden/>
          </w:rPr>
          <w:fldChar w:fldCharType="separate"/>
        </w:r>
        <w:r w:rsidR="001D05BF" w:rsidRPr="003472C9">
          <w:rPr>
            <w:noProof/>
            <w:webHidden/>
          </w:rPr>
          <w:t>82</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33" w:history="1">
        <w:r w:rsidR="005F6808" w:rsidRPr="003472C9">
          <w:rPr>
            <w:rStyle w:val="a8"/>
            <w:rFonts w:ascii="宋体" w:hAnsi="宋体" w:hint="eastAsia"/>
            <w:noProof/>
          </w:rPr>
          <w:t>本标准用词说明</w:t>
        </w:r>
        <w:r w:rsidR="005F6808" w:rsidRPr="003472C9">
          <w:rPr>
            <w:noProof/>
            <w:webHidden/>
          </w:rPr>
          <w:tab/>
        </w:r>
        <w:r w:rsidRPr="003472C9">
          <w:rPr>
            <w:noProof/>
            <w:webHidden/>
          </w:rPr>
          <w:fldChar w:fldCharType="begin"/>
        </w:r>
        <w:r w:rsidR="005F6808" w:rsidRPr="003472C9">
          <w:rPr>
            <w:noProof/>
            <w:webHidden/>
          </w:rPr>
          <w:instrText xml:space="preserve"> PAGEREF _Toc510951833 \h </w:instrText>
        </w:r>
        <w:r w:rsidRPr="003472C9">
          <w:rPr>
            <w:noProof/>
            <w:webHidden/>
          </w:rPr>
        </w:r>
        <w:r w:rsidRPr="003472C9">
          <w:rPr>
            <w:noProof/>
            <w:webHidden/>
          </w:rPr>
          <w:fldChar w:fldCharType="separate"/>
        </w:r>
        <w:r w:rsidR="001D05BF" w:rsidRPr="003472C9">
          <w:rPr>
            <w:noProof/>
            <w:webHidden/>
          </w:rPr>
          <w:t>85</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34" w:history="1">
        <w:r w:rsidR="005F6808" w:rsidRPr="003472C9">
          <w:rPr>
            <w:rStyle w:val="a8"/>
            <w:rFonts w:ascii="宋体" w:hAnsi="宋体" w:hint="eastAsia"/>
            <w:noProof/>
          </w:rPr>
          <w:t>引</w:t>
        </w:r>
        <w:r w:rsidR="005F6808" w:rsidRPr="003472C9">
          <w:rPr>
            <w:rStyle w:val="a8"/>
            <w:rFonts w:ascii="宋体" w:hAnsi="宋体"/>
            <w:noProof/>
          </w:rPr>
          <w:t xml:space="preserve"> </w:t>
        </w:r>
        <w:r w:rsidR="005F6808" w:rsidRPr="003472C9">
          <w:rPr>
            <w:rStyle w:val="a8"/>
            <w:rFonts w:ascii="宋体" w:hAnsi="宋体" w:hint="eastAsia"/>
            <w:noProof/>
          </w:rPr>
          <w:t>用</w:t>
        </w:r>
        <w:r w:rsidR="005F6808" w:rsidRPr="003472C9">
          <w:rPr>
            <w:rStyle w:val="a8"/>
            <w:rFonts w:ascii="宋体" w:hAnsi="宋体"/>
            <w:noProof/>
          </w:rPr>
          <w:t xml:space="preserve"> </w:t>
        </w:r>
        <w:r w:rsidR="005F6808" w:rsidRPr="003472C9">
          <w:rPr>
            <w:rStyle w:val="a8"/>
            <w:rFonts w:ascii="宋体" w:hAnsi="宋体" w:hint="eastAsia"/>
            <w:noProof/>
          </w:rPr>
          <w:t>标</w:t>
        </w:r>
        <w:r w:rsidR="005F6808" w:rsidRPr="003472C9">
          <w:rPr>
            <w:rStyle w:val="a8"/>
            <w:rFonts w:ascii="宋体" w:hAnsi="宋体"/>
            <w:noProof/>
          </w:rPr>
          <w:t xml:space="preserve"> </w:t>
        </w:r>
        <w:r w:rsidR="005F6808" w:rsidRPr="003472C9">
          <w:rPr>
            <w:rStyle w:val="a8"/>
            <w:rFonts w:ascii="宋体" w:hAnsi="宋体" w:hint="eastAsia"/>
            <w:noProof/>
          </w:rPr>
          <w:t>准</w:t>
        </w:r>
        <w:r w:rsidR="005F6808" w:rsidRPr="003472C9">
          <w:rPr>
            <w:rStyle w:val="a8"/>
            <w:rFonts w:ascii="宋体" w:hAnsi="宋体"/>
            <w:noProof/>
          </w:rPr>
          <w:t xml:space="preserve"> </w:t>
        </w:r>
        <w:r w:rsidR="005F6808" w:rsidRPr="003472C9">
          <w:rPr>
            <w:rStyle w:val="a8"/>
            <w:rFonts w:ascii="宋体" w:hAnsi="宋体" w:hint="eastAsia"/>
            <w:noProof/>
          </w:rPr>
          <w:t>名</w:t>
        </w:r>
        <w:r w:rsidR="005F6808" w:rsidRPr="003472C9">
          <w:rPr>
            <w:rStyle w:val="a8"/>
            <w:rFonts w:ascii="宋体" w:hAnsi="宋体"/>
            <w:noProof/>
          </w:rPr>
          <w:t xml:space="preserve"> </w:t>
        </w:r>
        <w:r w:rsidR="005F6808" w:rsidRPr="003472C9">
          <w:rPr>
            <w:rStyle w:val="a8"/>
            <w:rFonts w:ascii="宋体" w:hAnsi="宋体" w:hint="eastAsia"/>
            <w:noProof/>
          </w:rPr>
          <w:t>录</w:t>
        </w:r>
        <w:r w:rsidR="005F6808" w:rsidRPr="003472C9">
          <w:rPr>
            <w:noProof/>
            <w:webHidden/>
          </w:rPr>
          <w:tab/>
        </w:r>
        <w:r w:rsidRPr="003472C9">
          <w:rPr>
            <w:noProof/>
            <w:webHidden/>
          </w:rPr>
          <w:fldChar w:fldCharType="begin"/>
        </w:r>
        <w:r w:rsidR="005F6808" w:rsidRPr="003472C9">
          <w:rPr>
            <w:noProof/>
            <w:webHidden/>
          </w:rPr>
          <w:instrText xml:space="preserve"> PAGEREF _Toc510951834 \h </w:instrText>
        </w:r>
        <w:r w:rsidRPr="003472C9">
          <w:rPr>
            <w:noProof/>
            <w:webHidden/>
          </w:rPr>
        </w:r>
        <w:r w:rsidRPr="003472C9">
          <w:rPr>
            <w:noProof/>
            <w:webHidden/>
          </w:rPr>
          <w:fldChar w:fldCharType="separate"/>
        </w:r>
        <w:r w:rsidR="001D05BF" w:rsidRPr="003472C9">
          <w:rPr>
            <w:noProof/>
            <w:webHidden/>
          </w:rPr>
          <w:t>86</w:t>
        </w:r>
        <w:r w:rsidRPr="003472C9">
          <w:rPr>
            <w:noProof/>
            <w:webHidden/>
          </w:rPr>
          <w:fldChar w:fldCharType="end"/>
        </w:r>
      </w:hyperlink>
    </w:p>
    <w:p w:rsidR="005F6808" w:rsidRPr="003472C9" w:rsidRDefault="002533BC">
      <w:pPr>
        <w:pStyle w:val="1e"/>
        <w:rPr>
          <w:rFonts w:asciiTheme="minorHAnsi" w:eastAsiaTheme="minorEastAsia" w:hAnsiTheme="minorHAnsi" w:cstheme="minorBidi"/>
          <w:noProof/>
          <w:sz w:val="21"/>
          <w:szCs w:val="22"/>
        </w:rPr>
      </w:pPr>
      <w:hyperlink w:anchor="_Toc510951835" w:history="1">
        <w:r w:rsidR="005F6808" w:rsidRPr="003472C9">
          <w:rPr>
            <w:rStyle w:val="a8"/>
            <w:rFonts w:ascii="宋体" w:hAnsi="宋体" w:hint="eastAsia"/>
            <w:noProof/>
          </w:rPr>
          <w:t>附：条</w:t>
        </w:r>
        <w:r w:rsidR="005F6808" w:rsidRPr="003472C9">
          <w:rPr>
            <w:rStyle w:val="a8"/>
            <w:rFonts w:ascii="宋体" w:hAnsi="宋体"/>
            <w:noProof/>
          </w:rPr>
          <w:t xml:space="preserve"> </w:t>
        </w:r>
        <w:r w:rsidR="005F6808" w:rsidRPr="003472C9">
          <w:rPr>
            <w:rStyle w:val="a8"/>
            <w:rFonts w:ascii="宋体" w:hAnsi="宋体" w:hint="eastAsia"/>
            <w:noProof/>
          </w:rPr>
          <w:t>文</w:t>
        </w:r>
        <w:r w:rsidR="005F6808" w:rsidRPr="003472C9">
          <w:rPr>
            <w:rStyle w:val="a8"/>
            <w:rFonts w:ascii="宋体" w:hAnsi="宋体"/>
            <w:noProof/>
          </w:rPr>
          <w:t xml:space="preserve"> </w:t>
        </w:r>
        <w:r w:rsidR="005F6808" w:rsidRPr="003472C9">
          <w:rPr>
            <w:rStyle w:val="a8"/>
            <w:rFonts w:ascii="宋体" w:hAnsi="宋体" w:hint="eastAsia"/>
            <w:noProof/>
          </w:rPr>
          <w:t>说</w:t>
        </w:r>
        <w:r w:rsidR="005F6808" w:rsidRPr="003472C9">
          <w:rPr>
            <w:rStyle w:val="a8"/>
            <w:rFonts w:ascii="宋体" w:hAnsi="宋体"/>
            <w:noProof/>
          </w:rPr>
          <w:t xml:space="preserve"> </w:t>
        </w:r>
        <w:r w:rsidR="005F6808" w:rsidRPr="003472C9">
          <w:rPr>
            <w:rStyle w:val="a8"/>
            <w:rFonts w:ascii="宋体" w:hAnsi="宋体" w:hint="eastAsia"/>
            <w:noProof/>
          </w:rPr>
          <w:t>明</w:t>
        </w:r>
        <w:r w:rsidR="005F6808" w:rsidRPr="003472C9">
          <w:rPr>
            <w:noProof/>
            <w:webHidden/>
          </w:rPr>
          <w:tab/>
        </w:r>
        <w:r w:rsidRPr="003472C9">
          <w:rPr>
            <w:noProof/>
            <w:webHidden/>
          </w:rPr>
          <w:fldChar w:fldCharType="begin"/>
        </w:r>
        <w:r w:rsidR="005F6808" w:rsidRPr="003472C9">
          <w:rPr>
            <w:noProof/>
            <w:webHidden/>
          </w:rPr>
          <w:instrText xml:space="preserve"> PAGEREF _Toc510951835 \h </w:instrText>
        </w:r>
        <w:r w:rsidRPr="003472C9">
          <w:rPr>
            <w:noProof/>
            <w:webHidden/>
          </w:rPr>
        </w:r>
        <w:r w:rsidRPr="003472C9">
          <w:rPr>
            <w:noProof/>
            <w:webHidden/>
          </w:rPr>
          <w:fldChar w:fldCharType="separate"/>
        </w:r>
        <w:r w:rsidR="001D05BF" w:rsidRPr="003472C9">
          <w:rPr>
            <w:noProof/>
            <w:webHidden/>
          </w:rPr>
          <w:t>87</w:t>
        </w:r>
        <w:r w:rsidRPr="003472C9">
          <w:rPr>
            <w:noProof/>
            <w:webHidden/>
          </w:rPr>
          <w:fldChar w:fldCharType="end"/>
        </w:r>
      </w:hyperlink>
    </w:p>
    <w:p w:rsidR="00656C30" w:rsidRPr="003472C9" w:rsidRDefault="002533BC">
      <w:pPr>
        <w:rPr>
          <w:rFonts w:eastAsia="Times New Roman" w:cs="Times New Roman"/>
        </w:rPr>
      </w:pPr>
      <w:r w:rsidRPr="003472C9">
        <w:rPr>
          <w:rFonts w:cs="Times New Roman"/>
        </w:rPr>
        <w:fldChar w:fldCharType="end"/>
      </w:r>
    </w:p>
    <w:p w:rsidR="00656C30" w:rsidRPr="003472C9" w:rsidRDefault="00656C30">
      <w:pPr>
        <w:rPr>
          <w:rFonts w:eastAsia="Times New Roman" w:cs="Times New Roman"/>
          <w:sz w:val="24"/>
          <w:szCs w:val="24"/>
        </w:rPr>
      </w:pPr>
    </w:p>
    <w:p w:rsidR="00656C30" w:rsidRPr="003472C9" w:rsidRDefault="00656C30">
      <w:pPr>
        <w:rPr>
          <w:rFonts w:cs="Times New Roman"/>
          <w:sz w:val="24"/>
          <w:szCs w:val="24"/>
        </w:rPr>
      </w:pPr>
    </w:p>
    <w:p w:rsidR="00656C30" w:rsidRPr="003472C9" w:rsidRDefault="00656C30">
      <w:pPr>
        <w:rPr>
          <w:rFonts w:cs="Times New Roman"/>
          <w:sz w:val="24"/>
          <w:szCs w:val="24"/>
        </w:rPr>
      </w:pPr>
    </w:p>
    <w:p w:rsidR="00656C30" w:rsidRPr="003472C9" w:rsidRDefault="00656C30">
      <w:pPr>
        <w:jc w:val="center"/>
        <w:rPr>
          <w:rFonts w:eastAsia="Times New Roman" w:cs="Times New Roman"/>
          <w:b/>
          <w:bCs/>
          <w:sz w:val="24"/>
          <w:szCs w:val="24"/>
        </w:rPr>
      </w:pPr>
      <w:r w:rsidRPr="003472C9">
        <w:rPr>
          <w:rFonts w:cs="Times New Roman"/>
          <w:b/>
          <w:bCs/>
          <w:sz w:val="32"/>
          <w:szCs w:val="32"/>
        </w:rPr>
        <w:br w:type="page"/>
      </w:r>
      <w:r w:rsidRPr="003472C9">
        <w:rPr>
          <w:rFonts w:cs="Times New Roman"/>
          <w:b/>
          <w:bCs/>
          <w:sz w:val="32"/>
          <w:szCs w:val="32"/>
        </w:rPr>
        <w:lastRenderedPageBreak/>
        <w:t>Contents</w:t>
      </w:r>
    </w:p>
    <w:p w:rsidR="00656C30" w:rsidRPr="003472C9" w:rsidRDefault="00656C30">
      <w:pPr>
        <w:jc w:val="distribute"/>
        <w:rPr>
          <w:rFonts w:cs="Times New Roman"/>
          <w:sz w:val="24"/>
          <w:szCs w:val="24"/>
        </w:rPr>
      </w:pPr>
      <w:r w:rsidRPr="003472C9">
        <w:rPr>
          <w:rFonts w:cs="Times New Roman"/>
          <w:sz w:val="24"/>
          <w:szCs w:val="24"/>
        </w:rPr>
        <w:t>1  General ………………………………………………………………………………………</w:t>
      </w:r>
      <w:r w:rsidRPr="003472C9">
        <w:rPr>
          <w:rFonts w:cs="Times New Roman" w:hint="eastAsia"/>
          <w:sz w:val="24"/>
          <w:szCs w:val="24"/>
        </w:rPr>
        <w:t>7</w:t>
      </w:r>
    </w:p>
    <w:p w:rsidR="00656C30" w:rsidRPr="003472C9" w:rsidRDefault="00656C30">
      <w:pPr>
        <w:jc w:val="distribute"/>
        <w:rPr>
          <w:rFonts w:cs="Times New Roman"/>
          <w:sz w:val="24"/>
          <w:szCs w:val="24"/>
        </w:rPr>
      </w:pPr>
      <w:r w:rsidRPr="003472C9">
        <w:rPr>
          <w:rFonts w:cs="Times New Roman"/>
          <w:sz w:val="24"/>
          <w:szCs w:val="24"/>
        </w:rPr>
        <w:t>2</w:t>
      </w:r>
      <w:r w:rsidRPr="003472C9">
        <w:rPr>
          <w:rFonts w:cs="Times New Roman"/>
          <w:b/>
          <w:bCs/>
          <w:sz w:val="24"/>
          <w:szCs w:val="24"/>
        </w:rPr>
        <w:t xml:space="preserve">  </w:t>
      </w:r>
      <w:r w:rsidRPr="003472C9">
        <w:rPr>
          <w:rFonts w:cs="Times New Roman"/>
          <w:sz w:val="24"/>
          <w:szCs w:val="24"/>
        </w:rPr>
        <w:t>Terms and Symbols……………………………………………………………………………</w:t>
      </w:r>
      <w:r w:rsidRPr="003472C9">
        <w:rPr>
          <w:rFonts w:cs="Times New Roman" w:hint="eastAsia"/>
          <w:sz w:val="24"/>
          <w:szCs w:val="24"/>
        </w:rPr>
        <w:t>8</w:t>
      </w:r>
    </w:p>
    <w:p w:rsidR="00656C30" w:rsidRPr="003472C9" w:rsidRDefault="00656C30">
      <w:pPr>
        <w:jc w:val="distribute"/>
        <w:rPr>
          <w:rFonts w:cs="Times New Roman"/>
          <w:sz w:val="24"/>
          <w:szCs w:val="24"/>
        </w:rPr>
      </w:pPr>
      <w:r w:rsidRPr="003472C9">
        <w:rPr>
          <w:rFonts w:cs="Times New Roman" w:hint="eastAsia"/>
          <w:sz w:val="24"/>
          <w:szCs w:val="24"/>
        </w:rPr>
        <w:t xml:space="preserve">  </w:t>
      </w:r>
      <w:r w:rsidRPr="003472C9">
        <w:rPr>
          <w:rFonts w:cs="Times New Roman"/>
          <w:sz w:val="24"/>
          <w:szCs w:val="24"/>
        </w:rPr>
        <w:t xml:space="preserve">2.1 </w:t>
      </w:r>
      <w:r w:rsidRPr="003472C9">
        <w:rPr>
          <w:rFonts w:cs="Times New Roman"/>
          <w:b/>
          <w:bCs/>
          <w:sz w:val="24"/>
          <w:szCs w:val="24"/>
        </w:rPr>
        <w:t xml:space="preserve"> </w:t>
      </w:r>
      <w:r w:rsidRPr="003472C9">
        <w:rPr>
          <w:rStyle w:val="trans"/>
          <w:sz w:val="24"/>
          <w:szCs w:val="24"/>
        </w:rPr>
        <w:t>Main terms</w:t>
      </w:r>
      <w:r w:rsidRPr="003472C9">
        <w:rPr>
          <w:rFonts w:cs="Times New Roman"/>
          <w:sz w:val="24"/>
          <w:szCs w:val="24"/>
        </w:rPr>
        <w:t>………………………………………………………………………………</w:t>
      </w:r>
      <w:r w:rsidRPr="003472C9">
        <w:rPr>
          <w:rFonts w:cs="Times New Roman" w:hint="eastAsia"/>
          <w:sz w:val="24"/>
          <w:szCs w:val="24"/>
        </w:rPr>
        <w:t>8</w:t>
      </w:r>
    </w:p>
    <w:p w:rsidR="00656C30" w:rsidRPr="003472C9" w:rsidRDefault="00656C30">
      <w:pPr>
        <w:jc w:val="distribute"/>
        <w:rPr>
          <w:rFonts w:cs="Times New Roman"/>
          <w:sz w:val="24"/>
          <w:szCs w:val="24"/>
        </w:rPr>
      </w:pPr>
      <w:r w:rsidRPr="003472C9">
        <w:rPr>
          <w:rFonts w:cs="Times New Roman" w:hint="eastAsia"/>
          <w:sz w:val="24"/>
          <w:szCs w:val="24"/>
        </w:rPr>
        <w:t xml:space="preserve">  </w:t>
      </w:r>
      <w:r w:rsidRPr="003472C9">
        <w:rPr>
          <w:rFonts w:cs="Times New Roman"/>
          <w:sz w:val="24"/>
          <w:szCs w:val="24"/>
        </w:rPr>
        <w:t>2.2</w:t>
      </w:r>
      <w:r w:rsidRPr="003472C9">
        <w:rPr>
          <w:rFonts w:cs="Times New Roman"/>
          <w:b/>
          <w:bCs/>
          <w:sz w:val="24"/>
          <w:szCs w:val="24"/>
        </w:rPr>
        <w:t xml:space="preserve">  </w:t>
      </w:r>
      <w:r w:rsidRPr="003472C9">
        <w:rPr>
          <w:rStyle w:val="trans"/>
          <w:sz w:val="24"/>
          <w:szCs w:val="24"/>
        </w:rPr>
        <w:t>Main symbols</w:t>
      </w:r>
      <w:r w:rsidRPr="003472C9">
        <w:rPr>
          <w:rFonts w:cs="Times New Roman"/>
          <w:sz w:val="24"/>
          <w:szCs w:val="24"/>
        </w:rPr>
        <w:t>……………………………………………………………………………</w:t>
      </w:r>
      <w:r w:rsidRPr="003472C9">
        <w:rPr>
          <w:rFonts w:cs="Times New Roman" w:hint="eastAsia"/>
          <w:sz w:val="24"/>
          <w:szCs w:val="24"/>
        </w:rPr>
        <w:t>10</w:t>
      </w:r>
    </w:p>
    <w:p w:rsidR="00656C30" w:rsidRPr="003472C9" w:rsidRDefault="00656C30">
      <w:pPr>
        <w:jc w:val="distribute"/>
        <w:rPr>
          <w:rFonts w:cs="Times New Roman"/>
          <w:sz w:val="24"/>
          <w:szCs w:val="24"/>
        </w:rPr>
      </w:pPr>
      <w:r w:rsidRPr="003472C9">
        <w:rPr>
          <w:rFonts w:cs="Times New Roman"/>
          <w:sz w:val="24"/>
          <w:szCs w:val="24"/>
        </w:rPr>
        <w:t xml:space="preserve">3 </w:t>
      </w:r>
      <w:r w:rsidRPr="003472C9">
        <w:rPr>
          <w:rFonts w:cs="Times New Roman"/>
          <w:b/>
          <w:bCs/>
          <w:sz w:val="24"/>
          <w:szCs w:val="24"/>
        </w:rPr>
        <w:t xml:space="preserve"> </w:t>
      </w:r>
      <w:r w:rsidRPr="003472C9">
        <w:rPr>
          <w:rFonts w:cs="Times New Roman"/>
          <w:sz w:val="24"/>
          <w:szCs w:val="24"/>
        </w:rPr>
        <w:t>Calculation index for materials and masonry…………………………………………………</w:t>
      </w:r>
      <w:r w:rsidRPr="003472C9">
        <w:rPr>
          <w:rFonts w:cs="Times New Roman" w:hint="eastAsia"/>
          <w:sz w:val="24"/>
          <w:szCs w:val="24"/>
        </w:rPr>
        <w:t>14</w:t>
      </w:r>
    </w:p>
    <w:p w:rsidR="00656C30" w:rsidRPr="003472C9" w:rsidRDefault="00656C30">
      <w:pPr>
        <w:jc w:val="distribute"/>
        <w:rPr>
          <w:rFonts w:cs="Times New Roman"/>
          <w:sz w:val="24"/>
          <w:szCs w:val="24"/>
        </w:rPr>
      </w:pPr>
      <w:r w:rsidRPr="003472C9">
        <w:rPr>
          <w:rFonts w:cs="Times New Roman" w:hint="eastAsia"/>
          <w:sz w:val="24"/>
          <w:szCs w:val="24"/>
        </w:rPr>
        <w:t xml:space="preserve">  </w:t>
      </w:r>
      <w:r w:rsidRPr="003472C9">
        <w:rPr>
          <w:rFonts w:cs="Times New Roman"/>
          <w:sz w:val="24"/>
          <w:szCs w:val="24"/>
        </w:rPr>
        <w:t>3.1  General provisions………………………………………………………………………</w:t>
      </w:r>
      <w:r w:rsidRPr="003472C9">
        <w:rPr>
          <w:rFonts w:cs="Times New Roman" w:hint="eastAsia"/>
          <w:sz w:val="24"/>
          <w:szCs w:val="24"/>
        </w:rPr>
        <w:t>14</w:t>
      </w:r>
    </w:p>
    <w:p w:rsidR="00656C30" w:rsidRPr="003472C9" w:rsidRDefault="00656C30">
      <w:pPr>
        <w:jc w:val="distribute"/>
        <w:rPr>
          <w:rFonts w:cs="Times New Roman"/>
          <w:sz w:val="24"/>
          <w:szCs w:val="24"/>
        </w:rPr>
      </w:pPr>
      <w:r w:rsidRPr="003472C9">
        <w:rPr>
          <w:rFonts w:cs="Times New Roman" w:hint="eastAsia"/>
          <w:sz w:val="24"/>
          <w:szCs w:val="24"/>
        </w:rPr>
        <w:t xml:space="preserve">  </w:t>
      </w:r>
      <w:r w:rsidRPr="003472C9">
        <w:rPr>
          <w:rFonts w:cs="Times New Roman"/>
          <w:sz w:val="24"/>
          <w:szCs w:val="24"/>
        </w:rPr>
        <w:t>3.2  Material ………………………………………………………………………………</w:t>
      </w:r>
      <w:r w:rsidRPr="003472C9">
        <w:rPr>
          <w:rFonts w:cs="Times New Roman" w:hint="eastAsia"/>
          <w:sz w:val="24"/>
          <w:szCs w:val="24"/>
        </w:rPr>
        <w:t>14</w:t>
      </w:r>
    </w:p>
    <w:p w:rsidR="00656C30" w:rsidRPr="003472C9" w:rsidRDefault="00656C30">
      <w:pPr>
        <w:jc w:val="distribute"/>
        <w:rPr>
          <w:rFonts w:cs="Times New Roman"/>
          <w:sz w:val="24"/>
          <w:szCs w:val="24"/>
        </w:rPr>
      </w:pPr>
      <w:r w:rsidRPr="003472C9">
        <w:rPr>
          <w:rFonts w:cs="Times New Roman" w:hint="eastAsia"/>
          <w:sz w:val="24"/>
          <w:szCs w:val="24"/>
        </w:rPr>
        <w:t xml:space="preserve">  </w:t>
      </w:r>
      <w:r w:rsidRPr="003472C9">
        <w:rPr>
          <w:rFonts w:cs="Times New Roman"/>
          <w:sz w:val="24"/>
          <w:szCs w:val="24"/>
        </w:rPr>
        <w:t>3.3  Masonry calculate the index …………………………………………………………</w:t>
      </w:r>
      <w:r w:rsidRPr="003472C9">
        <w:rPr>
          <w:rFonts w:cs="Times New Roman" w:hint="eastAsia"/>
          <w:sz w:val="24"/>
          <w:szCs w:val="24"/>
        </w:rPr>
        <w:t>18</w:t>
      </w:r>
    </w:p>
    <w:p w:rsidR="00656C30" w:rsidRPr="003472C9" w:rsidRDefault="00656C30">
      <w:pPr>
        <w:jc w:val="distribute"/>
        <w:rPr>
          <w:rFonts w:cs="Times New Roman"/>
          <w:sz w:val="24"/>
          <w:szCs w:val="24"/>
        </w:rPr>
      </w:pPr>
      <w:r w:rsidRPr="003472C9">
        <w:rPr>
          <w:rFonts w:cs="Times New Roman"/>
        </w:rPr>
        <w:t xml:space="preserve">4  </w:t>
      </w:r>
      <w:r w:rsidRPr="003472C9">
        <w:rPr>
          <w:rFonts w:cs="Times New Roman"/>
          <w:sz w:val="24"/>
          <w:szCs w:val="24"/>
        </w:rPr>
        <w:t>Architectural design and building energy efficiency design</w:t>
      </w:r>
      <w:r w:rsidRPr="003472C9">
        <w:rPr>
          <w:rFonts w:cs="Times New Roman"/>
        </w:rPr>
        <w:t>……………</w:t>
      </w:r>
      <w:r w:rsidRPr="003472C9">
        <w:rPr>
          <w:rFonts w:cs="Times New Roman"/>
          <w:sz w:val="24"/>
          <w:szCs w:val="24"/>
        </w:rPr>
        <w:t>………………………</w:t>
      </w:r>
      <w:r w:rsidRPr="003472C9">
        <w:rPr>
          <w:rFonts w:cs="Times New Roman" w:hint="eastAsia"/>
          <w:sz w:val="24"/>
          <w:szCs w:val="24"/>
        </w:rPr>
        <w:t>20</w:t>
      </w:r>
    </w:p>
    <w:p w:rsidR="00656C30" w:rsidRPr="003472C9" w:rsidRDefault="00656C30">
      <w:pPr>
        <w:jc w:val="distribute"/>
        <w:rPr>
          <w:rFonts w:eastAsia="Times New Roman" w:cs="Times New Roman"/>
          <w:color w:val="00B050"/>
          <w:sz w:val="24"/>
          <w:szCs w:val="24"/>
        </w:rPr>
      </w:pPr>
      <w:r w:rsidRPr="003472C9">
        <w:rPr>
          <w:rFonts w:cs="Times New Roman" w:hint="eastAsia"/>
          <w:sz w:val="24"/>
          <w:szCs w:val="24"/>
        </w:rPr>
        <w:t xml:space="preserve">  </w:t>
      </w:r>
      <w:r w:rsidRPr="003472C9">
        <w:rPr>
          <w:rFonts w:cs="Times New Roman"/>
          <w:sz w:val="24"/>
          <w:szCs w:val="24"/>
        </w:rPr>
        <w:t>4.1  Architectural design……………………………………………………………………</w:t>
      </w:r>
      <w:r w:rsidRPr="003472C9">
        <w:rPr>
          <w:rFonts w:cs="Times New Roman" w:hint="eastAsia"/>
          <w:sz w:val="24"/>
          <w:szCs w:val="24"/>
        </w:rPr>
        <w:t>20</w:t>
      </w:r>
    </w:p>
    <w:p w:rsidR="00656C30" w:rsidRPr="003472C9" w:rsidRDefault="00656C30">
      <w:pPr>
        <w:jc w:val="distribute"/>
        <w:rPr>
          <w:rFonts w:cs="Times New Roman"/>
          <w:sz w:val="24"/>
          <w:szCs w:val="24"/>
        </w:rPr>
      </w:pPr>
      <w:r w:rsidRPr="003472C9">
        <w:rPr>
          <w:rFonts w:cs="Times New Roman" w:hint="eastAsia"/>
          <w:sz w:val="24"/>
          <w:szCs w:val="24"/>
        </w:rPr>
        <w:t xml:space="preserve">  </w:t>
      </w:r>
      <w:r w:rsidRPr="003472C9">
        <w:rPr>
          <w:rFonts w:cs="Times New Roman"/>
          <w:sz w:val="24"/>
          <w:szCs w:val="24"/>
        </w:rPr>
        <w:t>4.2  Building energy efficiency design…………………………………………………………</w:t>
      </w:r>
      <w:r w:rsidRPr="003472C9">
        <w:rPr>
          <w:rFonts w:cs="Times New Roman" w:hint="eastAsia"/>
          <w:sz w:val="24"/>
          <w:szCs w:val="24"/>
        </w:rPr>
        <w:t>21</w:t>
      </w:r>
    </w:p>
    <w:p w:rsidR="00656C30" w:rsidRPr="003472C9" w:rsidRDefault="00656C30">
      <w:pPr>
        <w:jc w:val="distribute"/>
        <w:rPr>
          <w:rFonts w:cs="Times New Roman"/>
          <w:sz w:val="24"/>
          <w:szCs w:val="24"/>
        </w:rPr>
      </w:pPr>
      <w:r w:rsidRPr="003472C9">
        <w:rPr>
          <w:rFonts w:cs="Times New Roman"/>
          <w:b/>
          <w:bCs/>
          <w:sz w:val="24"/>
          <w:szCs w:val="24"/>
        </w:rPr>
        <w:t xml:space="preserve">5 </w:t>
      </w:r>
      <w:r w:rsidRPr="003472C9">
        <w:rPr>
          <w:rFonts w:cs="Times New Roman"/>
          <w:sz w:val="24"/>
          <w:szCs w:val="24"/>
        </w:rPr>
        <w:t xml:space="preserve"> Structural design………………………………………………………………………………</w:t>
      </w:r>
      <w:r w:rsidRPr="003472C9">
        <w:rPr>
          <w:rFonts w:cs="Times New Roman" w:hint="eastAsia"/>
          <w:sz w:val="24"/>
          <w:szCs w:val="24"/>
        </w:rPr>
        <w:t>25</w:t>
      </w:r>
    </w:p>
    <w:p w:rsidR="00656C30" w:rsidRPr="003472C9" w:rsidRDefault="00656C30">
      <w:pPr>
        <w:jc w:val="distribute"/>
        <w:rPr>
          <w:rFonts w:eastAsia="Times New Roman" w:cs="Times New Roman"/>
          <w:sz w:val="24"/>
          <w:szCs w:val="24"/>
        </w:rPr>
      </w:pPr>
      <w:r w:rsidRPr="003472C9">
        <w:rPr>
          <w:rFonts w:cs="Times New Roman" w:hint="eastAsia"/>
          <w:b/>
          <w:bCs/>
          <w:sz w:val="24"/>
          <w:szCs w:val="24"/>
        </w:rPr>
        <w:t xml:space="preserve">  </w:t>
      </w:r>
      <w:r w:rsidRPr="003472C9">
        <w:rPr>
          <w:rFonts w:cs="Times New Roman"/>
          <w:b/>
          <w:bCs/>
          <w:sz w:val="24"/>
          <w:szCs w:val="24"/>
        </w:rPr>
        <w:t xml:space="preserve">5.1 </w:t>
      </w:r>
      <w:r w:rsidRPr="003472C9">
        <w:rPr>
          <w:rFonts w:cs="Times New Roman"/>
          <w:sz w:val="24"/>
          <w:szCs w:val="24"/>
        </w:rPr>
        <w:t xml:space="preserve"> The basic principles of</w:t>
      </w:r>
      <w:r w:rsidRPr="003472C9">
        <w:rPr>
          <w:rFonts w:cs="Times New Roman"/>
        </w:rPr>
        <w:t xml:space="preserve"> </w:t>
      </w:r>
      <w:r w:rsidRPr="003472C9">
        <w:rPr>
          <w:rFonts w:cs="Times New Roman"/>
          <w:sz w:val="24"/>
          <w:szCs w:val="24"/>
        </w:rPr>
        <w:t>calculation………………………………………………………</w:t>
      </w:r>
      <w:r w:rsidRPr="003472C9">
        <w:rPr>
          <w:rFonts w:cs="Times New Roman" w:hint="eastAsia"/>
          <w:sz w:val="24"/>
          <w:szCs w:val="24"/>
        </w:rPr>
        <w:t>25</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5.2</w:t>
      </w:r>
      <w:r w:rsidRPr="003472C9">
        <w:rPr>
          <w:rFonts w:cs="Times New Roman"/>
          <w:sz w:val="24"/>
          <w:szCs w:val="24"/>
        </w:rPr>
        <w:t xml:space="preserve">  Masonry design general provisions……………………………………………………</w:t>
      </w:r>
      <w:r w:rsidRPr="003472C9">
        <w:rPr>
          <w:rFonts w:cs="Times New Roman" w:hint="eastAsia"/>
          <w:sz w:val="24"/>
          <w:szCs w:val="24"/>
        </w:rPr>
        <w:t>26</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5.3</w:t>
      </w:r>
      <w:r w:rsidRPr="003472C9">
        <w:rPr>
          <w:rFonts w:cs="Times New Roman"/>
          <w:sz w:val="24"/>
          <w:szCs w:val="24"/>
        </w:rPr>
        <w:t xml:space="preserve">  Component bearing capacity calculation</w:t>
      </w:r>
      <w:r w:rsidRPr="003472C9">
        <w:rPr>
          <w:rFonts w:cs="Times New Roman"/>
        </w:rPr>
        <w:t xml:space="preserve"> </w:t>
      </w:r>
      <w:r w:rsidRPr="003472C9">
        <w:rPr>
          <w:rFonts w:cs="Times New Roman"/>
          <w:sz w:val="24"/>
          <w:szCs w:val="24"/>
        </w:rPr>
        <w:t>for masonry structure…………………………</w:t>
      </w:r>
      <w:r w:rsidRPr="003472C9">
        <w:rPr>
          <w:rFonts w:cs="Times New Roman" w:hint="eastAsia"/>
          <w:sz w:val="24"/>
          <w:szCs w:val="24"/>
        </w:rPr>
        <w:t>26</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 xml:space="preserve">5.4  </w:t>
      </w:r>
      <w:r w:rsidRPr="003472C9">
        <w:rPr>
          <w:rFonts w:cs="Times New Roman"/>
          <w:sz w:val="24"/>
          <w:szCs w:val="24"/>
        </w:rPr>
        <w:t>Plate bearing capacity calculation………………………………………………………</w:t>
      </w:r>
      <w:r w:rsidRPr="003472C9">
        <w:rPr>
          <w:rFonts w:cs="Times New Roman" w:hint="eastAsia"/>
          <w:sz w:val="24"/>
          <w:szCs w:val="24"/>
        </w:rPr>
        <w:t>30</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5.5</w:t>
      </w:r>
      <w:r w:rsidRPr="003472C9">
        <w:rPr>
          <w:rFonts w:cs="Times New Roman"/>
          <w:sz w:val="24"/>
          <w:szCs w:val="24"/>
        </w:rPr>
        <w:t xml:space="preserve">  Structural design…………………………………………………………………………</w:t>
      </w:r>
      <w:r w:rsidRPr="003472C9">
        <w:rPr>
          <w:rFonts w:cs="Times New Roman" w:hint="eastAsia"/>
          <w:sz w:val="24"/>
          <w:szCs w:val="24"/>
        </w:rPr>
        <w:t>32</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 xml:space="preserve">5.6  </w:t>
      </w:r>
      <w:r w:rsidRPr="003472C9">
        <w:rPr>
          <w:rFonts w:cs="Times New Roman"/>
          <w:sz w:val="24"/>
          <w:szCs w:val="24"/>
          <w:shd w:val="clear" w:color="auto" w:fill="FFFFFF"/>
        </w:rPr>
        <w:t>Sandwich wall design</w:t>
      </w:r>
      <w:r w:rsidRPr="003472C9">
        <w:rPr>
          <w:rFonts w:cs="Times New Roman"/>
          <w:sz w:val="24"/>
          <w:szCs w:val="24"/>
        </w:rPr>
        <w:t>…………………………………………………………………</w:t>
      </w:r>
      <w:r w:rsidRPr="003472C9">
        <w:rPr>
          <w:rFonts w:cs="Times New Roman" w:hint="eastAsia"/>
          <w:sz w:val="24"/>
          <w:szCs w:val="24"/>
        </w:rPr>
        <w:t>39</w:t>
      </w:r>
    </w:p>
    <w:p w:rsidR="00656C30" w:rsidRPr="003472C9" w:rsidRDefault="00656C30">
      <w:pPr>
        <w:jc w:val="distribute"/>
        <w:rPr>
          <w:rFonts w:cs="Times New Roman"/>
          <w:sz w:val="24"/>
          <w:szCs w:val="24"/>
        </w:rPr>
      </w:pPr>
      <w:r w:rsidRPr="003472C9">
        <w:rPr>
          <w:rFonts w:cs="Times New Roman"/>
          <w:b/>
          <w:bCs/>
          <w:sz w:val="24"/>
          <w:szCs w:val="24"/>
        </w:rPr>
        <w:t xml:space="preserve">6 </w:t>
      </w:r>
      <w:r w:rsidRPr="003472C9">
        <w:rPr>
          <w:rFonts w:cs="Times New Roman"/>
          <w:sz w:val="24"/>
          <w:szCs w:val="24"/>
        </w:rPr>
        <w:t xml:space="preserve"> Seismic Design of</w:t>
      </w:r>
      <w:r w:rsidRPr="003472C9">
        <w:rPr>
          <w:rFonts w:cs="Times New Roman" w:hint="eastAsia"/>
          <w:sz w:val="24"/>
          <w:szCs w:val="24"/>
        </w:rPr>
        <w:t xml:space="preserve"> </w:t>
      </w:r>
      <w:r w:rsidRPr="003472C9">
        <w:rPr>
          <w:rFonts w:cs="Times New Roman"/>
          <w:sz w:val="24"/>
          <w:szCs w:val="24"/>
        </w:rPr>
        <w:t>load-bearing masonry structure…………………………………………</w:t>
      </w:r>
      <w:r w:rsidRPr="003472C9">
        <w:rPr>
          <w:rFonts w:cs="Times New Roman" w:hint="eastAsia"/>
          <w:sz w:val="24"/>
          <w:szCs w:val="24"/>
        </w:rPr>
        <w:t>40</w:t>
      </w:r>
    </w:p>
    <w:p w:rsidR="00656C30" w:rsidRPr="003472C9" w:rsidRDefault="00656C30">
      <w:pPr>
        <w:jc w:val="distribute"/>
        <w:rPr>
          <w:rFonts w:cs="Times New Roman"/>
          <w:sz w:val="24"/>
          <w:szCs w:val="24"/>
        </w:rPr>
      </w:pPr>
      <w:r w:rsidRPr="003472C9">
        <w:rPr>
          <w:rFonts w:eastAsia="黑体" w:cs="Times New Roman" w:hint="eastAsia"/>
          <w:b/>
          <w:bCs/>
          <w:sz w:val="24"/>
          <w:szCs w:val="24"/>
        </w:rPr>
        <w:t xml:space="preserve">  </w:t>
      </w:r>
      <w:r w:rsidRPr="003472C9">
        <w:rPr>
          <w:rFonts w:eastAsia="黑体" w:cs="Times New Roman"/>
          <w:b/>
          <w:bCs/>
          <w:sz w:val="24"/>
          <w:szCs w:val="24"/>
        </w:rPr>
        <w:t>6.1</w:t>
      </w:r>
      <w:r w:rsidRPr="003472C9">
        <w:rPr>
          <w:rFonts w:eastAsia="黑体" w:cs="Times New Roman"/>
          <w:sz w:val="24"/>
          <w:szCs w:val="24"/>
        </w:rPr>
        <w:t xml:space="preserve">  </w:t>
      </w:r>
      <w:r w:rsidRPr="003472C9">
        <w:rPr>
          <w:rFonts w:cs="Times New Roman"/>
          <w:sz w:val="24"/>
          <w:szCs w:val="24"/>
        </w:rPr>
        <w:t>The basic rules……………………………………………………………………………</w:t>
      </w:r>
      <w:r w:rsidRPr="003472C9">
        <w:rPr>
          <w:rFonts w:cs="Times New Roman" w:hint="eastAsia"/>
          <w:sz w:val="24"/>
          <w:szCs w:val="24"/>
        </w:rPr>
        <w:t>40</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6.2</w:t>
      </w:r>
      <w:r w:rsidRPr="003472C9">
        <w:rPr>
          <w:rFonts w:cs="Times New Roman"/>
          <w:sz w:val="24"/>
          <w:szCs w:val="24"/>
        </w:rPr>
        <w:t xml:space="preserve">  Structural seismic bearing capacity calculation …………………………………………</w:t>
      </w:r>
      <w:r w:rsidRPr="003472C9">
        <w:rPr>
          <w:rFonts w:cs="Times New Roman" w:hint="eastAsia"/>
          <w:sz w:val="24"/>
          <w:szCs w:val="24"/>
        </w:rPr>
        <w:t>41</w:t>
      </w:r>
    </w:p>
    <w:p w:rsidR="00656C30" w:rsidRPr="003472C9" w:rsidRDefault="00656C30">
      <w:pPr>
        <w:jc w:val="distribute"/>
        <w:rPr>
          <w:rFonts w:eastAsia="Times New Roman" w:cs="Times New Roman"/>
          <w:b/>
          <w:bCs/>
          <w:sz w:val="24"/>
          <w:szCs w:val="24"/>
        </w:rPr>
      </w:pPr>
      <w:r w:rsidRPr="003472C9">
        <w:rPr>
          <w:rFonts w:eastAsia="黑体" w:cs="Times New Roman" w:hint="eastAsia"/>
          <w:b/>
          <w:bCs/>
          <w:sz w:val="24"/>
          <w:szCs w:val="24"/>
        </w:rPr>
        <w:t xml:space="preserve">  </w:t>
      </w:r>
      <w:r w:rsidRPr="003472C9">
        <w:rPr>
          <w:rFonts w:eastAsia="黑体" w:cs="Times New Roman"/>
          <w:b/>
          <w:bCs/>
          <w:sz w:val="24"/>
          <w:szCs w:val="24"/>
        </w:rPr>
        <w:t xml:space="preserve">6.3  </w:t>
      </w:r>
      <w:r w:rsidRPr="003472C9">
        <w:rPr>
          <w:rFonts w:cs="Times New Roman"/>
          <w:sz w:val="24"/>
          <w:szCs w:val="24"/>
        </w:rPr>
        <w:t>The seismic structure design………………………………………………………………</w:t>
      </w:r>
      <w:r w:rsidRPr="003472C9">
        <w:rPr>
          <w:rFonts w:cs="Times New Roman" w:hint="eastAsia"/>
          <w:sz w:val="24"/>
          <w:szCs w:val="24"/>
        </w:rPr>
        <w:t>43</w:t>
      </w:r>
    </w:p>
    <w:p w:rsidR="00656C30" w:rsidRPr="003472C9" w:rsidRDefault="00656C30">
      <w:pPr>
        <w:jc w:val="distribute"/>
        <w:rPr>
          <w:rFonts w:eastAsia="Times New Roman" w:cs="Times New Roman"/>
          <w:b/>
          <w:bCs/>
          <w:sz w:val="24"/>
          <w:szCs w:val="24"/>
        </w:rPr>
      </w:pPr>
      <w:r w:rsidRPr="003472C9">
        <w:rPr>
          <w:rFonts w:cs="Times New Roman"/>
          <w:b/>
          <w:bCs/>
          <w:sz w:val="24"/>
          <w:szCs w:val="24"/>
        </w:rPr>
        <w:t>7</w:t>
      </w:r>
      <w:r w:rsidRPr="003472C9">
        <w:rPr>
          <w:rFonts w:cs="Times New Roman"/>
          <w:sz w:val="24"/>
          <w:szCs w:val="24"/>
          <w:shd w:val="clear" w:color="auto" w:fill="FFFFFF"/>
        </w:rPr>
        <w:t xml:space="preserve">   The crack control of wall</w:t>
      </w:r>
      <w:r w:rsidRPr="003472C9">
        <w:rPr>
          <w:rFonts w:cs="Times New Roman"/>
          <w:sz w:val="24"/>
          <w:szCs w:val="24"/>
        </w:rPr>
        <w:t>……………………………………………………………………</w:t>
      </w:r>
      <w:r w:rsidRPr="003472C9">
        <w:rPr>
          <w:rFonts w:cs="Times New Roman" w:hint="eastAsia"/>
          <w:sz w:val="24"/>
          <w:szCs w:val="24"/>
        </w:rPr>
        <w:t>45</w:t>
      </w:r>
    </w:p>
    <w:p w:rsidR="00656C30" w:rsidRPr="003472C9" w:rsidRDefault="00656C30">
      <w:pPr>
        <w:jc w:val="distribute"/>
        <w:rPr>
          <w:rFonts w:eastAsia="Times New Roman" w:cs="Times New Roman"/>
          <w:sz w:val="24"/>
          <w:szCs w:val="24"/>
        </w:rPr>
      </w:pPr>
      <w:r w:rsidRPr="003472C9">
        <w:rPr>
          <w:rFonts w:eastAsia="黑体" w:cs="Times New Roman" w:hint="eastAsia"/>
          <w:b/>
          <w:bCs/>
          <w:sz w:val="24"/>
          <w:szCs w:val="24"/>
        </w:rPr>
        <w:t xml:space="preserve">  </w:t>
      </w:r>
      <w:r w:rsidRPr="003472C9">
        <w:rPr>
          <w:rFonts w:eastAsia="黑体" w:cs="Times New Roman"/>
          <w:b/>
          <w:bCs/>
          <w:sz w:val="24"/>
          <w:szCs w:val="24"/>
        </w:rPr>
        <w:t>7.1</w:t>
      </w:r>
      <w:r w:rsidRPr="003472C9">
        <w:rPr>
          <w:rFonts w:eastAsia="黑体" w:cs="Times New Roman"/>
          <w:sz w:val="24"/>
          <w:szCs w:val="24"/>
        </w:rPr>
        <w:t xml:space="preserve"> </w:t>
      </w:r>
      <w:r w:rsidRPr="003472C9">
        <w:rPr>
          <w:rFonts w:cs="Times New Roman"/>
          <w:sz w:val="24"/>
          <w:szCs w:val="24"/>
        </w:rPr>
        <w:t xml:space="preserve"> General provisions…………………………………………………………………………</w:t>
      </w:r>
      <w:r w:rsidRPr="003472C9">
        <w:rPr>
          <w:rFonts w:cs="Times New Roman" w:hint="eastAsia"/>
          <w:sz w:val="24"/>
          <w:szCs w:val="24"/>
        </w:rPr>
        <w:t>45</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7.</w:t>
      </w:r>
      <w:r w:rsidRPr="003472C9">
        <w:rPr>
          <w:rFonts w:cs="Times New Roman" w:hint="eastAsia"/>
          <w:b/>
          <w:bCs/>
          <w:sz w:val="24"/>
          <w:szCs w:val="24"/>
        </w:rPr>
        <w:t>2</w:t>
      </w:r>
      <w:r w:rsidRPr="003472C9">
        <w:rPr>
          <w:rFonts w:cs="Times New Roman"/>
          <w:sz w:val="24"/>
          <w:szCs w:val="24"/>
        </w:rPr>
        <w:t xml:space="preserve">  Crack control measures……………………………………………………………………</w:t>
      </w:r>
      <w:r w:rsidRPr="003472C9">
        <w:rPr>
          <w:rFonts w:cs="Times New Roman" w:hint="eastAsia"/>
          <w:sz w:val="24"/>
          <w:szCs w:val="24"/>
        </w:rPr>
        <w:t>46</w:t>
      </w:r>
    </w:p>
    <w:p w:rsidR="00656C30" w:rsidRPr="003472C9" w:rsidRDefault="00656C30">
      <w:pPr>
        <w:jc w:val="distribute"/>
        <w:rPr>
          <w:rFonts w:cs="Times New Roman"/>
          <w:color w:val="00B050"/>
          <w:sz w:val="24"/>
          <w:szCs w:val="24"/>
        </w:rPr>
      </w:pPr>
      <w:r w:rsidRPr="003472C9">
        <w:rPr>
          <w:rFonts w:cs="Times New Roman"/>
          <w:b/>
          <w:bCs/>
          <w:sz w:val="24"/>
          <w:szCs w:val="24"/>
        </w:rPr>
        <w:t>8</w:t>
      </w:r>
      <w:r w:rsidRPr="003472C9">
        <w:rPr>
          <w:rFonts w:cs="Times New Roman"/>
          <w:sz w:val="24"/>
          <w:szCs w:val="24"/>
        </w:rPr>
        <w:t xml:space="preserve">  Decorative structure…………………………………………………………………………</w:t>
      </w:r>
      <w:r w:rsidRPr="003472C9">
        <w:rPr>
          <w:rFonts w:cs="Times New Roman" w:hint="eastAsia"/>
          <w:sz w:val="24"/>
          <w:szCs w:val="24"/>
        </w:rPr>
        <w:t>48</w:t>
      </w:r>
    </w:p>
    <w:p w:rsidR="00656C30" w:rsidRPr="003472C9" w:rsidRDefault="00656C30">
      <w:pPr>
        <w:jc w:val="distribute"/>
        <w:rPr>
          <w:rFonts w:cs="Times New Roman"/>
          <w:color w:val="00B050"/>
          <w:sz w:val="24"/>
          <w:szCs w:val="24"/>
        </w:rPr>
      </w:pPr>
      <w:r w:rsidRPr="003472C9">
        <w:rPr>
          <w:rFonts w:cs="Times New Roman" w:hint="eastAsia"/>
          <w:b/>
          <w:bCs/>
          <w:sz w:val="24"/>
          <w:szCs w:val="24"/>
        </w:rPr>
        <w:t xml:space="preserve">  </w:t>
      </w:r>
      <w:r w:rsidRPr="003472C9">
        <w:rPr>
          <w:rFonts w:cs="Times New Roman"/>
          <w:b/>
          <w:bCs/>
          <w:sz w:val="24"/>
          <w:szCs w:val="24"/>
        </w:rPr>
        <w:t xml:space="preserve">8.1  </w:t>
      </w:r>
      <w:r w:rsidRPr="003472C9">
        <w:rPr>
          <w:rFonts w:cs="Times New Roman"/>
          <w:sz w:val="24"/>
          <w:szCs w:val="24"/>
        </w:rPr>
        <w:t>General provisions………………………………………………………………………</w:t>
      </w:r>
      <w:r w:rsidRPr="003472C9">
        <w:rPr>
          <w:rFonts w:cs="Times New Roman" w:hint="eastAsia"/>
          <w:sz w:val="24"/>
          <w:szCs w:val="24"/>
        </w:rPr>
        <w:t>48</w:t>
      </w:r>
    </w:p>
    <w:p w:rsidR="00656C30" w:rsidRPr="003472C9" w:rsidRDefault="00656C30">
      <w:pPr>
        <w:jc w:val="distribute"/>
        <w:rPr>
          <w:rFonts w:eastAsia="Times New Roman" w:cs="Times New Roman"/>
          <w:kern w:val="0"/>
          <w:sz w:val="24"/>
          <w:szCs w:val="24"/>
        </w:rPr>
      </w:pPr>
      <w:r w:rsidRPr="003472C9">
        <w:rPr>
          <w:rFonts w:cs="Times New Roman"/>
          <w:sz w:val="24"/>
          <w:szCs w:val="24"/>
        </w:rPr>
        <w:t xml:space="preserve">  </w:t>
      </w:r>
      <w:r w:rsidRPr="003472C9">
        <w:rPr>
          <w:rFonts w:cs="Times New Roman"/>
          <w:b/>
          <w:bCs/>
          <w:sz w:val="24"/>
          <w:szCs w:val="24"/>
        </w:rPr>
        <w:t xml:space="preserve">8.2  </w:t>
      </w:r>
      <w:r w:rsidRPr="003472C9">
        <w:rPr>
          <w:rFonts w:cs="Times New Roman"/>
          <w:kern w:val="0"/>
          <w:sz w:val="24"/>
          <w:szCs w:val="24"/>
        </w:rPr>
        <w:t>Treatment measures</w:t>
      </w:r>
      <w:r w:rsidRPr="003472C9">
        <w:rPr>
          <w:rFonts w:cs="Times New Roman"/>
          <w:sz w:val="24"/>
          <w:szCs w:val="24"/>
        </w:rPr>
        <w:t>………………………………………………………………………</w:t>
      </w:r>
      <w:r w:rsidRPr="003472C9">
        <w:rPr>
          <w:rFonts w:cs="Times New Roman" w:hint="eastAsia"/>
          <w:sz w:val="24"/>
          <w:szCs w:val="24"/>
        </w:rPr>
        <w:t>48</w:t>
      </w:r>
    </w:p>
    <w:p w:rsidR="00656C30" w:rsidRPr="003472C9" w:rsidRDefault="00656C30">
      <w:pPr>
        <w:jc w:val="distribute"/>
        <w:rPr>
          <w:rFonts w:eastAsia="Times New Roman" w:cs="Times New Roman"/>
          <w:b/>
          <w:bCs/>
          <w:sz w:val="24"/>
          <w:szCs w:val="24"/>
        </w:rPr>
      </w:pPr>
      <w:r w:rsidRPr="003472C9">
        <w:rPr>
          <w:rFonts w:cs="Times New Roman"/>
          <w:b/>
          <w:bCs/>
          <w:sz w:val="24"/>
          <w:szCs w:val="24"/>
        </w:rPr>
        <w:t xml:space="preserve">9 </w:t>
      </w:r>
      <w:r w:rsidRPr="003472C9">
        <w:rPr>
          <w:rFonts w:cs="Times New Roman"/>
          <w:sz w:val="24"/>
          <w:szCs w:val="24"/>
        </w:rPr>
        <w:t xml:space="preserve"> </w:t>
      </w:r>
      <w:r w:rsidRPr="003472C9">
        <w:rPr>
          <w:rFonts w:cs="Times New Roman"/>
          <w:sz w:val="24"/>
          <w:szCs w:val="24"/>
          <w:shd w:val="clear" w:color="auto" w:fill="FFFFFF"/>
        </w:rPr>
        <w:t>The construction</w:t>
      </w:r>
      <w:r w:rsidRPr="003472C9">
        <w:rPr>
          <w:rStyle w:val="apple-converted-space"/>
          <w:sz w:val="24"/>
          <w:szCs w:val="24"/>
        </w:rPr>
        <w:t> and quality acceptance</w:t>
      </w:r>
      <w:r w:rsidRPr="003472C9">
        <w:rPr>
          <w:rFonts w:cs="Times New Roman"/>
          <w:sz w:val="24"/>
          <w:szCs w:val="24"/>
        </w:rPr>
        <w:t>………………………………………………………</w:t>
      </w:r>
      <w:r w:rsidRPr="003472C9">
        <w:rPr>
          <w:rFonts w:cs="Times New Roman" w:hint="eastAsia"/>
          <w:sz w:val="24"/>
          <w:szCs w:val="24"/>
        </w:rPr>
        <w:t>50</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 xml:space="preserve">9.1  </w:t>
      </w:r>
      <w:r w:rsidRPr="003472C9">
        <w:rPr>
          <w:rFonts w:cs="Times New Roman"/>
          <w:sz w:val="24"/>
          <w:szCs w:val="24"/>
        </w:rPr>
        <w:t>General provisions……………………………………………………………………</w:t>
      </w:r>
      <w:r w:rsidRPr="003472C9">
        <w:rPr>
          <w:rFonts w:cs="Times New Roman" w:hint="eastAsia"/>
          <w:sz w:val="24"/>
          <w:szCs w:val="24"/>
        </w:rPr>
        <w:t>50</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 xml:space="preserve">9.2 </w:t>
      </w:r>
      <w:r w:rsidRPr="003472C9">
        <w:rPr>
          <w:rFonts w:cs="Times New Roman"/>
          <w:sz w:val="24"/>
          <w:szCs w:val="24"/>
        </w:rPr>
        <w:t xml:space="preserve"> Construction preparation…………………………………………………………………</w:t>
      </w:r>
      <w:r w:rsidRPr="003472C9">
        <w:rPr>
          <w:rFonts w:cs="Times New Roman" w:hint="eastAsia"/>
          <w:sz w:val="24"/>
          <w:szCs w:val="24"/>
        </w:rPr>
        <w:t>50</w:t>
      </w:r>
    </w:p>
    <w:p w:rsidR="00656C30" w:rsidRPr="003472C9" w:rsidRDefault="00656C30">
      <w:pPr>
        <w:jc w:val="distribute"/>
        <w:rPr>
          <w:rFonts w:eastAsia="Times New Roman" w:cs="Times New Roman"/>
          <w:sz w:val="24"/>
          <w:szCs w:val="24"/>
        </w:rPr>
      </w:pPr>
      <w:r w:rsidRPr="003472C9">
        <w:rPr>
          <w:rFonts w:cs="Times New Roman" w:hint="eastAsia"/>
          <w:b/>
          <w:bCs/>
          <w:sz w:val="24"/>
          <w:szCs w:val="24"/>
        </w:rPr>
        <w:t xml:space="preserve">  </w:t>
      </w:r>
      <w:r w:rsidRPr="003472C9">
        <w:rPr>
          <w:rFonts w:cs="Times New Roman"/>
          <w:b/>
          <w:bCs/>
          <w:sz w:val="24"/>
          <w:szCs w:val="24"/>
        </w:rPr>
        <w:t xml:space="preserve">9.3 </w:t>
      </w:r>
      <w:r w:rsidRPr="003472C9">
        <w:rPr>
          <w:rFonts w:cs="Times New Roman"/>
          <w:sz w:val="24"/>
          <w:szCs w:val="24"/>
        </w:rPr>
        <w:t xml:space="preserve"> Masonry works……………………………………………………………………………</w:t>
      </w:r>
      <w:r w:rsidRPr="003472C9">
        <w:rPr>
          <w:rFonts w:cs="Times New Roman" w:hint="eastAsia"/>
          <w:sz w:val="24"/>
          <w:szCs w:val="24"/>
        </w:rPr>
        <w:t>51</w:t>
      </w:r>
    </w:p>
    <w:p w:rsidR="00656C30" w:rsidRPr="003472C9" w:rsidRDefault="00656C30">
      <w:pPr>
        <w:jc w:val="distribute"/>
        <w:rPr>
          <w:rFonts w:eastAsia="Times New Roman" w:cs="Times New Roman"/>
          <w:kern w:val="0"/>
          <w:sz w:val="24"/>
          <w:szCs w:val="24"/>
        </w:rPr>
      </w:pPr>
      <w:r w:rsidRPr="003472C9">
        <w:rPr>
          <w:rFonts w:cs="Times New Roman" w:hint="eastAsia"/>
          <w:b/>
          <w:bCs/>
          <w:kern w:val="0"/>
          <w:sz w:val="24"/>
          <w:szCs w:val="24"/>
        </w:rPr>
        <w:t xml:space="preserve">  </w:t>
      </w:r>
      <w:r w:rsidRPr="003472C9">
        <w:rPr>
          <w:rFonts w:cs="Times New Roman"/>
          <w:b/>
          <w:bCs/>
          <w:kern w:val="0"/>
          <w:sz w:val="24"/>
          <w:szCs w:val="24"/>
        </w:rPr>
        <w:t>9.4</w:t>
      </w:r>
      <w:r w:rsidRPr="003472C9">
        <w:rPr>
          <w:rFonts w:cs="Times New Roman"/>
          <w:kern w:val="0"/>
          <w:sz w:val="24"/>
          <w:szCs w:val="24"/>
        </w:rPr>
        <w:t xml:space="preserve">  Plastering engineering</w:t>
      </w:r>
      <w:r w:rsidRPr="003472C9">
        <w:rPr>
          <w:rFonts w:cs="Times New Roman"/>
          <w:sz w:val="24"/>
          <w:szCs w:val="24"/>
        </w:rPr>
        <w:t>……………………………………………………………………</w:t>
      </w:r>
      <w:r w:rsidRPr="003472C9">
        <w:rPr>
          <w:rFonts w:cs="Times New Roman" w:hint="eastAsia"/>
          <w:sz w:val="24"/>
          <w:szCs w:val="24"/>
        </w:rPr>
        <w:t>53</w:t>
      </w:r>
    </w:p>
    <w:p w:rsidR="00656C30" w:rsidRPr="003472C9" w:rsidRDefault="00656C30">
      <w:pPr>
        <w:jc w:val="distribute"/>
        <w:rPr>
          <w:rFonts w:eastAsia="Times New Roman" w:cs="Times New Roman"/>
          <w:b/>
          <w:bCs/>
          <w:sz w:val="24"/>
          <w:szCs w:val="24"/>
        </w:rPr>
      </w:pPr>
      <w:r w:rsidRPr="003472C9">
        <w:rPr>
          <w:rFonts w:cs="Times New Roman" w:hint="eastAsia"/>
          <w:b/>
          <w:bCs/>
          <w:sz w:val="24"/>
          <w:szCs w:val="24"/>
        </w:rPr>
        <w:t xml:space="preserve">  </w:t>
      </w:r>
      <w:r w:rsidRPr="003472C9">
        <w:rPr>
          <w:rFonts w:cs="Times New Roman"/>
          <w:b/>
          <w:bCs/>
          <w:sz w:val="24"/>
          <w:szCs w:val="24"/>
        </w:rPr>
        <w:t xml:space="preserve">9.5  </w:t>
      </w:r>
      <w:r w:rsidRPr="003472C9">
        <w:rPr>
          <w:rFonts w:cs="Times New Roman"/>
          <w:sz w:val="24"/>
          <w:szCs w:val="24"/>
        </w:rPr>
        <w:t>House (floor) panel mounting…………………………………………………</w:t>
      </w:r>
      <w:r w:rsidRPr="003472C9">
        <w:rPr>
          <w:rFonts w:cs="Times New Roman"/>
        </w:rPr>
        <w:t>…………</w:t>
      </w:r>
      <w:r w:rsidRPr="003472C9">
        <w:rPr>
          <w:rFonts w:cs="Times New Roman" w:hint="eastAsia"/>
        </w:rPr>
        <w:t>54</w:t>
      </w:r>
    </w:p>
    <w:p w:rsidR="00656C30" w:rsidRPr="003472C9" w:rsidRDefault="00656C30">
      <w:pPr>
        <w:jc w:val="distribute"/>
        <w:rPr>
          <w:rFonts w:ascii="YaHei UI" w:eastAsia="Times New Roman" w:cs="YaHei UI"/>
          <w:kern w:val="0"/>
          <w:sz w:val="24"/>
          <w:szCs w:val="24"/>
        </w:rPr>
      </w:pPr>
      <w:r w:rsidRPr="003472C9">
        <w:rPr>
          <w:rFonts w:cs="Times New Roman" w:hint="eastAsia"/>
          <w:b/>
          <w:bCs/>
          <w:sz w:val="24"/>
          <w:szCs w:val="24"/>
        </w:rPr>
        <w:t xml:space="preserve">  </w:t>
      </w:r>
      <w:r w:rsidRPr="003472C9">
        <w:rPr>
          <w:rFonts w:cs="Times New Roman"/>
          <w:b/>
          <w:bCs/>
          <w:sz w:val="24"/>
          <w:szCs w:val="24"/>
        </w:rPr>
        <w:t>9.6</w:t>
      </w:r>
      <w:r w:rsidRPr="003472C9">
        <w:rPr>
          <w:rFonts w:ascii="YaHei UI" w:hAnsi="YaHei UI" w:cs="YaHei UI"/>
          <w:sz w:val="15"/>
          <w:szCs w:val="15"/>
        </w:rPr>
        <w:t xml:space="preserve">   </w:t>
      </w:r>
      <w:r w:rsidRPr="003472C9">
        <w:rPr>
          <w:rFonts w:ascii="YaHei UI" w:hAnsi="YaHei UI" w:cs="YaHei UI"/>
          <w:kern w:val="0"/>
          <w:sz w:val="24"/>
          <w:szCs w:val="24"/>
        </w:rPr>
        <w:t>Wall panel installation</w:t>
      </w:r>
      <w:r w:rsidRPr="003472C9">
        <w:rPr>
          <w:rFonts w:cs="Times New Roman"/>
          <w:sz w:val="24"/>
          <w:szCs w:val="24"/>
        </w:rPr>
        <w:t>…………………………………………………………………</w:t>
      </w:r>
      <w:r w:rsidRPr="003472C9">
        <w:rPr>
          <w:rFonts w:cs="Times New Roman" w:hint="eastAsia"/>
          <w:sz w:val="24"/>
          <w:szCs w:val="24"/>
        </w:rPr>
        <w:t>55</w:t>
      </w:r>
    </w:p>
    <w:p w:rsidR="00656C30" w:rsidRPr="003472C9" w:rsidRDefault="00656C30">
      <w:pPr>
        <w:jc w:val="distribute"/>
        <w:rPr>
          <w:rFonts w:ascii="YaHei UI" w:eastAsia="Times New Roman" w:cs="YaHei UI"/>
          <w:kern w:val="0"/>
          <w:sz w:val="15"/>
          <w:szCs w:val="15"/>
        </w:rPr>
      </w:pPr>
      <w:r w:rsidRPr="003472C9">
        <w:rPr>
          <w:rFonts w:cs="Times New Roman" w:hint="eastAsia"/>
          <w:b/>
          <w:bCs/>
          <w:sz w:val="24"/>
          <w:szCs w:val="24"/>
        </w:rPr>
        <w:t xml:space="preserve">  </w:t>
      </w:r>
      <w:r w:rsidRPr="003472C9">
        <w:rPr>
          <w:rFonts w:cs="Times New Roman"/>
          <w:b/>
          <w:bCs/>
          <w:sz w:val="24"/>
          <w:szCs w:val="24"/>
        </w:rPr>
        <w:t xml:space="preserve">9.7  </w:t>
      </w:r>
      <w:r w:rsidRPr="003472C9">
        <w:rPr>
          <w:rFonts w:cs="Times New Roman"/>
          <w:sz w:val="24"/>
          <w:szCs w:val="24"/>
        </w:rPr>
        <w:t>After the wall anchorage…………………………………………………………………</w:t>
      </w:r>
      <w:r w:rsidRPr="003472C9">
        <w:rPr>
          <w:rFonts w:cs="Times New Roman" w:hint="eastAsia"/>
          <w:sz w:val="24"/>
          <w:szCs w:val="24"/>
        </w:rPr>
        <w:t>56</w:t>
      </w:r>
    </w:p>
    <w:p w:rsidR="00656C30" w:rsidRPr="003472C9" w:rsidRDefault="00656C30">
      <w:pPr>
        <w:jc w:val="distribute"/>
        <w:rPr>
          <w:rFonts w:cs="Times New Roman"/>
          <w:sz w:val="24"/>
          <w:szCs w:val="24"/>
        </w:rPr>
      </w:pPr>
      <w:r w:rsidRPr="003472C9">
        <w:rPr>
          <w:rFonts w:cs="Times New Roman" w:hint="eastAsia"/>
          <w:b/>
          <w:bCs/>
          <w:sz w:val="24"/>
          <w:szCs w:val="24"/>
        </w:rPr>
        <w:t xml:space="preserve">  </w:t>
      </w:r>
      <w:r w:rsidRPr="003472C9">
        <w:rPr>
          <w:rFonts w:cs="Times New Roman"/>
          <w:b/>
          <w:bCs/>
          <w:sz w:val="24"/>
          <w:szCs w:val="24"/>
        </w:rPr>
        <w:t>9.8</w:t>
      </w:r>
      <w:r w:rsidRPr="003472C9">
        <w:rPr>
          <w:rFonts w:cs="Times New Roman"/>
          <w:sz w:val="24"/>
          <w:szCs w:val="24"/>
        </w:rPr>
        <w:t xml:space="preserve">  Quality Acceptance……………………………………………………………………</w:t>
      </w:r>
      <w:r w:rsidRPr="003472C9">
        <w:rPr>
          <w:rFonts w:cs="Times New Roman" w:hint="eastAsia"/>
          <w:sz w:val="24"/>
          <w:szCs w:val="24"/>
        </w:rPr>
        <w:t>57</w:t>
      </w:r>
    </w:p>
    <w:p w:rsidR="00656C30" w:rsidRPr="003472C9" w:rsidRDefault="00656C30">
      <w:pPr>
        <w:jc w:val="distribute"/>
        <w:rPr>
          <w:rFonts w:cs="Times New Roman"/>
          <w:sz w:val="24"/>
          <w:szCs w:val="24"/>
        </w:rPr>
      </w:pPr>
      <w:r w:rsidRPr="003472C9">
        <w:rPr>
          <w:rFonts w:cs="Times New Roman"/>
          <w:sz w:val="24"/>
          <w:szCs w:val="24"/>
        </w:rPr>
        <w:t>Appendix A  Sound insulation performance of autoclaved aerated concrete wall</w:t>
      </w:r>
      <w:r w:rsidRPr="003472C9">
        <w:rPr>
          <w:rFonts w:cs="Times New Roman" w:hint="eastAsia"/>
          <w:sz w:val="24"/>
          <w:szCs w:val="24"/>
        </w:rPr>
        <w:t>…………</w:t>
      </w:r>
      <w:r w:rsidRPr="003472C9">
        <w:rPr>
          <w:rFonts w:cs="Times New Roman" w:hint="eastAsia"/>
          <w:sz w:val="24"/>
          <w:szCs w:val="24"/>
        </w:rPr>
        <w:t>74</w:t>
      </w:r>
    </w:p>
    <w:p w:rsidR="00656C30" w:rsidRPr="003472C9" w:rsidRDefault="00656C30">
      <w:pPr>
        <w:jc w:val="distribute"/>
        <w:rPr>
          <w:rFonts w:cs="Times New Roman"/>
          <w:sz w:val="24"/>
          <w:szCs w:val="24"/>
        </w:rPr>
      </w:pPr>
      <w:r w:rsidRPr="003472C9">
        <w:rPr>
          <w:rFonts w:cs="Times New Roman"/>
          <w:sz w:val="24"/>
          <w:szCs w:val="24"/>
        </w:rPr>
        <w:t>Appendix B  Autoclaved aerated concrete thermal design calculation parameters</w:t>
      </w:r>
      <w:r w:rsidRPr="003472C9">
        <w:rPr>
          <w:rFonts w:cs="Times New Roman" w:hint="eastAsia"/>
          <w:sz w:val="24"/>
          <w:szCs w:val="24"/>
        </w:rPr>
        <w:t>………………</w:t>
      </w:r>
      <w:r w:rsidRPr="003472C9">
        <w:rPr>
          <w:rFonts w:cs="Times New Roman" w:hint="eastAsia"/>
          <w:sz w:val="24"/>
          <w:szCs w:val="24"/>
        </w:rPr>
        <w:t>75</w:t>
      </w:r>
    </w:p>
    <w:p w:rsidR="00656C30" w:rsidRPr="003472C9" w:rsidRDefault="00656C30">
      <w:pPr>
        <w:jc w:val="distribute"/>
        <w:rPr>
          <w:rFonts w:cs="Times New Roman"/>
          <w:sz w:val="24"/>
          <w:szCs w:val="24"/>
        </w:rPr>
      </w:pPr>
      <w:r w:rsidRPr="003472C9">
        <w:rPr>
          <w:rFonts w:cs="Times New Roman"/>
          <w:sz w:val="24"/>
          <w:szCs w:val="24"/>
        </w:rPr>
        <w:t xml:space="preserve">Appendix C  Autoclaved </w:t>
      </w:r>
      <w:r w:rsidRPr="003472C9">
        <w:rPr>
          <w:rFonts w:cs="Times New Roman" w:hint="eastAsia"/>
          <w:sz w:val="24"/>
          <w:szCs w:val="24"/>
        </w:rPr>
        <w:t xml:space="preserve"> </w:t>
      </w:r>
      <w:r w:rsidRPr="003472C9">
        <w:rPr>
          <w:rFonts w:cs="Times New Roman"/>
          <w:sz w:val="24"/>
          <w:szCs w:val="24"/>
        </w:rPr>
        <w:t>aerated concrete block masonry joint shear strength test method</w:t>
      </w:r>
      <w:r w:rsidRPr="003472C9">
        <w:rPr>
          <w:rFonts w:cs="Times New Roman" w:hint="eastAsia"/>
          <w:sz w:val="24"/>
          <w:szCs w:val="24"/>
        </w:rPr>
        <w:t>……</w:t>
      </w:r>
      <w:r w:rsidRPr="003472C9">
        <w:rPr>
          <w:rFonts w:cs="Times New Roman" w:hint="eastAsia"/>
          <w:sz w:val="24"/>
          <w:szCs w:val="24"/>
        </w:rPr>
        <w:t>77</w:t>
      </w:r>
    </w:p>
    <w:p w:rsidR="00656C30" w:rsidRPr="003472C9" w:rsidRDefault="00656C30">
      <w:pPr>
        <w:jc w:val="distribute"/>
        <w:rPr>
          <w:rFonts w:cs="Times New Roman"/>
          <w:sz w:val="24"/>
          <w:szCs w:val="24"/>
        </w:rPr>
      </w:pPr>
      <w:r w:rsidRPr="003472C9">
        <w:rPr>
          <w:rFonts w:cs="Times New Roman"/>
          <w:sz w:val="24"/>
          <w:szCs w:val="24"/>
        </w:rPr>
        <w:t xml:space="preserve">Appendix </w:t>
      </w:r>
      <w:r w:rsidRPr="003472C9">
        <w:rPr>
          <w:rFonts w:cs="Times New Roman" w:hint="eastAsia"/>
          <w:sz w:val="24"/>
          <w:szCs w:val="24"/>
        </w:rPr>
        <w:t>D</w:t>
      </w:r>
      <w:r w:rsidRPr="003472C9">
        <w:rPr>
          <w:rFonts w:cs="Times New Roman"/>
          <w:sz w:val="24"/>
          <w:szCs w:val="24"/>
        </w:rPr>
        <w:t xml:space="preserve">  The shape coefficient of building and the window wall area ratio limits</w:t>
      </w:r>
      <w:r w:rsidRPr="003472C9">
        <w:rPr>
          <w:rFonts w:cs="Times New Roman" w:hint="eastAsia"/>
          <w:sz w:val="24"/>
          <w:szCs w:val="24"/>
        </w:rPr>
        <w:t>…………</w:t>
      </w:r>
      <w:r w:rsidRPr="003472C9">
        <w:rPr>
          <w:rFonts w:cs="Times New Roman" w:hint="eastAsia"/>
          <w:sz w:val="24"/>
          <w:szCs w:val="24"/>
        </w:rPr>
        <w:t>79</w:t>
      </w:r>
    </w:p>
    <w:p w:rsidR="00656C30" w:rsidRPr="003472C9" w:rsidRDefault="00656C30">
      <w:pPr>
        <w:jc w:val="distribute"/>
        <w:rPr>
          <w:rFonts w:cs="Times New Roman"/>
          <w:sz w:val="24"/>
          <w:szCs w:val="24"/>
        </w:rPr>
      </w:pPr>
      <w:r w:rsidRPr="003472C9">
        <w:rPr>
          <w:rFonts w:cs="Times New Roman"/>
          <w:sz w:val="24"/>
          <w:szCs w:val="24"/>
        </w:rPr>
        <w:t xml:space="preserve">Appendix E  </w:t>
      </w:r>
      <w:r w:rsidRPr="003472C9">
        <w:rPr>
          <w:rFonts w:eastAsia="Times New Roman" w:cs="Times New Roman"/>
          <w:sz w:val="24"/>
          <w:szCs w:val="24"/>
        </w:rPr>
        <w:t>Four edges simply supported the two-way plate bending moment coefficienttable</w:t>
      </w:r>
      <w:r w:rsidRPr="003472C9">
        <w:rPr>
          <w:rFonts w:ascii="宋体" w:hAnsi="宋体" w:cs="Times New Roman" w:hint="eastAsia"/>
          <w:sz w:val="24"/>
          <w:szCs w:val="24"/>
        </w:rPr>
        <w:t>…81</w:t>
      </w:r>
    </w:p>
    <w:p w:rsidR="00656C30" w:rsidRPr="003472C9" w:rsidRDefault="00656C30">
      <w:pPr>
        <w:jc w:val="distribute"/>
        <w:rPr>
          <w:rFonts w:cs="Times New Roman"/>
          <w:sz w:val="24"/>
          <w:szCs w:val="24"/>
        </w:rPr>
      </w:pPr>
      <w:r w:rsidRPr="003472C9">
        <w:rPr>
          <w:rFonts w:cs="Times New Roman"/>
          <w:sz w:val="24"/>
          <w:szCs w:val="24"/>
        </w:rPr>
        <w:t>Appendix F  Compressive members lengthways bend coefficient</w:t>
      </w:r>
      <w:r w:rsidRPr="003472C9">
        <w:rPr>
          <w:rFonts w:cs="Times New Roman"/>
          <w:i/>
          <w:iCs/>
          <w:sz w:val="24"/>
          <w:szCs w:val="24"/>
        </w:rPr>
        <w:t>φ</w:t>
      </w:r>
      <w:r w:rsidRPr="003472C9">
        <w:rPr>
          <w:rFonts w:cs="Times New Roman" w:hint="eastAsia"/>
          <w:sz w:val="24"/>
          <w:szCs w:val="24"/>
        </w:rPr>
        <w:t>…………………………</w:t>
      </w:r>
      <w:r w:rsidRPr="003472C9">
        <w:rPr>
          <w:rFonts w:cs="Times New Roman" w:hint="eastAsia"/>
          <w:sz w:val="24"/>
          <w:szCs w:val="24"/>
        </w:rPr>
        <w:t>82</w:t>
      </w:r>
    </w:p>
    <w:p w:rsidR="00656C30" w:rsidRPr="003472C9" w:rsidRDefault="00656C30">
      <w:pPr>
        <w:jc w:val="distribute"/>
        <w:rPr>
          <w:sz w:val="24"/>
          <w:szCs w:val="24"/>
        </w:rPr>
      </w:pPr>
      <w:r w:rsidRPr="003472C9">
        <w:rPr>
          <w:rFonts w:cs="Times New Roman"/>
          <w:sz w:val="24"/>
          <w:szCs w:val="24"/>
        </w:rPr>
        <w:lastRenderedPageBreak/>
        <w:t xml:space="preserve">Appendix G  </w:t>
      </w:r>
      <w:r w:rsidRPr="003472C9">
        <w:rPr>
          <w:sz w:val="24"/>
          <w:szCs w:val="24"/>
        </w:rPr>
        <w:t xml:space="preserve">Bearing capacity selection table Anchoring Anchors after </w:t>
      </w:r>
      <w:r w:rsidRPr="003472C9">
        <w:rPr>
          <w:rFonts w:hint="eastAsia"/>
          <w:sz w:val="24"/>
          <w:szCs w:val="24"/>
        </w:rPr>
        <w:t>a</w:t>
      </w:r>
      <w:r w:rsidRPr="003472C9">
        <w:rPr>
          <w:sz w:val="24"/>
          <w:szCs w:val="24"/>
        </w:rPr>
        <w:t>utoclaved aerated</w:t>
      </w:r>
      <w:r w:rsidRPr="003472C9">
        <w:rPr>
          <w:rFonts w:hint="eastAsia"/>
          <w:sz w:val="24"/>
          <w:szCs w:val="24"/>
        </w:rPr>
        <w:t xml:space="preserve"> </w:t>
      </w:r>
    </w:p>
    <w:p w:rsidR="00656C30" w:rsidRPr="003472C9" w:rsidRDefault="00656C30">
      <w:pPr>
        <w:jc w:val="distribute"/>
        <w:rPr>
          <w:sz w:val="24"/>
          <w:szCs w:val="24"/>
        </w:rPr>
      </w:pPr>
      <w:r w:rsidRPr="003472C9">
        <w:rPr>
          <w:sz w:val="24"/>
          <w:szCs w:val="24"/>
        </w:rPr>
        <w:t>concr</w:t>
      </w:r>
      <w:r w:rsidRPr="003472C9">
        <w:rPr>
          <w:rFonts w:cs="Times New Roman"/>
          <w:sz w:val="24"/>
          <w:szCs w:val="24"/>
        </w:rPr>
        <w:t>ete……………………………………………………………………………………………</w:t>
      </w:r>
      <w:r w:rsidRPr="003472C9">
        <w:rPr>
          <w:rFonts w:cs="Times New Roman" w:hint="eastAsia"/>
          <w:sz w:val="24"/>
          <w:szCs w:val="24"/>
        </w:rPr>
        <w:t>84</w:t>
      </w:r>
    </w:p>
    <w:p w:rsidR="00656C30" w:rsidRPr="003472C9" w:rsidRDefault="00656C30">
      <w:pPr>
        <w:jc w:val="distribute"/>
        <w:rPr>
          <w:rFonts w:eastAsia="黑体" w:cs="Times New Roman"/>
          <w:sz w:val="24"/>
          <w:szCs w:val="24"/>
        </w:rPr>
      </w:pPr>
      <w:r w:rsidRPr="003472C9">
        <w:rPr>
          <w:rFonts w:eastAsia="黑体" w:cs="Times New Roman"/>
          <w:sz w:val="24"/>
          <w:szCs w:val="24"/>
        </w:rPr>
        <w:t>Explanation</w:t>
      </w:r>
      <w:r w:rsidRPr="003472C9">
        <w:rPr>
          <w:rFonts w:cs="Times New Roman"/>
          <w:sz w:val="24"/>
          <w:szCs w:val="24"/>
        </w:rPr>
        <w:t xml:space="preserve"> of wording in this specificatio</w:t>
      </w:r>
      <w:r w:rsidRPr="003472C9">
        <w:rPr>
          <w:rFonts w:ascii="宋体" w:hAnsi="宋体"/>
          <w:sz w:val="24"/>
          <w:szCs w:val="24"/>
        </w:rPr>
        <w:t>n</w:t>
      </w:r>
      <w:r w:rsidRPr="003472C9">
        <w:rPr>
          <w:rFonts w:cs="Times New Roman"/>
          <w:sz w:val="24"/>
          <w:szCs w:val="24"/>
        </w:rPr>
        <w:t>………………………………………………………</w:t>
      </w:r>
      <w:r w:rsidRPr="003472C9">
        <w:rPr>
          <w:rFonts w:cs="Times New Roman" w:hint="eastAsia"/>
          <w:sz w:val="24"/>
          <w:szCs w:val="24"/>
        </w:rPr>
        <w:t>87</w:t>
      </w:r>
    </w:p>
    <w:p w:rsidR="00656C30" w:rsidRPr="003472C9" w:rsidRDefault="00656C30">
      <w:pPr>
        <w:jc w:val="distribute"/>
        <w:rPr>
          <w:rFonts w:eastAsia="Times New Roman" w:cs="Times New Roman"/>
          <w:sz w:val="24"/>
          <w:szCs w:val="24"/>
        </w:rPr>
      </w:pPr>
      <w:r w:rsidRPr="003472C9">
        <w:rPr>
          <w:rFonts w:cs="Times New Roman"/>
          <w:sz w:val="24"/>
          <w:szCs w:val="24"/>
        </w:rPr>
        <w:t>List of Quoted Standards…………………………………………………………………………</w:t>
      </w:r>
      <w:r w:rsidRPr="003472C9">
        <w:rPr>
          <w:rFonts w:cs="Times New Roman" w:hint="eastAsia"/>
          <w:sz w:val="24"/>
          <w:szCs w:val="24"/>
        </w:rPr>
        <w:t>88</w:t>
      </w:r>
    </w:p>
    <w:p w:rsidR="00656C30" w:rsidRPr="003472C9" w:rsidRDefault="00656C30">
      <w:pPr>
        <w:jc w:val="distribute"/>
        <w:rPr>
          <w:rFonts w:cs="Times New Roman"/>
          <w:sz w:val="24"/>
          <w:szCs w:val="24"/>
        </w:rPr>
      </w:pPr>
      <w:r w:rsidRPr="003472C9">
        <w:rPr>
          <w:rFonts w:cs="Times New Roman"/>
          <w:sz w:val="24"/>
          <w:szCs w:val="24"/>
        </w:rPr>
        <w:t>Addition: Explanation of Provisions………………………………………………………………</w:t>
      </w:r>
      <w:r w:rsidRPr="003472C9">
        <w:rPr>
          <w:rFonts w:cs="Times New Roman" w:hint="eastAsia"/>
          <w:sz w:val="24"/>
          <w:szCs w:val="24"/>
        </w:rPr>
        <w:t>89</w:t>
      </w:r>
    </w:p>
    <w:p w:rsidR="00656C30" w:rsidRPr="003472C9" w:rsidRDefault="00656C30">
      <w:pPr>
        <w:rPr>
          <w:rFonts w:cs="Times New Roman"/>
          <w:sz w:val="24"/>
          <w:szCs w:val="24"/>
        </w:rPr>
      </w:pPr>
    </w:p>
    <w:p w:rsidR="00656C30" w:rsidRPr="003472C9" w:rsidRDefault="00656C30">
      <w:pPr>
        <w:rPr>
          <w:rFonts w:eastAsia="Times New Roman" w:cs="Times New Roman"/>
        </w:rPr>
      </w:pPr>
    </w:p>
    <w:p w:rsidR="00656C30" w:rsidRPr="003472C9" w:rsidRDefault="00656C30">
      <w:pPr>
        <w:rPr>
          <w:rFonts w:eastAsia="Times New Roman" w:cs="Times New Roman"/>
        </w:rPr>
      </w:pPr>
    </w:p>
    <w:p w:rsidR="00656C30" w:rsidRPr="003472C9" w:rsidRDefault="00656C30">
      <w:pPr>
        <w:rPr>
          <w:rFonts w:eastAsia="Times New Roman" w:cs="Times New Roman"/>
        </w:rPr>
      </w:pPr>
    </w:p>
    <w:p w:rsidR="00656C30" w:rsidRPr="003472C9" w:rsidRDefault="00656C30">
      <w:pPr>
        <w:rPr>
          <w:rFonts w:eastAsia="Times New Roman" w:cs="Times New Roman"/>
        </w:rPr>
      </w:pPr>
    </w:p>
    <w:p w:rsidR="00656C30" w:rsidRPr="003472C9" w:rsidRDefault="00656C30">
      <w:pPr>
        <w:rPr>
          <w:rFonts w:eastAsia="Times New Roman" w:cs="Times New Roman"/>
        </w:rPr>
      </w:pPr>
    </w:p>
    <w:p w:rsidR="00656C30" w:rsidRPr="003472C9" w:rsidRDefault="00656C30">
      <w:pPr>
        <w:rPr>
          <w:rFonts w:eastAsia="Times New Roman" w:cs="Times New Roman"/>
        </w:rPr>
      </w:pPr>
    </w:p>
    <w:p w:rsidR="00656C30" w:rsidRPr="003472C9" w:rsidRDefault="00656C30">
      <w:pPr>
        <w:rPr>
          <w:rFonts w:eastAsia="Times New Roman" w:cs="Times New Roman"/>
        </w:rPr>
      </w:pPr>
    </w:p>
    <w:p w:rsidR="00656C30" w:rsidRPr="003472C9" w:rsidRDefault="00656C30">
      <w:pPr>
        <w:rPr>
          <w:rFonts w:eastAsia="Times New Roman" w:cs="Times New Roman"/>
        </w:rPr>
      </w:pPr>
    </w:p>
    <w:p w:rsidR="00204224" w:rsidRPr="003472C9" w:rsidRDefault="00204224">
      <w:pPr>
        <w:widowControl/>
        <w:jc w:val="left"/>
        <w:rPr>
          <w:rFonts w:cs="Times New Roman"/>
        </w:rPr>
      </w:pPr>
      <w:r w:rsidRPr="003472C9">
        <w:rPr>
          <w:rFonts w:cs="Times New Roman"/>
        </w:rPr>
        <w:br w:type="page"/>
      </w:r>
    </w:p>
    <w:p w:rsidR="00656C30" w:rsidRPr="003472C9" w:rsidRDefault="00656C30">
      <w:pPr>
        <w:rPr>
          <w:rFonts w:cs="Times New Roman"/>
        </w:rPr>
      </w:pPr>
    </w:p>
    <w:p w:rsidR="00656C30" w:rsidRPr="003472C9" w:rsidRDefault="00656C30">
      <w:pPr>
        <w:pStyle w:val="1"/>
        <w:jc w:val="center"/>
        <w:rPr>
          <w:rFonts w:ascii="宋体"/>
          <w:sz w:val="30"/>
          <w:szCs w:val="30"/>
        </w:rPr>
      </w:pPr>
      <w:bookmarkStart w:id="0" w:name="_Toc455996047"/>
      <w:bookmarkStart w:id="1" w:name="_Toc510951789"/>
      <w:r w:rsidRPr="003472C9">
        <w:rPr>
          <w:rFonts w:ascii="宋体" w:hAnsi="宋体"/>
          <w:sz w:val="30"/>
          <w:szCs w:val="30"/>
        </w:rPr>
        <w:t xml:space="preserve">1  </w:t>
      </w:r>
      <w:r w:rsidRPr="003472C9">
        <w:rPr>
          <w:rFonts w:ascii="宋体" w:hAnsi="宋体" w:hint="eastAsia"/>
          <w:sz w:val="30"/>
          <w:szCs w:val="30"/>
        </w:rPr>
        <w:t>总</w:t>
      </w:r>
      <w:r w:rsidRPr="003472C9">
        <w:rPr>
          <w:rFonts w:ascii="宋体" w:hAnsi="宋体"/>
          <w:sz w:val="30"/>
          <w:szCs w:val="30"/>
        </w:rPr>
        <w:t xml:space="preserve">  </w:t>
      </w:r>
      <w:r w:rsidRPr="003472C9">
        <w:rPr>
          <w:rFonts w:ascii="宋体" w:hAnsi="宋体" w:hint="eastAsia"/>
          <w:sz w:val="30"/>
          <w:szCs w:val="30"/>
        </w:rPr>
        <w:t>则</w:t>
      </w:r>
      <w:bookmarkEnd w:id="0"/>
      <w:bookmarkEnd w:id="1"/>
    </w:p>
    <w:p w:rsidR="00656C30" w:rsidRPr="003472C9" w:rsidRDefault="00656C30" w:rsidP="003A7AE8">
      <w:pPr>
        <w:spacing w:line="360" w:lineRule="auto"/>
        <w:ind w:rightChars="12" w:right="25"/>
        <w:rPr>
          <w:rFonts w:eastAsia="仿宋" w:cs="Times New Roman"/>
          <w:sz w:val="24"/>
          <w:szCs w:val="24"/>
        </w:rPr>
      </w:pPr>
      <w:r w:rsidRPr="003472C9">
        <w:rPr>
          <w:rFonts w:cs="Times New Roman"/>
          <w:b/>
          <w:bCs/>
          <w:sz w:val="24"/>
          <w:szCs w:val="24"/>
        </w:rPr>
        <w:t>1.0.1</w:t>
      </w:r>
      <w:r w:rsidRPr="003472C9">
        <w:rPr>
          <w:rFonts w:cs="Times New Roman"/>
          <w:sz w:val="24"/>
          <w:szCs w:val="24"/>
        </w:rPr>
        <w:t xml:space="preserve">  </w:t>
      </w:r>
      <w:r w:rsidRPr="003472C9">
        <w:rPr>
          <w:rFonts w:hint="eastAsia"/>
          <w:sz w:val="24"/>
          <w:szCs w:val="24"/>
        </w:rPr>
        <w:t>为规范蒸压加气混凝土制品在工业与民用建筑中的应用，使蒸压加气混凝土制品的工程应用技术先进、安全适用、经济合理、确保应用质量，制定本</w:t>
      </w:r>
      <w:r w:rsidR="008F2DF3" w:rsidRPr="003472C9">
        <w:rPr>
          <w:rFonts w:hint="eastAsia"/>
          <w:sz w:val="24"/>
          <w:szCs w:val="24"/>
        </w:rPr>
        <w:t>标准</w:t>
      </w:r>
      <w:r w:rsidRPr="003472C9">
        <w:rPr>
          <w:rFonts w:hint="eastAsia"/>
          <w:sz w:val="24"/>
          <w:szCs w:val="24"/>
        </w:rPr>
        <w:t>。</w:t>
      </w:r>
    </w:p>
    <w:p w:rsidR="00656C30" w:rsidRPr="003472C9" w:rsidRDefault="00656C30" w:rsidP="003A7AE8">
      <w:pPr>
        <w:spacing w:line="360" w:lineRule="auto"/>
        <w:ind w:rightChars="12" w:right="25"/>
        <w:rPr>
          <w:rFonts w:eastAsia="Times New Roman" w:cs="Times New Roman"/>
          <w:sz w:val="24"/>
          <w:szCs w:val="24"/>
        </w:rPr>
      </w:pPr>
      <w:r w:rsidRPr="003472C9">
        <w:rPr>
          <w:rFonts w:cs="Times New Roman"/>
          <w:b/>
          <w:bCs/>
          <w:sz w:val="24"/>
          <w:szCs w:val="24"/>
        </w:rPr>
        <w:t xml:space="preserve">1.0.2 </w:t>
      </w:r>
      <w:r w:rsidRPr="003472C9">
        <w:rPr>
          <w:rFonts w:cs="Times New Roman"/>
          <w:sz w:val="24"/>
          <w:szCs w:val="24"/>
        </w:rPr>
        <w:t xml:space="preserve"> </w:t>
      </w:r>
      <w:r w:rsidRPr="003472C9">
        <w:rPr>
          <w:rFonts w:hint="eastAsia"/>
          <w:sz w:val="24"/>
          <w:szCs w:val="24"/>
        </w:rPr>
        <w:t>本</w:t>
      </w:r>
      <w:r w:rsidR="008F2DF3" w:rsidRPr="003472C9">
        <w:rPr>
          <w:rFonts w:hint="eastAsia"/>
          <w:sz w:val="24"/>
          <w:szCs w:val="24"/>
        </w:rPr>
        <w:t>标准</w:t>
      </w:r>
      <w:r w:rsidRPr="003472C9">
        <w:rPr>
          <w:rFonts w:hint="eastAsia"/>
          <w:sz w:val="24"/>
          <w:szCs w:val="24"/>
        </w:rPr>
        <w:t>适用于自承重和承重蒸压加气混凝土制品墙体及受弯板材的设计、施工与质量验收。</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1.0.3  </w:t>
      </w:r>
      <w:r w:rsidRPr="003472C9">
        <w:rPr>
          <w:rFonts w:hint="eastAsia"/>
          <w:sz w:val="24"/>
          <w:szCs w:val="24"/>
        </w:rPr>
        <w:t>蒸压加气混凝土制品选用、设计、施工及质量验收除应符合本</w:t>
      </w:r>
      <w:r w:rsidR="008F2DF3" w:rsidRPr="003472C9">
        <w:rPr>
          <w:rFonts w:hint="eastAsia"/>
          <w:sz w:val="24"/>
          <w:szCs w:val="24"/>
        </w:rPr>
        <w:t>标准</w:t>
      </w:r>
      <w:r w:rsidRPr="003472C9">
        <w:rPr>
          <w:rFonts w:hint="eastAsia"/>
          <w:sz w:val="24"/>
          <w:szCs w:val="24"/>
        </w:rPr>
        <w:t>外，尚应符合国家现行</w:t>
      </w:r>
      <w:r w:rsidRPr="003472C9">
        <w:rPr>
          <w:rFonts w:ascii="宋体" w:hAnsi="宋体" w:hint="eastAsia"/>
          <w:sz w:val="24"/>
          <w:szCs w:val="24"/>
        </w:rPr>
        <w:t>有关标准的规定</w:t>
      </w:r>
      <w:r w:rsidRPr="003472C9">
        <w:rPr>
          <w:rFonts w:hint="eastAsia"/>
          <w:sz w:val="24"/>
          <w:szCs w:val="24"/>
        </w:rPr>
        <w:t>。</w:t>
      </w:r>
    </w:p>
    <w:p w:rsidR="00656C30" w:rsidRPr="003472C9" w:rsidRDefault="00656C30">
      <w:pPr>
        <w:rPr>
          <w:rFonts w:cs="Times New Roman"/>
          <w:sz w:val="24"/>
          <w:szCs w:val="24"/>
        </w:rPr>
      </w:pPr>
    </w:p>
    <w:p w:rsidR="00656C30" w:rsidRPr="003472C9" w:rsidRDefault="00656C30">
      <w:pPr>
        <w:rPr>
          <w:rFonts w:cs="Times New Roman"/>
          <w:sz w:val="24"/>
          <w:szCs w:val="24"/>
        </w:rPr>
      </w:pPr>
    </w:p>
    <w:p w:rsidR="00656C30" w:rsidRPr="003472C9" w:rsidRDefault="00656C30">
      <w:pPr>
        <w:rPr>
          <w:rFonts w:cs="Times New Roman"/>
          <w:sz w:val="24"/>
          <w:szCs w:val="24"/>
        </w:rPr>
      </w:pPr>
    </w:p>
    <w:p w:rsidR="00656C30" w:rsidRPr="003472C9" w:rsidRDefault="00656C30">
      <w:pPr>
        <w:rPr>
          <w:rFonts w:cs="Times New Roman"/>
          <w:sz w:val="24"/>
          <w:szCs w:val="24"/>
        </w:rPr>
      </w:pPr>
    </w:p>
    <w:p w:rsidR="00204224" w:rsidRPr="003472C9" w:rsidRDefault="00204224">
      <w:pPr>
        <w:widowControl/>
        <w:jc w:val="left"/>
        <w:rPr>
          <w:rFonts w:cs="Times New Roman"/>
          <w:sz w:val="24"/>
          <w:szCs w:val="24"/>
        </w:rPr>
      </w:pPr>
      <w:r w:rsidRPr="003472C9">
        <w:rPr>
          <w:rFonts w:cs="Times New Roman"/>
          <w:sz w:val="24"/>
          <w:szCs w:val="24"/>
        </w:rPr>
        <w:br w:type="page"/>
      </w:r>
    </w:p>
    <w:p w:rsidR="00656C30" w:rsidRPr="003472C9" w:rsidRDefault="00656C30">
      <w:pPr>
        <w:rPr>
          <w:rFonts w:cs="Times New Roman"/>
          <w:sz w:val="24"/>
          <w:szCs w:val="24"/>
        </w:rPr>
      </w:pPr>
    </w:p>
    <w:p w:rsidR="00656C30" w:rsidRPr="003472C9" w:rsidRDefault="00656C30">
      <w:pPr>
        <w:pStyle w:val="1"/>
        <w:jc w:val="center"/>
        <w:rPr>
          <w:rFonts w:eastAsia="Times New Roman"/>
          <w:sz w:val="30"/>
          <w:szCs w:val="30"/>
        </w:rPr>
      </w:pPr>
      <w:bookmarkStart w:id="2" w:name="_Toc510951790"/>
      <w:r w:rsidRPr="003472C9">
        <w:rPr>
          <w:sz w:val="30"/>
          <w:szCs w:val="30"/>
        </w:rPr>
        <w:t xml:space="preserve">2  </w:t>
      </w:r>
      <w:r w:rsidRPr="003472C9">
        <w:rPr>
          <w:rFonts w:hAnsi="宋体" w:hint="eastAsia"/>
          <w:sz w:val="30"/>
          <w:szCs w:val="30"/>
        </w:rPr>
        <w:t>术语和符号</w:t>
      </w:r>
      <w:bookmarkEnd w:id="2"/>
    </w:p>
    <w:p w:rsidR="00656C30" w:rsidRPr="003472C9" w:rsidRDefault="00656C30">
      <w:pPr>
        <w:pStyle w:val="2"/>
        <w:jc w:val="center"/>
        <w:rPr>
          <w:rFonts w:ascii="Times New Roman" w:hAnsi="Times New Roman"/>
          <w:sz w:val="24"/>
          <w:szCs w:val="24"/>
        </w:rPr>
      </w:pPr>
      <w:bookmarkStart w:id="3" w:name="_Toc510951791"/>
      <w:r w:rsidRPr="003472C9">
        <w:rPr>
          <w:rFonts w:ascii="Times New Roman" w:hAnsi="Times New Roman"/>
          <w:sz w:val="28"/>
          <w:szCs w:val="28"/>
        </w:rPr>
        <w:t xml:space="preserve">2.1  </w:t>
      </w:r>
      <w:r w:rsidRPr="003472C9">
        <w:rPr>
          <w:rFonts w:ascii="Times New Roman" w:hAnsi="宋体" w:cs="宋体" w:hint="eastAsia"/>
          <w:sz w:val="28"/>
          <w:szCs w:val="28"/>
        </w:rPr>
        <w:t>术</w:t>
      </w:r>
      <w:r w:rsidRPr="003472C9">
        <w:rPr>
          <w:rFonts w:ascii="Times New Roman" w:hAnsi="Times New Roman"/>
          <w:sz w:val="28"/>
          <w:szCs w:val="28"/>
        </w:rPr>
        <w:t xml:space="preserve"> </w:t>
      </w:r>
      <w:r w:rsidRPr="003472C9">
        <w:rPr>
          <w:rFonts w:ascii="Times New Roman" w:hAnsi="宋体" w:cs="宋体" w:hint="eastAsia"/>
          <w:sz w:val="28"/>
          <w:szCs w:val="28"/>
        </w:rPr>
        <w:t>语</w:t>
      </w:r>
      <w:bookmarkEnd w:id="3"/>
    </w:p>
    <w:p w:rsidR="00656C30" w:rsidRPr="003472C9" w:rsidRDefault="00656C30">
      <w:pPr>
        <w:spacing w:line="360" w:lineRule="auto"/>
        <w:rPr>
          <w:rFonts w:cs="Times New Roman"/>
          <w:sz w:val="24"/>
          <w:szCs w:val="24"/>
        </w:rPr>
      </w:pPr>
      <w:r w:rsidRPr="003472C9">
        <w:rPr>
          <w:rFonts w:cs="Times New Roman"/>
          <w:b/>
          <w:bCs/>
          <w:sz w:val="24"/>
          <w:szCs w:val="24"/>
        </w:rPr>
        <w:t xml:space="preserve">2.1.1  </w:t>
      </w:r>
      <w:r w:rsidRPr="003472C9">
        <w:rPr>
          <w:rFonts w:hint="eastAsia"/>
          <w:sz w:val="24"/>
          <w:szCs w:val="24"/>
        </w:rPr>
        <w:t>蒸压加气混凝土</w:t>
      </w:r>
      <w:r w:rsidRPr="003472C9">
        <w:rPr>
          <w:rFonts w:cs="Times New Roman"/>
          <w:sz w:val="24"/>
          <w:szCs w:val="24"/>
        </w:rPr>
        <w:t xml:space="preserve">  autoclaved aerated concrete</w:t>
      </w:r>
    </w:p>
    <w:p w:rsidR="00656C30" w:rsidRPr="003472C9" w:rsidRDefault="00656C30" w:rsidP="003A7AE8">
      <w:pPr>
        <w:spacing w:line="360" w:lineRule="auto"/>
        <w:ind w:firstLineChars="196" w:firstLine="460"/>
        <w:rPr>
          <w:rFonts w:eastAsia="Times New Roman" w:cs="Times New Roman"/>
          <w:sz w:val="24"/>
          <w:szCs w:val="24"/>
        </w:rPr>
      </w:pPr>
      <w:r w:rsidRPr="003472C9">
        <w:rPr>
          <w:rFonts w:hint="eastAsia"/>
          <w:sz w:val="24"/>
          <w:szCs w:val="24"/>
        </w:rPr>
        <w:t>以硅质和钙质材料为主要原料，以铝粉（膏）为发气剂，石膏为调节剂，和少量外加剂加水搅拌，经浇注、静停、切割和蒸压养护等工艺过程而制成的多孔硅酸盐混凝土。</w:t>
      </w:r>
    </w:p>
    <w:p w:rsidR="00656C30" w:rsidRPr="003472C9" w:rsidRDefault="00656C30">
      <w:pPr>
        <w:spacing w:line="360" w:lineRule="auto"/>
        <w:rPr>
          <w:rFonts w:cs="Times New Roman"/>
          <w:sz w:val="24"/>
          <w:szCs w:val="24"/>
        </w:rPr>
      </w:pPr>
      <w:r w:rsidRPr="003472C9">
        <w:rPr>
          <w:rFonts w:cs="Times New Roman"/>
          <w:b/>
          <w:bCs/>
          <w:sz w:val="24"/>
          <w:szCs w:val="24"/>
        </w:rPr>
        <w:t xml:space="preserve">2.1.2  </w:t>
      </w:r>
      <w:r w:rsidRPr="003472C9">
        <w:rPr>
          <w:rFonts w:hint="eastAsia"/>
          <w:sz w:val="24"/>
          <w:szCs w:val="24"/>
        </w:rPr>
        <w:t>蒸压加气混凝土制品</w:t>
      </w:r>
      <w:r w:rsidRPr="003472C9">
        <w:rPr>
          <w:rFonts w:cs="Times New Roman"/>
          <w:sz w:val="24"/>
          <w:szCs w:val="24"/>
        </w:rPr>
        <w:t xml:space="preserve">  autoclaved aerated concrete products</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蒸压加气混凝土制成的砌块和配筋板材的总称。</w:t>
      </w:r>
    </w:p>
    <w:p w:rsidR="00656C30" w:rsidRPr="003472C9" w:rsidRDefault="00656C30">
      <w:pPr>
        <w:adjustRightInd w:val="0"/>
        <w:snapToGrid w:val="0"/>
        <w:spacing w:line="360" w:lineRule="auto"/>
        <w:rPr>
          <w:rFonts w:cs="Times New Roman"/>
          <w:sz w:val="24"/>
          <w:szCs w:val="24"/>
        </w:rPr>
      </w:pPr>
      <w:r w:rsidRPr="003472C9">
        <w:rPr>
          <w:rFonts w:cs="Times New Roman"/>
          <w:b/>
          <w:bCs/>
          <w:sz w:val="24"/>
          <w:szCs w:val="24"/>
        </w:rPr>
        <w:t xml:space="preserve">2.1.3  </w:t>
      </w:r>
      <w:r w:rsidRPr="003472C9">
        <w:rPr>
          <w:rFonts w:hint="eastAsia"/>
          <w:sz w:val="24"/>
          <w:szCs w:val="24"/>
        </w:rPr>
        <w:t>蒸压加气混凝土砌块</w:t>
      </w:r>
      <w:r w:rsidRPr="003472C9">
        <w:rPr>
          <w:rFonts w:cs="Times New Roman"/>
          <w:sz w:val="24"/>
          <w:szCs w:val="24"/>
        </w:rPr>
        <w:t xml:space="preserve">  autoclaved aerated concrete block</w:t>
      </w:r>
    </w:p>
    <w:p w:rsidR="00656C30" w:rsidRPr="003472C9" w:rsidRDefault="00656C30" w:rsidP="003A7AE8">
      <w:pPr>
        <w:adjustRightInd w:val="0"/>
        <w:snapToGrid w:val="0"/>
        <w:spacing w:line="360" w:lineRule="auto"/>
        <w:ind w:firstLineChars="196" w:firstLine="460"/>
        <w:rPr>
          <w:sz w:val="24"/>
          <w:szCs w:val="24"/>
        </w:rPr>
      </w:pPr>
      <w:r w:rsidRPr="003472C9">
        <w:rPr>
          <w:rFonts w:hint="eastAsia"/>
          <w:sz w:val="24"/>
          <w:szCs w:val="24"/>
        </w:rPr>
        <w:t>蒸压加气混凝土制成的砌块，可用作承重、自承重或保温隔热材料。</w:t>
      </w:r>
    </w:p>
    <w:p w:rsidR="00656C30" w:rsidRPr="003472C9" w:rsidRDefault="00656C30">
      <w:pPr>
        <w:adjustRightInd w:val="0"/>
        <w:snapToGrid w:val="0"/>
        <w:spacing w:line="360" w:lineRule="auto"/>
        <w:rPr>
          <w:rFonts w:cs="Times New Roman"/>
          <w:sz w:val="24"/>
          <w:szCs w:val="24"/>
        </w:rPr>
      </w:pPr>
      <w:r w:rsidRPr="003472C9">
        <w:rPr>
          <w:rFonts w:cs="Times New Roman"/>
          <w:b/>
          <w:bCs/>
          <w:sz w:val="24"/>
          <w:szCs w:val="24"/>
        </w:rPr>
        <w:t xml:space="preserve">2.1.4  </w:t>
      </w:r>
      <w:r w:rsidRPr="003472C9">
        <w:rPr>
          <w:rFonts w:hint="eastAsia"/>
          <w:sz w:val="24"/>
          <w:szCs w:val="24"/>
        </w:rPr>
        <w:t>蒸压加气混凝土板材</w:t>
      </w:r>
      <w:r w:rsidRPr="003472C9">
        <w:rPr>
          <w:rFonts w:cs="Times New Roman"/>
          <w:b/>
          <w:bCs/>
          <w:sz w:val="24"/>
          <w:szCs w:val="24"/>
        </w:rPr>
        <w:t xml:space="preserve"> </w:t>
      </w:r>
      <w:r w:rsidRPr="003472C9">
        <w:rPr>
          <w:rFonts w:cs="Times New Roman"/>
          <w:sz w:val="24"/>
          <w:szCs w:val="24"/>
        </w:rPr>
        <w:t xml:space="preserve"> autoclaved aerated concrete plate</w:t>
      </w:r>
    </w:p>
    <w:p w:rsidR="00656C30" w:rsidRPr="003472C9" w:rsidRDefault="00656C30">
      <w:pPr>
        <w:adjustRightInd w:val="0"/>
        <w:snapToGrid w:val="0"/>
        <w:spacing w:line="360" w:lineRule="auto"/>
        <w:ind w:firstLine="480"/>
        <w:rPr>
          <w:sz w:val="24"/>
          <w:szCs w:val="24"/>
        </w:rPr>
      </w:pPr>
      <w:r w:rsidRPr="003472C9">
        <w:rPr>
          <w:rFonts w:hint="eastAsia"/>
          <w:sz w:val="24"/>
          <w:szCs w:val="24"/>
        </w:rPr>
        <w:t>蒸压加气混凝土制成的板材，可分为屋面板、外墙板、隔墙板和楼板。根据结构要求在蒸压加气混凝土内配置经防锈处理的不同规格、不同数量的钢筋网片。</w:t>
      </w:r>
    </w:p>
    <w:p w:rsidR="00656C30" w:rsidRPr="003472C9" w:rsidRDefault="00656C30">
      <w:pPr>
        <w:adjustRightInd w:val="0"/>
        <w:snapToGrid w:val="0"/>
        <w:spacing w:line="360" w:lineRule="auto"/>
        <w:rPr>
          <w:sz w:val="24"/>
        </w:rPr>
      </w:pPr>
      <w:r w:rsidRPr="003472C9">
        <w:rPr>
          <w:b/>
          <w:sz w:val="24"/>
        </w:rPr>
        <w:t xml:space="preserve">2.1.5  </w:t>
      </w:r>
      <w:r w:rsidRPr="003472C9">
        <w:rPr>
          <w:rFonts w:hint="eastAsia"/>
          <w:sz w:val="24"/>
        </w:rPr>
        <w:t>透气性无机保温装饰一体化板</w:t>
      </w:r>
      <w:r w:rsidRPr="003472C9">
        <w:rPr>
          <w:sz w:val="24"/>
        </w:rPr>
        <w:t xml:space="preserve">  Exhalation inorganic thermal insulation decoration integration board</w:t>
      </w:r>
    </w:p>
    <w:p w:rsidR="00656C30" w:rsidRPr="003472C9" w:rsidRDefault="00656C30">
      <w:pPr>
        <w:adjustRightInd w:val="0"/>
        <w:snapToGrid w:val="0"/>
        <w:spacing w:line="360" w:lineRule="auto"/>
        <w:ind w:firstLine="480"/>
        <w:rPr>
          <w:sz w:val="24"/>
        </w:rPr>
      </w:pPr>
      <w:r w:rsidRPr="003472C9">
        <w:rPr>
          <w:rFonts w:hint="eastAsia"/>
          <w:sz w:val="24"/>
        </w:rPr>
        <w:t>透气性良好，既具有保温功能，又具有装饰功能的无机保温装饰板。简称“一体化板”。</w:t>
      </w:r>
    </w:p>
    <w:p w:rsidR="00656C30" w:rsidRPr="003472C9" w:rsidRDefault="00656C30">
      <w:pPr>
        <w:adjustRightInd w:val="0"/>
        <w:snapToGrid w:val="0"/>
        <w:spacing w:line="360" w:lineRule="auto"/>
        <w:rPr>
          <w:rFonts w:cs="Times New Roman"/>
          <w:sz w:val="24"/>
          <w:szCs w:val="24"/>
        </w:rPr>
      </w:pPr>
      <w:r w:rsidRPr="003472C9">
        <w:rPr>
          <w:rFonts w:cs="Times New Roman"/>
          <w:b/>
          <w:bCs/>
          <w:sz w:val="24"/>
          <w:szCs w:val="24"/>
        </w:rPr>
        <w:t xml:space="preserve">2.1.6  </w:t>
      </w:r>
      <w:r w:rsidRPr="003472C9">
        <w:rPr>
          <w:rFonts w:hint="eastAsia"/>
          <w:sz w:val="24"/>
          <w:szCs w:val="24"/>
        </w:rPr>
        <w:t>蒸压加气混凝土砌块砌体结构</w:t>
      </w:r>
      <w:r w:rsidRPr="003472C9">
        <w:rPr>
          <w:rFonts w:cs="Times New Roman"/>
          <w:sz w:val="24"/>
          <w:szCs w:val="24"/>
        </w:rPr>
        <w:t xml:space="preserve">  masonry structure of autoclaved aerated concrete block</w:t>
      </w:r>
    </w:p>
    <w:p w:rsidR="00656C30" w:rsidRPr="003472C9" w:rsidRDefault="00656C30" w:rsidP="003A7AE8">
      <w:pPr>
        <w:adjustRightInd w:val="0"/>
        <w:snapToGrid w:val="0"/>
        <w:spacing w:line="360" w:lineRule="auto"/>
        <w:ind w:firstLineChars="200" w:firstLine="469"/>
        <w:rPr>
          <w:rFonts w:eastAsia="Times New Roman" w:cs="Times New Roman"/>
          <w:sz w:val="24"/>
          <w:szCs w:val="24"/>
        </w:rPr>
      </w:pPr>
      <w:r w:rsidRPr="003472C9">
        <w:rPr>
          <w:rFonts w:hint="eastAsia"/>
          <w:sz w:val="24"/>
          <w:szCs w:val="24"/>
        </w:rPr>
        <w:t>由蒸压加气混凝土砌块和普通砂浆或专用砂浆砌筑而成的墙体作为建筑物主要受力构件的结构。</w:t>
      </w:r>
    </w:p>
    <w:p w:rsidR="00656C30" w:rsidRPr="003472C9" w:rsidRDefault="00656C30">
      <w:pPr>
        <w:adjustRightInd w:val="0"/>
        <w:snapToGrid w:val="0"/>
        <w:spacing w:line="360" w:lineRule="auto"/>
        <w:rPr>
          <w:rFonts w:cs="Times New Roman"/>
          <w:sz w:val="24"/>
          <w:szCs w:val="24"/>
        </w:rPr>
      </w:pPr>
      <w:r w:rsidRPr="003472C9">
        <w:rPr>
          <w:rFonts w:cs="Times New Roman"/>
          <w:b/>
          <w:bCs/>
          <w:sz w:val="24"/>
          <w:szCs w:val="24"/>
        </w:rPr>
        <w:t>2.1.</w:t>
      </w:r>
      <w:r w:rsidRPr="003472C9">
        <w:rPr>
          <w:rFonts w:cs="Times New Roman" w:hint="eastAsia"/>
          <w:b/>
          <w:bCs/>
          <w:sz w:val="24"/>
          <w:szCs w:val="24"/>
        </w:rPr>
        <w:t>7</w:t>
      </w:r>
      <w:r w:rsidRPr="003472C9">
        <w:rPr>
          <w:rFonts w:cs="Times New Roman"/>
          <w:b/>
          <w:bCs/>
          <w:sz w:val="24"/>
          <w:szCs w:val="24"/>
        </w:rPr>
        <w:t xml:space="preserve">  </w:t>
      </w:r>
      <w:r w:rsidRPr="003472C9">
        <w:rPr>
          <w:rFonts w:hint="eastAsia"/>
          <w:sz w:val="24"/>
          <w:szCs w:val="24"/>
        </w:rPr>
        <w:t>劈压比</w:t>
      </w:r>
      <w:r w:rsidRPr="003472C9">
        <w:rPr>
          <w:rFonts w:cs="Times New Roman"/>
          <w:b/>
          <w:bCs/>
          <w:sz w:val="24"/>
          <w:szCs w:val="24"/>
        </w:rPr>
        <w:t xml:space="preserve">   </w:t>
      </w:r>
      <w:r w:rsidRPr="003472C9">
        <w:rPr>
          <w:rFonts w:cs="Times New Roman"/>
          <w:sz w:val="24"/>
          <w:szCs w:val="24"/>
        </w:rPr>
        <w:t>split compression ratio</w:t>
      </w:r>
    </w:p>
    <w:p w:rsidR="00656C30" w:rsidRPr="003472C9" w:rsidRDefault="00656C30" w:rsidP="003A7AE8">
      <w:pPr>
        <w:adjustRightInd w:val="0"/>
        <w:snapToGrid w:val="0"/>
        <w:spacing w:line="360" w:lineRule="auto"/>
        <w:ind w:firstLineChars="196" w:firstLine="460"/>
        <w:rPr>
          <w:rFonts w:ascii="宋体" w:hAnsi="宋体"/>
          <w:sz w:val="24"/>
          <w:szCs w:val="24"/>
        </w:rPr>
      </w:pPr>
      <w:r w:rsidRPr="003472C9">
        <w:rPr>
          <w:rFonts w:ascii="宋体" w:hAnsi="宋体" w:hint="eastAsia"/>
          <w:sz w:val="24"/>
          <w:szCs w:val="24"/>
        </w:rPr>
        <w:t>试件劈拉强度平均值与其抗压强度等级值之比。</w:t>
      </w:r>
    </w:p>
    <w:p w:rsidR="00656C30" w:rsidRPr="003472C9" w:rsidRDefault="00656C30">
      <w:pPr>
        <w:pStyle w:val="af8"/>
        <w:adjustRightInd w:val="0"/>
        <w:snapToGrid w:val="0"/>
        <w:spacing w:before="0" w:beforeAutospacing="0" w:after="0" w:afterAutospacing="0" w:line="360" w:lineRule="auto"/>
        <w:rPr>
          <w:rFonts w:ascii="Times New Roman" w:hAnsi="Times New Roman" w:cs="Times New Roman"/>
          <w:color w:val="auto"/>
        </w:rPr>
      </w:pPr>
      <w:r w:rsidRPr="003472C9">
        <w:rPr>
          <w:rFonts w:ascii="Times New Roman" w:hAnsi="Times New Roman" w:cs="Times New Roman"/>
          <w:b/>
          <w:color w:val="auto"/>
          <w:sz w:val="24"/>
        </w:rPr>
        <w:t>2.1.</w:t>
      </w:r>
      <w:r w:rsidRPr="003472C9">
        <w:rPr>
          <w:rFonts w:ascii="Times New Roman" w:hAnsi="Times New Roman" w:cs="Times New Roman" w:hint="eastAsia"/>
          <w:b/>
          <w:color w:val="auto"/>
          <w:sz w:val="24"/>
        </w:rPr>
        <w:t>8</w:t>
      </w:r>
      <w:r w:rsidRPr="003472C9">
        <w:rPr>
          <w:rFonts w:ascii="Times New Roman" w:hAnsi="Times New Roman" w:cs="Times New Roman"/>
          <w:b/>
          <w:color w:val="auto"/>
          <w:sz w:val="24"/>
        </w:rPr>
        <w:t xml:space="preserve">  </w:t>
      </w:r>
      <w:r w:rsidRPr="003472C9">
        <w:rPr>
          <w:rFonts w:ascii="Times New Roman" w:hAnsi="Times New Roman" w:cs="Times New Roman" w:hint="eastAsia"/>
          <w:bCs/>
          <w:color w:val="auto"/>
          <w:sz w:val="24"/>
        </w:rPr>
        <w:t>变异系数</w:t>
      </w:r>
      <w:r w:rsidRPr="003472C9">
        <w:rPr>
          <w:rFonts w:ascii="Times New Roman" w:hAnsi="Times New Roman" w:cs="Times New Roman" w:hint="eastAsia"/>
          <w:bCs/>
          <w:color w:val="auto"/>
          <w:sz w:val="24"/>
        </w:rPr>
        <w:t xml:space="preserve">  </w:t>
      </w:r>
      <w:r w:rsidRPr="003472C9">
        <w:rPr>
          <w:rFonts w:ascii="Times New Roman" w:hAnsi="Times New Roman" w:cs="Times New Roman"/>
          <w:color w:val="auto"/>
        </w:rPr>
        <w:t>Coefficient of Variance</w:t>
      </w:r>
    </w:p>
    <w:p w:rsidR="00656C30" w:rsidRPr="003472C9" w:rsidRDefault="00656C30" w:rsidP="003A7AE8">
      <w:pPr>
        <w:adjustRightInd w:val="0"/>
        <w:snapToGrid w:val="0"/>
        <w:spacing w:line="360" w:lineRule="auto"/>
        <w:ind w:firstLineChars="196" w:firstLine="460"/>
        <w:rPr>
          <w:rFonts w:ascii="宋体" w:hAnsi="宋体"/>
          <w:sz w:val="24"/>
          <w:szCs w:val="24"/>
        </w:rPr>
      </w:pPr>
      <w:r w:rsidRPr="003472C9">
        <w:rPr>
          <w:sz w:val="24"/>
        </w:rPr>
        <w:t>又称</w:t>
      </w:r>
      <w:r w:rsidRPr="003472C9">
        <w:rPr>
          <w:sz w:val="24"/>
        </w:rPr>
        <w:t>"</w:t>
      </w:r>
      <w:hyperlink r:id="rId9" w:tgtFrame="https://baike.so.com/doc/_blank" w:history="1">
        <w:r w:rsidRPr="003472C9">
          <w:rPr>
            <w:rStyle w:val="a8"/>
            <w:color w:val="auto"/>
            <w:sz w:val="24"/>
            <w:u w:val="none"/>
          </w:rPr>
          <w:t>标准差</w:t>
        </w:r>
      </w:hyperlink>
      <w:r w:rsidRPr="003472C9">
        <w:rPr>
          <w:sz w:val="24"/>
        </w:rPr>
        <w:t>率</w:t>
      </w:r>
      <w:r w:rsidRPr="003472C9">
        <w:rPr>
          <w:sz w:val="24"/>
        </w:rPr>
        <w:t>"</w:t>
      </w:r>
      <w:r w:rsidRPr="003472C9">
        <w:rPr>
          <w:sz w:val="24"/>
        </w:rPr>
        <w:t>，是衡量</w:t>
      </w:r>
      <w:r w:rsidRPr="003472C9">
        <w:rPr>
          <w:rFonts w:hint="eastAsia"/>
          <w:sz w:val="24"/>
        </w:rPr>
        <w:t>试验资料</w:t>
      </w:r>
      <w:r w:rsidRPr="003472C9">
        <w:rPr>
          <w:sz w:val="24"/>
        </w:rPr>
        <w:t>中各</w:t>
      </w:r>
      <w:hyperlink r:id="rId10" w:tgtFrame="https://baike.so.com/doc/_blank" w:history="1">
        <w:r w:rsidRPr="003472C9">
          <w:rPr>
            <w:rStyle w:val="a8"/>
            <w:color w:val="auto"/>
            <w:sz w:val="24"/>
            <w:u w:val="none"/>
          </w:rPr>
          <w:t>观测值</w:t>
        </w:r>
      </w:hyperlink>
      <w:r w:rsidRPr="003472C9">
        <w:rPr>
          <w:sz w:val="24"/>
        </w:rPr>
        <w:t>变异程度的</w:t>
      </w:r>
      <w:hyperlink r:id="rId11" w:tgtFrame="https://baike.so.com/doc/_blank" w:history="1">
        <w:r w:rsidRPr="003472C9">
          <w:rPr>
            <w:rStyle w:val="a8"/>
            <w:color w:val="auto"/>
            <w:sz w:val="24"/>
            <w:u w:val="none"/>
          </w:rPr>
          <w:t>统计量</w:t>
        </w:r>
      </w:hyperlink>
      <w:r w:rsidRPr="003472C9">
        <w:rPr>
          <w:sz w:val="24"/>
        </w:rPr>
        <w:t>。采用标准差与平均数的比值</w:t>
      </w:r>
      <w:r w:rsidRPr="003472C9">
        <w:rPr>
          <w:sz w:val="24"/>
        </w:rPr>
        <w:t>(</w:t>
      </w:r>
      <w:hyperlink r:id="rId12" w:tgtFrame="https://baike.so.com/doc/_blank" w:history="1">
        <w:r w:rsidRPr="003472C9">
          <w:rPr>
            <w:rStyle w:val="a8"/>
            <w:color w:val="auto"/>
            <w:sz w:val="24"/>
            <w:u w:val="none"/>
          </w:rPr>
          <w:t>相对值</w:t>
        </w:r>
      </w:hyperlink>
      <w:r w:rsidRPr="003472C9">
        <w:rPr>
          <w:sz w:val="24"/>
        </w:rPr>
        <w:t>)</w:t>
      </w:r>
      <w:r w:rsidRPr="003472C9">
        <w:rPr>
          <w:sz w:val="24"/>
        </w:rPr>
        <w:t>来</w:t>
      </w:r>
      <w:r w:rsidRPr="003472C9">
        <w:rPr>
          <w:rFonts w:hint="eastAsia"/>
          <w:sz w:val="24"/>
        </w:rPr>
        <w:t>表示</w:t>
      </w:r>
      <w:r w:rsidRPr="003472C9">
        <w:rPr>
          <w:sz w:val="24"/>
        </w:rPr>
        <w:t>。</w:t>
      </w:r>
    </w:p>
    <w:p w:rsidR="00656C30" w:rsidRPr="003472C9" w:rsidRDefault="00656C30">
      <w:pPr>
        <w:adjustRightInd w:val="0"/>
        <w:snapToGrid w:val="0"/>
        <w:spacing w:line="360" w:lineRule="auto"/>
        <w:rPr>
          <w:rFonts w:cs="Times New Roman"/>
          <w:sz w:val="24"/>
          <w:szCs w:val="24"/>
        </w:rPr>
      </w:pPr>
      <w:r w:rsidRPr="003472C9">
        <w:rPr>
          <w:rFonts w:cs="Times New Roman"/>
          <w:b/>
          <w:bCs/>
          <w:sz w:val="24"/>
          <w:szCs w:val="24"/>
        </w:rPr>
        <w:t>2.1.</w:t>
      </w:r>
      <w:r w:rsidRPr="003472C9">
        <w:rPr>
          <w:rFonts w:cs="Times New Roman" w:hint="eastAsia"/>
          <w:b/>
          <w:bCs/>
          <w:sz w:val="24"/>
          <w:szCs w:val="24"/>
        </w:rPr>
        <w:t>9</w:t>
      </w:r>
      <w:r w:rsidRPr="003472C9">
        <w:rPr>
          <w:rFonts w:cs="Times New Roman"/>
          <w:b/>
          <w:bCs/>
          <w:sz w:val="24"/>
          <w:szCs w:val="24"/>
        </w:rPr>
        <w:t xml:space="preserve">  </w:t>
      </w:r>
      <w:r w:rsidRPr="003472C9">
        <w:rPr>
          <w:rFonts w:hint="eastAsia"/>
          <w:sz w:val="24"/>
          <w:szCs w:val="24"/>
        </w:rPr>
        <w:t>自承重墙</w:t>
      </w:r>
      <w:r w:rsidRPr="003472C9">
        <w:rPr>
          <w:rFonts w:cs="Times New Roman"/>
          <w:sz w:val="24"/>
          <w:szCs w:val="24"/>
        </w:rPr>
        <w:t xml:space="preserve">  non-bearinq walls</w:t>
      </w:r>
    </w:p>
    <w:p w:rsidR="00656C30" w:rsidRPr="003472C9" w:rsidRDefault="00656C30">
      <w:pPr>
        <w:adjustRightInd w:val="0"/>
        <w:snapToGrid w:val="0"/>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不承受其他构件传来的荷载，承受墙体自重、风荷载以及自重作用的墙体，如填充墙、隔墙、女儿墙、阳台栏板、围墙等。</w:t>
      </w:r>
    </w:p>
    <w:p w:rsidR="00656C30" w:rsidRPr="003472C9" w:rsidRDefault="00656C30">
      <w:pPr>
        <w:pStyle w:val="Default"/>
        <w:snapToGrid w:val="0"/>
        <w:spacing w:line="360" w:lineRule="auto"/>
        <w:rPr>
          <w:rFonts w:eastAsia="Times New Roman" w:cs="Times New Roman"/>
          <w:color w:val="auto"/>
        </w:rPr>
      </w:pPr>
      <w:r w:rsidRPr="003472C9">
        <w:rPr>
          <w:rFonts w:cs="Times New Roman"/>
          <w:b/>
          <w:bCs/>
          <w:color w:val="auto"/>
        </w:rPr>
        <w:t>2.1.</w:t>
      </w:r>
      <w:r w:rsidRPr="003472C9">
        <w:rPr>
          <w:rFonts w:cs="Times New Roman" w:hint="eastAsia"/>
          <w:b/>
          <w:bCs/>
          <w:color w:val="auto"/>
        </w:rPr>
        <w:t>10</w:t>
      </w:r>
      <w:r w:rsidRPr="003472C9">
        <w:rPr>
          <w:rFonts w:cs="Times New Roman"/>
          <w:b/>
          <w:bCs/>
          <w:color w:val="auto"/>
        </w:rPr>
        <w:t xml:space="preserve">  </w:t>
      </w:r>
      <w:r w:rsidRPr="003472C9">
        <w:rPr>
          <w:rFonts w:ascii="宋体" w:hint="eastAsia"/>
          <w:color w:val="auto"/>
        </w:rPr>
        <w:t>专用砌筑砂浆</w:t>
      </w:r>
      <w:r w:rsidRPr="003472C9">
        <w:rPr>
          <w:rFonts w:ascii="宋体"/>
          <w:color w:val="auto"/>
        </w:rPr>
        <w:t xml:space="preserve">  </w:t>
      </w:r>
      <w:r w:rsidRPr="003472C9">
        <w:rPr>
          <w:rFonts w:cs="Times New Roman"/>
          <w:color w:val="auto"/>
        </w:rPr>
        <w:t xml:space="preserve">special masonry mortar </w:t>
      </w:r>
    </w:p>
    <w:p w:rsidR="00656C30" w:rsidRPr="003472C9" w:rsidRDefault="00656C30" w:rsidP="003A7AE8">
      <w:pPr>
        <w:pStyle w:val="Default"/>
        <w:spacing w:line="360" w:lineRule="auto"/>
        <w:ind w:firstLineChars="200" w:firstLine="469"/>
        <w:rPr>
          <w:rFonts w:ascii="宋体"/>
          <w:color w:val="auto"/>
        </w:rPr>
      </w:pPr>
      <w:r w:rsidRPr="003472C9">
        <w:rPr>
          <w:rFonts w:ascii="宋体" w:hint="eastAsia"/>
          <w:color w:val="auto"/>
        </w:rPr>
        <w:lastRenderedPageBreak/>
        <w:t>专门用于砌筑蒸压加气混凝土砌块砌体，并能有效提高其工作性及砌体结构力学性能的砂浆。</w:t>
      </w:r>
      <w:r w:rsidRPr="003472C9">
        <w:rPr>
          <w:rFonts w:ascii="宋体"/>
          <w:color w:val="auto"/>
        </w:rPr>
        <w:t xml:space="preserve"> </w:t>
      </w:r>
    </w:p>
    <w:p w:rsidR="00656C30" w:rsidRPr="003472C9" w:rsidRDefault="00656C30">
      <w:pPr>
        <w:pStyle w:val="Default"/>
        <w:spacing w:line="360" w:lineRule="auto"/>
        <w:rPr>
          <w:rFonts w:eastAsia="Times New Roman" w:cs="Times New Roman"/>
          <w:color w:val="auto"/>
        </w:rPr>
      </w:pPr>
      <w:r w:rsidRPr="003472C9">
        <w:rPr>
          <w:rFonts w:cs="Times New Roman"/>
          <w:b/>
          <w:bCs/>
          <w:color w:val="auto"/>
        </w:rPr>
        <w:t>2.1.</w:t>
      </w:r>
      <w:r w:rsidRPr="003472C9">
        <w:rPr>
          <w:rFonts w:cs="Times New Roman" w:hint="eastAsia"/>
          <w:b/>
          <w:bCs/>
          <w:color w:val="auto"/>
        </w:rPr>
        <w:t>11</w:t>
      </w:r>
      <w:r w:rsidRPr="003472C9">
        <w:rPr>
          <w:rFonts w:cs="Times New Roman"/>
          <w:b/>
          <w:bCs/>
          <w:color w:val="auto"/>
        </w:rPr>
        <w:t xml:space="preserve">  </w:t>
      </w:r>
      <w:r w:rsidRPr="003472C9">
        <w:rPr>
          <w:rFonts w:ascii="宋体" w:hint="eastAsia"/>
          <w:color w:val="auto"/>
        </w:rPr>
        <w:t>专用抹灰砂浆</w:t>
      </w:r>
      <w:r w:rsidRPr="003472C9">
        <w:rPr>
          <w:rFonts w:ascii="宋体"/>
          <w:color w:val="auto"/>
        </w:rPr>
        <w:t xml:space="preserve">  </w:t>
      </w:r>
      <w:r w:rsidRPr="003472C9">
        <w:rPr>
          <w:rFonts w:cs="Times New Roman"/>
          <w:color w:val="auto"/>
        </w:rPr>
        <w:t>special plastering mortar</w:t>
      </w:r>
      <w:r w:rsidRPr="003472C9">
        <w:rPr>
          <w:rFonts w:cs="Times New Roman"/>
          <w:b/>
          <w:bCs/>
          <w:color w:val="auto"/>
        </w:rPr>
        <w:t xml:space="preserve"> </w:t>
      </w:r>
    </w:p>
    <w:p w:rsidR="00656C30" w:rsidRPr="003472C9" w:rsidRDefault="00656C30" w:rsidP="003A7AE8">
      <w:pPr>
        <w:spacing w:line="360" w:lineRule="auto"/>
        <w:ind w:firstLineChars="196" w:firstLine="460"/>
        <w:rPr>
          <w:rFonts w:ascii="宋体"/>
          <w:sz w:val="24"/>
          <w:szCs w:val="24"/>
        </w:rPr>
      </w:pPr>
      <w:r w:rsidRPr="003472C9">
        <w:rPr>
          <w:rFonts w:ascii="宋体" w:hint="eastAsia"/>
          <w:sz w:val="24"/>
          <w:szCs w:val="24"/>
        </w:rPr>
        <w:t>专门用于蒸压加气混凝土砌块砌体墙抹灰，并能显著提高与基层附着力的砂浆。</w:t>
      </w:r>
    </w:p>
    <w:p w:rsidR="00656C30" w:rsidRPr="003472C9" w:rsidRDefault="00656C30">
      <w:pPr>
        <w:spacing w:line="360" w:lineRule="auto"/>
        <w:rPr>
          <w:rFonts w:cs="Times New Roman"/>
          <w:sz w:val="24"/>
          <w:szCs w:val="24"/>
        </w:rPr>
      </w:pPr>
      <w:r w:rsidRPr="003472C9">
        <w:rPr>
          <w:rFonts w:cs="Times New Roman"/>
          <w:b/>
          <w:bCs/>
          <w:sz w:val="24"/>
          <w:szCs w:val="24"/>
        </w:rPr>
        <w:t>2.1.1</w:t>
      </w:r>
      <w:r w:rsidRPr="003472C9">
        <w:rPr>
          <w:rFonts w:cs="Times New Roman" w:hint="eastAsia"/>
          <w:b/>
          <w:bCs/>
          <w:sz w:val="24"/>
          <w:szCs w:val="24"/>
        </w:rPr>
        <w:t>2</w:t>
      </w:r>
      <w:r w:rsidRPr="003472C9">
        <w:rPr>
          <w:rFonts w:cs="Times New Roman"/>
          <w:b/>
          <w:bCs/>
          <w:sz w:val="24"/>
          <w:szCs w:val="24"/>
        </w:rPr>
        <w:t xml:space="preserve">  </w:t>
      </w:r>
      <w:r w:rsidRPr="003472C9">
        <w:rPr>
          <w:rFonts w:hint="eastAsia"/>
          <w:sz w:val="24"/>
          <w:szCs w:val="24"/>
        </w:rPr>
        <w:t>薄灰缝</w:t>
      </w:r>
      <w:r w:rsidRPr="003472C9">
        <w:rPr>
          <w:rFonts w:cs="Times New Roman"/>
          <w:sz w:val="24"/>
          <w:szCs w:val="24"/>
        </w:rPr>
        <w:t xml:space="preserve">  thin seam grey</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ascii="宋体" w:hint="eastAsia"/>
          <w:sz w:val="24"/>
          <w:szCs w:val="24"/>
        </w:rPr>
        <w:t>蒸压加气混凝土砌块</w:t>
      </w:r>
      <w:r w:rsidRPr="003472C9">
        <w:rPr>
          <w:rFonts w:hint="eastAsia"/>
          <w:sz w:val="24"/>
          <w:szCs w:val="24"/>
        </w:rPr>
        <w:t>砌体的砌筑砂浆厚度不大于</w:t>
      </w:r>
      <w:r w:rsidRPr="003472C9">
        <w:rPr>
          <w:rFonts w:cs="Times New Roman"/>
          <w:sz w:val="24"/>
          <w:szCs w:val="24"/>
        </w:rPr>
        <w:t>3mm</w:t>
      </w:r>
      <w:r w:rsidRPr="003472C9">
        <w:rPr>
          <w:rFonts w:hint="eastAsia"/>
          <w:sz w:val="24"/>
          <w:szCs w:val="24"/>
        </w:rPr>
        <w:t>的灰缝。</w:t>
      </w:r>
    </w:p>
    <w:p w:rsidR="00656C30" w:rsidRPr="003472C9" w:rsidRDefault="00656C30">
      <w:pPr>
        <w:spacing w:line="360" w:lineRule="auto"/>
        <w:rPr>
          <w:rFonts w:cs="Times New Roman"/>
          <w:sz w:val="24"/>
          <w:szCs w:val="24"/>
        </w:rPr>
      </w:pPr>
      <w:r w:rsidRPr="003472C9">
        <w:rPr>
          <w:rFonts w:cs="Times New Roman"/>
          <w:b/>
          <w:bCs/>
          <w:sz w:val="24"/>
          <w:szCs w:val="24"/>
        </w:rPr>
        <w:t>2.1.1</w:t>
      </w:r>
      <w:r w:rsidRPr="003472C9">
        <w:rPr>
          <w:rFonts w:cs="Times New Roman" w:hint="eastAsia"/>
          <w:b/>
          <w:bCs/>
          <w:sz w:val="24"/>
          <w:szCs w:val="24"/>
        </w:rPr>
        <w:t>3</w:t>
      </w:r>
      <w:r w:rsidRPr="003472C9">
        <w:rPr>
          <w:rFonts w:cs="Times New Roman"/>
          <w:b/>
          <w:bCs/>
          <w:sz w:val="24"/>
          <w:szCs w:val="24"/>
        </w:rPr>
        <w:t xml:space="preserve">  </w:t>
      </w:r>
      <w:r w:rsidRPr="003472C9">
        <w:rPr>
          <w:rFonts w:hint="eastAsia"/>
          <w:sz w:val="24"/>
          <w:szCs w:val="24"/>
        </w:rPr>
        <w:t>混凝土构造柱</w:t>
      </w:r>
      <w:r w:rsidRPr="003472C9">
        <w:rPr>
          <w:rFonts w:cs="Times New Roman"/>
          <w:sz w:val="24"/>
          <w:szCs w:val="24"/>
        </w:rPr>
        <w:t xml:space="preserve">  structural concrete column</w:t>
      </w:r>
    </w:p>
    <w:p w:rsidR="00656C30" w:rsidRPr="003472C9" w:rsidRDefault="00656C30" w:rsidP="003A7AE8">
      <w:pPr>
        <w:spacing w:line="360" w:lineRule="auto"/>
        <w:ind w:firstLineChars="221" w:firstLine="518"/>
        <w:rPr>
          <w:rFonts w:eastAsia="Times New Roman" w:cs="Times New Roman"/>
          <w:sz w:val="24"/>
          <w:szCs w:val="24"/>
        </w:rPr>
      </w:pPr>
      <w:r w:rsidRPr="003472C9">
        <w:rPr>
          <w:rFonts w:hint="eastAsia"/>
          <w:sz w:val="24"/>
          <w:szCs w:val="24"/>
        </w:rPr>
        <w:t>按构造要求设置在蒸压加气混凝土砌块墙体中的钢筋混凝土柱，并按先砌墙后浇灌混凝土的顺序施工，简称构造柱。</w:t>
      </w:r>
    </w:p>
    <w:p w:rsidR="00656C30" w:rsidRPr="003472C9" w:rsidRDefault="00656C30" w:rsidP="003A7AE8">
      <w:pPr>
        <w:spacing w:line="360" w:lineRule="auto"/>
        <w:ind w:rightChars="12" w:right="25"/>
        <w:rPr>
          <w:rFonts w:cs="Times New Roman"/>
          <w:sz w:val="24"/>
          <w:szCs w:val="24"/>
        </w:rPr>
      </w:pPr>
      <w:r w:rsidRPr="003472C9">
        <w:rPr>
          <w:rFonts w:cs="Times New Roman"/>
          <w:b/>
          <w:bCs/>
          <w:sz w:val="24"/>
          <w:szCs w:val="24"/>
        </w:rPr>
        <w:t>2.1.1</w:t>
      </w:r>
      <w:r w:rsidRPr="003472C9">
        <w:rPr>
          <w:rFonts w:cs="Times New Roman" w:hint="eastAsia"/>
          <w:b/>
          <w:bCs/>
          <w:sz w:val="24"/>
          <w:szCs w:val="24"/>
        </w:rPr>
        <w:t>4</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圈梁</w:t>
      </w:r>
      <w:r w:rsidRPr="003472C9">
        <w:rPr>
          <w:rFonts w:cs="Times New Roman"/>
          <w:sz w:val="24"/>
          <w:szCs w:val="24"/>
        </w:rPr>
        <w:t xml:space="preserve">  ring beam</w:t>
      </w:r>
    </w:p>
    <w:p w:rsidR="00656C30" w:rsidRPr="003472C9" w:rsidRDefault="00656C30" w:rsidP="003A7AE8">
      <w:pPr>
        <w:spacing w:line="360" w:lineRule="auto"/>
        <w:ind w:firstLineChars="221" w:firstLine="518"/>
        <w:rPr>
          <w:rFonts w:eastAsia="Times New Roman" w:cs="Times New Roman"/>
          <w:sz w:val="24"/>
          <w:szCs w:val="24"/>
        </w:rPr>
      </w:pPr>
      <w:r w:rsidRPr="003472C9">
        <w:rPr>
          <w:rFonts w:hint="eastAsia"/>
          <w:sz w:val="24"/>
          <w:szCs w:val="24"/>
        </w:rPr>
        <w:t>在房屋的檐口、窗顶、楼层、吊车梁顶或基础顶面标高处，沿砌体墙水平方向设置封闭状的按构造配筋的混凝土梁式构件。</w:t>
      </w:r>
    </w:p>
    <w:p w:rsidR="00656C30" w:rsidRPr="003472C9" w:rsidRDefault="00656C30" w:rsidP="003A7AE8">
      <w:pPr>
        <w:spacing w:line="360" w:lineRule="auto"/>
        <w:ind w:rightChars="12" w:right="25"/>
        <w:rPr>
          <w:rFonts w:cs="Times New Roman"/>
          <w:sz w:val="24"/>
          <w:szCs w:val="24"/>
        </w:rPr>
      </w:pPr>
      <w:r w:rsidRPr="003472C9">
        <w:rPr>
          <w:rFonts w:cs="Times New Roman"/>
          <w:b/>
          <w:bCs/>
          <w:sz w:val="24"/>
          <w:szCs w:val="24"/>
        </w:rPr>
        <w:t>2.1.1</w:t>
      </w:r>
      <w:r w:rsidRPr="003472C9">
        <w:rPr>
          <w:rFonts w:cs="Times New Roman" w:hint="eastAsia"/>
          <w:b/>
          <w:bCs/>
          <w:sz w:val="24"/>
          <w:szCs w:val="24"/>
        </w:rPr>
        <w:t>5</w:t>
      </w:r>
      <w:r w:rsidRPr="003472C9">
        <w:rPr>
          <w:rFonts w:cs="Times New Roman"/>
          <w:sz w:val="24"/>
          <w:szCs w:val="24"/>
        </w:rPr>
        <w:t xml:space="preserve">  </w:t>
      </w:r>
      <w:r w:rsidRPr="003472C9">
        <w:rPr>
          <w:rFonts w:hint="eastAsia"/>
          <w:sz w:val="24"/>
          <w:szCs w:val="24"/>
        </w:rPr>
        <w:t>控制缝</w:t>
      </w:r>
      <w:r w:rsidRPr="003472C9">
        <w:rPr>
          <w:rFonts w:cs="Times New Roman"/>
          <w:sz w:val="24"/>
          <w:szCs w:val="24"/>
        </w:rPr>
        <w:t xml:space="preserve">  control joint</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设置在墙体应力集中、刚度突变、沿墙体垂直灰缝等部位，其构造和嵌缝材料</w:t>
      </w:r>
      <w:r w:rsidRPr="003472C9">
        <w:rPr>
          <w:rFonts w:ascii="宋体" w:hAnsi="宋体" w:hint="eastAsia"/>
          <w:sz w:val="24"/>
          <w:szCs w:val="24"/>
        </w:rPr>
        <w:t>应能满足墙体自由变形和</w:t>
      </w:r>
      <w:r w:rsidRPr="003472C9">
        <w:rPr>
          <w:rFonts w:hint="eastAsia"/>
          <w:sz w:val="24"/>
          <w:szCs w:val="24"/>
        </w:rPr>
        <w:t>对外力有足够抵抗能力</w:t>
      </w:r>
      <w:r w:rsidRPr="003472C9">
        <w:rPr>
          <w:rFonts w:ascii="宋体" w:hAnsi="宋体" w:hint="eastAsia"/>
          <w:sz w:val="24"/>
          <w:szCs w:val="24"/>
        </w:rPr>
        <w:t>与防护要求的构造缝</w:t>
      </w:r>
      <w:r w:rsidRPr="003472C9">
        <w:rPr>
          <w:rFonts w:hint="eastAsia"/>
          <w:sz w:val="24"/>
          <w:szCs w:val="24"/>
        </w:rPr>
        <w:t>。</w:t>
      </w:r>
    </w:p>
    <w:p w:rsidR="00656C30" w:rsidRPr="003472C9" w:rsidRDefault="00656C30" w:rsidP="003A7AE8">
      <w:pPr>
        <w:spacing w:line="360" w:lineRule="auto"/>
        <w:ind w:rightChars="12" w:right="25"/>
        <w:rPr>
          <w:rFonts w:cs="Times New Roman"/>
          <w:sz w:val="24"/>
          <w:szCs w:val="24"/>
        </w:rPr>
      </w:pPr>
      <w:r w:rsidRPr="003472C9">
        <w:rPr>
          <w:rFonts w:cs="Times New Roman"/>
          <w:b/>
          <w:bCs/>
          <w:sz w:val="24"/>
          <w:szCs w:val="24"/>
        </w:rPr>
        <w:t>2.1.1</w:t>
      </w:r>
      <w:r w:rsidRPr="003472C9">
        <w:rPr>
          <w:rFonts w:cs="Times New Roman" w:hint="eastAsia"/>
          <w:b/>
          <w:bCs/>
          <w:sz w:val="24"/>
          <w:szCs w:val="24"/>
        </w:rPr>
        <w:t>6</w:t>
      </w:r>
      <w:r w:rsidRPr="003472C9">
        <w:rPr>
          <w:rFonts w:cs="Times New Roman"/>
          <w:sz w:val="24"/>
          <w:szCs w:val="24"/>
        </w:rPr>
        <w:t xml:space="preserve">  </w:t>
      </w:r>
      <w:r w:rsidRPr="003472C9">
        <w:rPr>
          <w:rFonts w:hint="eastAsia"/>
          <w:sz w:val="24"/>
          <w:szCs w:val="24"/>
        </w:rPr>
        <w:t>夹心墙</w:t>
      </w:r>
      <w:r w:rsidRPr="003472C9">
        <w:rPr>
          <w:rFonts w:cs="Times New Roman"/>
          <w:sz w:val="24"/>
          <w:szCs w:val="24"/>
        </w:rPr>
        <w:t xml:space="preserve">  double-wythe cavity walls</w:t>
      </w:r>
    </w:p>
    <w:p w:rsidR="00656C30" w:rsidRPr="003472C9" w:rsidRDefault="00656C30" w:rsidP="003A7AE8">
      <w:pPr>
        <w:spacing w:line="360" w:lineRule="auto"/>
        <w:ind w:firstLineChars="221" w:firstLine="518"/>
        <w:rPr>
          <w:rFonts w:eastAsia="Times New Roman" w:cs="Times New Roman"/>
          <w:sz w:val="24"/>
          <w:szCs w:val="24"/>
        </w:rPr>
      </w:pPr>
      <w:r w:rsidRPr="003472C9">
        <w:rPr>
          <w:rFonts w:hint="eastAsia"/>
          <w:sz w:val="24"/>
          <w:szCs w:val="24"/>
        </w:rPr>
        <w:t>内叶墙为蒸压加气混凝土砌块，外叶墙为强度等级不小于</w:t>
      </w:r>
      <w:r w:rsidRPr="003472C9">
        <w:rPr>
          <w:rFonts w:cs="Times New Roman"/>
          <w:sz w:val="24"/>
          <w:szCs w:val="24"/>
        </w:rPr>
        <w:t>MU10</w:t>
      </w:r>
      <w:r w:rsidRPr="003472C9">
        <w:rPr>
          <w:rFonts w:hint="eastAsia"/>
          <w:sz w:val="24"/>
          <w:szCs w:val="24"/>
        </w:rPr>
        <w:t>的其它装饰块材，墙体中预留的连续空腔内或填充其它保温，并在墙的内叶和外叶之间用防锈的金属拉结件拉结而形成的具有节能效果、装饰效果的墙体。</w:t>
      </w:r>
    </w:p>
    <w:p w:rsidR="00656C30" w:rsidRPr="003472C9" w:rsidRDefault="00656C30" w:rsidP="003A7AE8">
      <w:pPr>
        <w:spacing w:line="360" w:lineRule="auto"/>
        <w:ind w:rightChars="12" w:right="25"/>
        <w:rPr>
          <w:rFonts w:cs="Times New Roman"/>
          <w:sz w:val="24"/>
          <w:szCs w:val="24"/>
        </w:rPr>
      </w:pPr>
      <w:r w:rsidRPr="003472C9">
        <w:rPr>
          <w:rFonts w:cs="Times New Roman"/>
          <w:b/>
          <w:bCs/>
          <w:sz w:val="24"/>
          <w:szCs w:val="24"/>
        </w:rPr>
        <w:t>2.1.1</w:t>
      </w:r>
      <w:r w:rsidRPr="003472C9">
        <w:rPr>
          <w:rFonts w:cs="Times New Roman" w:hint="eastAsia"/>
          <w:b/>
          <w:bCs/>
          <w:sz w:val="24"/>
          <w:szCs w:val="24"/>
        </w:rPr>
        <w:t>7</w:t>
      </w:r>
      <w:r w:rsidRPr="003472C9">
        <w:rPr>
          <w:rFonts w:cs="Times New Roman"/>
          <w:b/>
          <w:bCs/>
          <w:sz w:val="24"/>
          <w:szCs w:val="24"/>
        </w:rPr>
        <w:t xml:space="preserve">  </w:t>
      </w:r>
      <w:r w:rsidRPr="003472C9">
        <w:rPr>
          <w:rFonts w:hint="eastAsia"/>
          <w:sz w:val="24"/>
          <w:szCs w:val="24"/>
        </w:rPr>
        <w:t>施工质量控制等级</w:t>
      </w:r>
      <w:r w:rsidRPr="003472C9">
        <w:rPr>
          <w:rFonts w:cs="Times New Roman"/>
          <w:sz w:val="24"/>
          <w:szCs w:val="24"/>
        </w:rPr>
        <w:t xml:space="preserve">  category of construction quality control</w:t>
      </w:r>
    </w:p>
    <w:p w:rsidR="00656C30" w:rsidRPr="003472C9" w:rsidRDefault="00656C30" w:rsidP="003A7AE8">
      <w:pPr>
        <w:spacing w:line="360" w:lineRule="auto"/>
        <w:ind w:rightChars="12" w:right="25" w:firstLineChars="196" w:firstLine="460"/>
        <w:rPr>
          <w:rFonts w:eastAsia="Times New Roman" w:cs="Times New Roman"/>
          <w:sz w:val="24"/>
          <w:szCs w:val="24"/>
        </w:rPr>
      </w:pPr>
      <w:r w:rsidRPr="003472C9">
        <w:rPr>
          <w:rFonts w:hint="eastAsia"/>
          <w:sz w:val="24"/>
          <w:szCs w:val="24"/>
        </w:rPr>
        <w:t>根据施工现场的质保体系、砂浆和混凝土的强度、砌筑工人技术等级综合水平划分的砌体施工质量控制级别（施工质量控制级别按《砌体结构设计规范》</w:t>
      </w:r>
      <w:r w:rsidRPr="003472C9">
        <w:rPr>
          <w:rFonts w:cs="Times New Roman"/>
          <w:sz w:val="24"/>
          <w:szCs w:val="24"/>
        </w:rPr>
        <w:t>GB 50003</w:t>
      </w:r>
      <w:r w:rsidRPr="003472C9">
        <w:rPr>
          <w:rFonts w:hint="eastAsia"/>
          <w:sz w:val="24"/>
          <w:szCs w:val="24"/>
        </w:rPr>
        <w:t>确定）。</w:t>
      </w:r>
    </w:p>
    <w:p w:rsidR="00656C30" w:rsidRPr="003472C9" w:rsidRDefault="00656C30" w:rsidP="003A7AE8">
      <w:pPr>
        <w:spacing w:line="360" w:lineRule="auto"/>
        <w:ind w:rightChars="12" w:right="25"/>
        <w:rPr>
          <w:rFonts w:cs="Times New Roman"/>
          <w:sz w:val="24"/>
          <w:szCs w:val="24"/>
        </w:rPr>
      </w:pPr>
      <w:r w:rsidRPr="003472C9">
        <w:rPr>
          <w:rFonts w:cs="Times New Roman"/>
          <w:b/>
          <w:bCs/>
          <w:sz w:val="24"/>
          <w:szCs w:val="24"/>
        </w:rPr>
        <w:t>2.1.1</w:t>
      </w:r>
      <w:r w:rsidRPr="003472C9">
        <w:rPr>
          <w:rFonts w:cs="Times New Roman" w:hint="eastAsia"/>
          <w:b/>
          <w:bCs/>
          <w:sz w:val="24"/>
          <w:szCs w:val="24"/>
        </w:rPr>
        <w:t>8</w:t>
      </w:r>
      <w:r w:rsidRPr="003472C9">
        <w:rPr>
          <w:rFonts w:cs="Times New Roman"/>
          <w:b/>
          <w:bCs/>
          <w:sz w:val="24"/>
          <w:szCs w:val="24"/>
        </w:rPr>
        <w:t xml:space="preserve">  </w:t>
      </w:r>
      <w:r w:rsidRPr="003472C9">
        <w:rPr>
          <w:rFonts w:hint="eastAsia"/>
          <w:sz w:val="24"/>
          <w:szCs w:val="24"/>
        </w:rPr>
        <w:t>传热系数</w:t>
      </w:r>
      <w:r w:rsidRPr="003472C9">
        <w:rPr>
          <w:rFonts w:cs="Times New Roman"/>
          <w:sz w:val="24"/>
          <w:szCs w:val="24"/>
        </w:rPr>
        <w:t xml:space="preserve">  heat transfer coefficient</w:t>
      </w:r>
    </w:p>
    <w:p w:rsidR="00656C30" w:rsidRPr="003472C9" w:rsidRDefault="00656C30" w:rsidP="003A7AE8">
      <w:pPr>
        <w:spacing w:line="360" w:lineRule="auto"/>
        <w:ind w:firstLineChars="221" w:firstLine="518"/>
        <w:rPr>
          <w:rFonts w:eastAsia="Times New Roman" w:cs="Times New Roman"/>
          <w:sz w:val="24"/>
          <w:szCs w:val="24"/>
        </w:rPr>
      </w:pPr>
      <w:r w:rsidRPr="003472C9">
        <w:rPr>
          <w:rFonts w:hint="eastAsia"/>
          <w:sz w:val="24"/>
          <w:szCs w:val="24"/>
        </w:rPr>
        <w:t>在稳定传热条件下，围护结构两侧空气温度差为</w:t>
      </w:r>
      <w:r w:rsidRPr="003472C9">
        <w:rPr>
          <w:rFonts w:cs="Times New Roman"/>
          <w:sz w:val="24"/>
          <w:szCs w:val="24"/>
        </w:rPr>
        <w:t>1</w:t>
      </w:r>
      <w:r w:rsidRPr="003472C9">
        <w:rPr>
          <w:rFonts w:eastAsia="Times New Roman" w:cs="Times New Roman"/>
          <w:sz w:val="24"/>
          <w:szCs w:val="24"/>
          <w:vertAlign w:val="superscript"/>
        </w:rPr>
        <w:t>0</w:t>
      </w:r>
      <w:r w:rsidRPr="003472C9">
        <w:rPr>
          <w:rFonts w:cs="Times New Roman"/>
          <w:sz w:val="24"/>
          <w:szCs w:val="24"/>
        </w:rPr>
        <w:t>C</w:t>
      </w:r>
      <w:r w:rsidRPr="003472C9">
        <w:rPr>
          <w:rFonts w:hint="eastAsia"/>
          <w:sz w:val="24"/>
          <w:szCs w:val="24"/>
        </w:rPr>
        <w:t>，</w:t>
      </w:r>
      <w:r w:rsidRPr="003472C9">
        <w:rPr>
          <w:rFonts w:cs="Times New Roman"/>
          <w:sz w:val="24"/>
          <w:szCs w:val="24"/>
        </w:rPr>
        <w:t>1h</w:t>
      </w:r>
      <w:r w:rsidRPr="003472C9">
        <w:rPr>
          <w:rFonts w:hint="eastAsia"/>
          <w:sz w:val="24"/>
          <w:szCs w:val="24"/>
        </w:rPr>
        <w:t>内通过</w:t>
      </w:r>
      <w:r w:rsidRPr="003472C9">
        <w:rPr>
          <w:rFonts w:cs="Times New Roman"/>
          <w:sz w:val="24"/>
          <w:szCs w:val="24"/>
        </w:rPr>
        <w:t>1m</w:t>
      </w:r>
      <w:r w:rsidRPr="003472C9">
        <w:rPr>
          <w:rFonts w:cs="Times New Roman"/>
          <w:sz w:val="24"/>
          <w:szCs w:val="24"/>
          <w:vertAlign w:val="superscript"/>
        </w:rPr>
        <w:t>2</w:t>
      </w:r>
      <w:r w:rsidRPr="003472C9">
        <w:rPr>
          <w:rFonts w:hint="eastAsia"/>
          <w:sz w:val="24"/>
          <w:szCs w:val="24"/>
        </w:rPr>
        <w:t>面积传递的热量。传热系数</w:t>
      </w:r>
      <w:r w:rsidRPr="003472C9">
        <w:rPr>
          <w:rFonts w:cs="Times New Roman"/>
          <w:i/>
          <w:iCs/>
          <w:sz w:val="24"/>
          <w:szCs w:val="24"/>
        </w:rPr>
        <w:t>K</w:t>
      </w:r>
      <w:r w:rsidRPr="003472C9">
        <w:rPr>
          <w:rFonts w:hint="eastAsia"/>
          <w:sz w:val="24"/>
          <w:szCs w:val="24"/>
        </w:rPr>
        <w:t>是传热阻</w:t>
      </w:r>
      <w:r w:rsidRPr="003472C9">
        <w:rPr>
          <w:rFonts w:cs="Times New Roman"/>
          <w:i/>
          <w:iCs/>
          <w:sz w:val="24"/>
          <w:szCs w:val="24"/>
        </w:rPr>
        <w:t>R</w:t>
      </w:r>
      <w:r w:rsidRPr="003472C9">
        <w:rPr>
          <w:rFonts w:eastAsia="Times New Roman" w:cs="Times New Roman"/>
          <w:sz w:val="24"/>
          <w:szCs w:val="24"/>
          <w:vertAlign w:val="subscript"/>
        </w:rPr>
        <w:t>0</w:t>
      </w:r>
      <w:r w:rsidRPr="003472C9">
        <w:rPr>
          <w:rFonts w:hint="eastAsia"/>
          <w:sz w:val="24"/>
          <w:szCs w:val="24"/>
        </w:rPr>
        <w:t>的倒数。</w:t>
      </w:r>
    </w:p>
    <w:p w:rsidR="00656C30" w:rsidRPr="003472C9" w:rsidRDefault="00656C30">
      <w:pPr>
        <w:snapToGrid w:val="0"/>
        <w:spacing w:line="360" w:lineRule="auto"/>
        <w:rPr>
          <w:rFonts w:cs="Times New Roman"/>
          <w:sz w:val="24"/>
          <w:szCs w:val="24"/>
        </w:rPr>
      </w:pPr>
      <w:r w:rsidRPr="003472C9">
        <w:rPr>
          <w:rFonts w:cs="Times New Roman"/>
          <w:b/>
          <w:bCs/>
          <w:sz w:val="24"/>
          <w:szCs w:val="24"/>
        </w:rPr>
        <w:t>2.1.1</w:t>
      </w:r>
      <w:r w:rsidRPr="003472C9">
        <w:rPr>
          <w:rFonts w:cs="Times New Roman" w:hint="eastAsia"/>
          <w:b/>
          <w:bCs/>
          <w:sz w:val="24"/>
          <w:szCs w:val="24"/>
        </w:rPr>
        <w:t>9</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外墙</w:t>
      </w:r>
      <w:r w:rsidRPr="003472C9">
        <w:rPr>
          <w:rFonts w:ascii="宋体" w:hAnsi="宋体" w:hint="eastAsia"/>
          <w:sz w:val="24"/>
          <w:szCs w:val="24"/>
        </w:rPr>
        <w:t>平均传热系数</w:t>
      </w:r>
      <w:r w:rsidRPr="003472C9">
        <w:rPr>
          <w:rFonts w:ascii="宋体" w:hAnsi="宋体"/>
          <w:sz w:val="24"/>
          <w:szCs w:val="24"/>
        </w:rPr>
        <w:t xml:space="preserve"> </w:t>
      </w:r>
      <w:r w:rsidRPr="003472C9">
        <w:rPr>
          <w:rFonts w:cs="Times New Roman"/>
          <w:sz w:val="24"/>
          <w:szCs w:val="24"/>
        </w:rPr>
        <w:t xml:space="preserve"> The average heat transfer coefficient of exterior wall</w:t>
      </w:r>
    </w:p>
    <w:p w:rsidR="00656C30" w:rsidRPr="003472C9" w:rsidRDefault="00656C30" w:rsidP="003A7AE8">
      <w:pPr>
        <w:spacing w:line="360" w:lineRule="auto"/>
        <w:ind w:firstLineChars="221" w:firstLine="518"/>
        <w:rPr>
          <w:rFonts w:eastAsia="Times New Roman" w:cs="Times New Roman"/>
          <w:sz w:val="24"/>
          <w:szCs w:val="24"/>
        </w:rPr>
      </w:pPr>
      <w:r w:rsidRPr="003472C9">
        <w:rPr>
          <w:rFonts w:ascii="宋体" w:hAnsi="宋体" w:hint="eastAsia"/>
          <w:sz w:val="24"/>
          <w:szCs w:val="24"/>
        </w:rPr>
        <w:t>考虑了外墙上存在的热桥影响后得到的外墙传热系数。</w:t>
      </w:r>
    </w:p>
    <w:p w:rsidR="00656C30" w:rsidRPr="003472C9" w:rsidRDefault="00656C30">
      <w:pPr>
        <w:pStyle w:val="ae"/>
        <w:spacing w:line="360" w:lineRule="auto"/>
        <w:rPr>
          <w:rFonts w:ascii="Times New Roman" w:hAnsi="Times New Roman"/>
          <w:sz w:val="24"/>
          <w:szCs w:val="24"/>
        </w:rPr>
      </w:pPr>
      <w:r w:rsidRPr="003472C9">
        <w:rPr>
          <w:rFonts w:ascii="Times New Roman" w:hAnsi="Times New Roman"/>
          <w:b/>
          <w:bCs/>
          <w:sz w:val="24"/>
          <w:szCs w:val="24"/>
        </w:rPr>
        <w:t>2.1.</w:t>
      </w:r>
      <w:r w:rsidRPr="003472C9">
        <w:rPr>
          <w:rFonts w:ascii="Times New Roman" w:hAnsi="Times New Roman" w:hint="eastAsia"/>
          <w:b/>
          <w:bCs/>
          <w:sz w:val="24"/>
          <w:szCs w:val="24"/>
        </w:rPr>
        <w:t xml:space="preserve">20 </w:t>
      </w:r>
      <w:r w:rsidRPr="003472C9">
        <w:rPr>
          <w:rFonts w:ascii="Times New Roman" w:hAnsi="Times New Roman"/>
          <w:b/>
          <w:bCs/>
          <w:sz w:val="24"/>
          <w:szCs w:val="24"/>
        </w:rPr>
        <w:t xml:space="preserve"> </w:t>
      </w:r>
      <w:r w:rsidRPr="003472C9">
        <w:rPr>
          <w:rFonts w:ascii="Times New Roman" w:hAnsi="Times New Roman" w:hint="eastAsia"/>
          <w:sz w:val="24"/>
          <w:szCs w:val="24"/>
        </w:rPr>
        <w:t>蓄热系数</w:t>
      </w:r>
      <w:r w:rsidRPr="003472C9">
        <w:rPr>
          <w:rFonts w:ascii="Times New Roman" w:hAnsi="Times New Roman"/>
          <w:sz w:val="24"/>
          <w:szCs w:val="24"/>
        </w:rPr>
        <w:t xml:space="preserve">   heat storage coefficient</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sz w:val="24"/>
          <w:szCs w:val="24"/>
        </w:rPr>
        <w:t xml:space="preserve">    </w:t>
      </w:r>
      <w:r w:rsidRPr="003472C9">
        <w:rPr>
          <w:rFonts w:ascii="Times New Roman" w:hAnsi="Times New Roman" w:hint="eastAsia"/>
          <w:sz w:val="24"/>
          <w:szCs w:val="24"/>
        </w:rPr>
        <w:t>材料层一侧受到谐波热作用时，通过表面的热流波幅与表面温度波幅的比值。</w:t>
      </w:r>
    </w:p>
    <w:p w:rsidR="00656C30" w:rsidRPr="003472C9" w:rsidRDefault="00656C30" w:rsidP="003A7AE8">
      <w:pPr>
        <w:spacing w:line="360" w:lineRule="auto"/>
        <w:ind w:rightChars="12" w:right="25"/>
        <w:rPr>
          <w:rFonts w:cs="Times New Roman"/>
          <w:sz w:val="24"/>
          <w:szCs w:val="24"/>
        </w:rPr>
      </w:pPr>
      <w:r w:rsidRPr="003472C9">
        <w:rPr>
          <w:rFonts w:cs="Times New Roman"/>
          <w:b/>
          <w:bCs/>
          <w:sz w:val="24"/>
          <w:szCs w:val="24"/>
        </w:rPr>
        <w:t>2.1.</w:t>
      </w:r>
      <w:r w:rsidRPr="003472C9">
        <w:rPr>
          <w:rFonts w:cs="Times New Roman" w:hint="eastAsia"/>
          <w:b/>
          <w:bCs/>
          <w:sz w:val="24"/>
          <w:szCs w:val="24"/>
        </w:rPr>
        <w:t>21</w:t>
      </w:r>
      <w:r w:rsidRPr="003472C9">
        <w:rPr>
          <w:rFonts w:cs="Times New Roman"/>
          <w:b/>
          <w:bCs/>
          <w:sz w:val="24"/>
          <w:szCs w:val="24"/>
        </w:rPr>
        <w:t xml:space="preserve">  </w:t>
      </w:r>
      <w:r w:rsidRPr="003472C9">
        <w:rPr>
          <w:rFonts w:hint="eastAsia"/>
          <w:sz w:val="24"/>
          <w:szCs w:val="24"/>
        </w:rPr>
        <w:t>热惰性指标</w:t>
      </w:r>
      <w:r w:rsidRPr="003472C9">
        <w:rPr>
          <w:rFonts w:cs="Times New Roman"/>
          <w:sz w:val="24"/>
          <w:szCs w:val="24"/>
        </w:rPr>
        <w:t xml:space="preserve">  index of thermal inertia</w:t>
      </w:r>
    </w:p>
    <w:p w:rsidR="00656C30" w:rsidRPr="003472C9" w:rsidRDefault="00656C30">
      <w:pPr>
        <w:spacing w:line="360" w:lineRule="auto"/>
        <w:ind w:firstLine="480"/>
        <w:rPr>
          <w:rFonts w:eastAsia="Times New Roman" w:cs="Times New Roman"/>
          <w:sz w:val="24"/>
          <w:szCs w:val="24"/>
        </w:rPr>
      </w:pPr>
      <w:r w:rsidRPr="003472C9">
        <w:rPr>
          <w:rFonts w:hint="eastAsia"/>
          <w:sz w:val="24"/>
          <w:szCs w:val="24"/>
        </w:rPr>
        <w:lastRenderedPageBreak/>
        <w:t>表征围护结构反抗温度波动和热流波动的无量纲指标。单一材料的热惰性指标等于材料层热阻与蓄热系数的乘积。多层材料的围护结构的热惰性指标等于各种材料层热惰性指标之和。</w:t>
      </w:r>
    </w:p>
    <w:p w:rsidR="00656C30" w:rsidRPr="003472C9" w:rsidRDefault="00656C30" w:rsidP="003A7AE8">
      <w:pPr>
        <w:spacing w:line="360" w:lineRule="auto"/>
        <w:ind w:rightChars="12" w:right="25"/>
        <w:rPr>
          <w:rFonts w:cs="Times New Roman"/>
          <w:sz w:val="24"/>
          <w:szCs w:val="24"/>
        </w:rPr>
      </w:pPr>
      <w:r w:rsidRPr="003472C9">
        <w:rPr>
          <w:rFonts w:cs="Times New Roman"/>
          <w:b/>
          <w:bCs/>
          <w:sz w:val="24"/>
          <w:szCs w:val="24"/>
        </w:rPr>
        <w:t>2.1.2</w:t>
      </w:r>
      <w:r w:rsidRPr="003472C9">
        <w:rPr>
          <w:rFonts w:cs="Times New Roman" w:hint="eastAsia"/>
          <w:b/>
          <w:bCs/>
          <w:sz w:val="24"/>
          <w:szCs w:val="24"/>
        </w:rPr>
        <w:t>2</w:t>
      </w:r>
      <w:r w:rsidRPr="003472C9">
        <w:rPr>
          <w:rFonts w:cs="Times New Roman"/>
          <w:b/>
          <w:bCs/>
          <w:sz w:val="24"/>
          <w:szCs w:val="24"/>
        </w:rPr>
        <w:t xml:space="preserve">  </w:t>
      </w:r>
      <w:r w:rsidRPr="003472C9">
        <w:rPr>
          <w:rFonts w:hint="eastAsia"/>
          <w:sz w:val="24"/>
          <w:szCs w:val="24"/>
        </w:rPr>
        <w:t>外墙平均热惰性指标</w:t>
      </w:r>
      <w:r w:rsidRPr="003472C9">
        <w:rPr>
          <w:rFonts w:cs="Times New Roman"/>
          <w:sz w:val="24"/>
          <w:szCs w:val="24"/>
        </w:rPr>
        <w:t xml:space="preserve">  the average index of thermal inertia of exterior wall</w:t>
      </w:r>
    </w:p>
    <w:p w:rsidR="00656C30" w:rsidRPr="003472C9" w:rsidRDefault="00656C30" w:rsidP="003A7AE8">
      <w:pPr>
        <w:spacing w:line="360" w:lineRule="auto"/>
        <w:ind w:firstLineChars="221" w:firstLine="518"/>
        <w:rPr>
          <w:rFonts w:eastAsia="Times New Roman" w:cs="Times New Roman"/>
          <w:sz w:val="24"/>
          <w:szCs w:val="24"/>
        </w:rPr>
      </w:pPr>
      <w:r w:rsidRPr="003472C9">
        <w:rPr>
          <w:rFonts w:ascii="宋体" w:hAnsi="宋体" w:hint="eastAsia"/>
          <w:sz w:val="24"/>
          <w:szCs w:val="24"/>
        </w:rPr>
        <w:t>考虑了外墙上存在的热桥影响后得到的外墙热惰性指标。</w:t>
      </w:r>
    </w:p>
    <w:p w:rsidR="00656C30" w:rsidRPr="003472C9" w:rsidRDefault="00656C30">
      <w:pPr>
        <w:rPr>
          <w:rFonts w:cs="Times New Roman"/>
          <w:sz w:val="24"/>
          <w:szCs w:val="24"/>
        </w:rPr>
      </w:pPr>
      <w:r w:rsidRPr="003472C9">
        <w:rPr>
          <w:rFonts w:cs="Times New Roman"/>
          <w:b/>
          <w:bCs/>
          <w:sz w:val="24"/>
          <w:szCs w:val="24"/>
        </w:rPr>
        <w:t>2.1.2</w:t>
      </w:r>
      <w:r w:rsidRPr="003472C9">
        <w:rPr>
          <w:rFonts w:cs="Times New Roman" w:hint="eastAsia"/>
          <w:b/>
          <w:bCs/>
          <w:sz w:val="24"/>
          <w:szCs w:val="24"/>
        </w:rPr>
        <w:t>3</w:t>
      </w:r>
      <w:r w:rsidRPr="003472C9">
        <w:rPr>
          <w:rFonts w:cs="Times New Roman"/>
          <w:b/>
          <w:bCs/>
          <w:sz w:val="24"/>
          <w:szCs w:val="24"/>
        </w:rPr>
        <w:t xml:space="preserve">  </w:t>
      </w:r>
      <w:r w:rsidRPr="003472C9">
        <w:rPr>
          <w:rFonts w:hint="eastAsia"/>
          <w:sz w:val="24"/>
          <w:szCs w:val="24"/>
        </w:rPr>
        <w:t>蒸压加气混凝土的导热系数和蓄热系数计算值</w:t>
      </w:r>
      <w:r w:rsidRPr="003472C9">
        <w:rPr>
          <w:sz w:val="24"/>
          <w:szCs w:val="24"/>
        </w:rPr>
        <w:t xml:space="preserve"> </w:t>
      </w:r>
      <w:r w:rsidRPr="003472C9">
        <w:rPr>
          <w:rFonts w:cs="Times New Roman"/>
          <w:sz w:val="24"/>
          <w:szCs w:val="24"/>
        </w:rPr>
        <w:t>Calculation value of Thermal conductivity and Heat Storage coefficient of autoclaved aerated concrete</w:t>
      </w:r>
    </w:p>
    <w:p w:rsidR="00656C30" w:rsidRPr="003472C9" w:rsidRDefault="00656C30">
      <w:pPr>
        <w:spacing w:line="360" w:lineRule="auto"/>
        <w:rPr>
          <w:rFonts w:eastAsia="Times New Roman" w:cs="Times New Roman"/>
          <w:sz w:val="24"/>
          <w:szCs w:val="24"/>
        </w:rPr>
      </w:pPr>
      <w:r w:rsidRPr="003472C9">
        <w:rPr>
          <w:rFonts w:hint="eastAsia"/>
          <w:sz w:val="24"/>
          <w:szCs w:val="24"/>
        </w:rPr>
        <w:t xml:space="preserve">    </w:t>
      </w:r>
      <w:r w:rsidRPr="003472C9">
        <w:rPr>
          <w:rFonts w:hint="eastAsia"/>
          <w:sz w:val="24"/>
          <w:szCs w:val="24"/>
        </w:rPr>
        <w:t>蒸压加气混凝土在平衡含水率条件下的湿态导热系数和蓄热系数。</w:t>
      </w:r>
    </w:p>
    <w:p w:rsidR="00656C30" w:rsidRPr="003472C9" w:rsidRDefault="00656C30">
      <w:r w:rsidRPr="003472C9">
        <w:rPr>
          <w:rFonts w:cs="Times New Roman"/>
          <w:b/>
          <w:bCs/>
          <w:sz w:val="24"/>
          <w:szCs w:val="24"/>
        </w:rPr>
        <w:t>2.1.2</w:t>
      </w:r>
      <w:r w:rsidRPr="003472C9">
        <w:rPr>
          <w:rFonts w:cs="Times New Roman" w:hint="eastAsia"/>
          <w:b/>
          <w:bCs/>
          <w:sz w:val="24"/>
          <w:szCs w:val="24"/>
        </w:rPr>
        <w:t>4</w:t>
      </w:r>
      <w:r w:rsidRPr="003472C9">
        <w:rPr>
          <w:rFonts w:cs="Times New Roman"/>
          <w:sz w:val="24"/>
          <w:szCs w:val="24"/>
        </w:rPr>
        <w:t xml:space="preserve">  </w:t>
      </w:r>
      <w:r w:rsidRPr="003472C9">
        <w:rPr>
          <w:rFonts w:hint="eastAsia"/>
          <w:kern w:val="0"/>
          <w:sz w:val="24"/>
        </w:rPr>
        <w:t>蒸压加气混凝土围护结构</w:t>
      </w:r>
      <w:r w:rsidRPr="003472C9">
        <w:rPr>
          <w:rFonts w:hint="eastAsia"/>
          <w:sz w:val="24"/>
          <w:szCs w:val="24"/>
        </w:rPr>
        <w:t>的导热系数和蓄热系数设计值</w:t>
      </w:r>
      <w:r w:rsidRPr="003472C9">
        <w:rPr>
          <w:rFonts w:cs="Times New Roman"/>
          <w:sz w:val="24"/>
          <w:szCs w:val="24"/>
          <w:shd w:val="clear" w:color="auto" w:fill="FFFFFF"/>
        </w:rPr>
        <w:t>Design value of thermal conductivity and heat storage coefficient of autoclaved aerated concrete enclosure</w:t>
      </w:r>
    </w:p>
    <w:p w:rsidR="00656C30" w:rsidRPr="003472C9" w:rsidRDefault="00656C30">
      <w:pPr>
        <w:spacing w:line="360" w:lineRule="auto"/>
        <w:jc w:val="left"/>
        <w:rPr>
          <w:kern w:val="0"/>
          <w:sz w:val="24"/>
        </w:rPr>
      </w:pPr>
      <w:r w:rsidRPr="003472C9">
        <w:rPr>
          <w:rFonts w:hint="eastAsia"/>
          <w:sz w:val="24"/>
          <w:szCs w:val="24"/>
        </w:rPr>
        <w:t xml:space="preserve">    </w:t>
      </w:r>
      <w:r w:rsidRPr="003472C9">
        <w:rPr>
          <w:rFonts w:hint="eastAsia"/>
          <w:sz w:val="24"/>
        </w:rPr>
        <w:t>蒸压加气混凝土导热系数计算值，因受围护结构灰缝或潮湿影响后，用于蒸压加气混凝土围护结构热工设计时的围护结构（墙体或屋面）的导热系数和蓄热系数。</w:t>
      </w:r>
    </w:p>
    <w:p w:rsidR="00656C30" w:rsidRPr="003472C9" w:rsidRDefault="00656C30">
      <w:pPr>
        <w:spacing w:line="360" w:lineRule="auto"/>
        <w:rPr>
          <w:rFonts w:cs="Times New Roman"/>
          <w:sz w:val="24"/>
          <w:szCs w:val="24"/>
        </w:rPr>
      </w:pPr>
      <w:r w:rsidRPr="003472C9">
        <w:rPr>
          <w:rFonts w:cs="Times New Roman"/>
          <w:b/>
          <w:bCs/>
          <w:sz w:val="24"/>
          <w:szCs w:val="24"/>
        </w:rPr>
        <w:t>2.1.2</w:t>
      </w:r>
      <w:r w:rsidRPr="003472C9">
        <w:rPr>
          <w:rFonts w:cs="Times New Roman" w:hint="eastAsia"/>
          <w:b/>
          <w:bCs/>
          <w:sz w:val="24"/>
          <w:szCs w:val="24"/>
        </w:rPr>
        <w:t>5</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露点温度</w:t>
      </w:r>
      <w:r w:rsidRPr="003472C9">
        <w:rPr>
          <w:rFonts w:cs="Times New Roman"/>
          <w:sz w:val="24"/>
          <w:szCs w:val="24"/>
        </w:rPr>
        <w:t xml:space="preserve">  dew point temperature</w:t>
      </w:r>
    </w:p>
    <w:p w:rsidR="00656C30" w:rsidRPr="003472C9" w:rsidRDefault="00656C30" w:rsidP="003A7AE8">
      <w:pPr>
        <w:spacing w:line="360" w:lineRule="auto"/>
        <w:ind w:firstLineChars="196" w:firstLine="460"/>
        <w:rPr>
          <w:rFonts w:ascii="???" w:eastAsia="Times New Roman" w:cs="???"/>
          <w:sz w:val="24"/>
          <w:szCs w:val="24"/>
        </w:rPr>
      </w:pPr>
      <w:r w:rsidRPr="003472C9">
        <w:rPr>
          <w:rFonts w:ascii="???" w:hAnsi="???" w:hint="eastAsia"/>
          <w:sz w:val="24"/>
          <w:szCs w:val="24"/>
        </w:rPr>
        <w:t>在一定的空气压力下，逐渐降低空气的温度，当空气中所含水蒸气达到饱和状态，开始凝结形成水滴时的温度叫做该空气在空气压力下的露点温度。</w:t>
      </w:r>
    </w:p>
    <w:p w:rsidR="00656C30" w:rsidRPr="003472C9" w:rsidRDefault="00656C30">
      <w:pPr>
        <w:spacing w:line="360" w:lineRule="auto"/>
        <w:rPr>
          <w:rFonts w:cs="Times New Roman"/>
          <w:sz w:val="24"/>
          <w:szCs w:val="24"/>
        </w:rPr>
      </w:pPr>
      <w:r w:rsidRPr="003472C9">
        <w:rPr>
          <w:rFonts w:cs="Times New Roman"/>
          <w:b/>
          <w:bCs/>
          <w:sz w:val="24"/>
          <w:szCs w:val="24"/>
        </w:rPr>
        <w:t>2.1.2</w:t>
      </w:r>
      <w:r w:rsidRPr="003472C9">
        <w:rPr>
          <w:rFonts w:cs="Times New Roman" w:hint="eastAsia"/>
          <w:b/>
          <w:bCs/>
          <w:sz w:val="24"/>
          <w:szCs w:val="24"/>
        </w:rPr>
        <w:t>6</w:t>
      </w:r>
      <w:r w:rsidRPr="003472C9">
        <w:rPr>
          <w:rFonts w:cs="Times New Roman"/>
          <w:b/>
          <w:bCs/>
          <w:sz w:val="24"/>
          <w:szCs w:val="24"/>
        </w:rPr>
        <w:t xml:space="preserve"> </w:t>
      </w:r>
      <w:r w:rsidRPr="003472C9">
        <w:rPr>
          <w:rFonts w:hint="eastAsia"/>
          <w:sz w:val="24"/>
          <w:szCs w:val="24"/>
        </w:rPr>
        <w:t>坎墙</w:t>
      </w:r>
      <w:r w:rsidRPr="003472C9">
        <w:rPr>
          <w:rFonts w:cs="Times New Roman"/>
          <w:sz w:val="24"/>
          <w:szCs w:val="24"/>
        </w:rPr>
        <w:t xml:space="preserve"> low wall</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是指一种类型的不高而且不承重的矮墙。在老式建筑中，大房间里面的半截墙面，上部是档次不同的装饰性隔断，下部墙面就是</w:t>
      </w:r>
      <w:r w:rsidRPr="003472C9">
        <w:rPr>
          <w:rFonts w:cs="Times New Roman"/>
          <w:sz w:val="24"/>
          <w:szCs w:val="24"/>
        </w:rPr>
        <w:t>“</w:t>
      </w:r>
      <w:r w:rsidRPr="003472C9">
        <w:rPr>
          <w:rFonts w:hint="eastAsia"/>
          <w:sz w:val="24"/>
          <w:szCs w:val="24"/>
        </w:rPr>
        <w:t>坎墙</w:t>
      </w:r>
      <w:r w:rsidRPr="003472C9">
        <w:rPr>
          <w:rFonts w:cs="Times New Roman"/>
          <w:sz w:val="24"/>
          <w:szCs w:val="24"/>
        </w:rPr>
        <w:t>”</w:t>
      </w:r>
      <w:r w:rsidRPr="003472C9">
        <w:rPr>
          <w:rFonts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2.1.2</w:t>
      </w:r>
      <w:r w:rsidRPr="003472C9">
        <w:rPr>
          <w:rFonts w:cs="Times New Roman" w:hint="eastAsia"/>
          <w:b/>
          <w:bCs/>
          <w:sz w:val="24"/>
          <w:szCs w:val="24"/>
        </w:rPr>
        <w:t>7</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后锚固</w:t>
      </w:r>
      <w:r w:rsidRPr="003472C9">
        <w:rPr>
          <w:rFonts w:cs="Times New Roman"/>
          <w:sz w:val="24"/>
          <w:szCs w:val="24"/>
        </w:rPr>
        <w:t xml:space="preserve">  post-installed fastenings</w:t>
      </w:r>
    </w:p>
    <w:p w:rsidR="00656C30" w:rsidRPr="003472C9" w:rsidRDefault="00656C30">
      <w:pPr>
        <w:spacing w:line="360" w:lineRule="auto"/>
        <w:ind w:firstLine="480"/>
        <w:rPr>
          <w:sz w:val="24"/>
          <w:szCs w:val="24"/>
        </w:rPr>
      </w:pPr>
      <w:r w:rsidRPr="003472C9">
        <w:rPr>
          <w:sz w:val="24"/>
          <w:szCs w:val="24"/>
        </w:rPr>
        <w:t>通过相关技术手段在蒸压加气混凝土制品上的锚固。</w:t>
      </w:r>
    </w:p>
    <w:p w:rsidR="00656C30" w:rsidRPr="003472C9" w:rsidRDefault="00656C30">
      <w:pPr>
        <w:spacing w:line="360" w:lineRule="auto"/>
        <w:rPr>
          <w:rFonts w:cs="Times New Roman"/>
          <w:sz w:val="24"/>
          <w:szCs w:val="24"/>
        </w:rPr>
      </w:pPr>
      <w:r w:rsidRPr="003472C9">
        <w:rPr>
          <w:rFonts w:cs="Times New Roman"/>
          <w:b/>
          <w:bCs/>
          <w:sz w:val="24"/>
          <w:szCs w:val="24"/>
        </w:rPr>
        <w:t>2.1.2</w:t>
      </w:r>
      <w:r w:rsidRPr="003472C9">
        <w:rPr>
          <w:rFonts w:cs="Times New Roman" w:hint="eastAsia"/>
          <w:b/>
          <w:bCs/>
          <w:sz w:val="24"/>
          <w:szCs w:val="24"/>
        </w:rPr>
        <w:t>8</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锚栓</w:t>
      </w:r>
      <w:r w:rsidRPr="003472C9">
        <w:rPr>
          <w:rFonts w:cs="Times New Roman"/>
          <w:sz w:val="24"/>
          <w:szCs w:val="24"/>
        </w:rPr>
        <w:t xml:space="preserve">  anchor</w:t>
      </w:r>
    </w:p>
    <w:p w:rsidR="00656C30" w:rsidRPr="003472C9" w:rsidRDefault="00656C30" w:rsidP="003A7AE8">
      <w:pPr>
        <w:spacing w:line="360" w:lineRule="auto"/>
        <w:ind w:firstLineChars="196" w:firstLine="460"/>
        <w:rPr>
          <w:rFonts w:eastAsia="Times New Roman" w:cs="Times New Roman"/>
          <w:sz w:val="24"/>
          <w:szCs w:val="24"/>
        </w:rPr>
      </w:pPr>
      <w:r w:rsidRPr="003472C9">
        <w:rPr>
          <w:rFonts w:hint="eastAsia"/>
          <w:sz w:val="24"/>
          <w:szCs w:val="24"/>
        </w:rPr>
        <w:t>将被连接件锚固到基材上的锚固组件，分为尼龙锚栓、机械锚栓和胶粘型锚栓。</w:t>
      </w:r>
    </w:p>
    <w:p w:rsidR="00656C30" w:rsidRPr="003472C9" w:rsidRDefault="00656C30">
      <w:pPr>
        <w:spacing w:line="360" w:lineRule="auto"/>
        <w:rPr>
          <w:rFonts w:cs="Times New Roman"/>
          <w:sz w:val="24"/>
          <w:szCs w:val="24"/>
        </w:rPr>
      </w:pPr>
      <w:r w:rsidRPr="003472C9">
        <w:rPr>
          <w:rFonts w:cs="Times New Roman"/>
          <w:b/>
          <w:bCs/>
          <w:sz w:val="24"/>
          <w:szCs w:val="24"/>
        </w:rPr>
        <w:t>2.1.2</w:t>
      </w:r>
      <w:r w:rsidRPr="003472C9">
        <w:rPr>
          <w:rFonts w:cs="Times New Roman" w:hint="eastAsia"/>
          <w:b/>
          <w:bCs/>
          <w:sz w:val="24"/>
          <w:szCs w:val="24"/>
        </w:rPr>
        <w:t xml:space="preserve">9  </w:t>
      </w:r>
      <w:r w:rsidRPr="003472C9">
        <w:rPr>
          <w:rFonts w:hint="eastAsia"/>
          <w:sz w:val="24"/>
          <w:szCs w:val="24"/>
        </w:rPr>
        <w:t>尼龙锚栓</w:t>
      </w:r>
      <w:r w:rsidRPr="003472C9">
        <w:rPr>
          <w:rFonts w:cs="Times New Roman"/>
          <w:sz w:val="24"/>
          <w:szCs w:val="24"/>
        </w:rPr>
        <w:t xml:space="preserve"> nylon anchor</w:t>
      </w:r>
    </w:p>
    <w:p w:rsidR="00656C30" w:rsidRPr="003472C9" w:rsidRDefault="00656C30">
      <w:pPr>
        <w:spacing w:line="360" w:lineRule="auto"/>
        <w:ind w:firstLine="480"/>
        <w:rPr>
          <w:rFonts w:eastAsia="Times New Roman" w:cs="Times New Roman"/>
          <w:sz w:val="24"/>
          <w:szCs w:val="24"/>
        </w:rPr>
      </w:pPr>
      <w:r w:rsidRPr="003472C9">
        <w:rPr>
          <w:rFonts w:hint="eastAsia"/>
          <w:sz w:val="24"/>
          <w:szCs w:val="24"/>
        </w:rPr>
        <w:t>由尼龙套管和螺钉组成，通过尼龙套管的肋条嵌入加气混凝土中形成机械锁键的锚栓。</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2.1.</w:t>
      </w:r>
      <w:r w:rsidRPr="003472C9">
        <w:rPr>
          <w:rFonts w:cs="Times New Roman" w:hint="eastAsia"/>
          <w:b/>
          <w:bCs/>
          <w:sz w:val="24"/>
          <w:szCs w:val="24"/>
        </w:rPr>
        <w:t>30</w:t>
      </w:r>
      <w:r w:rsidRPr="003472C9">
        <w:rPr>
          <w:rFonts w:cs="Times New Roman"/>
          <w:b/>
          <w:bCs/>
          <w:sz w:val="24"/>
          <w:szCs w:val="24"/>
        </w:rPr>
        <w:t xml:space="preserve"> </w:t>
      </w:r>
      <w:r w:rsidRPr="003472C9">
        <w:rPr>
          <w:rFonts w:hint="eastAsia"/>
          <w:sz w:val="24"/>
          <w:szCs w:val="24"/>
        </w:rPr>
        <w:t>机械锚栓</w:t>
      </w:r>
      <w:r w:rsidRPr="003472C9">
        <w:rPr>
          <w:rFonts w:cs="Times New Roman"/>
          <w:b/>
          <w:bCs/>
          <w:sz w:val="24"/>
          <w:szCs w:val="24"/>
        </w:rPr>
        <w:t xml:space="preserve"> </w:t>
      </w:r>
      <w:r w:rsidRPr="003472C9">
        <w:rPr>
          <w:rFonts w:cs="Times New Roman"/>
          <w:sz w:val="24"/>
          <w:szCs w:val="24"/>
        </w:rPr>
        <w:t>inflexible anchor</w:t>
      </w:r>
    </w:p>
    <w:p w:rsidR="00656C30" w:rsidRPr="003472C9" w:rsidRDefault="00656C30">
      <w:pPr>
        <w:spacing w:line="360" w:lineRule="auto"/>
        <w:rPr>
          <w:rFonts w:eastAsia="Times New Roman" w:cs="Times New Roman"/>
          <w:color w:val="FF0000"/>
          <w:sz w:val="24"/>
          <w:szCs w:val="24"/>
        </w:rPr>
      </w:pPr>
      <w:r w:rsidRPr="003472C9">
        <w:rPr>
          <w:rFonts w:cs="Times New Roman"/>
          <w:b/>
          <w:bCs/>
          <w:color w:val="FF0000"/>
          <w:sz w:val="24"/>
          <w:szCs w:val="24"/>
        </w:rPr>
        <w:t xml:space="preserve">    </w:t>
      </w:r>
      <w:r w:rsidRPr="003472C9">
        <w:rPr>
          <w:rFonts w:hint="eastAsia"/>
          <w:sz w:val="24"/>
          <w:szCs w:val="24"/>
        </w:rPr>
        <w:t>通过金属扩张片嵌入加气混凝土中形成机械锁键的锚栓。</w:t>
      </w:r>
    </w:p>
    <w:p w:rsidR="00656C30" w:rsidRPr="003472C9" w:rsidRDefault="00656C30">
      <w:pPr>
        <w:spacing w:line="360" w:lineRule="auto"/>
        <w:rPr>
          <w:rFonts w:cs="Times New Roman"/>
          <w:sz w:val="24"/>
          <w:szCs w:val="24"/>
        </w:rPr>
      </w:pPr>
      <w:r w:rsidRPr="003472C9">
        <w:rPr>
          <w:rFonts w:cs="Times New Roman"/>
          <w:b/>
          <w:bCs/>
          <w:sz w:val="24"/>
          <w:szCs w:val="24"/>
        </w:rPr>
        <w:t>2.1.</w:t>
      </w:r>
      <w:r w:rsidRPr="003472C9">
        <w:rPr>
          <w:rFonts w:cs="Times New Roman" w:hint="eastAsia"/>
          <w:b/>
          <w:bCs/>
          <w:sz w:val="24"/>
          <w:szCs w:val="24"/>
        </w:rPr>
        <w:t>31</w:t>
      </w:r>
      <w:r w:rsidRPr="003472C9">
        <w:rPr>
          <w:rFonts w:cs="Times New Roman"/>
          <w:sz w:val="24"/>
          <w:szCs w:val="24"/>
        </w:rPr>
        <w:t xml:space="preserve"> </w:t>
      </w:r>
      <w:r w:rsidRPr="003472C9">
        <w:rPr>
          <w:rFonts w:hint="eastAsia"/>
          <w:sz w:val="24"/>
          <w:szCs w:val="24"/>
        </w:rPr>
        <w:t>胶粘型锚栓</w:t>
      </w:r>
      <w:r w:rsidRPr="003472C9">
        <w:rPr>
          <w:rFonts w:cs="Times New Roman"/>
          <w:sz w:val="24"/>
          <w:szCs w:val="24"/>
        </w:rPr>
        <w:t xml:space="preserve"> adhesive anchor</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hint="eastAsia"/>
          <w:sz w:val="24"/>
          <w:szCs w:val="24"/>
        </w:rPr>
        <w:t>由锚固胶和螺杆组成，通过特殊钻头在加气混凝土中形成倒锥形钻孔并由锚固胶形成锚固作用的锚栓。</w:t>
      </w:r>
    </w:p>
    <w:p w:rsidR="00656C30" w:rsidRPr="003472C9" w:rsidRDefault="00656C30">
      <w:pPr>
        <w:spacing w:line="360" w:lineRule="auto"/>
        <w:rPr>
          <w:rFonts w:cs="Times New Roman"/>
          <w:sz w:val="24"/>
          <w:szCs w:val="24"/>
        </w:rPr>
      </w:pPr>
      <w:r w:rsidRPr="003472C9">
        <w:rPr>
          <w:rFonts w:cs="Times New Roman"/>
          <w:b/>
          <w:bCs/>
          <w:sz w:val="24"/>
          <w:szCs w:val="24"/>
        </w:rPr>
        <w:t>2.1.3</w:t>
      </w:r>
      <w:r w:rsidRPr="003472C9">
        <w:rPr>
          <w:rFonts w:cs="Times New Roman" w:hint="eastAsia"/>
          <w:b/>
          <w:bCs/>
          <w:sz w:val="24"/>
          <w:szCs w:val="24"/>
        </w:rPr>
        <w:t>2</w:t>
      </w:r>
      <w:r w:rsidRPr="003472C9">
        <w:rPr>
          <w:rFonts w:cs="Times New Roman"/>
          <w:sz w:val="24"/>
          <w:szCs w:val="24"/>
        </w:rPr>
        <w:t xml:space="preserve"> </w:t>
      </w:r>
      <w:r w:rsidRPr="003472C9">
        <w:rPr>
          <w:rFonts w:hint="eastAsia"/>
          <w:sz w:val="24"/>
          <w:szCs w:val="24"/>
        </w:rPr>
        <w:t>被连接件</w:t>
      </w:r>
      <w:r w:rsidRPr="003472C9">
        <w:rPr>
          <w:rFonts w:cs="Times New Roman"/>
          <w:sz w:val="24"/>
          <w:szCs w:val="24"/>
        </w:rPr>
        <w:t xml:space="preserve"> fixture</w:t>
      </w:r>
    </w:p>
    <w:p w:rsidR="00656C30" w:rsidRPr="003472C9" w:rsidRDefault="00656C30">
      <w:pPr>
        <w:spacing w:line="360" w:lineRule="auto"/>
        <w:rPr>
          <w:rFonts w:eastAsia="Times New Roman" w:cs="Times New Roman"/>
          <w:sz w:val="24"/>
          <w:szCs w:val="24"/>
        </w:rPr>
      </w:pPr>
      <w:r w:rsidRPr="003472C9">
        <w:rPr>
          <w:rFonts w:cs="Times New Roman"/>
          <w:sz w:val="24"/>
          <w:szCs w:val="24"/>
        </w:rPr>
        <w:tab/>
      </w:r>
      <w:r w:rsidRPr="003472C9">
        <w:rPr>
          <w:rFonts w:hint="eastAsia"/>
          <w:sz w:val="24"/>
          <w:szCs w:val="24"/>
        </w:rPr>
        <w:t>将荷载有效传递到锚栓上的部件。</w:t>
      </w:r>
    </w:p>
    <w:p w:rsidR="00656C30" w:rsidRPr="003472C9" w:rsidRDefault="00656C30">
      <w:pPr>
        <w:pStyle w:val="2"/>
        <w:jc w:val="center"/>
        <w:rPr>
          <w:rFonts w:ascii="Times New Roman" w:hAnsi="Times New Roman"/>
          <w:sz w:val="28"/>
          <w:szCs w:val="28"/>
        </w:rPr>
      </w:pPr>
      <w:bookmarkStart w:id="4" w:name="_Toc510951792"/>
      <w:r w:rsidRPr="003472C9">
        <w:rPr>
          <w:rFonts w:ascii="Times New Roman" w:hAnsi="Times New Roman"/>
          <w:sz w:val="28"/>
          <w:szCs w:val="28"/>
        </w:rPr>
        <w:lastRenderedPageBreak/>
        <w:t xml:space="preserve">2.2  </w:t>
      </w:r>
      <w:r w:rsidRPr="003472C9">
        <w:rPr>
          <w:rFonts w:ascii="Times New Roman" w:hAnsi="宋体" w:cs="宋体" w:hint="eastAsia"/>
          <w:sz w:val="28"/>
          <w:szCs w:val="28"/>
        </w:rPr>
        <w:t>符</w:t>
      </w:r>
      <w:r w:rsidRPr="003472C9">
        <w:rPr>
          <w:rFonts w:ascii="Times New Roman" w:hAnsi="Times New Roman"/>
          <w:sz w:val="28"/>
          <w:szCs w:val="28"/>
        </w:rPr>
        <w:t xml:space="preserve"> </w:t>
      </w:r>
      <w:r w:rsidRPr="003472C9">
        <w:rPr>
          <w:rFonts w:ascii="Times New Roman" w:hAnsi="宋体" w:cs="宋体" w:hint="eastAsia"/>
          <w:sz w:val="28"/>
          <w:szCs w:val="28"/>
        </w:rPr>
        <w:t>号</w:t>
      </w:r>
      <w:bookmarkEnd w:id="4"/>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2.2.1</w:t>
      </w:r>
      <w:r w:rsidRPr="003472C9">
        <w:rPr>
          <w:rFonts w:cs="Times New Roman"/>
          <w:sz w:val="24"/>
          <w:szCs w:val="24"/>
        </w:rPr>
        <w:t xml:space="preserve">  </w:t>
      </w:r>
      <w:r w:rsidRPr="003472C9">
        <w:rPr>
          <w:rFonts w:hint="eastAsia"/>
          <w:sz w:val="24"/>
          <w:szCs w:val="24"/>
        </w:rPr>
        <w:t>材料性能</w:t>
      </w:r>
    </w:p>
    <w:p w:rsidR="00656C30" w:rsidRPr="003472C9" w:rsidRDefault="00656C30" w:rsidP="003A7AE8">
      <w:pPr>
        <w:spacing w:line="360" w:lineRule="auto"/>
        <w:ind w:firstLineChars="250" w:firstLine="587"/>
        <w:rPr>
          <w:sz w:val="24"/>
          <w:szCs w:val="24"/>
        </w:rPr>
      </w:pPr>
      <w:r w:rsidRPr="003472C9">
        <w:rPr>
          <w:rFonts w:cs="Times New Roman"/>
          <w:sz w:val="24"/>
          <w:szCs w:val="24"/>
        </w:rPr>
        <w:t xml:space="preserve">A—— </w:t>
      </w:r>
      <w:r w:rsidRPr="003472C9">
        <w:rPr>
          <w:rFonts w:hint="eastAsia"/>
          <w:sz w:val="24"/>
          <w:szCs w:val="24"/>
        </w:rPr>
        <w:t>蒸压加气混凝土强度等级；</w:t>
      </w:r>
    </w:p>
    <w:p w:rsidR="00656C30" w:rsidRPr="003472C9" w:rsidRDefault="00656C30" w:rsidP="003A7AE8">
      <w:pPr>
        <w:spacing w:line="360" w:lineRule="auto"/>
        <w:ind w:firstLineChars="250" w:firstLine="587"/>
        <w:rPr>
          <w:sz w:val="24"/>
          <w:szCs w:val="24"/>
        </w:rPr>
      </w:pPr>
      <w:r w:rsidRPr="003472C9">
        <w:rPr>
          <w:rFonts w:hint="eastAsia"/>
          <w:sz w:val="24"/>
        </w:rPr>
        <w:t>C</w:t>
      </w:r>
      <w:r w:rsidRPr="003472C9">
        <w:rPr>
          <w:rFonts w:hint="eastAsia"/>
          <w:sz w:val="24"/>
          <w:vertAlign w:val="subscript"/>
        </w:rPr>
        <w:t>V</w:t>
      </w:r>
      <w:r w:rsidRPr="003472C9">
        <w:rPr>
          <w:sz w:val="24"/>
        </w:rPr>
        <w:t>——</w:t>
      </w:r>
      <w:r w:rsidRPr="003472C9">
        <w:rPr>
          <w:rFonts w:hint="eastAsia"/>
          <w:sz w:val="24"/>
        </w:rPr>
        <w:t>抗压强度</w:t>
      </w:r>
      <w:r w:rsidRPr="003472C9">
        <w:rPr>
          <w:rFonts w:hint="eastAsia"/>
          <w:bCs/>
          <w:sz w:val="24"/>
        </w:rPr>
        <w:t>变异系数；</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B—— </w:t>
      </w:r>
      <w:r w:rsidRPr="003472C9">
        <w:rPr>
          <w:rFonts w:hint="eastAsia"/>
          <w:sz w:val="24"/>
          <w:szCs w:val="24"/>
        </w:rPr>
        <w:t>蒸压加气混凝土干体积密度等级；</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ascii="Tahoma" w:hAnsi="Tahoma" w:cs="Tahoma"/>
          <w:i/>
          <w:iCs/>
          <w:sz w:val="24"/>
          <w:szCs w:val="24"/>
        </w:rPr>
        <w:t xml:space="preserve">    </w:t>
      </w:r>
      <w:r w:rsidRPr="003472C9">
        <w:rPr>
          <w:rFonts w:cs="Times New Roman"/>
          <w:i/>
          <w:iCs/>
          <w:sz w:val="24"/>
          <w:szCs w:val="24"/>
        </w:rPr>
        <w:t xml:space="preserve"> ρ</w:t>
      </w:r>
      <w:r w:rsidRPr="003472C9">
        <w:rPr>
          <w:rFonts w:cs="Times New Roman"/>
          <w:sz w:val="24"/>
          <w:szCs w:val="24"/>
          <w:vertAlign w:val="subscript"/>
        </w:rPr>
        <w:t>0d</w:t>
      </w:r>
      <w:r w:rsidRPr="003472C9">
        <w:rPr>
          <w:rFonts w:ascii="Tahoma" w:hAnsi="Tahoma" w:cs="Tahoma"/>
          <w:i/>
          <w:iCs/>
          <w:sz w:val="24"/>
          <w:szCs w:val="24"/>
        </w:rPr>
        <w:t xml:space="preserve">—— </w:t>
      </w:r>
      <w:r w:rsidRPr="003472C9">
        <w:rPr>
          <w:rFonts w:hint="eastAsia"/>
          <w:sz w:val="24"/>
          <w:szCs w:val="24"/>
        </w:rPr>
        <w:t>蒸压加气混凝土制品干密度；</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M—— </w:t>
      </w:r>
      <w:r w:rsidRPr="003472C9">
        <w:rPr>
          <w:rFonts w:hint="eastAsia"/>
          <w:sz w:val="24"/>
          <w:szCs w:val="24"/>
        </w:rPr>
        <w:t>普通砌筑砂浆强度等级；</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Ma—— </w:t>
      </w:r>
      <w:r w:rsidRPr="003472C9">
        <w:rPr>
          <w:rFonts w:hint="eastAsia"/>
          <w:sz w:val="24"/>
          <w:szCs w:val="24"/>
        </w:rPr>
        <w:t>蒸压加气混凝土墙体专用砌筑砂浆强度等级；</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w:t>
      </w:r>
      <w:r w:rsidRPr="003472C9">
        <w:rPr>
          <w:rFonts w:cs="Times New Roman"/>
          <w:i/>
          <w:iCs/>
          <w:kern w:val="0"/>
          <w:sz w:val="24"/>
          <w:szCs w:val="24"/>
        </w:rPr>
        <w:t>f</w:t>
      </w:r>
      <w:r w:rsidRPr="003472C9">
        <w:rPr>
          <w:rFonts w:cs="Times New Roman"/>
          <w:kern w:val="0"/>
          <w:sz w:val="24"/>
          <w:szCs w:val="24"/>
          <w:vertAlign w:val="subscript"/>
        </w:rPr>
        <w:t>tk</w:t>
      </w:r>
      <w:r w:rsidRPr="003472C9">
        <w:rPr>
          <w:rFonts w:cs="Times New Roman"/>
          <w:sz w:val="24"/>
          <w:szCs w:val="24"/>
        </w:rPr>
        <w:t xml:space="preserve">—— </w:t>
      </w:r>
      <w:r w:rsidRPr="003472C9">
        <w:rPr>
          <w:rFonts w:ascii="宋体" w:hAnsi="宋体" w:hint="eastAsia"/>
          <w:kern w:val="0"/>
          <w:sz w:val="24"/>
          <w:szCs w:val="24"/>
        </w:rPr>
        <w:t>蒸压加气混凝土劈拉强度标准值；</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kern w:val="0"/>
          <w:sz w:val="24"/>
          <w:szCs w:val="24"/>
        </w:rPr>
        <w:t>f</w:t>
      </w:r>
      <w:r w:rsidRPr="003472C9">
        <w:rPr>
          <w:rFonts w:cs="Times New Roman"/>
          <w:kern w:val="0"/>
          <w:sz w:val="24"/>
          <w:szCs w:val="24"/>
          <w:vertAlign w:val="subscript"/>
        </w:rPr>
        <w:t>t</w:t>
      </w:r>
      <w:r w:rsidRPr="003472C9">
        <w:rPr>
          <w:rFonts w:ascii="宋体" w:hAnsi="宋体"/>
          <w:kern w:val="0"/>
          <w:sz w:val="24"/>
          <w:szCs w:val="24"/>
          <w:vertAlign w:val="subscript"/>
        </w:rPr>
        <w:t xml:space="preserve"> </w:t>
      </w:r>
      <w:r w:rsidRPr="003472C9">
        <w:rPr>
          <w:rFonts w:cs="Times New Roman"/>
          <w:sz w:val="24"/>
          <w:szCs w:val="24"/>
        </w:rPr>
        <w:t xml:space="preserve">—— </w:t>
      </w:r>
      <w:r w:rsidRPr="003472C9">
        <w:rPr>
          <w:rFonts w:ascii="宋体" w:hAnsi="宋体" w:hint="eastAsia"/>
          <w:kern w:val="0"/>
          <w:sz w:val="24"/>
          <w:szCs w:val="24"/>
        </w:rPr>
        <w:t>蒸压加气混凝土劈拉强度设计值；</w:t>
      </w:r>
    </w:p>
    <w:p w:rsidR="00656C30" w:rsidRPr="003472C9" w:rsidRDefault="00656C30" w:rsidP="003A7AE8">
      <w:pPr>
        <w:spacing w:line="360" w:lineRule="auto"/>
        <w:ind w:leftChars="-85" w:left="3896" w:hangingChars="1735" w:hanging="4070"/>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f</w:t>
      </w:r>
      <w:r w:rsidRPr="003472C9">
        <w:rPr>
          <w:rFonts w:cs="Times New Roman"/>
          <w:i/>
          <w:iCs/>
          <w:sz w:val="24"/>
          <w:szCs w:val="24"/>
          <w:vertAlign w:val="subscript"/>
        </w:rPr>
        <w:t xml:space="preserve"> </w:t>
      </w:r>
      <w:r w:rsidRPr="003472C9">
        <w:rPr>
          <w:rFonts w:cs="Times New Roman"/>
          <w:i/>
          <w:iCs/>
          <w:sz w:val="24"/>
          <w:szCs w:val="24"/>
        </w:rPr>
        <w:t xml:space="preserve"> </w:t>
      </w:r>
      <w:r w:rsidRPr="003472C9">
        <w:rPr>
          <w:rFonts w:cs="Times New Roman"/>
          <w:sz w:val="24"/>
          <w:szCs w:val="24"/>
        </w:rPr>
        <w:t xml:space="preserve">—— </w:t>
      </w:r>
      <w:r w:rsidRPr="003472C9">
        <w:rPr>
          <w:rFonts w:ascii="宋体" w:hAnsi="宋体" w:hint="eastAsia"/>
          <w:kern w:val="0"/>
          <w:sz w:val="24"/>
          <w:szCs w:val="24"/>
        </w:rPr>
        <w:t>蒸压加气混凝土砌块</w:t>
      </w:r>
      <w:r w:rsidRPr="003472C9">
        <w:rPr>
          <w:rFonts w:hint="eastAsia"/>
          <w:sz w:val="24"/>
          <w:szCs w:val="24"/>
        </w:rPr>
        <w:t>砌体抗压强度设计值；</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w:t>
      </w:r>
      <w:r w:rsidRPr="003472C9">
        <w:rPr>
          <w:rFonts w:cs="Times New Roman"/>
          <w:i/>
          <w:iCs/>
          <w:kern w:val="0"/>
          <w:sz w:val="24"/>
          <w:szCs w:val="24"/>
        </w:rPr>
        <w:t>f</w:t>
      </w:r>
      <w:r w:rsidRPr="003472C9">
        <w:rPr>
          <w:rFonts w:ascii="宋体" w:hAnsi="宋体"/>
          <w:kern w:val="0"/>
          <w:sz w:val="24"/>
          <w:szCs w:val="24"/>
          <w:vertAlign w:val="subscript"/>
        </w:rPr>
        <w:t xml:space="preserve">V </w:t>
      </w:r>
      <w:r w:rsidRPr="003472C9">
        <w:rPr>
          <w:rFonts w:cs="Times New Roman"/>
          <w:sz w:val="24"/>
          <w:szCs w:val="24"/>
        </w:rPr>
        <w:t>——</w:t>
      </w:r>
      <w:r w:rsidRPr="003472C9">
        <w:rPr>
          <w:rFonts w:ascii="宋体" w:hAnsi="宋体" w:hint="eastAsia"/>
          <w:kern w:val="0"/>
          <w:sz w:val="24"/>
          <w:szCs w:val="24"/>
        </w:rPr>
        <w:t>蒸压加气混凝土砌块</w:t>
      </w:r>
      <w:r w:rsidRPr="003472C9">
        <w:rPr>
          <w:rFonts w:hint="eastAsia"/>
          <w:sz w:val="24"/>
          <w:szCs w:val="24"/>
        </w:rPr>
        <w:t>砌体沿通缝截面抗剪强度设计值；</w:t>
      </w:r>
    </w:p>
    <w:p w:rsidR="00656C30" w:rsidRPr="003472C9" w:rsidRDefault="00656C30" w:rsidP="003A7AE8">
      <w:pPr>
        <w:spacing w:line="360" w:lineRule="auto"/>
        <w:ind w:leftChars="257" w:left="3803" w:hangingChars="1397" w:hanging="3277"/>
        <w:rPr>
          <w:rFonts w:eastAsia="Times New Roman" w:cs="Times New Roman"/>
          <w:sz w:val="24"/>
          <w:szCs w:val="24"/>
        </w:rPr>
      </w:pPr>
      <w:r w:rsidRPr="003472C9">
        <w:rPr>
          <w:rFonts w:cs="Times New Roman"/>
          <w:i/>
          <w:iCs/>
          <w:kern w:val="0"/>
          <w:sz w:val="24"/>
          <w:szCs w:val="24"/>
        </w:rPr>
        <w:t xml:space="preserve">f </w:t>
      </w:r>
      <w:r w:rsidRPr="003472C9">
        <w:rPr>
          <w:rFonts w:cs="Times New Roman"/>
          <w:kern w:val="0"/>
          <w:sz w:val="24"/>
          <w:szCs w:val="24"/>
          <w:vertAlign w:val="subscript"/>
        </w:rPr>
        <w:t>tm</w:t>
      </w:r>
      <w:r w:rsidRPr="003472C9">
        <w:rPr>
          <w:rFonts w:ascii="宋体" w:hAnsi="宋体"/>
          <w:kern w:val="0"/>
          <w:sz w:val="24"/>
          <w:szCs w:val="24"/>
          <w:vertAlign w:val="subscript"/>
        </w:rPr>
        <w:t xml:space="preserve"> </w:t>
      </w:r>
      <w:r w:rsidRPr="003472C9">
        <w:rPr>
          <w:rFonts w:cs="Times New Roman"/>
          <w:sz w:val="24"/>
          <w:szCs w:val="24"/>
        </w:rPr>
        <w:t>——</w:t>
      </w:r>
      <w:r w:rsidRPr="003472C9">
        <w:rPr>
          <w:rFonts w:ascii="宋体" w:hAnsi="宋体" w:hint="eastAsia"/>
          <w:kern w:val="0"/>
          <w:sz w:val="24"/>
          <w:szCs w:val="24"/>
        </w:rPr>
        <w:t>蒸压加气混凝土砌块</w:t>
      </w:r>
      <w:r w:rsidRPr="003472C9">
        <w:rPr>
          <w:rFonts w:hint="eastAsia"/>
          <w:kern w:val="0"/>
          <w:sz w:val="24"/>
          <w:szCs w:val="24"/>
        </w:rPr>
        <w:t>砌体</w:t>
      </w:r>
      <w:r w:rsidRPr="003472C9">
        <w:rPr>
          <w:rFonts w:hint="eastAsia"/>
          <w:sz w:val="24"/>
          <w:szCs w:val="24"/>
        </w:rPr>
        <w:t>沿通缝破坏的</w:t>
      </w:r>
      <w:r w:rsidRPr="003472C9">
        <w:rPr>
          <w:rFonts w:hint="eastAsia"/>
          <w:kern w:val="0"/>
          <w:sz w:val="24"/>
          <w:szCs w:val="24"/>
        </w:rPr>
        <w:t>弯曲抗拉</w:t>
      </w:r>
      <w:r w:rsidRPr="003472C9">
        <w:rPr>
          <w:rFonts w:hint="eastAsia"/>
          <w:sz w:val="24"/>
          <w:szCs w:val="24"/>
        </w:rPr>
        <w:t>强度设计值；</w:t>
      </w:r>
    </w:p>
    <w:p w:rsidR="00656C30" w:rsidRPr="003472C9" w:rsidRDefault="007D4085" w:rsidP="003A7AE8">
      <w:pPr>
        <w:spacing w:line="360" w:lineRule="auto"/>
        <w:ind w:leftChars="200" w:left="3811" w:hangingChars="1450" w:hanging="3402"/>
        <w:rPr>
          <w:rFonts w:eastAsia="Times New Roman" w:cs="Times New Roman"/>
          <w:sz w:val="24"/>
          <w:szCs w:val="24"/>
        </w:rPr>
      </w:pPr>
      <w:r w:rsidRPr="003472C9">
        <w:rPr>
          <w:rFonts w:eastAsia="Times New Roman" w:cs="Times New Roman"/>
          <w:noProof/>
          <w:position w:val="-12"/>
          <w:sz w:val="24"/>
          <w:szCs w:val="24"/>
        </w:rPr>
        <w:drawing>
          <wp:inline distT="0" distB="0" distL="0" distR="0">
            <wp:extent cx="207010" cy="224155"/>
            <wp:effectExtent l="0" t="0" r="0" b="0"/>
            <wp:docPr id="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srcRect/>
                    <a:stretch>
                      <a:fillRect/>
                    </a:stretch>
                  </pic:blipFill>
                  <pic:spPr bwMode="auto">
                    <a:xfrm>
                      <a:off x="0" y="0"/>
                      <a:ext cx="207010" cy="224155"/>
                    </a:xfrm>
                    <a:prstGeom prst="rect">
                      <a:avLst/>
                    </a:prstGeom>
                    <a:noFill/>
                    <a:ln w="9525">
                      <a:noFill/>
                      <a:miter lim="800000"/>
                      <a:headEnd/>
                      <a:tailEnd/>
                    </a:ln>
                  </pic:spPr>
                </pic:pic>
              </a:graphicData>
            </a:graphic>
          </wp:inline>
        </w:drawing>
      </w:r>
      <w:r w:rsidR="00656C30" w:rsidRPr="003472C9">
        <w:rPr>
          <w:rFonts w:cs="Times New Roman"/>
          <w:sz w:val="24"/>
          <w:szCs w:val="24"/>
        </w:rPr>
        <w:t>——</w:t>
      </w:r>
      <w:r w:rsidR="00656C30" w:rsidRPr="003472C9">
        <w:rPr>
          <w:rFonts w:ascii="宋体" w:hAnsi="宋体" w:hint="eastAsia"/>
          <w:kern w:val="0"/>
          <w:sz w:val="24"/>
          <w:szCs w:val="24"/>
        </w:rPr>
        <w:t>蒸压加气混凝土砌块</w:t>
      </w:r>
      <w:r w:rsidR="00656C30" w:rsidRPr="003472C9">
        <w:rPr>
          <w:rFonts w:hint="eastAsia"/>
          <w:sz w:val="24"/>
          <w:szCs w:val="24"/>
        </w:rPr>
        <w:t>砌体沿齿缝破坏的弯曲抗拉强度设计值；</w:t>
      </w:r>
    </w:p>
    <w:p w:rsidR="00656C30" w:rsidRPr="003472C9" w:rsidRDefault="00656C30" w:rsidP="003A7AE8">
      <w:pPr>
        <w:spacing w:line="360" w:lineRule="auto"/>
        <w:ind w:leftChars="285" w:left="3832" w:hangingChars="1385" w:hanging="3249"/>
        <w:rPr>
          <w:rFonts w:eastAsia="Times New Roman" w:cs="Times New Roman"/>
          <w:sz w:val="24"/>
          <w:szCs w:val="24"/>
        </w:rPr>
      </w:pPr>
      <w:r w:rsidRPr="003472C9">
        <w:rPr>
          <w:rFonts w:cs="Times New Roman"/>
          <w:i/>
          <w:iCs/>
          <w:sz w:val="24"/>
          <w:szCs w:val="24"/>
        </w:rPr>
        <w:t>E</w:t>
      </w:r>
      <w:r w:rsidRPr="003472C9">
        <w:rPr>
          <w:rFonts w:cs="Times New Roman"/>
          <w:sz w:val="24"/>
          <w:szCs w:val="24"/>
          <w:vertAlign w:val="subscript"/>
        </w:rPr>
        <w:t>c</w:t>
      </w:r>
      <w:r w:rsidRPr="003472C9">
        <w:rPr>
          <w:rFonts w:cs="Times New Roman"/>
          <w:sz w:val="24"/>
          <w:szCs w:val="24"/>
        </w:rPr>
        <w:t>——</w:t>
      </w:r>
      <w:r w:rsidRPr="003472C9">
        <w:rPr>
          <w:rFonts w:ascii="宋体" w:hAnsi="宋体" w:hint="eastAsia"/>
          <w:kern w:val="0"/>
          <w:sz w:val="24"/>
          <w:szCs w:val="24"/>
        </w:rPr>
        <w:t>蒸压加气混凝土</w:t>
      </w:r>
      <w:r w:rsidRPr="003472C9">
        <w:rPr>
          <w:rFonts w:hint="eastAsia"/>
          <w:sz w:val="24"/>
          <w:szCs w:val="24"/>
        </w:rPr>
        <w:t>弹性模量；</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E</w:t>
      </w:r>
      <w:r w:rsidRPr="003472C9">
        <w:rPr>
          <w:rFonts w:cs="Times New Roman"/>
          <w:sz w:val="24"/>
          <w:szCs w:val="24"/>
        </w:rPr>
        <w:t>——</w:t>
      </w:r>
      <w:r w:rsidRPr="003472C9">
        <w:rPr>
          <w:rFonts w:ascii="宋体" w:hAnsi="宋体" w:hint="eastAsia"/>
          <w:kern w:val="0"/>
          <w:sz w:val="24"/>
          <w:szCs w:val="24"/>
        </w:rPr>
        <w:t>蒸压加气混凝土砌块</w:t>
      </w:r>
      <w:r w:rsidRPr="003472C9">
        <w:rPr>
          <w:rFonts w:hint="eastAsia"/>
          <w:sz w:val="24"/>
          <w:szCs w:val="24"/>
        </w:rPr>
        <w:t>砌体弹性模量；</w:t>
      </w:r>
    </w:p>
    <w:p w:rsidR="00656C30" w:rsidRPr="003472C9" w:rsidRDefault="00656C30" w:rsidP="003A7AE8">
      <w:pPr>
        <w:spacing w:line="360" w:lineRule="auto"/>
        <w:ind w:leftChars="285" w:left="3832" w:hangingChars="1385" w:hanging="3249"/>
        <w:rPr>
          <w:rFonts w:eastAsia="Times New Roman" w:cs="Times New Roman"/>
          <w:sz w:val="24"/>
          <w:szCs w:val="24"/>
        </w:rPr>
      </w:pPr>
      <w:r w:rsidRPr="003472C9">
        <w:rPr>
          <w:rFonts w:cs="Times New Roman"/>
          <w:i/>
          <w:iCs/>
          <w:sz w:val="24"/>
          <w:szCs w:val="24"/>
        </w:rPr>
        <w:t>f</w:t>
      </w:r>
      <w:r w:rsidRPr="003472C9">
        <w:rPr>
          <w:rFonts w:cs="Times New Roman"/>
          <w:position w:val="-6"/>
          <w:sz w:val="24"/>
          <w:szCs w:val="24"/>
          <w:vertAlign w:val="subscript"/>
        </w:rPr>
        <w:t>y</w:t>
      </w:r>
      <w:r w:rsidRPr="003472C9">
        <w:rPr>
          <w:rFonts w:cs="Times New Roman"/>
          <w:sz w:val="24"/>
          <w:szCs w:val="24"/>
        </w:rPr>
        <w:t>——</w:t>
      </w:r>
      <w:r w:rsidRPr="003472C9">
        <w:rPr>
          <w:rFonts w:hint="eastAsia"/>
          <w:sz w:val="24"/>
          <w:szCs w:val="24"/>
        </w:rPr>
        <w:t>钢筋的抗拉、抗压强度设计值</w:t>
      </w:r>
      <w:r w:rsidRPr="003472C9">
        <w:rPr>
          <w:rFonts w:cs="Times New Roman"/>
          <w:sz w:val="24"/>
          <w:szCs w:val="24"/>
        </w:rPr>
        <w:t xml:space="preserve"> </w:t>
      </w:r>
      <w:r w:rsidRPr="003472C9">
        <w:rPr>
          <w:rFonts w:hint="eastAsia"/>
          <w:sz w:val="24"/>
          <w:szCs w:val="24"/>
        </w:rPr>
        <w:t>；</w:t>
      </w:r>
    </w:p>
    <w:p w:rsidR="00656C30" w:rsidRPr="003472C9" w:rsidRDefault="00656C30" w:rsidP="003A7AE8">
      <w:pPr>
        <w:spacing w:line="360" w:lineRule="auto"/>
        <w:ind w:firstLineChars="249" w:firstLine="584"/>
        <w:rPr>
          <w:rFonts w:eastAsia="Times New Roman" w:cs="Times New Roman"/>
          <w:sz w:val="24"/>
          <w:szCs w:val="24"/>
        </w:rPr>
      </w:pPr>
      <w:r w:rsidRPr="003472C9">
        <w:rPr>
          <w:rFonts w:cs="Times New Roman"/>
          <w:sz w:val="24"/>
          <w:szCs w:val="24"/>
        </w:rPr>
        <w:t>MU——</w:t>
      </w:r>
      <w:r w:rsidRPr="003472C9">
        <w:rPr>
          <w:rFonts w:hint="eastAsia"/>
          <w:sz w:val="24"/>
          <w:szCs w:val="24"/>
        </w:rPr>
        <w:t>夹心墙中外叶墙块材的强度等级；</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sz w:val="24"/>
          <w:szCs w:val="24"/>
        </w:rPr>
        <w:t>C——</w:t>
      </w:r>
      <w:r w:rsidRPr="003472C9">
        <w:rPr>
          <w:rFonts w:hint="eastAsia"/>
          <w:sz w:val="24"/>
          <w:szCs w:val="24"/>
        </w:rPr>
        <w:t>混凝土的强度等级；</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λ</w:t>
      </w:r>
      <w:r w:rsidRPr="003472C9">
        <w:rPr>
          <w:rFonts w:cs="Times New Roman"/>
          <w:sz w:val="24"/>
          <w:szCs w:val="24"/>
        </w:rPr>
        <w:t>——</w:t>
      </w:r>
      <w:r w:rsidRPr="003472C9">
        <w:rPr>
          <w:rFonts w:hint="eastAsia"/>
          <w:sz w:val="24"/>
          <w:szCs w:val="24"/>
        </w:rPr>
        <w:t>导热系数；</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K——</w:t>
      </w:r>
      <w:r w:rsidRPr="003472C9">
        <w:rPr>
          <w:rFonts w:hint="eastAsia"/>
          <w:sz w:val="24"/>
          <w:szCs w:val="24"/>
        </w:rPr>
        <w:t>传热系数；</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K</w:t>
      </w:r>
      <w:r w:rsidRPr="003472C9">
        <w:rPr>
          <w:rFonts w:cs="Times New Roman"/>
          <w:sz w:val="24"/>
          <w:szCs w:val="24"/>
          <w:vertAlign w:val="subscript"/>
        </w:rPr>
        <w:t>m</w:t>
      </w:r>
      <w:r w:rsidRPr="003472C9">
        <w:rPr>
          <w:rFonts w:cs="Times New Roman"/>
          <w:i/>
          <w:iCs/>
          <w:sz w:val="24"/>
          <w:szCs w:val="24"/>
        </w:rPr>
        <w:t>——</w:t>
      </w:r>
      <w:r w:rsidRPr="003472C9">
        <w:rPr>
          <w:rFonts w:hint="eastAsia"/>
          <w:sz w:val="24"/>
          <w:szCs w:val="24"/>
        </w:rPr>
        <w:t>平均传热系数；</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R</w:t>
      </w:r>
      <w:r w:rsidRPr="003472C9">
        <w:rPr>
          <w:rFonts w:eastAsia="Times New Roman" w:cs="Times New Roman"/>
          <w:sz w:val="24"/>
          <w:szCs w:val="24"/>
          <w:vertAlign w:val="subscript"/>
        </w:rPr>
        <w:t>0</w:t>
      </w:r>
      <w:r w:rsidRPr="003472C9">
        <w:rPr>
          <w:rFonts w:cs="Times New Roman"/>
          <w:sz w:val="24"/>
          <w:szCs w:val="24"/>
        </w:rPr>
        <w:t>——</w:t>
      </w:r>
      <w:r w:rsidRPr="003472C9">
        <w:rPr>
          <w:rFonts w:hint="eastAsia"/>
          <w:sz w:val="24"/>
          <w:szCs w:val="24"/>
        </w:rPr>
        <w:t>传热阻；</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S</w:t>
      </w:r>
      <w:r w:rsidRPr="003472C9">
        <w:rPr>
          <w:rFonts w:cs="Times New Roman"/>
          <w:sz w:val="24"/>
          <w:szCs w:val="24"/>
          <w:vertAlign w:val="subscript"/>
        </w:rPr>
        <w:t>24</w:t>
      </w:r>
      <w:r w:rsidRPr="003472C9">
        <w:rPr>
          <w:rFonts w:cs="Times New Roman"/>
          <w:sz w:val="24"/>
          <w:szCs w:val="24"/>
        </w:rPr>
        <w:t>——</w:t>
      </w:r>
      <w:r w:rsidRPr="003472C9">
        <w:rPr>
          <w:rFonts w:hint="eastAsia"/>
          <w:sz w:val="24"/>
          <w:szCs w:val="24"/>
        </w:rPr>
        <w:t>蓄热系数；</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λ</w:t>
      </w:r>
      <w:r w:rsidRPr="003472C9">
        <w:rPr>
          <w:rFonts w:cs="Times New Roman"/>
          <w:sz w:val="24"/>
          <w:szCs w:val="24"/>
          <w:vertAlign w:val="subscript"/>
        </w:rPr>
        <w:t>tc</w:t>
      </w:r>
      <w:r w:rsidRPr="003472C9">
        <w:rPr>
          <w:rFonts w:cs="Times New Roman"/>
          <w:sz w:val="24"/>
          <w:szCs w:val="24"/>
        </w:rPr>
        <w:t>——</w:t>
      </w:r>
      <w:r w:rsidRPr="003472C9">
        <w:rPr>
          <w:rFonts w:hint="eastAsia"/>
          <w:sz w:val="24"/>
          <w:szCs w:val="24"/>
        </w:rPr>
        <w:t>蒸压加气混凝土导热系数理论计算值；</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S</w:t>
      </w:r>
      <w:r w:rsidRPr="003472C9">
        <w:rPr>
          <w:rFonts w:cs="Times New Roman"/>
          <w:sz w:val="24"/>
          <w:szCs w:val="24"/>
          <w:vertAlign w:val="subscript"/>
        </w:rPr>
        <w:t>tc</w:t>
      </w:r>
      <w:r w:rsidRPr="003472C9">
        <w:rPr>
          <w:rFonts w:cs="Times New Roman"/>
          <w:sz w:val="24"/>
          <w:szCs w:val="24"/>
        </w:rPr>
        <w:t>——</w:t>
      </w:r>
      <w:r w:rsidRPr="003472C9">
        <w:rPr>
          <w:rFonts w:hint="eastAsia"/>
          <w:sz w:val="24"/>
          <w:szCs w:val="24"/>
        </w:rPr>
        <w:t>蒸压加气混凝土蓄热系数理论计算值；</w:t>
      </w:r>
    </w:p>
    <w:p w:rsidR="00656C30" w:rsidRPr="003472C9" w:rsidRDefault="00656C30" w:rsidP="003A7AE8">
      <w:pPr>
        <w:spacing w:line="360" w:lineRule="auto"/>
        <w:ind w:firstLineChars="299" w:firstLine="701"/>
        <w:rPr>
          <w:rFonts w:eastAsia="Times New Roman" w:cs="Times New Roman"/>
          <w:sz w:val="24"/>
          <w:szCs w:val="24"/>
          <w:vertAlign w:val="subscript"/>
        </w:rPr>
      </w:pPr>
      <w:r w:rsidRPr="003472C9">
        <w:rPr>
          <w:rFonts w:cs="Times New Roman"/>
          <w:i/>
          <w:iCs/>
          <w:sz w:val="24"/>
          <w:szCs w:val="24"/>
        </w:rPr>
        <w:t>λ</w:t>
      </w:r>
      <w:r w:rsidRPr="003472C9">
        <w:rPr>
          <w:rFonts w:cs="Times New Roman"/>
          <w:sz w:val="24"/>
          <w:szCs w:val="24"/>
          <w:vertAlign w:val="subscript"/>
        </w:rPr>
        <w:t>c</w:t>
      </w:r>
      <w:r w:rsidRPr="003472C9">
        <w:rPr>
          <w:rFonts w:cs="Times New Roman"/>
          <w:sz w:val="24"/>
          <w:szCs w:val="24"/>
        </w:rPr>
        <w:t>——</w:t>
      </w:r>
      <w:r w:rsidRPr="003472C9">
        <w:rPr>
          <w:rFonts w:hint="eastAsia"/>
          <w:sz w:val="24"/>
          <w:szCs w:val="24"/>
        </w:rPr>
        <w:t>蒸压加气混凝土导热系数设计计算值；</w:t>
      </w:r>
    </w:p>
    <w:p w:rsidR="00656C30" w:rsidRPr="003472C9" w:rsidRDefault="00656C30" w:rsidP="003A7AE8">
      <w:pPr>
        <w:spacing w:line="360" w:lineRule="auto"/>
        <w:ind w:firstLineChars="299" w:firstLine="701"/>
        <w:rPr>
          <w:rFonts w:eastAsia="Times New Roman" w:cs="Times New Roman"/>
          <w:sz w:val="24"/>
          <w:szCs w:val="24"/>
        </w:rPr>
      </w:pPr>
      <w:r w:rsidRPr="003472C9">
        <w:rPr>
          <w:rFonts w:cs="Times New Roman"/>
          <w:i/>
          <w:iCs/>
          <w:sz w:val="24"/>
          <w:szCs w:val="24"/>
        </w:rPr>
        <w:t>S</w:t>
      </w:r>
      <w:r w:rsidRPr="003472C9">
        <w:rPr>
          <w:rFonts w:cs="Times New Roman"/>
          <w:sz w:val="24"/>
          <w:szCs w:val="24"/>
          <w:vertAlign w:val="subscript"/>
        </w:rPr>
        <w:t>c</w:t>
      </w:r>
      <w:r w:rsidRPr="003472C9">
        <w:rPr>
          <w:rFonts w:cs="Times New Roman"/>
          <w:sz w:val="24"/>
          <w:szCs w:val="24"/>
        </w:rPr>
        <w:t>——</w:t>
      </w:r>
      <w:r w:rsidRPr="003472C9">
        <w:rPr>
          <w:rFonts w:hint="eastAsia"/>
          <w:sz w:val="24"/>
          <w:szCs w:val="24"/>
        </w:rPr>
        <w:t>蒸压加气混凝土蓄热系数设计计算值；</w:t>
      </w:r>
    </w:p>
    <w:p w:rsidR="00656C30" w:rsidRPr="003472C9" w:rsidRDefault="00656C30" w:rsidP="003A7AE8">
      <w:pPr>
        <w:spacing w:line="360" w:lineRule="auto"/>
        <w:ind w:firstLineChars="294" w:firstLine="690"/>
        <w:rPr>
          <w:rFonts w:eastAsia="Times New Roman" w:cs="Times New Roman"/>
          <w:sz w:val="24"/>
          <w:szCs w:val="24"/>
        </w:rPr>
      </w:pPr>
      <w:r w:rsidRPr="003472C9">
        <w:rPr>
          <w:rFonts w:cs="Times New Roman"/>
          <w:i/>
          <w:iCs/>
          <w:sz w:val="24"/>
          <w:szCs w:val="24"/>
        </w:rPr>
        <w:t>D——</w:t>
      </w:r>
      <w:r w:rsidRPr="003472C9">
        <w:rPr>
          <w:rFonts w:hint="eastAsia"/>
          <w:sz w:val="24"/>
          <w:szCs w:val="24"/>
        </w:rPr>
        <w:t>热惰性指标；</w:t>
      </w:r>
    </w:p>
    <w:p w:rsidR="00656C30" w:rsidRPr="003472C9" w:rsidRDefault="00656C30" w:rsidP="003A7AE8">
      <w:pPr>
        <w:spacing w:line="360" w:lineRule="auto"/>
        <w:ind w:firstLineChars="300" w:firstLine="704"/>
        <w:rPr>
          <w:rFonts w:eastAsia="Times New Roman" w:cs="Times New Roman"/>
          <w:sz w:val="24"/>
          <w:szCs w:val="24"/>
        </w:rPr>
      </w:pPr>
      <w:r w:rsidRPr="003472C9">
        <w:rPr>
          <w:rFonts w:cs="Times New Roman"/>
          <w:i/>
          <w:iCs/>
          <w:sz w:val="24"/>
          <w:szCs w:val="24"/>
        </w:rPr>
        <w:lastRenderedPageBreak/>
        <w:t>D</w:t>
      </w:r>
      <w:r w:rsidRPr="003472C9">
        <w:rPr>
          <w:rFonts w:cs="Times New Roman"/>
          <w:sz w:val="24"/>
          <w:szCs w:val="24"/>
          <w:vertAlign w:val="subscript"/>
        </w:rPr>
        <w:t>m</w:t>
      </w:r>
      <w:r w:rsidRPr="003472C9">
        <w:rPr>
          <w:rFonts w:cs="Times New Roman"/>
          <w:i/>
          <w:iCs/>
          <w:sz w:val="24"/>
          <w:szCs w:val="24"/>
        </w:rPr>
        <w:t>——</w:t>
      </w:r>
      <w:r w:rsidRPr="003472C9">
        <w:rPr>
          <w:rFonts w:hint="eastAsia"/>
          <w:sz w:val="24"/>
          <w:szCs w:val="24"/>
        </w:rPr>
        <w:t>平均热惰性指标；</w:t>
      </w:r>
    </w:p>
    <w:p w:rsidR="00656C30" w:rsidRPr="003472C9" w:rsidRDefault="00656C30" w:rsidP="003A7AE8">
      <w:pPr>
        <w:spacing w:line="360" w:lineRule="auto"/>
        <w:ind w:firstLineChars="294" w:firstLine="690"/>
        <w:rPr>
          <w:rFonts w:eastAsia="Times New Roman" w:cs="Times New Roman"/>
          <w:sz w:val="24"/>
          <w:szCs w:val="24"/>
        </w:rPr>
      </w:pPr>
      <w:r w:rsidRPr="003472C9">
        <w:rPr>
          <w:rFonts w:cs="Times New Roman"/>
          <w:i/>
          <w:iCs/>
          <w:sz w:val="24"/>
          <w:szCs w:val="24"/>
        </w:rPr>
        <w:t>t</w:t>
      </w:r>
      <w:r w:rsidRPr="003472C9">
        <w:rPr>
          <w:rFonts w:cs="Times New Roman"/>
          <w:sz w:val="24"/>
          <w:szCs w:val="24"/>
          <w:vertAlign w:val="subscript"/>
        </w:rPr>
        <w:t>d</w:t>
      </w:r>
      <w:r w:rsidRPr="003472C9">
        <w:rPr>
          <w:rFonts w:cs="Times New Roman"/>
          <w:sz w:val="24"/>
          <w:szCs w:val="24"/>
        </w:rPr>
        <w:t>——</w:t>
      </w:r>
      <w:r w:rsidRPr="003472C9">
        <w:rPr>
          <w:rFonts w:hint="eastAsia"/>
          <w:sz w:val="24"/>
          <w:szCs w:val="24"/>
        </w:rPr>
        <w:t>露点温度。</w:t>
      </w:r>
    </w:p>
    <w:p w:rsidR="00656C30" w:rsidRPr="003472C9" w:rsidRDefault="00656C30" w:rsidP="003A7AE8">
      <w:pPr>
        <w:spacing w:line="360" w:lineRule="auto"/>
        <w:ind w:left="3886" w:hangingChars="1650" w:hanging="3886"/>
        <w:rPr>
          <w:rFonts w:eastAsia="Times New Roman" w:cs="Times New Roman"/>
          <w:b/>
          <w:bCs/>
          <w:sz w:val="24"/>
          <w:szCs w:val="24"/>
        </w:rPr>
      </w:pPr>
      <w:r w:rsidRPr="003472C9">
        <w:rPr>
          <w:rFonts w:cs="Times New Roman"/>
          <w:b/>
          <w:bCs/>
          <w:sz w:val="24"/>
          <w:szCs w:val="24"/>
        </w:rPr>
        <w:t xml:space="preserve">2.2.2  </w:t>
      </w:r>
      <w:r w:rsidRPr="003472C9">
        <w:rPr>
          <w:rFonts w:hint="eastAsia"/>
          <w:sz w:val="24"/>
          <w:szCs w:val="24"/>
        </w:rPr>
        <w:t>作用、效应与抗力</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N</w:t>
      </w:r>
      <w:r w:rsidRPr="003472C9">
        <w:rPr>
          <w:rFonts w:cs="Times New Roman"/>
          <w:i/>
          <w:iCs/>
          <w:sz w:val="24"/>
          <w:szCs w:val="24"/>
          <w:vertAlign w:val="subscript"/>
        </w:rPr>
        <w:t xml:space="preserve"> </w:t>
      </w:r>
      <w:r w:rsidRPr="003472C9">
        <w:rPr>
          <w:rFonts w:cs="Times New Roman"/>
          <w:sz w:val="24"/>
          <w:szCs w:val="24"/>
        </w:rPr>
        <w:t>——</w:t>
      </w:r>
      <w:r w:rsidRPr="003472C9">
        <w:rPr>
          <w:rFonts w:hint="eastAsia"/>
          <w:sz w:val="24"/>
          <w:szCs w:val="24"/>
        </w:rPr>
        <w:t>轴向压力设计值；</w:t>
      </w:r>
    </w:p>
    <w:p w:rsidR="00656C30" w:rsidRPr="003472C9" w:rsidRDefault="00656C30" w:rsidP="003A7AE8">
      <w:pPr>
        <w:spacing w:line="360" w:lineRule="auto"/>
        <w:ind w:left="3871" w:hangingChars="1650" w:hanging="3871"/>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V</w:t>
      </w:r>
      <w:r w:rsidRPr="003472C9">
        <w:rPr>
          <w:rFonts w:cs="Times New Roman"/>
          <w:sz w:val="24"/>
          <w:szCs w:val="24"/>
        </w:rPr>
        <w:t>——</w:t>
      </w:r>
      <w:r w:rsidRPr="003472C9">
        <w:rPr>
          <w:rFonts w:hint="eastAsia"/>
          <w:sz w:val="24"/>
          <w:szCs w:val="24"/>
        </w:rPr>
        <w:t>剪力设计值；</w:t>
      </w:r>
    </w:p>
    <w:p w:rsidR="00656C30" w:rsidRPr="003472C9" w:rsidRDefault="00656C30">
      <w:pPr>
        <w:spacing w:line="360" w:lineRule="auto"/>
        <w:jc w:val="left"/>
        <w:rPr>
          <w:rFonts w:eastAsia="Times New Roman" w:cs="Times New Roman"/>
          <w:sz w:val="24"/>
          <w:szCs w:val="24"/>
        </w:rPr>
      </w:pPr>
      <w:r w:rsidRPr="003472C9">
        <w:rPr>
          <w:rFonts w:cs="Times New Roman"/>
          <w:sz w:val="24"/>
          <w:szCs w:val="24"/>
        </w:rPr>
        <w:t xml:space="preserve">     </w:t>
      </w:r>
      <w:r w:rsidR="007D4085" w:rsidRPr="003472C9">
        <w:rPr>
          <w:rFonts w:eastAsia="Times New Roman" w:cs="Times New Roman"/>
          <w:noProof/>
          <w:position w:val="-6"/>
        </w:rPr>
        <w:drawing>
          <wp:inline distT="0" distB="0" distL="0" distR="0">
            <wp:extent cx="155575" cy="13779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55575" cy="137795"/>
                    </a:xfrm>
                    <a:prstGeom prst="rect">
                      <a:avLst/>
                    </a:prstGeom>
                    <a:noFill/>
                    <a:ln w="9525">
                      <a:noFill/>
                      <a:miter lim="800000"/>
                      <a:headEnd/>
                      <a:tailEnd/>
                    </a:ln>
                  </pic:spPr>
                </pic:pic>
              </a:graphicData>
            </a:graphic>
          </wp:inline>
        </w:drawing>
      </w:r>
      <w:r w:rsidRPr="003472C9">
        <w:rPr>
          <w:rFonts w:cs="Times New Roman"/>
          <w:vertAlign w:val="subscript"/>
        </w:rPr>
        <w:t>0E</w:t>
      </w:r>
      <w:r w:rsidRPr="003472C9">
        <w:rPr>
          <w:rFonts w:cs="Times New Roman"/>
          <w:sz w:val="24"/>
          <w:szCs w:val="24"/>
        </w:rPr>
        <w:t>——</w:t>
      </w:r>
      <w:r w:rsidRPr="003472C9">
        <w:rPr>
          <w:rFonts w:hint="eastAsia"/>
          <w:sz w:val="24"/>
          <w:szCs w:val="24"/>
        </w:rPr>
        <w:t>对应重力荷载代表值的砌体截面平均压应力；</w:t>
      </w:r>
    </w:p>
    <w:p w:rsidR="00656C30" w:rsidRPr="003472C9" w:rsidRDefault="00656C30">
      <w:pPr>
        <w:spacing w:line="360" w:lineRule="auto"/>
        <w:rPr>
          <w:rFonts w:ascii="宋体"/>
          <w:sz w:val="24"/>
          <w:szCs w:val="24"/>
        </w:rPr>
      </w:pPr>
      <w:r w:rsidRPr="003472C9">
        <w:rPr>
          <w:rFonts w:ascii="宋体" w:hAnsi="宋体"/>
          <w:i/>
          <w:iCs/>
          <w:sz w:val="24"/>
          <w:szCs w:val="24"/>
        </w:rPr>
        <w:t xml:space="preserve">     F</w:t>
      </w:r>
      <w:r w:rsidRPr="003472C9">
        <w:rPr>
          <w:rFonts w:ascii="宋体" w:hAnsi="宋体"/>
          <w:sz w:val="24"/>
          <w:szCs w:val="24"/>
          <w:vertAlign w:val="subscript"/>
        </w:rPr>
        <w:t>EK</w:t>
      </w:r>
      <w:r w:rsidRPr="003472C9">
        <w:rPr>
          <w:rFonts w:ascii="宋体" w:hAnsi="宋体"/>
          <w:sz w:val="24"/>
          <w:szCs w:val="24"/>
        </w:rPr>
        <w:t>——</w:t>
      </w:r>
      <w:r w:rsidRPr="003472C9">
        <w:rPr>
          <w:rFonts w:ascii="宋体" w:hAnsi="宋体" w:hint="eastAsia"/>
          <w:sz w:val="24"/>
          <w:szCs w:val="24"/>
        </w:rPr>
        <w:t>结构总水平地震作用标准值；</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ascii="宋体" w:hAnsi="宋体"/>
          <w:i/>
          <w:iCs/>
          <w:sz w:val="24"/>
          <w:szCs w:val="24"/>
        </w:rPr>
        <w:t>G</w:t>
      </w:r>
      <w:r w:rsidRPr="003472C9">
        <w:rPr>
          <w:rFonts w:ascii="宋体" w:hAnsi="宋体"/>
          <w:sz w:val="24"/>
          <w:szCs w:val="24"/>
          <w:vertAlign w:val="subscript"/>
        </w:rPr>
        <w:t>eq</w:t>
      </w:r>
      <w:r w:rsidRPr="003472C9">
        <w:rPr>
          <w:rFonts w:ascii="宋体" w:hAnsi="宋体"/>
          <w:sz w:val="24"/>
          <w:szCs w:val="24"/>
        </w:rPr>
        <w:t>——</w:t>
      </w:r>
      <w:r w:rsidRPr="003472C9">
        <w:rPr>
          <w:rFonts w:ascii="宋体" w:hAnsi="宋体" w:hint="eastAsia"/>
          <w:sz w:val="24"/>
          <w:szCs w:val="24"/>
        </w:rPr>
        <w:t>地震时结构（构件）的等效重力荷载代表值。</w:t>
      </w:r>
    </w:p>
    <w:p w:rsidR="00656C30" w:rsidRPr="003472C9" w:rsidRDefault="00656C30">
      <w:pPr>
        <w:numPr>
          <w:ilvl w:val="2"/>
          <w:numId w:val="1"/>
        </w:numPr>
        <w:spacing w:line="360" w:lineRule="auto"/>
        <w:rPr>
          <w:rFonts w:eastAsia="Times New Roman" w:cs="Times New Roman"/>
          <w:sz w:val="24"/>
          <w:szCs w:val="24"/>
        </w:rPr>
      </w:pPr>
      <w:r w:rsidRPr="003472C9">
        <w:rPr>
          <w:rFonts w:hint="eastAsia"/>
          <w:sz w:val="24"/>
          <w:szCs w:val="24"/>
        </w:rPr>
        <w:t>几何参数</w:t>
      </w:r>
    </w:p>
    <w:p w:rsidR="00656C30" w:rsidRPr="003472C9" w:rsidRDefault="00656C30" w:rsidP="003A7AE8">
      <w:pPr>
        <w:spacing w:line="360" w:lineRule="auto"/>
        <w:ind w:firstLineChars="245" w:firstLine="575"/>
        <w:jc w:val="left"/>
        <w:rPr>
          <w:rFonts w:eastAsia="Times New Roman" w:cs="Times New Roman"/>
          <w:sz w:val="24"/>
          <w:szCs w:val="24"/>
        </w:rPr>
      </w:pPr>
      <w:r w:rsidRPr="003472C9">
        <w:rPr>
          <w:rFonts w:cs="Times New Roman"/>
          <w:i/>
          <w:iCs/>
          <w:sz w:val="24"/>
          <w:szCs w:val="24"/>
        </w:rPr>
        <w:t>A</w:t>
      </w:r>
      <w:r w:rsidRPr="003472C9">
        <w:rPr>
          <w:rFonts w:cs="Times New Roman"/>
          <w:sz w:val="24"/>
          <w:szCs w:val="24"/>
        </w:rPr>
        <w:t>——</w:t>
      </w:r>
      <w:r w:rsidRPr="003472C9">
        <w:rPr>
          <w:rFonts w:hint="eastAsia"/>
          <w:sz w:val="24"/>
          <w:szCs w:val="24"/>
        </w:rPr>
        <w:t>墙体的截面面积；</w:t>
      </w:r>
    </w:p>
    <w:p w:rsidR="00656C30" w:rsidRPr="003472C9" w:rsidRDefault="00656C30" w:rsidP="003A7AE8">
      <w:pPr>
        <w:spacing w:line="360" w:lineRule="auto"/>
        <w:ind w:firstLineChars="245" w:firstLine="575"/>
        <w:jc w:val="left"/>
        <w:rPr>
          <w:rFonts w:eastAsia="Times New Roman" w:cs="Times New Roman"/>
          <w:sz w:val="24"/>
          <w:szCs w:val="24"/>
        </w:rPr>
      </w:pPr>
      <w:r w:rsidRPr="003472C9">
        <w:rPr>
          <w:rFonts w:cs="Times New Roman"/>
          <w:i/>
          <w:iCs/>
          <w:sz w:val="24"/>
          <w:szCs w:val="24"/>
        </w:rPr>
        <w:t>A</w:t>
      </w:r>
      <w:r w:rsidRPr="003472C9">
        <w:rPr>
          <w:rFonts w:cs="Times New Roman"/>
          <w:vertAlign w:val="subscript"/>
        </w:rPr>
        <w:t>b</w:t>
      </w:r>
      <w:r w:rsidRPr="003472C9">
        <w:rPr>
          <w:rFonts w:cs="Times New Roman"/>
          <w:sz w:val="24"/>
          <w:szCs w:val="24"/>
        </w:rPr>
        <w:t>——</w:t>
      </w:r>
      <w:r w:rsidRPr="003472C9">
        <w:rPr>
          <w:rFonts w:hint="eastAsia"/>
          <w:sz w:val="24"/>
          <w:szCs w:val="24"/>
        </w:rPr>
        <w:t>垫板面积；</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t>H</w:t>
      </w:r>
      <w:r w:rsidRPr="003472C9">
        <w:rPr>
          <w:rFonts w:eastAsia="Times New Roman" w:cs="Times New Roman"/>
          <w:vertAlign w:val="subscript"/>
        </w:rPr>
        <w:t>0</w:t>
      </w:r>
      <w:r w:rsidRPr="003472C9">
        <w:rPr>
          <w:rFonts w:cs="Times New Roman"/>
          <w:sz w:val="24"/>
          <w:szCs w:val="24"/>
          <w:vertAlign w:val="subscript"/>
        </w:rPr>
        <w:t xml:space="preserve"> </w:t>
      </w:r>
      <w:r w:rsidRPr="003472C9">
        <w:rPr>
          <w:rFonts w:cs="Times New Roman"/>
          <w:sz w:val="24"/>
          <w:szCs w:val="24"/>
        </w:rPr>
        <w:t>——</w:t>
      </w:r>
      <w:r w:rsidRPr="003472C9">
        <w:rPr>
          <w:rFonts w:hint="eastAsia"/>
          <w:sz w:val="24"/>
          <w:szCs w:val="24"/>
        </w:rPr>
        <w:t>受压构件的计算高度；</w:t>
      </w:r>
    </w:p>
    <w:p w:rsidR="00656C30" w:rsidRPr="003472C9" w:rsidRDefault="00656C30" w:rsidP="003A7AE8">
      <w:pPr>
        <w:spacing w:line="360" w:lineRule="auto"/>
        <w:ind w:firstLineChars="245" w:firstLine="575"/>
        <w:rPr>
          <w:rFonts w:eastAsia="Times New Roman" w:cs="Times New Roman"/>
          <w:sz w:val="24"/>
          <w:szCs w:val="24"/>
        </w:rPr>
      </w:pPr>
      <w:r w:rsidRPr="003472C9">
        <w:rPr>
          <w:rFonts w:cs="Times New Roman"/>
          <w:i/>
          <w:iCs/>
          <w:sz w:val="24"/>
          <w:szCs w:val="24"/>
        </w:rPr>
        <w:t>H</w:t>
      </w:r>
      <w:r w:rsidRPr="003472C9">
        <w:rPr>
          <w:rFonts w:cs="Times New Roman"/>
          <w:sz w:val="24"/>
          <w:szCs w:val="24"/>
        </w:rPr>
        <w:t>——</w:t>
      </w:r>
      <w:r w:rsidRPr="003472C9">
        <w:rPr>
          <w:rFonts w:hint="eastAsia"/>
          <w:sz w:val="24"/>
          <w:szCs w:val="24"/>
        </w:rPr>
        <w:t>房屋总高度；</w:t>
      </w:r>
    </w:p>
    <w:p w:rsidR="00656C30" w:rsidRPr="003472C9" w:rsidRDefault="00656C30" w:rsidP="003A7AE8">
      <w:pPr>
        <w:spacing w:line="360" w:lineRule="auto"/>
        <w:ind w:firstLineChars="245" w:firstLine="575"/>
        <w:rPr>
          <w:rFonts w:eastAsia="Times New Roman" w:cs="Times New Roman"/>
          <w:b/>
          <w:bCs/>
          <w:sz w:val="24"/>
          <w:szCs w:val="24"/>
        </w:rPr>
      </w:pPr>
      <w:r w:rsidRPr="003472C9">
        <w:rPr>
          <w:rFonts w:cs="Times New Roman"/>
          <w:i/>
          <w:iCs/>
          <w:sz w:val="24"/>
          <w:szCs w:val="24"/>
        </w:rPr>
        <w:t>H</w:t>
      </w:r>
      <w:r w:rsidRPr="003472C9">
        <w:rPr>
          <w:rFonts w:cs="Times New Roman"/>
          <w:vertAlign w:val="subscript"/>
        </w:rPr>
        <w:t>1</w:t>
      </w:r>
      <w:r w:rsidRPr="003472C9">
        <w:rPr>
          <w:rFonts w:cs="Times New Roman"/>
          <w:sz w:val="24"/>
          <w:szCs w:val="24"/>
          <w:vertAlign w:val="subscript"/>
        </w:rPr>
        <w:t xml:space="preserve"> </w:t>
      </w:r>
      <w:r w:rsidRPr="003472C9">
        <w:rPr>
          <w:rFonts w:cs="Times New Roman"/>
          <w:sz w:val="24"/>
          <w:szCs w:val="24"/>
        </w:rPr>
        <w:t>——</w:t>
      </w:r>
      <w:r w:rsidRPr="003472C9">
        <w:rPr>
          <w:rFonts w:hint="eastAsia"/>
          <w:sz w:val="24"/>
          <w:szCs w:val="24"/>
        </w:rPr>
        <w:t>砌块高度；</w:t>
      </w:r>
    </w:p>
    <w:p w:rsidR="00656C30" w:rsidRPr="003472C9" w:rsidRDefault="00656C30" w:rsidP="003A7AE8">
      <w:pPr>
        <w:spacing w:line="360" w:lineRule="auto"/>
        <w:ind w:firstLineChars="245" w:firstLine="575"/>
        <w:rPr>
          <w:rFonts w:eastAsia="Times New Roman" w:cs="Times New Roman"/>
          <w:sz w:val="24"/>
          <w:szCs w:val="24"/>
        </w:rPr>
      </w:pPr>
      <w:r w:rsidRPr="003472C9">
        <w:rPr>
          <w:rFonts w:cs="Times New Roman"/>
          <w:i/>
          <w:iCs/>
          <w:sz w:val="24"/>
          <w:szCs w:val="24"/>
        </w:rPr>
        <w:t>L</w:t>
      </w:r>
      <w:r w:rsidRPr="003472C9">
        <w:rPr>
          <w:rFonts w:cs="Times New Roman"/>
          <w:vertAlign w:val="subscript"/>
        </w:rPr>
        <w:t xml:space="preserve">1 </w:t>
      </w:r>
      <w:r w:rsidRPr="003472C9">
        <w:rPr>
          <w:rFonts w:cs="Times New Roman"/>
          <w:sz w:val="24"/>
          <w:szCs w:val="24"/>
        </w:rPr>
        <w:t>——</w:t>
      </w:r>
      <w:r w:rsidRPr="003472C9">
        <w:rPr>
          <w:rFonts w:hint="eastAsia"/>
          <w:sz w:val="24"/>
          <w:szCs w:val="24"/>
        </w:rPr>
        <w:t>砌块实际长度；</w:t>
      </w:r>
    </w:p>
    <w:p w:rsidR="00656C30" w:rsidRPr="003472C9" w:rsidRDefault="00656C30" w:rsidP="003A7AE8">
      <w:pPr>
        <w:spacing w:line="360" w:lineRule="auto"/>
        <w:ind w:firstLineChars="245" w:firstLine="575"/>
        <w:rPr>
          <w:rFonts w:eastAsia="Times New Roman" w:cs="Times New Roman"/>
          <w:sz w:val="24"/>
          <w:szCs w:val="24"/>
        </w:rPr>
      </w:pPr>
      <w:r w:rsidRPr="003472C9">
        <w:rPr>
          <w:rFonts w:cs="Times New Roman"/>
          <w:i/>
          <w:iCs/>
          <w:sz w:val="24"/>
          <w:szCs w:val="24"/>
        </w:rPr>
        <w:t xml:space="preserve">e </w:t>
      </w:r>
      <w:r w:rsidRPr="003472C9">
        <w:rPr>
          <w:rFonts w:cs="Times New Roman"/>
          <w:sz w:val="24"/>
          <w:szCs w:val="24"/>
        </w:rPr>
        <w:t>——</w:t>
      </w:r>
      <w:r w:rsidRPr="003472C9">
        <w:rPr>
          <w:rFonts w:hint="eastAsia"/>
          <w:sz w:val="24"/>
          <w:szCs w:val="24"/>
        </w:rPr>
        <w:t>构件轴向力的偏心距；</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 xml:space="preserve">h </w:t>
      </w:r>
      <w:r w:rsidRPr="003472C9">
        <w:rPr>
          <w:rFonts w:cs="Times New Roman"/>
          <w:sz w:val="24"/>
          <w:szCs w:val="24"/>
        </w:rPr>
        <w:t>——</w:t>
      </w:r>
      <w:r w:rsidRPr="003472C9">
        <w:rPr>
          <w:rFonts w:hint="eastAsia"/>
          <w:sz w:val="24"/>
          <w:szCs w:val="24"/>
        </w:rPr>
        <w:t>矩形截面的轴向力偏心方向的边长或墙体厚度；</w:t>
      </w:r>
    </w:p>
    <w:p w:rsidR="00656C30" w:rsidRPr="003472C9" w:rsidRDefault="00656C30" w:rsidP="003A7AE8">
      <w:pPr>
        <w:spacing w:line="360" w:lineRule="auto"/>
        <w:ind w:firstLineChars="245" w:firstLine="575"/>
        <w:rPr>
          <w:rFonts w:eastAsia="Times New Roman" w:cs="Times New Roman"/>
          <w:i/>
          <w:iCs/>
          <w:sz w:val="24"/>
          <w:szCs w:val="24"/>
        </w:rPr>
      </w:pPr>
      <w:r w:rsidRPr="003472C9">
        <w:rPr>
          <w:rFonts w:cs="Times New Roman"/>
          <w:i/>
          <w:iCs/>
          <w:sz w:val="24"/>
          <w:szCs w:val="24"/>
        </w:rPr>
        <w:t>x</w:t>
      </w:r>
      <w:r w:rsidRPr="003472C9">
        <w:rPr>
          <w:rFonts w:cs="Times New Roman"/>
          <w:sz w:val="24"/>
          <w:szCs w:val="24"/>
        </w:rPr>
        <w:t xml:space="preserve"> ——</w:t>
      </w:r>
      <w:r w:rsidRPr="003472C9">
        <w:rPr>
          <w:rFonts w:hint="eastAsia"/>
          <w:sz w:val="24"/>
          <w:szCs w:val="24"/>
        </w:rPr>
        <w:t>截面受压区高度。</w:t>
      </w:r>
    </w:p>
    <w:p w:rsidR="00656C30" w:rsidRPr="003472C9" w:rsidRDefault="00656C30">
      <w:pPr>
        <w:numPr>
          <w:ilvl w:val="2"/>
          <w:numId w:val="1"/>
        </w:numPr>
        <w:spacing w:line="360" w:lineRule="auto"/>
        <w:rPr>
          <w:rFonts w:eastAsia="Times New Roman" w:cs="Times New Roman"/>
          <w:sz w:val="24"/>
          <w:szCs w:val="24"/>
        </w:rPr>
      </w:pPr>
      <w:r w:rsidRPr="003472C9">
        <w:rPr>
          <w:rFonts w:hint="eastAsia"/>
          <w:sz w:val="24"/>
          <w:szCs w:val="24"/>
        </w:rPr>
        <w:t>计算系数</w:t>
      </w:r>
    </w:p>
    <w:p w:rsidR="00656C30" w:rsidRPr="003472C9" w:rsidRDefault="00656C30" w:rsidP="003A7AE8">
      <w:pPr>
        <w:spacing w:line="360" w:lineRule="auto"/>
        <w:ind w:firstLineChars="250" w:firstLine="587"/>
        <w:rPr>
          <w:rFonts w:eastAsia="Times New Roman" w:cs="Times New Roman"/>
          <w:b/>
          <w:bCs/>
          <w:sz w:val="24"/>
          <w:szCs w:val="24"/>
        </w:rPr>
      </w:pPr>
      <w:r w:rsidRPr="003472C9">
        <w:rPr>
          <w:rFonts w:cs="Times New Roman"/>
          <w:i/>
          <w:iCs/>
          <w:sz w:val="24"/>
          <w:szCs w:val="24"/>
        </w:rPr>
        <w:t>C</w:t>
      </w:r>
      <w:r w:rsidRPr="003472C9">
        <w:rPr>
          <w:rFonts w:cs="Times New Roman"/>
          <w:i/>
          <w:iCs/>
          <w:sz w:val="24"/>
          <w:szCs w:val="24"/>
          <w:vertAlign w:val="subscript"/>
        </w:rPr>
        <w:t>z</w:t>
      </w:r>
      <w:r w:rsidRPr="003472C9">
        <w:rPr>
          <w:rFonts w:cs="Times New Roman"/>
          <w:sz w:val="24"/>
          <w:szCs w:val="24"/>
        </w:rPr>
        <w:t>——</w:t>
      </w:r>
      <w:r w:rsidRPr="003472C9">
        <w:rPr>
          <w:rFonts w:hint="eastAsia"/>
          <w:sz w:val="24"/>
          <w:szCs w:val="24"/>
        </w:rPr>
        <w:t>砌体抗压强度折减系数；</w:t>
      </w:r>
    </w:p>
    <w:p w:rsidR="00656C30" w:rsidRPr="003472C9" w:rsidRDefault="00656C30" w:rsidP="003A7AE8">
      <w:pPr>
        <w:spacing w:line="360" w:lineRule="auto"/>
        <w:ind w:firstLineChars="250" w:firstLine="587"/>
        <w:rPr>
          <w:rFonts w:eastAsia="Times New Roman" w:cs="Times New Roman"/>
          <w:b/>
          <w:bCs/>
          <w:sz w:val="24"/>
          <w:szCs w:val="24"/>
        </w:rPr>
      </w:pP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受压构件承载力的影响系数；</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ascii="Symbol" w:hAnsi="Symbol" w:cs="Symbol"/>
          <w:i/>
          <w:iCs/>
          <w:sz w:val="24"/>
          <w:szCs w:val="24"/>
        </w:rPr>
        <w:t></w:t>
      </w: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墙体的高厚比；</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t>B</w:t>
      </w:r>
      <w:r w:rsidRPr="003472C9">
        <w:rPr>
          <w:rFonts w:cs="Times New Roman"/>
          <w:vertAlign w:val="subscript"/>
        </w:rPr>
        <w:t>e</w:t>
      </w: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板材截面长期抗弯刚度；</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t>B</w:t>
      </w:r>
      <w:r w:rsidRPr="003472C9">
        <w:rPr>
          <w:rFonts w:cs="Times New Roman"/>
          <w:vertAlign w:val="subscript"/>
        </w:rPr>
        <w:t>s</w:t>
      </w: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板材截面短期抗弯刚度；</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t>r</w:t>
      </w:r>
      <w:r w:rsidRPr="003472C9">
        <w:rPr>
          <w:rFonts w:cs="Times New Roman"/>
          <w:sz w:val="24"/>
          <w:szCs w:val="24"/>
          <w:vertAlign w:val="subscript"/>
        </w:rPr>
        <w:t>o</w:t>
      </w:r>
      <w:r w:rsidRPr="003472C9">
        <w:rPr>
          <w:rFonts w:cs="Times New Roman"/>
          <w:sz w:val="24"/>
          <w:szCs w:val="24"/>
        </w:rPr>
        <w:t>——</w:t>
      </w:r>
      <w:r w:rsidRPr="003472C9">
        <w:rPr>
          <w:rFonts w:hint="eastAsia"/>
          <w:sz w:val="24"/>
          <w:szCs w:val="24"/>
        </w:rPr>
        <w:t>结构重要性系数；</w:t>
      </w:r>
    </w:p>
    <w:p w:rsidR="00656C30" w:rsidRPr="003472C9" w:rsidRDefault="00656C30" w:rsidP="003A7AE8">
      <w:pPr>
        <w:spacing w:line="360" w:lineRule="auto"/>
        <w:ind w:firstLineChars="200" w:firstLine="549"/>
        <w:rPr>
          <w:rFonts w:eastAsia="Times New Roman" w:cs="Times New Roman"/>
          <w:sz w:val="24"/>
          <w:szCs w:val="24"/>
        </w:rPr>
      </w:pPr>
      <w:r w:rsidRPr="003472C9">
        <w:rPr>
          <w:rFonts w:cs="Times New Roman"/>
          <w:i/>
          <w:iCs/>
          <w:sz w:val="28"/>
          <w:szCs w:val="28"/>
        </w:rPr>
        <w:t>r</w:t>
      </w:r>
      <w:r w:rsidRPr="003472C9">
        <w:rPr>
          <w:rFonts w:cs="Times New Roman"/>
          <w:i/>
          <w:sz w:val="28"/>
          <w:szCs w:val="28"/>
          <w:vertAlign w:val="subscript"/>
        </w:rPr>
        <w:t xml:space="preserve">f </w:t>
      </w:r>
      <w:r w:rsidRPr="003472C9">
        <w:rPr>
          <w:rFonts w:cs="Times New Roman"/>
          <w:sz w:val="24"/>
          <w:szCs w:val="24"/>
        </w:rPr>
        <w:t>——</w:t>
      </w:r>
      <w:r w:rsidRPr="003472C9">
        <w:rPr>
          <w:rFonts w:hint="eastAsia"/>
          <w:sz w:val="24"/>
          <w:szCs w:val="24"/>
        </w:rPr>
        <w:t>材料分项系数；</w:t>
      </w:r>
    </w:p>
    <w:p w:rsidR="00656C30" w:rsidRPr="003472C9" w:rsidRDefault="00656C30" w:rsidP="003A7AE8">
      <w:pPr>
        <w:spacing w:line="360" w:lineRule="auto"/>
        <w:ind w:firstLineChars="245" w:firstLine="575"/>
        <w:rPr>
          <w:rFonts w:eastAsia="Times New Roman" w:cs="Times New Roman"/>
          <w:sz w:val="24"/>
          <w:szCs w:val="24"/>
        </w:rPr>
      </w:pPr>
      <w:r w:rsidRPr="003472C9">
        <w:rPr>
          <w:rFonts w:cs="Times New Roman"/>
          <w:i/>
          <w:iCs/>
          <w:sz w:val="24"/>
          <w:szCs w:val="24"/>
        </w:rPr>
        <w:t xml:space="preserve">α </w:t>
      </w:r>
      <w:r w:rsidRPr="003472C9">
        <w:rPr>
          <w:rFonts w:cs="Times New Roman"/>
          <w:sz w:val="24"/>
          <w:szCs w:val="24"/>
        </w:rPr>
        <w:t>——</w:t>
      </w:r>
      <w:r w:rsidRPr="003472C9">
        <w:rPr>
          <w:rFonts w:hint="eastAsia"/>
          <w:sz w:val="24"/>
          <w:szCs w:val="24"/>
        </w:rPr>
        <w:t>轴向力的偏心影响系数；</w:t>
      </w:r>
    </w:p>
    <w:p w:rsidR="00656C30" w:rsidRPr="003472C9" w:rsidRDefault="00656C30">
      <w:pPr>
        <w:spacing w:line="360" w:lineRule="auto"/>
        <w:rPr>
          <w:rFonts w:eastAsia="Times New Roman" w:cs="Times New Roman"/>
          <w:sz w:val="24"/>
          <w:szCs w:val="24"/>
        </w:rPr>
      </w:pPr>
      <w:r w:rsidRPr="003472C9">
        <w:rPr>
          <w:rFonts w:cs="Times New Roman"/>
          <w:i/>
          <w:iCs/>
          <w:sz w:val="24"/>
          <w:szCs w:val="24"/>
        </w:rPr>
        <w:t xml:space="preserve">    γ</w:t>
      </w:r>
      <w:r w:rsidRPr="003472C9">
        <w:rPr>
          <w:rFonts w:cs="Times New Roman"/>
          <w:sz w:val="24"/>
          <w:szCs w:val="24"/>
          <w:vertAlign w:val="subscript"/>
        </w:rPr>
        <w:t>RE</w:t>
      </w:r>
      <w:r w:rsidRPr="003472C9">
        <w:rPr>
          <w:rFonts w:cs="Times New Roman"/>
          <w:sz w:val="24"/>
          <w:szCs w:val="24"/>
        </w:rPr>
        <w:t>——</w:t>
      </w:r>
      <w:r w:rsidRPr="003472C9">
        <w:rPr>
          <w:rFonts w:hint="eastAsia"/>
          <w:sz w:val="24"/>
          <w:szCs w:val="24"/>
        </w:rPr>
        <w:t>承载力抗震调整系数；</w:t>
      </w:r>
    </w:p>
    <w:p w:rsidR="00656C30" w:rsidRPr="003472C9" w:rsidRDefault="00656C30">
      <w:pPr>
        <w:pStyle w:val="ae"/>
        <w:spacing w:line="360" w:lineRule="auto"/>
        <w:ind w:firstLine="510"/>
        <w:rPr>
          <w:rFonts w:ascii="Times New Roman" w:eastAsia="Times New Roman"/>
          <w:sz w:val="24"/>
          <w:szCs w:val="24"/>
        </w:rPr>
      </w:pPr>
      <w:r w:rsidRPr="003472C9">
        <w:rPr>
          <w:rFonts w:ascii="Times New Roman" w:hAnsi="Times New Roman"/>
          <w:i/>
          <w:iCs/>
          <w:sz w:val="24"/>
          <w:szCs w:val="24"/>
        </w:rPr>
        <w:t>α</w:t>
      </w:r>
      <w:r w:rsidRPr="003472C9">
        <w:rPr>
          <w:rFonts w:ascii="Times New Roman" w:hAnsi="Times New Roman"/>
          <w:sz w:val="24"/>
          <w:szCs w:val="24"/>
          <w:vertAlign w:val="subscript"/>
        </w:rPr>
        <w:t>1</w:t>
      </w:r>
      <w:r w:rsidRPr="003472C9">
        <w:rPr>
          <w:rFonts w:ascii="Times New Roman" w:hAnsi="Times New Roman"/>
          <w:sz w:val="24"/>
          <w:szCs w:val="24"/>
        </w:rPr>
        <w:t>——</w:t>
      </w:r>
      <w:r w:rsidRPr="003472C9">
        <w:rPr>
          <w:rFonts w:ascii="Times New Roman" w:hAnsi="Times New Roman" w:hint="eastAsia"/>
          <w:sz w:val="24"/>
          <w:szCs w:val="24"/>
        </w:rPr>
        <w:t>水平地震影响系数；</w:t>
      </w:r>
    </w:p>
    <w:p w:rsidR="00656C30" w:rsidRPr="003472C9" w:rsidRDefault="00656C30" w:rsidP="003A7AE8">
      <w:pPr>
        <w:pStyle w:val="ae"/>
        <w:spacing w:line="360" w:lineRule="auto"/>
        <w:ind w:firstLineChars="266" w:firstLine="624"/>
        <w:rPr>
          <w:rFonts w:ascii="Times New Roman" w:eastAsia="Times New Roman"/>
          <w:sz w:val="24"/>
          <w:szCs w:val="24"/>
        </w:rPr>
      </w:pPr>
      <w:r w:rsidRPr="003472C9">
        <w:rPr>
          <w:rFonts w:ascii="Times New Roman" w:hAnsi="Times New Roman"/>
          <w:i/>
          <w:iCs/>
          <w:sz w:val="24"/>
          <w:szCs w:val="24"/>
        </w:rPr>
        <w:t>θ</w:t>
      </w:r>
      <w:r w:rsidRPr="003472C9">
        <w:rPr>
          <w:rFonts w:ascii="Times New Roman" w:hAnsi="Times New Roman"/>
          <w:sz w:val="24"/>
          <w:szCs w:val="24"/>
        </w:rPr>
        <w:t>——</w:t>
      </w:r>
      <w:r w:rsidRPr="003472C9">
        <w:rPr>
          <w:rFonts w:ascii="Times New Roman" w:hAnsi="Times New Roman" w:hint="eastAsia"/>
          <w:sz w:val="24"/>
          <w:szCs w:val="24"/>
        </w:rPr>
        <w:t>荷载长期效应组合对挠度的影响系数；</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lastRenderedPageBreak/>
        <w:t>d</w:t>
      </w:r>
      <w:r w:rsidRPr="003472C9">
        <w:rPr>
          <w:rFonts w:cs="Times New Roman"/>
          <w:sz w:val="24"/>
          <w:szCs w:val="24"/>
        </w:rPr>
        <w:t xml:space="preserve">—— </w:t>
      </w:r>
      <w:r w:rsidRPr="003472C9">
        <w:rPr>
          <w:rFonts w:hint="eastAsia"/>
          <w:sz w:val="24"/>
          <w:szCs w:val="24"/>
        </w:rPr>
        <w:t>锚栓的公称直径；</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t>d</w:t>
      </w:r>
      <w:r w:rsidRPr="003472C9">
        <w:rPr>
          <w:rFonts w:cs="Times New Roman"/>
          <w:i/>
          <w:iCs/>
          <w:sz w:val="24"/>
          <w:szCs w:val="24"/>
          <w:vertAlign w:val="subscript"/>
        </w:rPr>
        <w:t>o</w:t>
      </w:r>
      <w:r w:rsidRPr="003472C9">
        <w:rPr>
          <w:rFonts w:cs="Times New Roman"/>
          <w:sz w:val="24"/>
          <w:szCs w:val="24"/>
        </w:rPr>
        <w:t xml:space="preserve">—— </w:t>
      </w:r>
      <w:r w:rsidRPr="003472C9">
        <w:rPr>
          <w:rFonts w:hint="eastAsia"/>
          <w:sz w:val="24"/>
          <w:szCs w:val="24"/>
        </w:rPr>
        <w:t>钻孔直径；</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t>h</w:t>
      </w:r>
      <w:r w:rsidRPr="003472C9">
        <w:rPr>
          <w:rFonts w:cs="Times New Roman"/>
          <w:i/>
          <w:iCs/>
          <w:sz w:val="24"/>
          <w:szCs w:val="24"/>
          <w:vertAlign w:val="subscript"/>
        </w:rPr>
        <w:t>ef</w:t>
      </w:r>
      <w:r w:rsidRPr="003472C9">
        <w:rPr>
          <w:rFonts w:cs="Times New Roman"/>
          <w:sz w:val="24"/>
          <w:szCs w:val="24"/>
        </w:rPr>
        <w:t>——</w:t>
      </w:r>
      <w:r w:rsidRPr="003472C9">
        <w:rPr>
          <w:rFonts w:hint="eastAsia"/>
          <w:sz w:val="24"/>
          <w:szCs w:val="24"/>
        </w:rPr>
        <w:t>有效锚固深度；</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cs="Times New Roman"/>
          <w:i/>
          <w:iCs/>
          <w:sz w:val="24"/>
          <w:szCs w:val="24"/>
        </w:rPr>
        <w:t>h</w:t>
      </w:r>
      <w:r w:rsidRPr="003472C9">
        <w:rPr>
          <w:rFonts w:cs="Times New Roman"/>
          <w:i/>
          <w:iCs/>
          <w:sz w:val="24"/>
          <w:szCs w:val="24"/>
          <w:vertAlign w:val="subscript"/>
        </w:rPr>
        <w:t>nom</w:t>
      </w:r>
      <w:r w:rsidRPr="003472C9">
        <w:rPr>
          <w:rFonts w:cs="Times New Roman"/>
          <w:sz w:val="24"/>
          <w:szCs w:val="24"/>
        </w:rPr>
        <w:t xml:space="preserve">—— </w:t>
      </w:r>
      <w:r w:rsidRPr="003472C9">
        <w:rPr>
          <w:rFonts w:hint="eastAsia"/>
          <w:sz w:val="24"/>
          <w:szCs w:val="24"/>
        </w:rPr>
        <w:t>锚栓在基材内的总锚固深度；</w:t>
      </w:r>
    </w:p>
    <w:p w:rsidR="00656C30" w:rsidRPr="003472C9" w:rsidRDefault="00656C30" w:rsidP="003A7AE8">
      <w:pPr>
        <w:spacing w:line="276" w:lineRule="auto"/>
        <w:ind w:left="3871" w:hangingChars="1650" w:hanging="3871"/>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s</w:t>
      </w:r>
      <w:r w:rsidRPr="003472C9">
        <w:rPr>
          <w:rFonts w:cs="Times New Roman"/>
          <w:sz w:val="24"/>
          <w:szCs w:val="24"/>
        </w:rPr>
        <w:t>——</w:t>
      </w:r>
      <w:r w:rsidRPr="003472C9">
        <w:rPr>
          <w:rFonts w:hint="eastAsia"/>
          <w:sz w:val="24"/>
          <w:szCs w:val="24"/>
        </w:rPr>
        <w:t>锚栓间距；</w:t>
      </w:r>
    </w:p>
    <w:p w:rsidR="00656C30" w:rsidRPr="003472C9" w:rsidRDefault="00656C30" w:rsidP="003A7AE8">
      <w:pPr>
        <w:spacing w:line="276" w:lineRule="auto"/>
        <w:ind w:left="3871" w:hangingChars="1650" w:hanging="3871"/>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c</w:t>
      </w:r>
      <w:r w:rsidRPr="003472C9">
        <w:rPr>
          <w:rFonts w:cs="Times New Roman"/>
          <w:sz w:val="24"/>
          <w:szCs w:val="24"/>
        </w:rPr>
        <w:t>——</w:t>
      </w:r>
      <w:r w:rsidRPr="003472C9">
        <w:rPr>
          <w:rFonts w:hint="eastAsia"/>
          <w:sz w:val="24"/>
          <w:szCs w:val="24"/>
        </w:rPr>
        <w:t>锚栓边距。</w:t>
      </w:r>
    </w:p>
    <w:p w:rsidR="00656C30" w:rsidRPr="003472C9" w:rsidRDefault="00656C30">
      <w:pPr>
        <w:rPr>
          <w:rFonts w:cs="Times New Roman"/>
          <w:sz w:val="24"/>
          <w:szCs w:val="24"/>
        </w:rPr>
      </w:pPr>
    </w:p>
    <w:p w:rsidR="00656C30" w:rsidRPr="003472C9" w:rsidRDefault="00656C30">
      <w:pPr>
        <w:rPr>
          <w:rFonts w:cs="Times New Roman"/>
          <w:sz w:val="24"/>
          <w:szCs w:val="24"/>
        </w:rPr>
      </w:pPr>
    </w:p>
    <w:p w:rsidR="00656C30" w:rsidRPr="003472C9" w:rsidRDefault="00656C30">
      <w:pPr>
        <w:rPr>
          <w:rFonts w:cs="Times New Roman"/>
          <w:sz w:val="24"/>
          <w:szCs w:val="24"/>
        </w:rPr>
      </w:pPr>
    </w:p>
    <w:p w:rsidR="00656C30" w:rsidRPr="003472C9" w:rsidRDefault="00656C30">
      <w:pPr>
        <w:rPr>
          <w:rFonts w:cs="Times New Roman"/>
          <w:sz w:val="24"/>
          <w:szCs w:val="24"/>
        </w:rPr>
      </w:pPr>
    </w:p>
    <w:p w:rsidR="00656C30" w:rsidRPr="003472C9" w:rsidRDefault="00656C30">
      <w:pPr>
        <w:rPr>
          <w:rFonts w:cs="Times New Roman"/>
          <w:sz w:val="24"/>
          <w:szCs w:val="24"/>
        </w:rPr>
      </w:pPr>
      <w:r w:rsidRPr="003472C9">
        <w:rPr>
          <w:rFonts w:cs="Times New Roman"/>
          <w:sz w:val="24"/>
          <w:szCs w:val="24"/>
        </w:rPr>
        <w:br w:type="page"/>
      </w:r>
    </w:p>
    <w:p w:rsidR="00656C30" w:rsidRPr="003472C9" w:rsidRDefault="00656C30">
      <w:pPr>
        <w:pStyle w:val="1"/>
        <w:spacing w:before="0" w:after="0" w:line="240" w:lineRule="auto"/>
        <w:jc w:val="center"/>
        <w:rPr>
          <w:rFonts w:eastAsia="Times New Roman"/>
          <w:sz w:val="30"/>
          <w:szCs w:val="30"/>
        </w:rPr>
      </w:pPr>
      <w:bookmarkStart w:id="5" w:name="_Toc510951793"/>
      <w:r w:rsidRPr="003472C9">
        <w:rPr>
          <w:sz w:val="30"/>
          <w:szCs w:val="30"/>
        </w:rPr>
        <w:lastRenderedPageBreak/>
        <w:t xml:space="preserve">3  </w:t>
      </w:r>
      <w:r w:rsidRPr="003472C9">
        <w:rPr>
          <w:rFonts w:hAnsi="宋体" w:hint="eastAsia"/>
          <w:sz w:val="30"/>
          <w:szCs w:val="30"/>
        </w:rPr>
        <w:t>材料和砌体的计算指标</w:t>
      </w:r>
      <w:bookmarkEnd w:id="5"/>
    </w:p>
    <w:p w:rsidR="00656C30" w:rsidRPr="003472C9" w:rsidRDefault="00656C30">
      <w:pPr>
        <w:pStyle w:val="2"/>
        <w:spacing w:before="0" w:after="0" w:line="240" w:lineRule="auto"/>
        <w:jc w:val="center"/>
        <w:rPr>
          <w:rFonts w:ascii="Times New Roman" w:hAnsi="Times New Roman"/>
          <w:sz w:val="28"/>
          <w:szCs w:val="28"/>
        </w:rPr>
      </w:pPr>
      <w:bookmarkStart w:id="6" w:name="_Toc510951794"/>
      <w:r w:rsidRPr="003472C9">
        <w:rPr>
          <w:rFonts w:ascii="Times New Roman" w:hAnsi="Times New Roman"/>
          <w:sz w:val="28"/>
          <w:szCs w:val="28"/>
        </w:rPr>
        <w:t xml:space="preserve">3.1  </w:t>
      </w:r>
      <w:r w:rsidRPr="003472C9">
        <w:rPr>
          <w:rFonts w:ascii="Times New Roman" w:hAnsi="宋体" w:cs="宋体" w:hint="eastAsia"/>
          <w:sz w:val="28"/>
          <w:szCs w:val="28"/>
        </w:rPr>
        <w:t>一般规定</w:t>
      </w:r>
      <w:bookmarkEnd w:id="6"/>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3.1.1  </w:t>
      </w:r>
      <w:r w:rsidRPr="003472C9">
        <w:rPr>
          <w:rFonts w:ascii="宋体" w:hAnsi="宋体" w:hint="eastAsia"/>
          <w:sz w:val="24"/>
          <w:szCs w:val="24"/>
        </w:rPr>
        <w:t>蒸压加气混凝土制品不得有未切割面，切割面不得残留切割渣屑。</w:t>
      </w:r>
    </w:p>
    <w:p w:rsidR="00656C30" w:rsidRPr="003472C9" w:rsidRDefault="00656C30">
      <w:pPr>
        <w:spacing w:line="360" w:lineRule="auto"/>
        <w:rPr>
          <w:rFonts w:cs="Times New Roman"/>
          <w:sz w:val="24"/>
          <w:szCs w:val="24"/>
        </w:rPr>
      </w:pPr>
      <w:r w:rsidRPr="003472C9">
        <w:rPr>
          <w:rFonts w:cs="Times New Roman"/>
          <w:b/>
          <w:bCs/>
          <w:sz w:val="24"/>
          <w:szCs w:val="24"/>
        </w:rPr>
        <w:t xml:space="preserve">3.1.2 </w:t>
      </w:r>
      <w:r w:rsidRPr="003472C9">
        <w:rPr>
          <w:rFonts w:cs="Times New Roman"/>
          <w:sz w:val="24"/>
          <w:szCs w:val="24"/>
        </w:rPr>
        <w:t xml:space="preserve"> </w:t>
      </w:r>
      <w:r w:rsidRPr="003472C9">
        <w:rPr>
          <w:rFonts w:hint="eastAsia"/>
          <w:sz w:val="24"/>
          <w:szCs w:val="24"/>
        </w:rPr>
        <w:t>下列情况下不得采用蒸压加气混凝土制品：</w:t>
      </w:r>
      <w:r w:rsidRPr="003472C9">
        <w:rPr>
          <w:rFonts w:cs="Times New Roman"/>
          <w:sz w:val="24"/>
          <w:szCs w:val="24"/>
        </w:rPr>
        <w:t xml:space="preserve"> </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1 </w:t>
      </w:r>
      <w:r w:rsidRPr="003472C9">
        <w:rPr>
          <w:rFonts w:hint="eastAsia"/>
          <w:sz w:val="24"/>
          <w:szCs w:val="24"/>
        </w:rPr>
        <w:t>建筑物防潮层以下的外墙；</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长期处于浸水和化学侵蚀的外墙；</w:t>
      </w:r>
    </w:p>
    <w:p w:rsidR="00656C30" w:rsidRPr="003472C9" w:rsidRDefault="00656C30" w:rsidP="003A7AE8">
      <w:pPr>
        <w:spacing w:line="360" w:lineRule="auto"/>
        <w:ind w:firstLineChars="199" w:firstLine="469"/>
        <w:rPr>
          <w:rFonts w:eastAsia="Times New Roman" w:cs="Times New Roman"/>
          <w:sz w:val="24"/>
          <w:szCs w:val="24"/>
        </w:rPr>
      </w:pPr>
      <w:r w:rsidRPr="003472C9">
        <w:rPr>
          <w:rFonts w:cs="Times New Roman"/>
          <w:b/>
          <w:bCs/>
          <w:sz w:val="24"/>
          <w:szCs w:val="24"/>
        </w:rPr>
        <w:t xml:space="preserve">3 </w:t>
      </w:r>
      <w:r w:rsidRPr="003472C9">
        <w:rPr>
          <w:rFonts w:hint="eastAsia"/>
          <w:sz w:val="24"/>
          <w:szCs w:val="24"/>
        </w:rPr>
        <w:t>表面温度经常处于</w:t>
      </w:r>
      <w:r w:rsidRPr="003472C9">
        <w:rPr>
          <w:rFonts w:cs="Times New Roman"/>
          <w:sz w:val="24"/>
          <w:szCs w:val="24"/>
        </w:rPr>
        <w:t>80</w:t>
      </w:r>
      <w:r w:rsidRPr="003472C9">
        <w:rPr>
          <w:rFonts w:hint="eastAsia"/>
          <w:sz w:val="24"/>
          <w:szCs w:val="24"/>
        </w:rPr>
        <w:t>℃以上的部位。</w:t>
      </w:r>
    </w:p>
    <w:p w:rsidR="00656C30" w:rsidRPr="003472C9" w:rsidRDefault="00656C30">
      <w:pPr>
        <w:spacing w:line="360" w:lineRule="auto"/>
        <w:rPr>
          <w:rFonts w:ascii="宋体"/>
          <w:sz w:val="24"/>
          <w:szCs w:val="24"/>
        </w:rPr>
      </w:pPr>
      <w:r w:rsidRPr="003472C9">
        <w:rPr>
          <w:rFonts w:cs="Times New Roman"/>
          <w:b/>
          <w:bCs/>
          <w:sz w:val="24"/>
          <w:szCs w:val="24"/>
        </w:rPr>
        <w:t xml:space="preserve">3.1.3  </w:t>
      </w:r>
      <w:r w:rsidRPr="003472C9">
        <w:rPr>
          <w:rFonts w:hint="eastAsia"/>
          <w:sz w:val="24"/>
          <w:szCs w:val="24"/>
        </w:rPr>
        <w:t>蒸压加气混凝土制品应用时，其含水率不应大于</w:t>
      </w:r>
      <w:r w:rsidRPr="003472C9">
        <w:rPr>
          <w:rFonts w:cs="Times New Roman"/>
          <w:sz w:val="24"/>
          <w:szCs w:val="24"/>
        </w:rPr>
        <w:t>25</w:t>
      </w:r>
      <w:r w:rsidRPr="003472C9">
        <w:rPr>
          <w:rFonts w:ascii="宋体" w:hAnsi="宋体" w:hint="eastAsia"/>
          <w:sz w:val="24"/>
          <w:szCs w:val="24"/>
        </w:rPr>
        <w:t>％</w:t>
      </w:r>
      <w:r w:rsidRPr="003472C9">
        <w:rPr>
          <w:rFonts w:ascii="宋体" w:hAnsi="宋体" w:hint="eastAsia"/>
          <w:color w:val="7030A0"/>
          <w:sz w:val="24"/>
          <w:szCs w:val="24"/>
        </w:rPr>
        <w:t>。</w:t>
      </w:r>
    </w:p>
    <w:p w:rsidR="00656C30" w:rsidRPr="003472C9" w:rsidRDefault="00656C30">
      <w:pPr>
        <w:spacing w:line="360" w:lineRule="auto"/>
        <w:rPr>
          <w:rFonts w:ascii="仿宋" w:eastAsia="仿宋" w:hAnsi="仿宋" w:cs="仿宋"/>
          <w:b/>
          <w:bCs/>
          <w:sz w:val="24"/>
          <w:szCs w:val="24"/>
        </w:rPr>
      </w:pPr>
      <w:r w:rsidRPr="003472C9">
        <w:rPr>
          <w:rFonts w:eastAsia="仿宋" w:cs="Times New Roman"/>
          <w:b/>
          <w:bCs/>
          <w:sz w:val="24"/>
          <w:szCs w:val="24"/>
        </w:rPr>
        <w:t xml:space="preserve">3.1.4 </w:t>
      </w:r>
      <w:r w:rsidRPr="003472C9">
        <w:rPr>
          <w:rFonts w:ascii="仿宋" w:eastAsia="仿宋" w:hAnsi="仿宋" w:cs="仿宋"/>
          <w:sz w:val="24"/>
          <w:szCs w:val="24"/>
        </w:rPr>
        <w:t xml:space="preserve"> </w:t>
      </w:r>
      <w:r w:rsidRPr="003472C9">
        <w:rPr>
          <w:rFonts w:hint="eastAsia"/>
          <w:sz w:val="24"/>
          <w:szCs w:val="24"/>
        </w:rPr>
        <w:t>蒸压加气混凝土制品墙体的抹灰与砌块的砌筑宜采用专用砂浆。</w:t>
      </w:r>
    </w:p>
    <w:p w:rsidR="00656C30" w:rsidRPr="003472C9" w:rsidRDefault="00656C30">
      <w:pPr>
        <w:spacing w:line="360" w:lineRule="auto"/>
        <w:rPr>
          <w:sz w:val="24"/>
          <w:szCs w:val="24"/>
        </w:rPr>
      </w:pPr>
      <w:r w:rsidRPr="003472C9">
        <w:rPr>
          <w:rFonts w:eastAsia="仿宋" w:cs="Times New Roman"/>
          <w:b/>
          <w:sz w:val="24"/>
          <w:szCs w:val="24"/>
        </w:rPr>
        <w:t xml:space="preserve">3.1.5 </w:t>
      </w:r>
      <w:r w:rsidRPr="003472C9">
        <w:rPr>
          <w:rFonts w:ascii="宋体" w:hAnsi="宋体" w:cs="Times New Roman"/>
          <w:b/>
          <w:sz w:val="24"/>
          <w:szCs w:val="24"/>
        </w:rPr>
        <w:t xml:space="preserve"> </w:t>
      </w:r>
      <w:r w:rsidRPr="003472C9">
        <w:rPr>
          <w:rFonts w:ascii="宋体" w:hAnsi="宋体" w:cs="Times New Roman" w:hint="eastAsia"/>
          <w:sz w:val="24"/>
          <w:szCs w:val="24"/>
        </w:rPr>
        <w:t>蒸压加气混凝土制品分户墙和分户楼板的空气声隔声性能应符合现行国家标准《民用建筑隔声设计规范》</w:t>
      </w:r>
      <w:r w:rsidRPr="003472C9">
        <w:rPr>
          <w:rFonts w:ascii="宋体" w:hAnsi="宋体" w:cs="Times New Roman"/>
          <w:sz w:val="24"/>
          <w:szCs w:val="24"/>
        </w:rPr>
        <w:t>GB 50118</w:t>
      </w:r>
      <w:r w:rsidRPr="003472C9">
        <w:rPr>
          <w:rFonts w:ascii="宋体" w:hAnsi="宋体" w:cs="Times New Roman" w:hint="eastAsia"/>
          <w:sz w:val="24"/>
          <w:szCs w:val="24"/>
        </w:rPr>
        <w:t>的规定。蒸压加气混凝土墙体的隔声性能按本</w:t>
      </w:r>
      <w:r w:rsidR="008F2DF3" w:rsidRPr="003472C9">
        <w:rPr>
          <w:rFonts w:ascii="宋体" w:hAnsi="宋体" w:cs="Times New Roman" w:hint="eastAsia"/>
          <w:sz w:val="24"/>
          <w:szCs w:val="24"/>
        </w:rPr>
        <w:t>标准</w:t>
      </w:r>
      <w:r w:rsidRPr="003472C9">
        <w:rPr>
          <w:rFonts w:ascii="宋体" w:hAnsi="宋体" w:cs="Times New Roman" w:hint="eastAsia"/>
          <w:sz w:val="24"/>
          <w:szCs w:val="24"/>
        </w:rPr>
        <w:t>附录</w:t>
      </w:r>
      <w:r w:rsidRPr="003472C9">
        <w:rPr>
          <w:rFonts w:ascii="宋体" w:hAnsi="宋体" w:cs="Times New Roman"/>
          <w:sz w:val="24"/>
          <w:szCs w:val="24"/>
        </w:rPr>
        <w:t>A</w:t>
      </w:r>
      <w:r w:rsidRPr="003472C9">
        <w:rPr>
          <w:rFonts w:ascii="宋体" w:hAnsi="宋体" w:cs="Times New Roman" w:hint="eastAsia"/>
          <w:sz w:val="24"/>
          <w:szCs w:val="24"/>
        </w:rPr>
        <w:t>采用。</w:t>
      </w:r>
    </w:p>
    <w:p w:rsidR="00656C30" w:rsidRPr="003472C9" w:rsidRDefault="00656C30">
      <w:pPr>
        <w:pStyle w:val="ae"/>
        <w:spacing w:line="360" w:lineRule="auto"/>
        <w:rPr>
          <w:sz w:val="24"/>
          <w:szCs w:val="24"/>
        </w:rPr>
      </w:pPr>
      <w:r w:rsidRPr="003472C9">
        <w:rPr>
          <w:rFonts w:ascii="Times New Roman" w:hAnsi="Times New Roman"/>
          <w:b/>
          <w:bCs/>
          <w:sz w:val="24"/>
          <w:szCs w:val="24"/>
        </w:rPr>
        <w:t>3.1.6</w:t>
      </w:r>
      <w:r w:rsidRPr="003472C9">
        <w:rPr>
          <w:b/>
          <w:bCs/>
          <w:sz w:val="24"/>
          <w:szCs w:val="24"/>
        </w:rPr>
        <w:t xml:space="preserve">  </w:t>
      </w:r>
      <w:r w:rsidRPr="003472C9">
        <w:rPr>
          <w:rFonts w:hint="eastAsia"/>
          <w:sz w:val="24"/>
          <w:szCs w:val="24"/>
        </w:rPr>
        <w:t>不同用途的蒸压加气混凝土制品墙体耐火极限应按表</w:t>
      </w:r>
      <w:r w:rsidRPr="003472C9">
        <w:rPr>
          <w:rFonts w:ascii="Times New Roman" w:hAnsi="Times New Roman"/>
          <w:sz w:val="24"/>
          <w:szCs w:val="24"/>
        </w:rPr>
        <w:t>3.1.6</w:t>
      </w:r>
      <w:r w:rsidRPr="003472C9">
        <w:rPr>
          <w:rFonts w:hint="eastAsia"/>
          <w:sz w:val="24"/>
          <w:szCs w:val="24"/>
        </w:rPr>
        <w:t>确定。</w:t>
      </w:r>
    </w:p>
    <w:p w:rsidR="00656C30" w:rsidRPr="003472C9" w:rsidRDefault="00656C30">
      <w:pPr>
        <w:spacing w:line="480" w:lineRule="auto"/>
        <w:jc w:val="center"/>
        <w:rPr>
          <w:rFonts w:ascii="黑体" w:eastAsia="黑体" w:hAnsi="黑体" w:cs="黑体"/>
          <w:b/>
          <w:bCs/>
          <w:sz w:val="24"/>
          <w:szCs w:val="24"/>
        </w:rPr>
      </w:pPr>
      <w:r w:rsidRPr="003472C9">
        <w:rPr>
          <w:rFonts w:ascii="黑体" w:eastAsia="黑体" w:hAnsi="黑体" w:cs="黑体" w:hint="eastAsia"/>
          <w:b/>
          <w:bCs/>
          <w:sz w:val="24"/>
          <w:szCs w:val="24"/>
        </w:rPr>
        <w:t>表</w:t>
      </w:r>
      <w:r w:rsidRPr="003472C9">
        <w:rPr>
          <w:rFonts w:eastAsia="黑体" w:cs="Times New Roman"/>
          <w:b/>
          <w:bCs/>
          <w:sz w:val="24"/>
          <w:szCs w:val="24"/>
        </w:rPr>
        <w:t>3.1.6</w:t>
      </w:r>
      <w:r w:rsidRPr="003472C9">
        <w:rPr>
          <w:rFonts w:ascii="黑体" w:eastAsia="黑体" w:hAnsi="黑体" w:cs="黑体"/>
          <w:b/>
          <w:bCs/>
          <w:sz w:val="24"/>
          <w:szCs w:val="24"/>
        </w:rPr>
        <w:t xml:space="preserve">   </w:t>
      </w:r>
      <w:r w:rsidRPr="003472C9">
        <w:rPr>
          <w:rFonts w:ascii="黑体" w:eastAsia="黑体" w:hAnsi="黑体" w:cs="黑体" w:hint="eastAsia"/>
          <w:b/>
          <w:bCs/>
          <w:sz w:val="24"/>
          <w:szCs w:val="24"/>
        </w:rPr>
        <w:t>蒸压加气混凝土制品墙体的耐火极限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1"/>
        <w:gridCol w:w="3260"/>
        <w:gridCol w:w="1433"/>
      </w:tblGrid>
      <w:tr w:rsidR="00656C30" w:rsidRPr="003472C9">
        <w:trPr>
          <w:jc w:val="center"/>
        </w:trPr>
        <w:tc>
          <w:tcPr>
            <w:tcW w:w="4871" w:type="dxa"/>
            <w:vAlign w:val="center"/>
          </w:tcPr>
          <w:p w:rsidR="00656C30" w:rsidRPr="003472C9" w:rsidRDefault="00656C30">
            <w:pPr>
              <w:spacing w:line="360" w:lineRule="auto"/>
              <w:jc w:val="center"/>
              <w:rPr>
                <w:rFonts w:cs="Times New Roman"/>
                <w:bCs/>
              </w:rPr>
            </w:pPr>
            <w:r w:rsidRPr="003472C9">
              <w:rPr>
                <w:rFonts w:cs="Times New Roman" w:hint="eastAsia"/>
                <w:bCs/>
              </w:rPr>
              <w:t>构</w:t>
            </w:r>
            <w:r w:rsidRPr="003472C9">
              <w:rPr>
                <w:rFonts w:cs="Times New Roman"/>
                <w:bCs/>
              </w:rPr>
              <w:t xml:space="preserve">  </w:t>
            </w:r>
            <w:r w:rsidRPr="003472C9">
              <w:rPr>
                <w:rFonts w:cs="Times New Roman" w:hint="eastAsia"/>
                <w:bCs/>
              </w:rPr>
              <w:t>件</w:t>
            </w:r>
            <w:r w:rsidRPr="003472C9">
              <w:rPr>
                <w:rFonts w:cs="Times New Roman"/>
                <w:bCs/>
              </w:rPr>
              <w:t xml:space="preserve">  </w:t>
            </w:r>
            <w:r w:rsidRPr="003472C9">
              <w:rPr>
                <w:rFonts w:cs="Times New Roman" w:hint="eastAsia"/>
                <w:bCs/>
              </w:rPr>
              <w:t>名</w:t>
            </w:r>
            <w:r w:rsidRPr="003472C9">
              <w:rPr>
                <w:rFonts w:cs="Times New Roman"/>
                <w:bCs/>
              </w:rPr>
              <w:t xml:space="preserve">  </w:t>
            </w:r>
            <w:r w:rsidRPr="003472C9">
              <w:rPr>
                <w:rFonts w:cs="Times New Roman" w:hint="eastAsia"/>
                <w:bCs/>
              </w:rPr>
              <w:t>称</w:t>
            </w:r>
          </w:p>
        </w:tc>
        <w:tc>
          <w:tcPr>
            <w:tcW w:w="3260" w:type="dxa"/>
            <w:vAlign w:val="center"/>
          </w:tcPr>
          <w:p w:rsidR="00656C30" w:rsidRPr="003472C9" w:rsidRDefault="00656C30">
            <w:pPr>
              <w:spacing w:line="360" w:lineRule="auto"/>
              <w:jc w:val="center"/>
              <w:rPr>
                <w:rFonts w:cs="Times New Roman"/>
                <w:bCs/>
              </w:rPr>
            </w:pPr>
            <w:r w:rsidRPr="003472C9">
              <w:rPr>
                <w:rFonts w:cs="Times New Roman" w:hint="eastAsia"/>
                <w:bCs/>
              </w:rPr>
              <w:t>结构厚度或截面最小尺寸（</w:t>
            </w:r>
            <w:r w:rsidRPr="003472C9">
              <w:rPr>
                <w:rFonts w:cs="Times New Roman"/>
                <w:bCs/>
              </w:rPr>
              <w:t>mm</w:t>
            </w:r>
            <w:r w:rsidRPr="003472C9">
              <w:rPr>
                <w:rFonts w:cs="Times New Roman" w:hint="eastAsia"/>
                <w:bCs/>
              </w:rPr>
              <w:t>）</w:t>
            </w:r>
          </w:p>
        </w:tc>
        <w:tc>
          <w:tcPr>
            <w:tcW w:w="1433" w:type="dxa"/>
            <w:vAlign w:val="center"/>
          </w:tcPr>
          <w:p w:rsidR="00656C30" w:rsidRPr="003472C9" w:rsidRDefault="00656C30">
            <w:pPr>
              <w:spacing w:line="360" w:lineRule="auto"/>
              <w:jc w:val="center"/>
              <w:rPr>
                <w:rFonts w:cs="Times New Roman"/>
                <w:bCs/>
              </w:rPr>
            </w:pPr>
            <w:r w:rsidRPr="003472C9">
              <w:rPr>
                <w:rFonts w:cs="Times New Roman" w:hint="eastAsia"/>
                <w:bCs/>
              </w:rPr>
              <w:t>耐火极限（</w:t>
            </w:r>
            <w:r w:rsidRPr="003472C9">
              <w:rPr>
                <w:rFonts w:cs="Times New Roman"/>
                <w:bCs/>
              </w:rPr>
              <w:t>h</w:t>
            </w:r>
            <w:r w:rsidRPr="003472C9">
              <w:rPr>
                <w:rFonts w:cs="Times New Roman" w:hint="eastAsia"/>
                <w:bCs/>
              </w:rPr>
              <w:t>）</w:t>
            </w:r>
          </w:p>
        </w:tc>
      </w:tr>
      <w:tr w:rsidR="00656C30" w:rsidRPr="003472C9">
        <w:trPr>
          <w:jc w:val="center"/>
        </w:trPr>
        <w:tc>
          <w:tcPr>
            <w:tcW w:w="4871" w:type="dxa"/>
          </w:tcPr>
          <w:p w:rsidR="00656C30" w:rsidRPr="003472C9" w:rsidRDefault="00656C30">
            <w:pPr>
              <w:spacing w:line="360" w:lineRule="auto"/>
              <w:jc w:val="center"/>
              <w:rPr>
                <w:rFonts w:cs="Times New Roman"/>
                <w:bCs/>
              </w:rPr>
            </w:pPr>
            <w:r w:rsidRPr="003472C9">
              <w:rPr>
                <w:rFonts w:cs="Times New Roman" w:hint="eastAsia"/>
                <w:bCs/>
              </w:rPr>
              <w:t>蒸压加气混凝土砌块承重墙</w:t>
            </w:r>
          </w:p>
        </w:tc>
        <w:tc>
          <w:tcPr>
            <w:tcW w:w="3260" w:type="dxa"/>
          </w:tcPr>
          <w:p w:rsidR="00656C30" w:rsidRPr="003472C9" w:rsidRDefault="00656C30">
            <w:pPr>
              <w:spacing w:line="360" w:lineRule="auto"/>
              <w:jc w:val="center"/>
              <w:rPr>
                <w:rFonts w:cs="Times New Roman"/>
                <w:bCs/>
              </w:rPr>
            </w:pPr>
            <w:r w:rsidRPr="003472C9">
              <w:rPr>
                <w:rFonts w:cs="Times New Roman"/>
                <w:bCs/>
              </w:rPr>
              <w:t>100</w:t>
            </w:r>
          </w:p>
        </w:tc>
        <w:tc>
          <w:tcPr>
            <w:tcW w:w="1433" w:type="dxa"/>
          </w:tcPr>
          <w:p w:rsidR="00656C30" w:rsidRPr="003472C9" w:rsidRDefault="00656C30">
            <w:pPr>
              <w:spacing w:line="360" w:lineRule="auto"/>
              <w:jc w:val="center"/>
              <w:rPr>
                <w:rFonts w:cs="Times New Roman"/>
                <w:bCs/>
              </w:rPr>
            </w:pPr>
            <w:r w:rsidRPr="003472C9">
              <w:rPr>
                <w:rFonts w:cs="Times New Roman"/>
                <w:bCs/>
              </w:rPr>
              <w:t>2.0</w:t>
            </w:r>
          </w:p>
        </w:tc>
      </w:tr>
      <w:tr w:rsidR="00656C30" w:rsidRPr="003472C9">
        <w:trPr>
          <w:cantSplit/>
          <w:jc w:val="center"/>
        </w:trPr>
        <w:tc>
          <w:tcPr>
            <w:tcW w:w="4871" w:type="dxa"/>
            <w:vMerge w:val="restart"/>
            <w:vAlign w:val="center"/>
          </w:tcPr>
          <w:p w:rsidR="00656C30" w:rsidRPr="003472C9" w:rsidRDefault="00656C30">
            <w:pPr>
              <w:spacing w:line="360" w:lineRule="auto"/>
              <w:jc w:val="center"/>
              <w:rPr>
                <w:rFonts w:cs="Times New Roman"/>
                <w:bCs/>
              </w:rPr>
            </w:pPr>
            <w:r w:rsidRPr="003472C9">
              <w:rPr>
                <w:rFonts w:cs="Times New Roman" w:hint="eastAsia"/>
                <w:bCs/>
              </w:rPr>
              <w:t>蒸压加气混凝土砌块自承重墙</w:t>
            </w:r>
          </w:p>
        </w:tc>
        <w:tc>
          <w:tcPr>
            <w:tcW w:w="3260" w:type="dxa"/>
            <w:vAlign w:val="center"/>
          </w:tcPr>
          <w:p w:rsidR="00656C30" w:rsidRPr="003472C9" w:rsidRDefault="00656C30">
            <w:pPr>
              <w:spacing w:line="360" w:lineRule="auto"/>
              <w:jc w:val="center"/>
              <w:rPr>
                <w:rFonts w:cs="Times New Roman"/>
                <w:bCs/>
              </w:rPr>
            </w:pPr>
            <w:r w:rsidRPr="003472C9">
              <w:rPr>
                <w:rFonts w:cs="Times New Roman"/>
                <w:bCs/>
              </w:rPr>
              <w:t>75</w:t>
            </w:r>
          </w:p>
        </w:tc>
        <w:tc>
          <w:tcPr>
            <w:tcW w:w="1433" w:type="dxa"/>
            <w:vAlign w:val="center"/>
          </w:tcPr>
          <w:p w:rsidR="00656C30" w:rsidRPr="003472C9" w:rsidRDefault="00656C30">
            <w:pPr>
              <w:spacing w:line="360" w:lineRule="auto"/>
              <w:jc w:val="center"/>
              <w:rPr>
                <w:rFonts w:cs="Times New Roman"/>
                <w:bCs/>
              </w:rPr>
            </w:pPr>
            <w:r w:rsidRPr="003472C9">
              <w:rPr>
                <w:rFonts w:cs="Times New Roman"/>
                <w:bCs/>
              </w:rPr>
              <w:t>2.5</w:t>
            </w:r>
          </w:p>
        </w:tc>
      </w:tr>
      <w:tr w:rsidR="00656C30" w:rsidRPr="003472C9">
        <w:trPr>
          <w:cantSplit/>
          <w:trHeight w:val="505"/>
          <w:jc w:val="center"/>
        </w:trPr>
        <w:tc>
          <w:tcPr>
            <w:tcW w:w="4871" w:type="dxa"/>
            <w:vMerge/>
            <w:vAlign w:val="center"/>
          </w:tcPr>
          <w:p w:rsidR="00656C30" w:rsidRPr="003472C9" w:rsidRDefault="00656C30">
            <w:pPr>
              <w:spacing w:line="360" w:lineRule="auto"/>
              <w:jc w:val="center"/>
              <w:rPr>
                <w:rFonts w:cs="Times New Roman"/>
                <w:bCs/>
              </w:rPr>
            </w:pPr>
          </w:p>
        </w:tc>
        <w:tc>
          <w:tcPr>
            <w:tcW w:w="3260" w:type="dxa"/>
            <w:vAlign w:val="center"/>
          </w:tcPr>
          <w:p w:rsidR="00656C30" w:rsidRPr="003472C9" w:rsidRDefault="00656C30">
            <w:pPr>
              <w:spacing w:line="360" w:lineRule="auto"/>
              <w:jc w:val="center"/>
              <w:rPr>
                <w:rFonts w:cs="Times New Roman"/>
                <w:bCs/>
              </w:rPr>
            </w:pPr>
            <w:r w:rsidRPr="003472C9">
              <w:rPr>
                <w:rFonts w:cs="Times New Roman"/>
                <w:bCs/>
              </w:rPr>
              <w:t>100</w:t>
            </w:r>
          </w:p>
        </w:tc>
        <w:tc>
          <w:tcPr>
            <w:tcW w:w="1433" w:type="dxa"/>
            <w:vAlign w:val="center"/>
          </w:tcPr>
          <w:p w:rsidR="00656C30" w:rsidRPr="003472C9" w:rsidRDefault="00656C30">
            <w:pPr>
              <w:spacing w:line="360" w:lineRule="auto"/>
              <w:jc w:val="center"/>
              <w:rPr>
                <w:rFonts w:cs="Times New Roman"/>
                <w:bCs/>
              </w:rPr>
            </w:pPr>
            <w:r w:rsidRPr="003472C9">
              <w:rPr>
                <w:rFonts w:cs="Times New Roman"/>
                <w:bCs/>
              </w:rPr>
              <w:t>6.00</w:t>
            </w:r>
          </w:p>
        </w:tc>
      </w:tr>
      <w:tr w:rsidR="00656C30" w:rsidRPr="003472C9">
        <w:trPr>
          <w:cantSplit/>
          <w:jc w:val="center"/>
        </w:trPr>
        <w:tc>
          <w:tcPr>
            <w:tcW w:w="4871" w:type="dxa"/>
            <w:vMerge/>
            <w:vAlign w:val="center"/>
          </w:tcPr>
          <w:p w:rsidR="00656C30" w:rsidRPr="003472C9" w:rsidRDefault="00656C30">
            <w:pPr>
              <w:spacing w:line="360" w:lineRule="auto"/>
              <w:jc w:val="center"/>
              <w:rPr>
                <w:rFonts w:cs="Times New Roman"/>
                <w:bCs/>
              </w:rPr>
            </w:pPr>
          </w:p>
        </w:tc>
        <w:tc>
          <w:tcPr>
            <w:tcW w:w="3260" w:type="dxa"/>
            <w:vAlign w:val="center"/>
          </w:tcPr>
          <w:p w:rsidR="00656C30" w:rsidRPr="003472C9" w:rsidRDefault="00656C30">
            <w:pPr>
              <w:spacing w:line="360" w:lineRule="auto"/>
              <w:jc w:val="center"/>
              <w:rPr>
                <w:rFonts w:cs="Times New Roman"/>
                <w:bCs/>
              </w:rPr>
            </w:pPr>
            <w:r w:rsidRPr="003472C9">
              <w:rPr>
                <w:rFonts w:cs="Times New Roman"/>
                <w:bCs/>
              </w:rPr>
              <w:t>200</w:t>
            </w:r>
          </w:p>
        </w:tc>
        <w:tc>
          <w:tcPr>
            <w:tcW w:w="1433" w:type="dxa"/>
            <w:vAlign w:val="center"/>
          </w:tcPr>
          <w:p w:rsidR="00656C30" w:rsidRPr="003472C9" w:rsidRDefault="00656C30">
            <w:pPr>
              <w:spacing w:line="360" w:lineRule="auto"/>
              <w:jc w:val="center"/>
              <w:rPr>
                <w:rFonts w:cs="Times New Roman"/>
                <w:bCs/>
              </w:rPr>
            </w:pPr>
            <w:r w:rsidRPr="003472C9">
              <w:rPr>
                <w:rFonts w:cs="Times New Roman"/>
                <w:bCs/>
              </w:rPr>
              <w:t>8.00</w:t>
            </w:r>
          </w:p>
        </w:tc>
      </w:tr>
      <w:tr w:rsidR="00656C30" w:rsidRPr="003472C9">
        <w:trPr>
          <w:jc w:val="center"/>
        </w:trPr>
        <w:tc>
          <w:tcPr>
            <w:tcW w:w="4871" w:type="dxa"/>
            <w:vAlign w:val="center"/>
          </w:tcPr>
          <w:p w:rsidR="00656C30" w:rsidRPr="003472C9" w:rsidRDefault="00656C30">
            <w:pPr>
              <w:spacing w:line="360" w:lineRule="auto"/>
              <w:jc w:val="center"/>
              <w:rPr>
                <w:rFonts w:cs="Times New Roman"/>
                <w:bCs/>
              </w:rPr>
            </w:pPr>
            <w:r w:rsidRPr="003472C9">
              <w:rPr>
                <w:rFonts w:cs="Times New Roman" w:hint="eastAsia"/>
                <w:bCs/>
              </w:rPr>
              <w:t>粉煤灰蒸压加气混凝土砌块自承重墙</w:t>
            </w:r>
          </w:p>
        </w:tc>
        <w:tc>
          <w:tcPr>
            <w:tcW w:w="3260" w:type="dxa"/>
            <w:vAlign w:val="center"/>
          </w:tcPr>
          <w:p w:rsidR="00656C30" w:rsidRPr="003472C9" w:rsidRDefault="00656C30">
            <w:pPr>
              <w:spacing w:line="360" w:lineRule="auto"/>
              <w:jc w:val="center"/>
              <w:rPr>
                <w:rFonts w:cs="Times New Roman"/>
                <w:bCs/>
              </w:rPr>
            </w:pPr>
            <w:r w:rsidRPr="003472C9">
              <w:rPr>
                <w:rFonts w:cs="Times New Roman"/>
                <w:bCs/>
              </w:rPr>
              <w:t>100</w:t>
            </w:r>
          </w:p>
        </w:tc>
        <w:tc>
          <w:tcPr>
            <w:tcW w:w="1433" w:type="dxa"/>
            <w:vAlign w:val="center"/>
          </w:tcPr>
          <w:p w:rsidR="00656C30" w:rsidRPr="003472C9" w:rsidRDefault="00656C30">
            <w:pPr>
              <w:spacing w:line="360" w:lineRule="auto"/>
              <w:jc w:val="center"/>
              <w:rPr>
                <w:rFonts w:cs="Times New Roman"/>
                <w:bCs/>
              </w:rPr>
            </w:pPr>
            <w:r w:rsidRPr="003472C9">
              <w:rPr>
                <w:rFonts w:cs="Times New Roman"/>
                <w:bCs/>
              </w:rPr>
              <w:t>3.4</w:t>
            </w:r>
          </w:p>
        </w:tc>
      </w:tr>
      <w:tr w:rsidR="00656C30" w:rsidRPr="003472C9">
        <w:trPr>
          <w:trHeight w:val="226"/>
          <w:jc w:val="center"/>
        </w:trPr>
        <w:tc>
          <w:tcPr>
            <w:tcW w:w="4871" w:type="dxa"/>
            <w:vAlign w:val="center"/>
          </w:tcPr>
          <w:p w:rsidR="00656C30" w:rsidRPr="003472C9" w:rsidRDefault="00656C30">
            <w:pPr>
              <w:spacing w:line="360" w:lineRule="auto"/>
              <w:jc w:val="center"/>
              <w:rPr>
                <w:rFonts w:cs="Times New Roman"/>
                <w:bCs/>
              </w:rPr>
            </w:pPr>
            <w:r w:rsidRPr="003472C9">
              <w:rPr>
                <w:rFonts w:cs="Times New Roman" w:hint="eastAsia"/>
                <w:bCs/>
              </w:rPr>
              <w:t>配筋蒸压加气混凝土垂直墙板墙</w:t>
            </w:r>
          </w:p>
        </w:tc>
        <w:tc>
          <w:tcPr>
            <w:tcW w:w="3260" w:type="dxa"/>
            <w:vAlign w:val="center"/>
          </w:tcPr>
          <w:p w:rsidR="00656C30" w:rsidRPr="003472C9" w:rsidRDefault="00656C30">
            <w:pPr>
              <w:spacing w:line="360" w:lineRule="auto"/>
              <w:jc w:val="center"/>
              <w:rPr>
                <w:rFonts w:cs="Times New Roman"/>
                <w:bCs/>
              </w:rPr>
            </w:pPr>
            <w:r w:rsidRPr="003472C9">
              <w:rPr>
                <w:rFonts w:cs="Times New Roman"/>
                <w:bCs/>
              </w:rPr>
              <w:t>150</w:t>
            </w:r>
          </w:p>
        </w:tc>
        <w:tc>
          <w:tcPr>
            <w:tcW w:w="1433" w:type="dxa"/>
            <w:vAlign w:val="center"/>
          </w:tcPr>
          <w:p w:rsidR="00656C30" w:rsidRPr="003472C9" w:rsidRDefault="00656C30">
            <w:pPr>
              <w:spacing w:line="360" w:lineRule="auto"/>
              <w:jc w:val="center"/>
              <w:rPr>
                <w:rFonts w:cs="Times New Roman"/>
                <w:bCs/>
              </w:rPr>
            </w:pPr>
            <w:r w:rsidRPr="003472C9">
              <w:rPr>
                <w:rFonts w:cs="Times New Roman"/>
                <w:bCs/>
              </w:rPr>
              <w:t>3.0</w:t>
            </w:r>
          </w:p>
        </w:tc>
      </w:tr>
      <w:tr w:rsidR="00656C30" w:rsidRPr="003472C9">
        <w:trPr>
          <w:jc w:val="center"/>
        </w:trPr>
        <w:tc>
          <w:tcPr>
            <w:tcW w:w="4871" w:type="dxa"/>
            <w:vAlign w:val="center"/>
          </w:tcPr>
          <w:p w:rsidR="00656C30" w:rsidRPr="003472C9" w:rsidRDefault="00656C30">
            <w:pPr>
              <w:spacing w:line="360" w:lineRule="auto"/>
              <w:jc w:val="center"/>
              <w:rPr>
                <w:rFonts w:cs="Times New Roman"/>
                <w:bCs/>
              </w:rPr>
            </w:pPr>
            <w:r w:rsidRPr="003472C9">
              <w:rPr>
                <w:rFonts w:cs="Times New Roman" w:hint="eastAsia"/>
                <w:bCs/>
              </w:rPr>
              <w:t>配筋蒸压加气混凝土屋面板，保护层厚度</w:t>
            </w:r>
            <w:r w:rsidRPr="003472C9">
              <w:rPr>
                <w:rFonts w:cs="Times New Roman"/>
                <w:bCs/>
              </w:rPr>
              <w:t>10</w:t>
            </w:r>
            <w:r w:rsidRPr="003472C9">
              <w:rPr>
                <w:rFonts w:cs="Times New Roman" w:hint="eastAsia"/>
                <w:bCs/>
              </w:rPr>
              <w:t>（</w:t>
            </w:r>
            <w:r w:rsidRPr="003472C9">
              <w:rPr>
                <w:rFonts w:cs="Times New Roman"/>
                <w:bCs/>
              </w:rPr>
              <w:t>mm</w:t>
            </w:r>
            <w:r w:rsidRPr="003472C9">
              <w:rPr>
                <w:rFonts w:cs="Times New Roman" w:hint="eastAsia"/>
                <w:bCs/>
              </w:rPr>
              <w:t>）</w:t>
            </w:r>
          </w:p>
        </w:tc>
        <w:tc>
          <w:tcPr>
            <w:tcW w:w="3260" w:type="dxa"/>
            <w:vAlign w:val="center"/>
          </w:tcPr>
          <w:p w:rsidR="00656C30" w:rsidRPr="003472C9" w:rsidRDefault="00656C30">
            <w:pPr>
              <w:spacing w:line="360" w:lineRule="auto"/>
              <w:jc w:val="center"/>
              <w:rPr>
                <w:rFonts w:cs="Times New Roman"/>
                <w:bCs/>
              </w:rPr>
            </w:pPr>
            <w:r w:rsidRPr="003472C9">
              <w:rPr>
                <w:rFonts w:cs="Times New Roman"/>
                <w:bCs/>
              </w:rPr>
              <w:t>—</w:t>
            </w:r>
          </w:p>
        </w:tc>
        <w:tc>
          <w:tcPr>
            <w:tcW w:w="1433" w:type="dxa"/>
            <w:vAlign w:val="center"/>
          </w:tcPr>
          <w:p w:rsidR="00656C30" w:rsidRPr="003472C9" w:rsidRDefault="00656C30">
            <w:pPr>
              <w:spacing w:line="360" w:lineRule="auto"/>
              <w:jc w:val="center"/>
              <w:rPr>
                <w:rFonts w:cs="Times New Roman"/>
                <w:bCs/>
              </w:rPr>
            </w:pPr>
            <w:r w:rsidRPr="003472C9">
              <w:rPr>
                <w:rFonts w:cs="Times New Roman"/>
                <w:bCs/>
              </w:rPr>
              <w:t>1.25</w:t>
            </w:r>
          </w:p>
        </w:tc>
      </w:tr>
      <w:tr w:rsidR="00656C30" w:rsidRPr="003472C9">
        <w:trPr>
          <w:trHeight w:val="1726"/>
          <w:jc w:val="center"/>
        </w:trPr>
        <w:tc>
          <w:tcPr>
            <w:tcW w:w="4871" w:type="dxa"/>
            <w:vAlign w:val="center"/>
          </w:tcPr>
          <w:p w:rsidR="00656C30" w:rsidRPr="003472C9" w:rsidRDefault="00656C30">
            <w:pPr>
              <w:spacing w:line="360" w:lineRule="auto"/>
              <w:jc w:val="center"/>
              <w:rPr>
                <w:rFonts w:cs="Times New Roman"/>
                <w:bCs/>
              </w:rPr>
            </w:pPr>
            <w:r w:rsidRPr="003472C9">
              <w:rPr>
                <w:rFonts w:cs="Times New Roman" w:hint="eastAsia"/>
                <w:bCs/>
              </w:rPr>
              <w:t>钢柱外包蒸压加气混凝土保护层厚度（</w:t>
            </w:r>
            <w:r w:rsidRPr="003472C9">
              <w:rPr>
                <w:rFonts w:cs="Times New Roman"/>
                <w:bCs/>
              </w:rPr>
              <w:t>mm</w:t>
            </w:r>
            <w:r w:rsidRPr="003472C9">
              <w:rPr>
                <w:rFonts w:cs="Times New Roman" w:hint="eastAsia"/>
                <w:bCs/>
              </w:rPr>
              <w:t>）：</w:t>
            </w:r>
          </w:p>
          <w:p w:rsidR="00656C30" w:rsidRPr="003472C9" w:rsidRDefault="00656C30">
            <w:pPr>
              <w:spacing w:line="360" w:lineRule="auto"/>
              <w:jc w:val="center"/>
              <w:rPr>
                <w:rFonts w:cs="Times New Roman"/>
                <w:bCs/>
              </w:rPr>
            </w:pPr>
            <w:r w:rsidRPr="003472C9">
              <w:rPr>
                <w:rFonts w:cs="Times New Roman"/>
                <w:bCs/>
              </w:rPr>
              <w:t>40</w:t>
            </w:r>
          </w:p>
          <w:p w:rsidR="00656C30" w:rsidRPr="003472C9" w:rsidRDefault="00656C30">
            <w:pPr>
              <w:spacing w:line="360" w:lineRule="auto"/>
              <w:jc w:val="center"/>
              <w:rPr>
                <w:rFonts w:cs="Times New Roman"/>
                <w:bCs/>
              </w:rPr>
            </w:pPr>
            <w:r w:rsidRPr="003472C9">
              <w:rPr>
                <w:rFonts w:cs="Times New Roman"/>
                <w:bCs/>
              </w:rPr>
              <w:t>50</w:t>
            </w:r>
          </w:p>
          <w:p w:rsidR="00656C30" w:rsidRPr="003472C9" w:rsidRDefault="00656C30">
            <w:pPr>
              <w:spacing w:line="360" w:lineRule="auto"/>
              <w:jc w:val="center"/>
              <w:rPr>
                <w:rFonts w:cs="Times New Roman"/>
                <w:bCs/>
              </w:rPr>
            </w:pPr>
            <w:r w:rsidRPr="003472C9">
              <w:rPr>
                <w:rFonts w:cs="Times New Roman"/>
                <w:bCs/>
              </w:rPr>
              <w:t>70</w:t>
            </w:r>
          </w:p>
          <w:p w:rsidR="00656C30" w:rsidRPr="003472C9" w:rsidRDefault="00656C30">
            <w:pPr>
              <w:spacing w:line="360" w:lineRule="auto"/>
              <w:jc w:val="center"/>
              <w:rPr>
                <w:rFonts w:cs="Times New Roman"/>
                <w:bCs/>
              </w:rPr>
            </w:pPr>
            <w:r w:rsidRPr="003472C9">
              <w:rPr>
                <w:rFonts w:cs="Times New Roman"/>
                <w:bCs/>
              </w:rPr>
              <w:t>80</w:t>
            </w:r>
          </w:p>
        </w:tc>
        <w:tc>
          <w:tcPr>
            <w:tcW w:w="3260" w:type="dxa"/>
            <w:vAlign w:val="center"/>
          </w:tcPr>
          <w:p w:rsidR="00656C30" w:rsidRPr="003472C9" w:rsidRDefault="00656C30">
            <w:pPr>
              <w:spacing w:line="360" w:lineRule="auto"/>
              <w:jc w:val="center"/>
              <w:rPr>
                <w:rFonts w:cs="Times New Roman"/>
                <w:bCs/>
              </w:rPr>
            </w:pPr>
          </w:p>
          <w:p w:rsidR="00656C30" w:rsidRPr="003472C9" w:rsidRDefault="00656C30">
            <w:pPr>
              <w:spacing w:line="360" w:lineRule="auto"/>
              <w:jc w:val="center"/>
              <w:rPr>
                <w:rFonts w:cs="Times New Roman"/>
                <w:bCs/>
              </w:rPr>
            </w:pPr>
            <w:r w:rsidRPr="003472C9">
              <w:rPr>
                <w:rFonts w:cs="Times New Roman"/>
                <w:bCs/>
              </w:rPr>
              <w:t>—</w:t>
            </w:r>
          </w:p>
          <w:p w:rsidR="00656C30" w:rsidRPr="003472C9" w:rsidRDefault="00656C30">
            <w:pPr>
              <w:spacing w:line="360" w:lineRule="auto"/>
              <w:jc w:val="center"/>
              <w:rPr>
                <w:rFonts w:cs="Times New Roman"/>
                <w:bCs/>
              </w:rPr>
            </w:pPr>
            <w:r w:rsidRPr="003472C9">
              <w:rPr>
                <w:rFonts w:cs="Times New Roman"/>
                <w:bCs/>
              </w:rPr>
              <w:t>—</w:t>
            </w:r>
          </w:p>
          <w:p w:rsidR="00656C30" w:rsidRPr="003472C9" w:rsidRDefault="00656C30">
            <w:pPr>
              <w:spacing w:line="360" w:lineRule="auto"/>
              <w:jc w:val="center"/>
              <w:rPr>
                <w:rFonts w:cs="Times New Roman"/>
                <w:bCs/>
              </w:rPr>
            </w:pPr>
            <w:r w:rsidRPr="003472C9">
              <w:rPr>
                <w:rFonts w:cs="Times New Roman"/>
                <w:bCs/>
              </w:rPr>
              <w:t>—</w:t>
            </w:r>
          </w:p>
          <w:p w:rsidR="00656C30" w:rsidRPr="003472C9" w:rsidRDefault="00656C30">
            <w:pPr>
              <w:spacing w:line="360" w:lineRule="auto"/>
              <w:jc w:val="center"/>
              <w:rPr>
                <w:rFonts w:cs="Times New Roman"/>
                <w:bCs/>
              </w:rPr>
            </w:pPr>
            <w:r w:rsidRPr="003472C9">
              <w:rPr>
                <w:rFonts w:cs="Times New Roman"/>
                <w:bCs/>
              </w:rPr>
              <w:t>—</w:t>
            </w:r>
          </w:p>
        </w:tc>
        <w:tc>
          <w:tcPr>
            <w:tcW w:w="1433" w:type="dxa"/>
            <w:vAlign w:val="center"/>
          </w:tcPr>
          <w:p w:rsidR="00656C30" w:rsidRPr="003472C9" w:rsidRDefault="00656C30">
            <w:pPr>
              <w:spacing w:line="360" w:lineRule="auto"/>
              <w:jc w:val="center"/>
              <w:rPr>
                <w:rFonts w:cs="Times New Roman"/>
                <w:bCs/>
              </w:rPr>
            </w:pPr>
          </w:p>
          <w:p w:rsidR="00656C30" w:rsidRPr="003472C9" w:rsidRDefault="00656C30">
            <w:pPr>
              <w:spacing w:line="360" w:lineRule="auto"/>
              <w:jc w:val="center"/>
              <w:rPr>
                <w:rFonts w:cs="Times New Roman"/>
                <w:bCs/>
              </w:rPr>
            </w:pPr>
            <w:r w:rsidRPr="003472C9">
              <w:rPr>
                <w:rFonts w:cs="Times New Roman"/>
                <w:bCs/>
              </w:rPr>
              <w:t>1.00</w:t>
            </w:r>
          </w:p>
          <w:p w:rsidR="00656C30" w:rsidRPr="003472C9" w:rsidRDefault="00656C30">
            <w:pPr>
              <w:spacing w:line="360" w:lineRule="auto"/>
              <w:jc w:val="center"/>
              <w:rPr>
                <w:rFonts w:cs="Times New Roman"/>
                <w:bCs/>
              </w:rPr>
            </w:pPr>
            <w:r w:rsidRPr="003472C9">
              <w:rPr>
                <w:rFonts w:cs="Times New Roman"/>
                <w:bCs/>
              </w:rPr>
              <w:t>1.40</w:t>
            </w:r>
          </w:p>
          <w:p w:rsidR="00656C30" w:rsidRPr="003472C9" w:rsidRDefault="00656C30">
            <w:pPr>
              <w:spacing w:line="360" w:lineRule="auto"/>
              <w:jc w:val="center"/>
              <w:rPr>
                <w:rFonts w:cs="Times New Roman"/>
                <w:bCs/>
              </w:rPr>
            </w:pPr>
            <w:r w:rsidRPr="003472C9">
              <w:rPr>
                <w:rFonts w:cs="Times New Roman"/>
                <w:bCs/>
              </w:rPr>
              <w:t>2.00</w:t>
            </w:r>
          </w:p>
          <w:p w:rsidR="00656C30" w:rsidRPr="003472C9" w:rsidRDefault="00656C30">
            <w:pPr>
              <w:spacing w:line="360" w:lineRule="auto"/>
              <w:jc w:val="center"/>
              <w:rPr>
                <w:rFonts w:cs="Times New Roman"/>
                <w:bCs/>
              </w:rPr>
            </w:pPr>
            <w:r w:rsidRPr="003472C9">
              <w:rPr>
                <w:rFonts w:cs="Times New Roman"/>
                <w:bCs/>
              </w:rPr>
              <w:t>2.33</w:t>
            </w:r>
          </w:p>
        </w:tc>
      </w:tr>
    </w:tbl>
    <w:p w:rsidR="00656C30" w:rsidRPr="003472C9" w:rsidRDefault="00656C30">
      <w:pPr>
        <w:spacing w:line="360" w:lineRule="auto"/>
        <w:rPr>
          <w:sz w:val="28"/>
          <w:szCs w:val="28"/>
        </w:rPr>
      </w:pPr>
      <w:r w:rsidRPr="003472C9">
        <w:rPr>
          <w:b/>
          <w:bCs/>
          <w:sz w:val="24"/>
          <w:szCs w:val="24"/>
        </w:rPr>
        <w:t>3.1.</w:t>
      </w:r>
      <w:r w:rsidRPr="003472C9">
        <w:rPr>
          <w:rFonts w:hint="eastAsia"/>
          <w:b/>
          <w:bCs/>
          <w:sz w:val="24"/>
          <w:szCs w:val="24"/>
        </w:rPr>
        <w:t xml:space="preserve">7 </w:t>
      </w:r>
      <w:r w:rsidRPr="003472C9">
        <w:rPr>
          <w:rFonts w:hint="eastAsia"/>
          <w:sz w:val="24"/>
          <w:szCs w:val="24"/>
        </w:rPr>
        <w:t xml:space="preserve"> </w:t>
      </w:r>
      <w:r w:rsidRPr="003472C9">
        <w:rPr>
          <w:rFonts w:hint="eastAsia"/>
          <w:sz w:val="24"/>
          <w:szCs w:val="24"/>
        </w:rPr>
        <w:t>墙体系统所用的各种材料应满足现行国家标准《建筑材料放射性核素限量》</w:t>
      </w:r>
      <w:r w:rsidRPr="003472C9">
        <w:rPr>
          <w:rFonts w:hint="eastAsia"/>
          <w:sz w:val="24"/>
          <w:szCs w:val="24"/>
        </w:rPr>
        <w:t>GB 6566</w:t>
      </w:r>
      <w:r w:rsidRPr="003472C9">
        <w:rPr>
          <w:rFonts w:hint="eastAsia"/>
          <w:sz w:val="24"/>
          <w:szCs w:val="24"/>
        </w:rPr>
        <w:t>、《民用建筑工程室内环境污染控制规范》</w:t>
      </w:r>
      <w:r w:rsidRPr="003472C9">
        <w:rPr>
          <w:rFonts w:hint="eastAsia"/>
          <w:sz w:val="24"/>
          <w:szCs w:val="24"/>
        </w:rPr>
        <w:t>GB 50325</w:t>
      </w:r>
      <w:r w:rsidRPr="003472C9">
        <w:rPr>
          <w:rFonts w:hint="eastAsia"/>
          <w:sz w:val="24"/>
          <w:szCs w:val="24"/>
        </w:rPr>
        <w:t>的规定。</w:t>
      </w:r>
    </w:p>
    <w:p w:rsidR="00656C30" w:rsidRPr="003472C9" w:rsidRDefault="00656C30">
      <w:pPr>
        <w:pStyle w:val="ac"/>
        <w:rPr>
          <w:rFonts w:ascii="Times New Roman" w:hAnsi="Times New Roman"/>
          <w:sz w:val="28"/>
          <w:szCs w:val="28"/>
        </w:rPr>
      </w:pPr>
      <w:bookmarkStart w:id="7" w:name="_Toc510951795"/>
      <w:r w:rsidRPr="003472C9">
        <w:rPr>
          <w:rFonts w:ascii="Times New Roman" w:hAnsi="Times New Roman"/>
          <w:sz w:val="28"/>
          <w:szCs w:val="28"/>
        </w:rPr>
        <w:lastRenderedPageBreak/>
        <w:t xml:space="preserve">3.2  </w:t>
      </w:r>
      <w:r w:rsidRPr="003472C9">
        <w:rPr>
          <w:rFonts w:ascii="Times New Roman" w:hAnsi="Times New Roman"/>
          <w:sz w:val="28"/>
          <w:szCs w:val="28"/>
        </w:rPr>
        <w:t>材</w:t>
      </w:r>
      <w:r w:rsidRPr="003472C9">
        <w:rPr>
          <w:rFonts w:ascii="Times New Roman" w:hAnsi="Times New Roman"/>
          <w:sz w:val="28"/>
          <w:szCs w:val="28"/>
        </w:rPr>
        <w:t xml:space="preserve"> </w:t>
      </w:r>
      <w:r w:rsidRPr="003472C9">
        <w:rPr>
          <w:rFonts w:ascii="Times New Roman" w:hAnsi="Times New Roman"/>
          <w:sz w:val="28"/>
          <w:szCs w:val="28"/>
        </w:rPr>
        <w:t>料</w:t>
      </w:r>
      <w:bookmarkEnd w:id="7"/>
    </w:p>
    <w:p w:rsidR="00656C30" w:rsidRPr="003472C9" w:rsidRDefault="00656C30">
      <w:pPr>
        <w:spacing w:line="360" w:lineRule="auto"/>
        <w:rPr>
          <w:sz w:val="24"/>
          <w:szCs w:val="24"/>
        </w:rPr>
      </w:pPr>
      <w:r w:rsidRPr="003472C9">
        <w:rPr>
          <w:rFonts w:eastAsia="仿宋" w:cs="Times New Roman"/>
          <w:b/>
          <w:bCs/>
          <w:sz w:val="24"/>
          <w:szCs w:val="24"/>
        </w:rPr>
        <w:t>3.2.</w:t>
      </w:r>
      <w:r w:rsidRPr="003472C9">
        <w:rPr>
          <w:rFonts w:eastAsia="仿宋" w:cs="Times New Roman" w:hint="eastAsia"/>
          <w:b/>
          <w:bCs/>
          <w:sz w:val="24"/>
          <w:szCs w:val="24"/>
        </w:rPr>
        <w:t>１</w:t>
      </w:r>
      <w:r w:rsidRPr="003472C9">
        <w:rPr>
          <w:rFonts w:cs="Times New Roman"/>
          <w:b/>
          <w:bCs/>
          <w:sz w:val="24"/>
          <w:szCs w:val="24"/>
        </w:rPr>
        <w:t xml:space="preserve"> </w:t>
      </w:r>
      <w:r w:rsidRPr="003472C9">
        <w:rPr>
          <w:rFonts w:cs="Times New Roman" w:hint="eastAsia"/>
          <w:b/>
          <w:bCs/>
          <w:sz w:val="24"/>
          <w:szCs w:val="24"/>
        </w:rPr>
        <w:t xml:space="preserve">　</w:t>
      </w:r>
      <w:r w:rsidRPr="003472C9">
        <w:rPr>
          <w:rFonts w:hint="eastAsia"/>
          <w:sz w:val="24"/>
          <w:szCs w:val="24"/>
        </w:rPr>
        <w:t>蒸压加气混凝土制品的最低强度限值应符合表</w:t>
      </w:r>
      <w:r w:rsidRPr="003472C9">
        <w:rPr>
          <w:rFonts w:eastAsia="黑体" w:cs="Times New Roman"/>
          <w:bCs/>
        </w:rPr>
        <w:t>3.2.</w:t>
      </w:r>
      <w:r w:rsidRPr="003472C9">
        <w:rPr>
          <w:rFonts w:eastAsia="黑体" w:cs="Times New Roman" w:hint="eastAsia"/>
          <w:bCs/>
        </w:rPr>
        <w:t>１</w:t>
      </w:r>
      <w:r w:rsidRPr="003472C9">
        <w:rPr>
          <w:rFonts w:hint="eastAsia"/>
          <w:sz w:val="24"/>
          <w:szCs w:val="24"/>
        </w:rPr>
        <w:t>的规定。</w:t>
      </w:r>
    </w:p>
    <w:p w:rsidR="00656C30" w:rsidRPr="003472C9" w:rsidRDefault="00656C30">
      <w:pPr>
        <w:jc w:val="center"/>
        <w:rPr>
          <w:rFonts w:eastAsia="Times New Roman" w:cs="Times New Roman"/>
          <w:b/>
          <w:bCs/>
        </w:rPr>
      </w:pPr>
      <w:r w:rsidRPr="003472C9">
        <w:rPr>
          <w:rFonts w:ascii="黑体" w:eastAsia="黑体" w:cs="黑体" w:hint="eastAsia"/>
          <w:b/>
          <w:bCs/>
        </w:rPr>
        <w:t>表</w:t>
      </w:r>
      <w:r w:rsidRPr="003472C9">
        <w:rPr>
          <w:rFonts w:eastAsia="黑体" w:cs="Times New Roman"/>
          <w:b/>
          <w:bCs/>
        </w:rPr>
        <w:t>3.2.</w:t>
      </w:r>
      <w:r w:rsidRPr="003472C9">
        <w:rPr>
          <w:rFonts w:eastAsia="黑体" w:cs="Times New Roman" w:hint="eastAsia"/>
          <w:b/>
          <w:bCs/>
        </w:rPr>
        <w:t>１</w:t>
      </w:r>
      <w:r w:rsidRPr="003472C9">
        <w:rPr>
          <w:rFonts w:ascii="黑体" w:eastAsia="黑体" w:cs="黑体"/>
          <w:b/>
          <w:bCs/>
        </w:rPr>
        <w:t xml:space="preserve">  </w:t>
      </w:r>
      <w:r w:rsidRPr="003472C9">
        <w:rPr>
          <w:rFonts w:ascii="黑体" w:eastAsia="黑体" w:cs="黑体" w:hint="eastAsia"/>
          <w:b/>
          <w:bCs/>
        </w:rPr>
        <w:t>蒸压加气混凝土制品强度</w:t>
      </w:r>
      <w:r w:rsidRPr="003472C9">
        <w:rPr>
          <w:rFonts w:hint="eastAsia"/>
          <w:b/>
          <w:bCs/>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933"/>
        <w:gridCol w:w="627"/>
        <w:gridCol w:w="1876"/>
        <w:gridCol w:w="1967"/>
        <w:gridCol w:w="1827"/>
      </w:tblGrid>
      <w:tr w:rsidR="00656C30" w:rsidRPr="003472C9">
        <w:trPr>
          <w:jc w:val="center"/>
        </w:trPr>
        <w:tc>
          <w:tcPr>
            <w:tcW w:w="2410" w:type="dxa"/>
            <w:gridSpan w:val="3"/>
          </w:tcPr>
          <w:p w:rsidR="00656C30" w:rsidRPr="003472C9" w:rsidRDefault="00656C30">
            <w:pPr>
              <w:jc w:val="center"/>
              <w:rPr>
                <w:rFonts w:eastAsia="Times New Roman" w:cs="Times New Roman"/>
                <w:b/>
                <w:bCs/>
              </w:rPr>
            </w:pPr>
            <w:r w:rsidRPr="003472C9">
              <w:rPr>
                <w:rFonts w:hint="eastAsia"/>
              </w:rPr>
              <w:t>制</w:t>
            </w:r>
            <w:r w:rsidRPr="003472C9">
              <w:rPr>
                <w:rFonts w:cs="Times New Roman"/>
              </w:rPr>
              <w:t xml:space="preserve">  </w:t>
            </w:r>
            <w:r w:rsidRPr="003472C9">
              <w:rPr>
                <w:rFonts w:hint="eastAsia"/>
              </w:rPr>
              <w:t>品</w:t>
            </w:r>
            <w:r w:rsidRPr="003472C9">
              <w:rPr>
                <w:rFonts w:cs="Times New Roman"/>
              </w:rPr>
              <w:t xml:space="preserve">  </w:t>
            </w:r>
            <w:r w:rsidRPr="003472C9">
              <w:rPr>
                <w:rFonts w:hint="eastAsia"/>
              </w:rPr>
              <w:t>类</w:t>
            </w:r>
            <w:r w:rsidRPr="003472C9">
              <w:rPr>
                <w:rFonts w:cs="Times New Roman"/>
              </w:rPr>
              <w:t xml:space="preserve"> </w:t>
            </w:r>
            <w:r w:rsidRPr="003472C9">
              <w:rPr>
                <w:rFonts w:hint="eastAsia"/>
              </w:rPr>
              <w:t>别</w:t>
            </w:r>
          </w:p>
        </w:tc>
        <w:tc>
          <w:tcPr>
            <w:tcW w:w="1876" w:type="dxa"/>
          </w:tcPr>
          <w:p w:rsidR="00656C30" w:rsidRPr="003472C9" w:rsidRDefault="00656C30">
            <w:pPr>
              <w:jc w:val="center"/>
              <w:rPr>
                <w:rFonts w:eastAsia="Times New Roman" w:cs="Times New Roman"/>
                <w:b/>
                <w:bCs/>
              </w:rPr>
            </w:pPr>
            <w:r w:rsidRPr="003472C9">
              <w:rPr>
                <w:rFonts w:hint="eastAsia"/>
              </w:rPr>
              <w:t>抗压强度等级</w:t>
            </w:r>
          </w:p>
        </w:tc>
        <w:tc>
          <w:tcPr>
            <w:tcW w:w="1967" w:type="dxa"/>
          </w:tcPr>
          <w:p w:rsidR="00656C30" w:rsidRPr="003472C9" w:rsidRDefault="00656C30">
            <w:pPr>
              <w:jc w:val="center"/>
            </w:pPr>
            <w:r w:rsidRPr="003472C9">
              <w:rPr>
                <w:rFonts w:hint="eastAsia"/>
              </w:rPr>
              <w:t>劈拉强度</w:t>
            </w:r>
            <w:r w:rsidRPr="003472C9">
              <w:t xml:space="preserve"> (PMa)</w:t>
            </w:r>
          </w:p>
        </w:tc>
        <w:tc>
          <w:tcPr>
            <w:tcW w:w="1827" w:type="dxa"/>
          </w:tcPr>
          <w:p w:rsidR="00656C30" w:rsidRPr="003472C9" w:rsidRDefault="00656C30">
            <w:pPr>
              <w:jc w:val="center"/>
            </w:pPr>
            <w:r w:rsidRPr="003472C9">
              <w:rPr>
                <w:rFonts w:hint="eastAsia"/>
              </w:rPr>
              <w:t>变异系数</w:t>
            </w:r>
          </w:p>
        </w:tc>
      </w:tr>
      <w:tr w:rsidR="00656C30" w:rsidRPr="003472C9">
        <w:trPr>
          <w:cantSplit/>
          <w:jc w:val="center"/>
        </w:trPr>
        <w:tc>
          <w:tcPr>
            <w:tcW w:w="850" w:type="dxa"/>
            <w:vMerge w:val="restart"/>
            <w:vAlign w:val="center"/>
          </w:tcPr>
          <w:p w:rsidR="00656C30" w:rsidRPr="003472C9" w:rsidRDefault="00656C30">
            <w:pPr>
              <w:jc w:val="center"/>
              <w:rPr>
                <w:rFonts w:eastAsia="Times New Roman" w:cs="Times New Roman"/>
                <w:b/>
                <w:bCs/>
              </w:rPr>
            </w:pPr>
            <w:r w:rsidRPr="003472C9">
              <w:rPr>
                <w:rFonts w:hint="eastAsia"/>
              </w:rPr>
              <w:t>砌</w:t>
            </w:r>
            <w:r w:rsidRPr="003472C9">
              <w:rPr>
                <w:rFonts w:cs="Times New Roman"/>
              </w:rPr>
              <w:t xml:space="preserve"> </w:t>
            </w:r>
            <w:r w:rsidRPr="003472C9">
              <w:rPr>
                <w:rFonts w:hint="eastAsia"/>
              </w:rPr>
              <w:t>块</w:t>
            </w:r>
          </w:p>
        </w:tc>
        <w:tc>
          <w:tcPr>
            <w:tcW w:w="1560" w:type="dxa"/>
            <w:gridSpan w:val="2"/>
            <w:vAlign w:val="center"/>
          </w:tcPr>
          <w:p w:rsidR="00656C30" w:rsidRPr="003472C9" w:rsidRDefault="00656C30">
            <w:pPr>
              <w:jc w:val="center"/>
              <w:rPr>
                <w:rFonts w:eastAsia="Times New Roman" w:cs="Times New Roman"/>
                <w:b/>
                <w:bCs/>
              </w:rPr>
            </w:pPr>
            <w:r w:rsidRPr="003472C9">
              <w:rPr>
                <w:rFonts w:hint="eastAsia"/>
              </w:rPr>
              <w:t>承重砌块</w:t>
            </w:r>
          </w:p>
        </w:tc>
        <w:tc>
          <w:tcPr>
            <w:tcW w:w="1876" w:type="dxa"/>
          </w:tcPr>
          <w:p w:rsidR="00656C30" w:rsidRPr="003472C9" w:rsidRDefault="00656C30">
            <w:pPr>
              <w:jc w:val="center"/>
              <w:rPr>
                <w:rFonts w:eastAsia="Times New Roman" w:cs="Times New Roman"/>
                <w:b/>
                <w:bCs/>
              </w:rPr>
            </w:pPr>
            <w:r w:rsidRPr="003472C9">
              <w:rPr>
                <w:rFonts w:ascii="Arial" w:hAnsi="Arial" w:cs="Arial"/>
              </w:rPr>
              <w:t>≥</w:t>
            </w:r>
            <w:r w:rsidRPr="003472C9">
              <w:rPr>
                <w:rFonts w:ascii="Arial" w:hAnsi="Arial"/>
              </w:rPr>
              <w:t xml:space="preserve"> </w:t>
            </w:r>
            <w:r w:rsidRPr="003472C9">
              <w:rPr>
                <w:rFonts w:cs="Times New Roman"/>
              </w:rPr>
              <w:t>A5.0</w:t>
            </w:r>
          </w:p>
        </w:tc>
        <w:tc>
          <w:tcPr>
            <w:tcW w:w="1967" w:type="dxa"/>
          </w:tcPr>
          <w:p w:rsidR="00656C30" w:rsidRPr="003472C9" w:rsidRDefault="00656C30">
            <w:pPr>
              <w:jc w:val="center"/>
              <w:rPr>
                <w:rFonts w:ascii="Arial" w:hAnsi="Arial"/>
              </w:rPr>
            </w:pPr>
            <w:r w:rsidRPr="003472C9">
              <w:rPr>
                <w:rFonts w:ascii="Arial" w:hAnsi="Arial" w:cs="Arial"/>
              </w:rPr>
              <w:t>≥</w:t>
            </w:r>
            <w:r w:rsidRPr="003472C9">
              <w:rPr>
                <w:rFonts w:ascii="Arial" w:hAnsi="Arial"/>
              </w:rPr>
              <w:t xml:space="preserve"> 0.6</w:t>
            </w:r>
          </w:p>
        </w:tc>
        <w:tc>
          <w:tcPr>
            <w:tcW w:w="1827" w:type="dxa"/>
          </w:tcPr>
          <w:p w:rsidR="00656C30" w:rsidRPr="003472C9" w:rsidRDefault="00656C30">
            <w:pPr>
              <w:jc w:val="center"/>
              <w:rPr>
                <w:rFonts w:cs="Times New Roman"/>
              </w:rPr>
            </w:pPr>
            <w:r w:rsidRPr="003472C9">
              <w:rPr>
                <w:rFonts w:ascii="Arial" w:hAnsi="Arial" w:cs="Arial"/>
              </w:rPr>
              <w:t>≤</w:t>
            </w:r>
            <w:r w:rsidRPr="003472C9">
              <w:rPr>
                <w:rFonts w:ascii="Arial" w:hAnsi="Arial"/>
              </w:rPr>
              <w:t xml:space="preserve"> </w:t>
            </w:r>
            <w:r w:rsidRPr="003472C9">
              <w:rPr>
                <w:rFonts w:cs="Times New Roman"/>
              </w:rPr>
              <w:t>0.10</w:t>
            </w:r>
          </w:p>
        </w:tc>
      </w:tr>
      <w:tr w:rsidR="00656C30" w:rsidRPr="003472C9">
        <w:trPr>
          <w:cantSplit/>
          <w:trHeight w:val="229"/>
          <w:jc w:val="center"/>
        </w:trPr>
        <w:tc>
          <w:tcPr>
            <w:tcW w:w="850" w:type="dxa"/>
            <w:vMerge/>
            <w:vAlign w:val="center"/>
          </w:tcPr>
          <w:p w:rsidR="00656C30" w:rsidRPr="003472C9" w:rsidRDefault="00656C30">
            <w:pPr>
              <w:jc w:val="center"/>
              <w:rPr>
                <w:rFonts w:eastAsia="Times New Roman" w:cs="Times New Roman"/>
                <w:b/>
                <w:bCs/>
              </w:rPr>
            </w:pPr>
          </w:p>
        </w:tc>
        <w:tc>
          <w:tcPr>
            <w:tcW w:w="933" w:type="dxa"/>
            <w:vMerge w:val="restart"/>
            <w:vAlign w:val="center"/>
          </w:tcPr>
          <w:p w:rsidR="00656C30" w:rsidRPr="003472C9" w:rsidRDefault="00656C30">
            <w:pPr>
              <w:jc w:val="center"/>
            </w:pPr>
            <w:r w:rsidRPr="003472C9">
              <w:rPr>
                <w:rFonts w:hint="eastAsia"/>
              </w:rPr>
              <w:t>充墙墙</w:t>
            </w:r>
          </w:p>
        </w:tc>
        <w:tc>
          <w:tcPr>
            <w:tcW w:w="627" w:type="dxa"/>
            <w:vAlign w:val="center"/>
          </w:tcPr>
          <w:p w:rsidR="00656C30" w:rsidRPr="003472C9" w:rsidRDefault="00656C30">
            <w:pPr>
              <w:jc w:val="center"/>
            </w:pPr>
            <w:r w:rsidRPr="003472C9">
              <w:rPr>
                <w:rFonts w:hint="eastAsia"/>
              </w:rPr>
              <w:t>外墙</w:t>
            </w:r>
          </w:p>
        </w:tc>
        <w:tc>
          <w:tcPr>
            <w:tcW w:w="1876" w:type="dxa"/>
          </w:tcPr>
          <w:p w:rsidR="00656C30" w:rsidRPr="003472C9" w:rsidRDefault="00656C30">
            <w:pPr>
              <w:jc w:val="center"/>
              <w:rPr>
                <w:rFonts w:cs="Times New Roman"/>
              </w:rPr>
            </w:pPr>
            <w:r w:rsidRPr="003472C9">
              <w:rPr>
                <w:rFonts w:ascii="Arial" w:hAnsi="Arial" w:cs="Arial"/>
              </w:rPr>
              <w:t>≥</w:t>
            </w:r>
            <w:r w:rsidRPr="003472C9">
              <w:rPr>
                <w:rFonts w:ascii="Arial" w:hAnsi="Arial"/>
              </w:rPr>
              <w:t xml:space="preserve"> </w:t>
            </w:r>
            <w:r w:rsidRPr="003472C9">
              <w:rPr>
                <w:rFonts w:cs="Times New Roman"/>
              </w:rPr>
              <w:t>A</w:t>
            </w:r>
            <w:r w:rsidRPr="003472C9">
              <w:t>3.5</w:t>
            </w:r>
            <w:r w:rsidRPr="003472C9">
              <w:rPr>
                <w:rFonts w:hint="eastAsia"/>
              </w:rPr>
              <w:t>；（</w:t>
            </w:r>
            <w:r w:rsidRPr="003472C9">
              <w:rPr>
                <w:rFonts w:ascii="Arial" w:hAnsi="Arial" w:cs="Arial"/>
              </w:rPr>
              <w:t>≥</w:t>
            </w:r>
            <w:r w:rsidRPr="003472C9">
              <w:rPr>
                <w:rFonts w:ascii="Arial" w:hAnsi="Arial" w:cs="Arial" w:hint="eastAsia"/>
              </w:rPr>
              <w:t>A</w:t>
            </w:r>
            <w:r w:rsidRPr="003472C9">
              <w:rPr>
                <w:rFonts w:ascii="Arial" w:hAnsi="Arial"/>
              </w:rPr>
              <w:t>2.5</w:t>
            </w:r>
            <w:r w:rsidRPr="003472C9">
              <w:rPr>
                <w:rFonts w:ascii="Arial" w:hAnsi="Arial" w:hint="eastAsia"/>
              </w:rPr>
              <w:t>）</w:t>
            </w:r>
          </w:p>
        </w:tc>
        <w:tc>
          <w:tcPr>
            <w:tcW w:w="1967" w:type="dxa"/>
          </w:tcPr>
          <w:p w:rsidR="00656C30" w:rsidRPr="003472C9" w:rsidRDefault="00656C30">
            <w:pPr>
              <w:jc w:val="center"/>
              <w:rPr>
                <w:rFonts w:ascii="Arial" w:hAnsi="Arial" w:cs="Arial"/>
              </w:rPr>
            </w:pPr>
            <w:r w:rsidRPr="003472C9">
              <w:rPr>
                <w:rFonts w:ascii="Arial" w:hAnsi="Arial" w:cs="Arial"/>
              </w:rPr>
              <w:t>≥</w:t>
            </w:r>
            <w:r w:rsidRPr="003472C9">
              <w:rPr>
                <w:rFonts w:ascii="Arial" w:hAnsi="Arial"/>
              </w:rPr>
              <w:t xml:space="preserve"> 0.56</w:t>
            </w:r>
          </w:p>
        </w:tc>
        <w:tc>
          <w:tcPr>
            <w:tcW w:w="1827" w:type="dxa"/>
            <w:vMerge w:val="restart"/>
            <w:vAlign w:val="center"/>
          </w:tcPr>
          <w:p w:rsidR="00656C30" w:rsidRPr="003472C9" w:rsidRDefault="00656C30">
            <w:pPr>
              <w:jc w:val="center"/>
            </w:pPr>
            <w:r w:rsidRPr="003472C9">
              <w:rPr>
                <w:rFonts w:ascii="Arial" w:hAnsi="Arial" w:cs="Arial"/>
              </w:rPr>
              <w:t>≤</w:t>
            </w:r>
            <w:r w:rsidRPr="003472C9">
              <w:rPr>
                <w:rFonts w:ascii="Arial" w:hAnsi="Arial"/>
              </w:rPr>
              <w:t xml:space="preserve"> </w:t>
            </w:r>
            <w:r w:rsidRPr="003472C9">
              <w:rPr>
                <w:rFonts w:cs="Times New Roman"/>
              </w:rPr>
              <w:t>0.15</w:t>
            </w:r>
            <w:r w:rsidRPr="003472C9">
              <w:rPr>
                <w:rFonts w:hint="eastAsia"/>
              </w:rPr>
              <w:t>；</w:t>
            </w:r>
            <w:r w:rsidRPr="003472C9">
              <w:rPr>
                <w:rFonts w:ascii="Arial" w:hAnsi="Arial" w:hint="eastAsia"/>
              </w:rPr>
              <w:t>（</w:t>
            </w:r>
            <w:r w:rsidRPr="003472C9">
              <w:rPr>
                <w:rFonts w:ascii="Arial" w:hAnsi="Arial" w:cs="Arial"/>
              </w:rPr>
              <w:t>≤</w:t>
            </w:r>
            <w:r w:rsidRPr="003472C9">
              <w:rPr>
                <w:rFonts w:ascii="Arial" w:hAnsi="Arial"/>
              </w:rPr>
              <w:t xml:space="preserve"> </w:t>
            </w:r>
            <w:r w:rsidRPr="003472C9">
              <w:t>0.10</w:t>
            </w:r>
            <w:r w:rsidRPr="003472C9">
              <w:rPr>
                <w:rFonts w:hint="eastAsia"/>
              </w:rPr>
              <w:t>）</w:t>
            </w:r>
          </w:p>
        </w:tc>
      </w:tr>
      <w:tr w:rsidR="00656C30" w:rsidRPr="003472C9">
        <w:trPr>
          <w:cantSplit/>
          <w:trHeight w:val="229"/>
          <w:jc w:val="center"/>
        </w:trPr>
        <w:tc>
          <w:tcPr>
            <w:tcW w:w="850" w:type="dxa"/>
            <w:vMerge/>
            <w:vAlign w:val="center"/>
          </w:tcPr>
          <w:p w:rsidR="00656C30" w:rsidRPr="003472C9" w:rsidRDefault="00656C30">
            <w:pPr>
              <w:jc w:val="center"/>
            </w:pPr>
          </w:p>
        </w:tc>
        <w:tc>
          <w:tcPr>
            <w:tcW w:w="933" w:type="dxa"/>
            <w:vMerge/>
            <w:vAlign w:val="center"/>
          </w:tcPr>
          <w:p w:rsidR="00656C30" w:rsidRPr="003472C9" w:rsidRDefault="00656C30">
            <w:pPr>
              <w:jc w:val="center"/>
            </w:pPr>
          </w:p>
        </w:tc>
        <w:tc>
          <w:tcPr>
            <w:tcW w:w="627" w:type="dxa"/>
            <w:vAlign w:val="center"/>
          </w:tcPr>
          <w:p w:rsidR="00656C30" w:rsidRPr="003472C9" w:rsidRDefault="00656C30">
            <w:pPr>
              <w:jc w:val="center"/>
            </w:pPr>
            <w:r w:rsidRPr="003472C9">
              <w:rPr>
                <w:rFonts w:hint="eastAsia"/>
              </w:rPr>
              <w:t>内墙</w:t>
            </w:r>
          </w:p>
        </w:tc>
        <w:tc>
          <w:tcPr>
            <w:tcW w:w="1876" w:type="dxa"/>
          </w:tcPr>
          <w:p w:rsidR="00656C30" w:rsidRPr="003472C9" w:rsidRDefault="00656C30">
            <w:pPr>
              <w:jc w:val="center"/>
            </w:pPr>
            <w:r w:rsidRPr="003472C9">
              <w:rPr>
                <w:rFonts w:ascii="Arial" w:hAnsi="Arial" w:cs="Arial"/>
              </w:rPr>
              <w:t>≥</w:t>
            </w:r>
            <w:r w:rsidRPr="003472C9">
              <w:rPr>
                <w:rFonts w:ascii="Arial" w:hAnsi="Arial"/>
              </w:rPr>
              <w:t xml:space="preserve"> </w:t>
            </w:r>
            <w:r w:rsidRPr="003472C9">
              <w:rPr>
                <w:rFonts w:cs="Times New Roman"/>
              </w:rPr>
              <w:t>A</w:t>
            </w:r>
            <w:r w:rsidRPr="003472C9">
              <w:t>2.5</w:t>
            </w:r>
          </w:p>
        </w:tc>
        <w:tc>
          <w:tcPr>
            <w:tcW w:w="1967" w:type="dxa"/>
          </w:tcPr>
          <w:p w:rsidR="00656C30" w:rsidRPr="003472C9" w:rsidRDefault="00656C30">
            <w:pPr>
              <w:jc w:val="center"/>
            </w:pPr>
            <w:r w:rsidRPr="003472C9">
              <w:rPr>
                <w:rFonts w:ascii="Arial" w:hAnsi="Arial" w:cs="Arial"/>
              </w:rPr>
              <w:t>≥</w:t>
            </w:r>
            <w:r w:rsidRPr="003472C9">
              <w:rPr>
                <w:rFonts w:ascii="Arial" w:hAnsi="Arial"/>
              </w:rPr>
              <w:t xml:space="preserve"> </w:t>
            </w:r>
            <w:r w:rsidRPr="003472C9">
              <w:t>0.40</w:t>
            </w:r>
          </w:p>
        </w:tc>
        <w:tc>
          <w:tcPr>
            <w:tcW w:w="1827" w:type="dxa"/>
            <w:vMerge/>
            <w:vAlign w:val="center"/>
          </w:tcPr>
          <w:p w:rsidR="00656C30" w:rsidRPr="003472C9" w:rsidRDefault="00656C30">
            <w:pPr>
              <w:jc w:val="center"/>
            </w:pPr>
          </w:p>
        </w:tc>
      </w:tr>
      <w:tr w:rsidR="00656C30" w:rsidRPr="003472C9">
        <w:trPr>
          <w:cantSplit/>
          <w:jc w:val="center"/>
        </w:trPr>
        <w:tc>
          <w:tcPr>
            <w:tcW w:w="850" w:type="dxa"/>
            <w:vMerge/>
            <w:vAlign w:val="center"/>
          </w:tcPr>
          <w:p w:rsidR="00656C30" w:rsidRPr="003472C9" w:rsidRDefault="00656C30">
            <w:pPr>
              <w:jc w:val="center"/>
              <w:rPr>
                <w:rFonts w:eastAsia="Times New Roman" w:cs="Times New Roman"/>
                <w:b/>
                <w:bCs/>
              </w:rPr>
            </w:pPr>
          </w:p>
        </w:tc>
        <w:tc>
          <w:tcPr>
            <w:tcW w:w="1560" w:type="dxa"/>
            <w:gridSpan w:val="2"/>
            <w:vAlign w:val="center"/>
          </w:tcPr>
          <w:p w:rsidR="00656C30" w:rsidRPr="003472C9" w:rsidRDefault="00656C30">
            <w:pPr>
              <w:jc w:val="center"/>
              <w:rPr>
                <w:rFonts w:eastAsia="Times New Roman" w:cs="Times New Roman"/>
                <w:b/>
                <w:bCs/>
              </w:rPr>
            </w:pPr>
            <w:r w:rsidRPr="003472C9">
              <w:rPr>
                <w:rFonts w:hint="eastAsia"/>
              </w:rPr>
              <w:t>保温薄板</w:t>
            </w:r>
          </w:p>
        </w:tc>
        <w:tc>
          <w:tcPr>
            <w:tcW w:w="3843" w:type="dxa"/>
            <w:gridSpan w:val="2"/>
          </w:tcPr>
          <w:p w:rsidR="00656C30" w:rsidRPr="003472C9" w:rsidRDefault="00656C30">
            <w:pPr>
              <w:jc w:val="center"/>
              <w:rPr>
                <w:rFonts w:eastAsia="Times New Roman" w:cs="Times New Roman"/>
                <w:b/>
                <w:bCs/>
              </w:rPr>
            </w:pPr>
            <w:r w:rsidRPr="003472C9">
              <w:rPr>
                <w:rFonts w:ascii="Arial" w:hAnsi="Arial" w:cs="Arial"/>
              </w:rPr>
              <w:t>≥</w:t>
            </w:r>
            <w:r w:rsidRPr="003472C9">
              <w:rPr>
                <w:rFonts w:ascii="Arial" w:hAnsi="Arial"/>
              </w:rPr>
              <w:t xml:space="preserve"> </w:t>
            </w:r>
            <w:r w:rsidRPr="003472C9">
              <w:rPr>
                <w:rFonts w:cs="Times New Roman"/>
              </w:rPr>
              <w:t>A1.5</w:t>
            </w:r>
          </w:p>
        </w:tc>
        <w:tc>
          <w:tcPr>
            <w:tcW w:w="1827" w:type="dxa"/>
          </w:tcPr>
          <w:p w:rsidR="00656C30" w:rsidRPr="003472C9" w:rsidRDefault="00656C30">
            <w:pPr>
              <w:jc w:val="center"/>
              <w:rPr>
                <w:rFonts w:eastAsia="Times New Roman" w:cs="Times New Roman"/>
              </w:rPr>
            </w:pPr>
          </w:p>
        </w:tc>
      </w:tr>
      <w:tr w:rsidR="00656C30" w:rsidRPr="003472C9">
        <w:trPr>
          <w:cantSplit/>
          <w:jc w:val="center"/>
        </w:trPr>
        <w:tc>
          <w:tcPr>
            <w:tcW w:w="850" w:type="dxa"/>
            <w:vMerge w:val="restart"/>
            <w:vAlign w:val="center"/>
          </w:tcPr>
          <w:p w:rsidR="00656C30" w:rsidRPr="003472C9" w:rsidRDefault="00656C30">
            <w:pPr>
              <w:jc w:val="center"/>
              <w:rPr>
                <w:rFonts w:eastAsia="Times New Roman" w:cs="Times New Roman"/>
              </w:rPr>
            </w:pPr>
            <w:r w:rsidRPr="003472C9">
              <w:rPr>
                <w:rFonts w:hint="eastAsia"/>
              </w:rPr>
              <w:t>配</w:t>
            </w:r>
            <w:r w:rsidRPr="003472C9">
              <w:rPr>
                <w:rFonts w:cs="Times New Roman"/>
              </w:rPr>
              <w:t xml:space="preserve"> </w:t>
            </w:r>
            <w:r w:rsidRPr="003472C9">
              <w:rPr>
                <w:rFonts w:hint="eastAsia"/>
              </w:rPr>
              <w:t>筋</w:t>
            </w:r>
          </w:p>
          <w:p w:rsidR="00656C30" w:rsidRPr="003472C9" w:rsidRDefault="00656C30">
            <w:pPr>
              <w:jc w:val="center"/>
              <w:rPr>
                <w:rFonts w:eastAsia="Times New Roman" w:cs="Times New Roman"/>
                <w:b/>
                <w:bCs/>
              </w:rPr>
            </w:pPr>
            <w:r w:rsidRPr="003472C9">
              <w:rPr>
                <w:rFonts w:hint="eastAsia"/>
              </w:rPr>
              <w:t>板</w:t>
            </w:r>
            <w:r w:rsidRPr="003472C9">
              <w:rPr>
                <w:rFonts w:cs="Times New Roman"/>
              </w:rPr>
              <w:t xml:space="preserve"> </w:t>
            </w:r>
            <w:r w:rsidRPr="003472C9">
              <w:rPr>
                <w:rFonts w:hint="eastAsia"/>
              </w:rPr>
              <w:t>材</w:t>
            </w:r>
          </w:p>
        </w:tc>
        <w:tc>
          <w:tcPr>
            <w:tcW w:w="1560" w:type="dxa"/>
            <w:gridSpan w:val="2"/>
            <w:vAlign w:val="center"/>
          </w:tcPr>
          <w:p w:rsidR="00656C30" w:rsidRPr="003472C9" w:rsidRDefault="00656C30">
            <w:pPr>
              <w:jc w:val="center"/>
              <w:rPr>
                <w:rFonts w:eastAsia="Times New Roman" w:cs="Times New Roman"/>
                <w:b/>
                <w:bCs/>
              </w:rPr>
            </w:pPr>
            <w:r w:rsidRPr="003472C9">
              <w:rPr>
                <w:rFonts w:hint="eastAsia"/>
              </w:rPr>
              <w:t>隔</w:t>
            </w:r>
            <w:r w:rsidRPr="003472C9">
              <w:rPr>
                <w:rFonts w:cs="Times New Roman"/>
              </w:rPr>
              <w:t xml:space="preserve"> </w:t>
            </w:r>
            <w:r w:rsidRPr="003472C9">
              <w:rPr>
                <w:rFonts w:hint="eastAsia"/>
              </w:rPr>
              <w:t>墙</w:t>
            </w:r>
            <w:r w:rsidRPr="003472C9">
              <w:rPr>
                <w:rFonts w:cs="Times New Roman"/>
              </w:rPr>
              <w:t xml:space="preserve"> </w:t>
            </w:r>
            <w:r w:rsidRPr="003472C9">
              <w:rPr>
                <w:rFonts w:hint="eastAsia"/>
              </w:rPr>
              <w:t>板</w:t>
            </w:r>
          </w:p>
        </w:tc>
        <w:tc>
          <w:tcPr>
            <w:tcW w:w="3843" w:type="dxa"/>
            <w:gridSpan w:val="2"/>
          </w:tcPr>
          <w:p w:rsidR="00656C30" w:rsidRPr="003472C9" w:rsidRDefault="00656C30">
            <w:pPr>
              <w:jc w:val="center"/>
              <w:rPr>
                <w:rFonts w:eastAsia="Times New Roman" w:cs="Times New Roman"/>
                <w:b/>
                <w:bCs/>
              </w:rPr>
            </w:pPr>
            <w:r w:rsidRPr="003472C9">
              <w:rPr>
                <w:rFonts w:ascii="Arial" w:hAnsi="Arial" w:cs="Arial"/>
              </w:rPr>
              <w:t>≥</w:t>
            </w:r>
            <w:r w:rsidRPr="003472C9">
              <w:rPr>
                <w:rFonts w:ascii="Arial" w:hAnsi="Arial"/>
              </w:rPr>
              <w:t xml:space="preserve"> </w:t>
            </w:r>
            <w:r w:rsidRPr="003472C9">
              <w:rPr>
                <w:rFonts w:cs="Times New Roman"/>
              </w:rPr>
              <w:t>A3.5</w:t>
            </w:r>
          </w:p>
        </w:tc>
        <w:tc>
          <w:tcPr>
            <w:tcW w:w="1827" w:type="dxa"/>
          </w:tcPr>
          <w:p w:rsidR="00656C30" w:rsidRPr="003472C9" w:rsidRDefault="00656C30">
            <w:pPr>
              <w:jc w:val="center"/>
              <w:rPr>
                <w:rFonts w:cs="Times New Roman"/>
              </w:rPr>
            </w:pPr>
            <w:r w:rsidRPr="003472C9">
              <w:rPr>
                <w:rFonts w:ascii="Arial" w:hAnsi="Arial" w:cs="Arial"/>
              </w:rPr>
              <w:t>≤</w:t>
            </w:r>
            <w:r w:rsidRPr="003472C9">
              <w:rPr>
                <w:rFonts w:ascii="Arial" w:hAnsi="Arial"/>
              </w:rPr>
              <w:t xml:space="preserve"> </w:t>
            </w:r>
            <w:r w:rsidRPr="003472C9">
              <w:rPr>
                <w:rFonts w:cs="Times New Roman"/>
              </w:rPr>
              <w:t>0.12</w:t>
            </w:r>
          </w:p>
        </w:tc>
      </w:tr>
      <w:tr w:rsidR="00656C30" w:rsidRPr="003472C9">
        <w:trPr>
          <w:cantSplit/>
          <w:jc w:val="center"/>
        </w:trPr>
        <w:tc>
          <w:tcPr>
            <w:tcW w:w="850" w:type="dxa"/>
            <w:vMerge/>
            <w:vAlign w:val="center"/>
          </w:tcPr>
          <w:p w:rsidR="00656C30" w:rsidRPr="003472C9" w:rsidRDefault="00656C30">
            <w:pPr>
              <w:jc w:val="center"/>
              <w:rPr>
                <w:rFonts w:eastAsia="Times New Roman" w:cs="Times New Roman"/>
                <w:b/>
                <w:bCs/>
              </w:rPr>
            </w:pPr>
          </w:p>
        </w:tc>
        <w:tc>
          <w:tcPr>
            <w:tcW w:w="1560" w:type="dxa"/>
            <w:gridSpan w:val="2"/>
            <w:vAlign w:val="center"/>
          </w:tcPr>
          <w:p w:rsidR="00656C30" w:rsidRPr="003472C9" w:rsidRDefault="00656C30">
            <w:pPr>
              <w:jc w:val="center"/>
              <w:rPr>
                <w:rFonts w:eastAsia="Times New Roman" w:cs="Times New Roman"/>
              </w:rPr>
            </w:pPr>
            <w:r w:rsidRPr="003472C9">
              <w:rPr>
                <w:rFonts w:hint="eastAsia"/>
              </w:rPr>
              <w:t>受弯板材</w:t>
            </w:r>
          </w:p>
        </w:tc>
        <w:tc>
          <w:tcPr>
            <w:tcW w:w="3843" w:type="dxa"/>
            <w:gridSpan w:val="2"/>
          </w:tcPr>
          <w:p w:rsidR="00656C30" w:rsidRPr="003472C9" w:rsidRDefault="00656C30">
            <w:pPr>
              <w:jc w:val="center"/>
              <w:rPr>
                <w:rFonts w:eastAsia="Times New Roman" w:cs="Times New Roman"/>
                <w:b/>
                <w:bCs/>
              </w:rPr>
            </w:pPr>
            <w:r w:rsidRPr="003472C9">
              <w:rPr>
                <w:rFonts w:ascii="Arial" w:hAnsi="Arial" w:cs="Arial"/>
              </w:rPr>
              <w:t>≥</w:t>
            </w:r>
            <w:r w:rsidRPr="003472C9">
              <w:rPr>
                <w:rFonts w:ascii="Arial" w:hAnsi="Arial"/>
              </w:rPr>
              <w:t xml:space="preserve"> </w:t>
            </w:r>
            <w:r w:rsidRPr="003472C9">
              <w:rPr>
                <w:rFonts w:cs="Times New Roman"/>
              </w:rPr>
              <w:t>A3.5</w:t>
            </w:r>
          </w:p>
        </w:tc>
        <w:tc>
          <w:tcPr>
            <w:tcW w:w="1827" w:type="dxa"/>
            <w:vAlign w:val="center"/>
          </w:tcPr>
          <w:p w:rsidR="00656C30" w:rsidRPr="003472C9" w:rsidRDefault="00656C30">
            <w:pPr>
              <w:jc w:val="center"/>
              <w:rPr>
                <w:rFonts w:cs="Times New Roman"/>
              </w:rPr>
            </w:pPr>
            <w:r w:rsidRPr="003472C9">
              <w:rPr>
                <w:rFonts w:ascii="Arial" w:hAnsi="Arial" w:cs="Arial"/>
              </w:rPr>
              <w:t>≤</w:t>
            </w:r>
            <w:r w:rsidRPr="003472C9">
              <w:rPr>
                <w:rFonts w:ascii="Arial" w:hAnsi="Arial"/>
              </w:rPr>
              <w:t xml:space="preserve"> </w:t>
            </w:r>
            <w:r w:rsidRPr="003472C9">
              <w:rPr>
                <w:rFonts w:cs="Times New Roman"/>
              </w:rPr>
              <w:t>0.10</w:t>
            </w:r>
          </w:p>
        </w:tc>
      </w:tr>
    </w:tbl>
    <w:p w:rsidR="00656C30" w:rsidRPr="003472C9" w:rsidRDefault="00656C30">
      <w:pPr>
        <w:jc w:val="center"/>
        <w:rPr>
          <w:rFonts w:ascii="宋体" w:hAnsi="宋体" w:cs="仿宋"/>
        </w:rPr>
      </w:pPr>
      <w:r w:rsidRPr="003472C9">
        <w:rPr>
          <w:rFonts w:ascii="宋体" w:hAnsi="宋体" w:cs="仿宋" w:hint="eastAsia"/>
        </w:rPr>
        <w:t xml:space="preserve">     注：</w:t>
      </w:r>
      <w:r w:rsidRPr="003472C9">
        <w:rPr>
          <w:rFonts w:ascii="宋体" w:hAnsi="宋体" w:cs="仿宋"/>
        </w:rPr>
        <w:t>1</w:t>
      </w:r>
      <w:r w:rsidRPr="003472C9">
        <w:rPr>
          <w:rFonts w:ascii="宋体" w:hAnsi="宋体" w:cs="仿宋" w:hint="eastAsia"/>
        </w:rPr>
        <w:t>、表中括号中数值为应用于外墙，密度级别为</w:t>
      </w:r>
      <w:r w:rsidRPr="003472C9">
        <w:rPr>
          <w:rFonts w:ascii="宋体" w:hAnsi="宋体" w:cs="仿宋"/>
        </w:rPr>
        <w:t>B04</w:t>
      </w:r>
      <w:r w:rsidRPr="003472C9">
        <w:rPr>
          <w:rFonts w:ascii="宋体" w:hAnsi="宋体" w:cs="仿宋" w:hint="eastAsia"/>
        </w:rPr>
        <w:t>的蒸压加气混凝土强度及变异系数要求；</w:t>
      </w:r>
    </w:p>
    <w:p w:rsidR="00656C30" w:rsidRPr="003472C9" w:rsidRDefault="00656C30">
      <w:pPr>
        <w:rPr>
          <w:rFonts w:ascii="宋体" w:hAnsi="宋体" w:cs="仿宋"/>
        </w:rPr>
      </w:pPr>
      <w:r w:rsidRPr="003472C9">
        <w:rPr>
          <w:rFonts w:ascii="宋体" w:hAnsi="宋体" w:cs="仿宋"/>
        </w:rPr>
        <w:t xml:space="preserve">   </w:t>
      </w:r>
      <w:r w:rsidRPr="003472C9">
        <w:rPr>
          <w:rFonts w:ascii="宋体" w:hAnsi="宋体" w:cs="仿宋" w:hint="eastAsia"/>
        </w:rPr>
        <w:t xml:space="preserve">      </w:t>
      </w:r>
      <w:r w:rsidRPr="003472C9">
        <w:rPr>
          <w:rFonts w:ascii="宋体" w:hAnsi="宋体" w:cs="仿宋"/>
        </w:rPr>
        <w:t xml:space="preserve"> 2</w:t>
      </w:r>
      <w:r w:rsidRPr="003472C9">
        <w:rPr>
          <w:rFonts w:ascii="宋体" w:hAnsi="宋体" w:cs="仿宋" w:hint="eastAsia"/>
        </w:rPr>
        <w:t>、表中劈拉强度为出厂检验的平均值。</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3.2. 2  </w:t>
      </w:r>
      <w:r w:rsidRPr="003472C9">
        <w:rPr>
          <w:rFonts w:hint="eastAsia"/>
          <w:sz w:val="24"/>
          <w:szCs w:val="24"/>
        </w:rPr>
        <w:t>蒸压加气混凝土强度标准值应按表</w:t>
      </w:r>
      <w:r w:rsidRPr="003472C9">
        <w:rPr>
          <w:rFonts w:cs="Times New Roman"/>
          <w:sz w:val="24"/>
          <w:szCs w:val="24"/>
        </w:rPr>
        <w:t>3.2. 2—1</w:t>
      </w:r>
      <w:r w:rsidRPr="003472C9">
        <w:rPr>
          <w:rFonts w:hint="eastAsia"/>
          <w:sz w:val="24"/>
          <w:szCs w:val="24"/>
        </w:rPr>
        <w:t>确定，强度设计值应按表</w:t>
      </w:r>
      <w:r w:rsidRPr="003472C9">
        <w:rPr>
          <w:rFonts w:cs="Times New Roman"/>
          <w:sz w:val="24"/>
          <w:szCs w:val="24"/>
        </w:rPr>
        <w:t>3.2. 2—2</w:t>
      </w:r>
      <w:r w:rsidRPr="003472C9">
        <w:rPr>
          <w:rFonts w:hint="eastAsia"/>
          <w:sz w:val="24"/>
          <w:szCs w:val="24"/>
        </w:rPr>
        <w:t>确定。</w:t>
      </w:r>
    </w:p>
    <w:p w:rsidR="00656C30" w:rsidRPr="003472C9" w:rsidRDefault="00656C30">
      <w:pPr>
        <w:rPr>
          <w:rFonts w:ascii="黑体" w:eastAsia="黑体" w:cs="黑体"/>
          <w:b/>
          <w:bCs/>
        </w:rPr>
      </w:pPr>
      <w:r w:rsidRPr="003472C9">
        <w:rPr>
          <w:rFonts w:ascii="黑体" w:eastAsia="黑体" w:cs="黑体" w:hint="eastAsia"/>
          <w:b/>
          <w:bCs/>
        </w:rPr>
        <w:t>表</w:t>
      </w:r>
      <w:r w:rsidRPr="003472C9">
        <w:rPr>
          <w:rFonts w:ascii="黑体" w:eastAsia="黑体" w:cs="黑体"/>
          <w:b/>
          <w:bCs/>
        </w:rPr>
        <w:t xml:space="preserve">3.2.2-1   </w:t>
      </w:r>
      <w:r w:rsidRPr="003472C9">
        <w:rPr>
          <w:rFonts w:ascii="黑体" w:eastAsia="黑体" w:cs="黑体" w:hint="eastAsia"/>
          <w:b/>
          <w:bCs/>
        </w:rPr>
        <w:t>蒸压加气混凝土抗压、劈拉强度标准值</w:t>
      </w:r>
      <w:r w:rsidRPr="003472C9">
        <w:rPr>
          <w:rFonts w:ascii="黑体" w:eastAsia="黑体" w:cs="黑体"/>
          <w:b/>
          <w:bCs/>
        </w:rPr>
        <w:t xml:space="preserve"> </w:t>
      </w:r>
      <w:r w:rsidRPr="003472C9">
        <w:rPr>
          <w:rFonts w:ascii="黑体" w:eastAsia="黑体" w:cs="黑体" w:hint="eastAsia"/>
          <w:b/>
          <w:bCs/>
        </w:rPr>
        <w:t>（</w:t>
      </w:r>
      <w:r w:rsidRPr="003472C9">
        <w:rPr>
          <w:rFonts w:ascii="黑体" w:eastAsia="黑体" w:cs="黑体"/>
          <w:b/>
          <w:bCs/>
          <w:kern w:val="0"/>
        </w:rPr>
        <w:t>N/mm</w:t>
      </w:r>
      <w:r w:rsidRPr="003472C9">
        <w:rPr>
          <w:rFonts w:ascii="黑体" w:eastAsia="黑体" w:cs="黑体"/>
          <w:b/>
          <w:bCs/>
          <w:kern w:val="0"/>
          <w:vertAlign w:val="superscript"/>
        </w:rPr>
        <w:t>2</w:t>
      </w:r>
      <w:r w:rsidRPr="003472C9">
        <w:rPr>
          <w:rFonts w:ascii="黑体" w:eastAsia="黑体" w:cs="黑体" w:hint="eastAsia"/>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4"/>
        <w:gridCol w:w="1604"/>
        <w:gridCol w:w="1605"/>
        <w:gridCol w:w="1605"/>
        <w:gridCol w:w="1605"/>
        <w:gridCol w:w="1605"/>
      </w:tblGrid>
      <w:tr w:rsidR="00656C30" w:rsidRPr="003472C9">
        <w:trPr>
          <w:cantSplit/>
        </w:trPr>
        <w:tc>
          <w:tcPr>
            <w:tcW w:w="1604" w:type="dxa"/>
            <w:vMerge w:val="restart"/>
            <w:vAlign w:val="center"/>
          </w:tcPr>
          <w:p w:rsidR="00656C30" w:rsidRPr="003472C9" w:rsidRDefault="00656C30">
            <w:pPr>
              <w:jc w:val="center"/>
              <w:rPr>
                <w:rFonts w:ascii="宋体"/>
              </w:rPr>
            </w:pPr>
            <w:r w:rsidRPr="003472C9">
              <w:rPr>
                <w:rFonts w:ascii="宋体" w:hAnsi="宋体" w:hint="eastAsia"/>
              </w:rPr>
              <w:t>强度类别</w:t>
            </w:r>
          </w:p>
        </w:tc>
        <w:tc>
          <w:tcPr>
            <w:tcW w:w="1604" w:type="dxa"/>
            <w:vMerge w:val="restart"/>
            <w:vAlign w:val="center"/>
          </w:tcPr>
          <w:p w:rsidR="00656C30" w:rsidRPr="003472C9" w:rsidRDefault="00656C30">
            <w:pPr>
              <w:jc w:val="center"/>
              <w:rPr>
                <w:rFonts w:ascii="宋体"/>
              </w:rPr>
            </w:pPr>
            <w:r w:rsidRPr="003472C9">
              <w:rPr>
                <w:rFonts w:ascii="宋体" w:hAnsi="宋体" w:hint="eastAsia"/>
              </w:rPr>
              <w:t>符</w:t>
            </w:r>
            <w:r w:rsidRPr="003472C9">
              <w:rPr>
                <w:rFonts w:ascii="宋体" w:hAnsi="宋体"/>
              </w:rPr>
              <w:t xml:space="preserve"> </w:t>
            </w:r>
            <w:r w:rsidRPr="003472C9">
              <w:rPr>
                <w:rFonts w:ascii="宋体" w:hAnsi="宋体" w:hint="eastAsia"/>
              </w:rPr>
              <w:t>号</w:t>
            </w:r>
          </w:p>
        </w:tc>
        <w:tc>
          <w:tcPr>
            <w:tcW w:w="6420" w:type="dxa"/>
            <w:gridSpan w:val="4"/>
          </w:tcPr>
          <w:p w:rsidR="00656C30" w:rsidRPr="003472C9" w:rsidRDefault="00656C30">
            <w:pPr>
              <w:jc w:val="center"/>
              <w:rPr>
                <w:rFonts w:ascii="宋体"/>
              </w:rPr>
            </w:pPr>
            <w:r w:rsidRPr="003472C9">
              <w:rPr>
                <w:rFonts w:ascii="宋体" w:hAnsi="宋体" w:hint="eastAsia"/>
              </w:rPr>
              <w:t>强</w:t>
            </w:r>
            <w:r w:rsidRPr="003472C9">
              <w:rPr>
                <w:rFonts w:ascii="宋体" w:hAnsi="宋体"/>
              </w:rPr>
              <w:t xml:space="preserve">  </w:t>
            </w:r>
            <w:r w:rsidRPr="003472C9">
              <w:rPr>
                <w:rFonts w:ascii="宋体" w:hAnsi="宋体" w:hint="eastAsia"/>
              </w:rPr>
              <w:t>度</w:t>
            </w:r>
            <w:r w:rsidRPr="003472C9">
              <w:rPr>
                <w:rFonts w:ascii="宋体" w:hAnsi="宋体"/>
              </w:rPr>
              <w:t xml:space="preserve">  </w:t>
            </w:r>
            <w:r w:rsidRPr="003472C9">
              <w:rPr>
                <w:rFonts w:ascii="宋体" w:hAnsi="宋体" w:hint="eastAsia"/>
              </w:rPr>
              <w:t>等</w:t>
            </w:r>
            <w:r w:rsidRPr="003472C9">
              <w:rPr>
                <w:rFonts w:ascii="宋体" w:hAnsi="宋体"/>
              </w:rPr>
              <w:t xml:space="preserve">  </w:t>
            </w:r>
            <w:r w:rsidRPr="003472C9">
              <w:rPr>
                <w:rFonts w:ascii="宋体" w:hAnsi="宋体" w:hint="eastAsia"/>
              </w:rPr>
              <w:t>级</w:t>
            </w:r>
          </w:p>
        </w:tc>
      </w:tr>
      <w:tr w:rsidR="00656C30" w:rsidRPr="003472C9">
        <w:trPr>
          <w:cantSplit/>
        </w:trPr>
        <w:tc>
          <w:tcPr>
            <w:tcW w:w="1604" w:type="dxa"/>
            <w:vMerge/>
          </w:tcPr>
          <w:p w:rsidR="00656C30" w:rsidRPr="003472C9" w:rsidRDefault="00656C30">
            <w:pPr>
              <w:jc w:val="center"/>
              <w:rPr>
                <w:rFonts w:ascii="黑体" w:eastAsia="黑体" w:cs="黑体"/>
              </w:rPr>
            </w:pPr>
          </w:p>
        </w:tc>
        <w:tc>
          <w:tcPr>
            <w:tcW w:w="1604" w:type="dxa"/>
            <w:vMerge/>
          </w:tcPr>
          <w:p w:rsidR="00656C30" w:rsidRPr="003472C9" w:rsidRDefault="00656C30">
            <w:pPr>
              <w:jc w:val="center"/>
              <w:rPr>
                <w:rFonts w:ascii="黑体" w:eastAsia="黑体" w:cs="黑体"/>
              </w:rPr>
            </w:pPr>
          </w:p>
        </w:tc>
        <w:tc>
          <w:tcPr>
            <w:tcW w:w="1605" w:type="dxa"/>
          </w:tcPr>
          <w:p w:rsidR="00656C30" w:rsidRPr="003472C9" w:rsidRDefault="00656C30">
            <w:pPr>
              <w:jc w:val="center"/>
              <w:rPr>
                <w:rFonts w:ascii="黑体" w:eastAsia="黑体" w:cs="黑体"/>
              </w:rPr>
            </w:pPr>
            <w:r w:rsidRPr="003472C9">
              <w:rPr>
                <w:rFonts w:cs="Times New Roman"/>
              </w:rPr>
              <w:t>A2.5</w:t>
            </w:r>
          </w:p>
        </w:tc>
        <w:tc>
          <w:tcPr>
            <w:tcW w:w="1605" w:type="dxa"/>
          </w:tcPr>
          <w:p w:rsidR="00656C30" w:rsidRPr="003472C9" w:rsidRDefault="00656C30">
            <w:pPr>
              <w:jc w:val="center"/>
              <w:rPr>
                <w:rFonts w:ascii="黑体" w:eastAsia="黑体" w:cs="黑体"/>
              </w:rPr>
            </w:pPr>
            <w:r w:rsidRPr="003472C9">
              <w:rPr>
                <w:rFonts w:cs="Times New Roman"/>
              </w:rPr>
              <w:t>A3.5</w:t>
            </w:r>
          </w:p>
        </w:tc>
        <w:tc>
          <w:tcPr>
            <w:tcW w:w="1605" w:type="dxa"/>
          </w:tcPr>
          <w:p w:rsidR="00656C30" w:rsidRPr="003472C9" w:rsidRDefault="00656C30">
            <w:pPr>
              <w:jc w:val="center"/>
              <w:rPr>
                <w:rFonts w:ascii="黑体" w:eastAsia="黑体" w:cs="黑体"/>
              </w:rPr>
            </w:pPr>
            <w:r w:rsidRPr="003472C9">
              <w:rPr>
                <w:rFonts w:cs="Times New Roman"/>
              </w:rPr>
              <w:t>A5.0</w:t>
            </w:r>
          </w:p>
        </w:tc>
        <w:tc>
          <w:tcPr>
            <w:tcW w:w="1605" w:type="dxa"/>
          </w:tcPr>
          <w:p w:rsidR="00656C30" w:rsidRPr="003472C9" w:rsidRDefault="00656C30">
            <w:pPr>
              <w:jc w:val="center"/>
              <w:rPr>
                <w:rFonts w:ascii="黑体" w:eastAsia="黑体" w:cs="黑体"/>
              </w:rPr>
            </w:pPr>
            <w:r w:rsidRPr="003472C9">
              <w:rPr>
                <w:rFonts w:cs="Times New Roman"/>
              </w:rPr>
              <w:t>A7.5</w:t>
            </w:r>
          </w:p>
        </w:tc>
      </w:tr>
      <w:tr w:rsidR="00656C30" w:rsidRPr="003472C9">
        <w:tc>
          <w:tcPr>
            <w:tcW w:w="1604" w:type="dxa"/>
          </w:tcPr>
          <w:p w:rsidR="00656C30" w:rsidRPr="003472C9" w:rsidRDefault="00656C30">
            <w:pPr>
              <w:jc w:val="center"/>
              <w:rPr>
                <w:rFonts w:ascii="宋体"/>
              </w:rPr>
            </w:pPr>
            <w:r w:rsidRPr="003472C9">
              <w:rPr>
                <w:rFonts w:ascii="宋体" w:hAnsi="宋体" w:hint="eastAsia"/>
              </w:rPr>
              <w:t>抗压强度</w:t>
            </w:r>
          </w:p>
        </w:tc>
        <w:tc>
          <w:tcPr>
            <w:tcW w:w="1604" w:type="dxa"/>
          </w:tcPr>
          <w:p w:rsidR="00656C30" w:rsidRPr="003472C9" w:rsidRDefault="00656C30">
            <w:pPr>
              <w:jc w:val="center"/>
              <w:rPr>
                <w:rFonts w:ascii="黑体" w:eastAsia="黑体" w:cs="黑体"/>
              </w:rPr>
            </w:pPr>
            <w:r w:rsidRPr="003472C9">
              <w:rPr>
                <w:rFonts w:cs="Times New Roman"/>
                <w:i/>
                <w:iCs/>
                <w:kern w:val="0"/>
                <w:sz w:val="24"/>
                <w:szCs w:val="24"/>
              </w:rPr>
              <w:t xml:space="preserve">f </w:t>
            </w:r>
            <w:r w:rsidRPr="003472C9">
              <w:rPr>
                <w:rFonts w:cs="Times New Roman"/>
                <w:kern w:val="0"/>
                <w:sz w:val="24"/>
                <w:szCs w:val="24"/>
                <w:vertAlign w:val="subscript"/>
              </w:rPr>
              <w:t>ck</w:t>
            </w:r>
          </w:p>
        </w:tc>
        <w:tc>
          <w:tcPr>
            <w:tcW w:w="1605" w:type="dxa"/>
          </w:tcPr>
          <w:p w:rsidR="00656C30" w:rsidRPr="003472C9" w:rsidRDefault="00656C30">
            <w:pPr>
              <w:jc w:val="center"/>
              <w:rPr>
                <w:rFonts w:eastAsia="黑体" w:cs="Times New Roman"/>
              </w:rPr>
            </w:pPr>
            <w:r w:rsidRPr="003472C9">
              <w:rPr>
                <w:rFonts w:eastAsia="黑体" w:cs="Times New Roman"/>
              </w:rPr>
              <w:t>1.82  2.09*</w:t>
            </w:r>
          </w:p>
        </w:tc>
        <w:tc>
          <w:tcPr>
            <w:tcW w:w="1605" w:type="dxa"/>
          </w:tcPr>
          <w:p w:rsidR="00656C30" w:rsidRPr="003472C9" w:rsidRDefault="00656C30">
            <w:pPr>
              <w:jc w:val="center"/>
              <w:rPr>
                <w:rFonts w:eastAsia="黑体" w:cs="Times New Roman"/>
              </w:rPr>
            </w:pPr>
            <w:r w:rsidRPr="003472C9">
              <w:rPr>
                <w:rFonts w:eastAsia="黑体" w:cs="Times New Roman"/>
              </w:rPr>
              <w:t>2.55</w:t>
            </w:r>
            <w:r w:rsidRPr="003472C9">
              <w:rPr>
                <w:rFonts w:eastAsia="黑体" w:cs="黑体" w:hint="eastAsia"/>
              </w:rPr>
              <w:t>（</w:t>
            </w:r>
            <w:r w:rsidRPr="003472C9">
              <w:rPr>
                <w:rFonts w:eastAsia="黑体" w:cs="Times New Roman"/>
              </w:rPr>
              <w:t>2.83</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3.65</w:t>
            </w:r>
            <w:r w:rsidRPr="003472C9">
              <w:rPr>
                <w:rFonts w:eastAsia="黑体" w:cs="黑体" w:hint="eastAsia"/>
              </w:rPr>
              <w:t>（</w:t>
            </w:r>
            <w:r w:rsidRPr="003472C9">
              <w:rPr>
                <w:rFonts w:eastAsia="黑体" w:cs="Times New Roman"/>
              </w:rPr>
              <w:t>4.05</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5.47</w:t>
            </w:r>
          </w:p>
        </w:tc>
      </w:tr>
      <w:tr w:rsidR="00656C30" w:rsidRPr="003472C9">
        <w:tc>
          <w:tcPr>
            <w:tcW w:w="1604" w:type="dxa"/>
          </w:tcPr>
          <w:p w:rsidR="00656C30" w:rsidRPr="003472C9" w:rsidRDefault="00656C30">
            <w:pPr>
              <w:jc w:val="center"/>
              <w:rPr>
                <w:rFonts w:ascii="宋体"/>
              </w:rPr>
            </w:pPr>
            <w:r w:rsidRPr="003472C9">
              <w:rPr>
                <w:rFonts w:ascii="宋体" w:hAnsi="宋体" w:hint="eastAsia"/>
              </w:rPr>
              <w:t>劈拉强度</w:t>
            </w:r>
          </w:p>
        </w:tc>
        <w:tc>
          <w:tcPr>
            <w:tcW w:w="1604" w:type="dxa"/>
          </w:tcPr>
          <w:p w:rsidR="00656C30" w:rsidRPr="003472C9" w:rsidRDefault="00656C30">
            <w:pPr>
              <w:jc w:val="center"/>
              <w:rPr>
                <w:rFonts w:ascii="黑体" w:eastAsia="黑体" w:cs="黑体"/>
              </w:rPr>
            </w:pPr>
            <w:r w:rsidRPr="003472C9">
              <w:rPr>
                <w:rFonts w:cs="Times New Roman"/>
                <w:i/>
                <w:iCs/>
                <w:kern w:val="0"/>
                <w:sz w:val="24"/>
                <w:szCs w:val="24"/>
              </w:rPr>
              <w:t>f</w:t>
            </w:r>
            <w:r w:rsidRPr="003472C9">
              <w:rPr>
                <w:rFonts w:cs="Times New Roman"/>
                <w:kern w:val="0"/>
                <w:sz w:val="24"/>
                <w:szCs w:val="24"/>
                <w:vertAlign w:val="subscript"/>
              </w:rPr>
              <w:t>tk</w:t>
            </w:r>
          </w:p>
        </w:tc>
        <w:tc>
          <w:tcPr>
            <w:tcW w:w="1605" w:type="dxa"/>
          </w:tcPr>
          <w:p w:rsidR="00656C30" w:rsidRPr="003472C9" w:rsidRDefault="00656C30">
            <w:pPr>
              <w:jc w:val="center"/>
              <w:rPr>
                <w:rFonts w:eastAsia="黑体" w:cs="Times New Roman"/>
              </w:rPr>
            </w:pPr>
            <w:r w:rsidRPr="003472C9">
              <w:rPr>
                <w:rFonts w:eastAsia="黑体" w:cs="Times New Roman"/>
              </w:rPr>
              <w:t>0.36  0.41*</w:t>
            </w:r>
          </w:p>
        </w:tc>
        <w:tc>
          <w:tcPr>
            <w:tcW w:w="1605" w:type="dxa"/>
          </w:tcPr>
          <w:p w:rsidR="00656C30" w:rsidRPr="003472C9" w:rsidRDefault="00656C30">
            <w:pPr>
              <w:jc w:val="center"/>
              <w:rPr>
                <w:rFonts w:eastAsia="黑体" w:cs="Times New Roman"/>
              </w:rPr>
            </w:pPr>
            <w:r w:rsidRPr="003472C9">
              <w:rPr>
                <w:rFonts w:eastAsia="黑体" w:cs="Times New Roman"/>
              </w:rPr>
              <w:t>0.41</w:t>
            </w:r>
            <w:r w:rsidRPr="003472C9">
              <w:rPr>
                <w:rFonts w:eastAsia="黑体" w:cs="黑体" w:hint="eastAsia"/>
              </w:rPr>
              <w:t>（</w:t>
            </w:r>
            <w:r w:rsidRPr="003472C9">
              <w:rPr>
                <w:rFonts w:eastAsia="黑体" w:cs="Times New Roman"/>
              </w:rPr>
              <w:t>0.45</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0.44</w:t>
            </w:r>
            <w:r w:rsidRPr="003472C9">
              <w:rPr>
                <w:rFonts w:eastAsia="黑体" w:cs="黑体" w:hint="eastAsia"/>
              </w:rPr>
              <w:t>（</w:t>
            </w:r>
            <w:r w:rsidRPr="003472C9">
              <w:rPr>
                <w:rFonts w:eastAsia="黑体" w:cs="Times New Roman"/>
              </w:rPr>
              <w:t>0.49</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0.55</w:t>
            </w:r>
          </w:p>
        </w:tc>
      </w:tr>
    </w:tbl>
    <w:p w:rsidR="00656C30" w:rsidRPr="003472C9" w:rsidRDefault="00656C30">
      <w:pPr>
        <w:rPr>
          <w:rFonts w:ascii="宋体"/>
        </w:rPr>
      </w:pPr>
      <w:r w:rsidRPr="003472C9">
        <w:rPr>
          <w:rFonts w:ascii="宋体" w:hAnsi="宋体" w:hint="eastAsia"/>
          <w:b/>
          <w:bCs/>
        </w:rPr>
        <w:t>注：</w:t>
      </w:r>
      <w:r w:rsidRPr="003472C9">
        <w:rPr>
          <w:rFonts w:ascii="宋体" w:hAnsi="宋体"/>
        </w:rPr>
        <w:t xml:space="preserve"> 1  </w:t>
      </w:r>
      <w:r w:rsidRPr="003472C9">
        <w:rPr>
          <w:rFonts w:ascii="宋体" w:hAnsi="宋体" w:hint="eastAsia"/>
        </w:rPr>
        <w:t>表中蒸压加气混凝土的强度等级是根据出釜含水率为</w:t>
      </w:r>
      <w:r w:rsidRPr="003472C9">
        <w:rPr>
          <w:rFonts w:ascii="宋体" w:hAnsi="宋体"/>
        </w:rPr>
        <w:t>25</w:t>
      </w:r>
      <w:r w:rsidRPr="003472C9">
        <w:rPr>
          <w:rFonts w:ascii="宋体" w:hAnsi="宋体" w:hint="eastAsia"/>
        </w:rPr>
        <w:t>％～</w:t>
      </w:r>
      <w:r w:rsidRPr="003472C9">
        <w:rPr>
          <w:rFonts w:ascii="宋体" w:hAnsi="宋体"/>
        </w:rPr>
        <w:t>45</w:t>
      </w:r>
      <w:r w:rsidRPr="003472C9">
        <w:rPr>
          <w:rFonts w:ascii="宋体" w:hAnsi="宋体" w:hint="eastAsia"/>
        </w:rPr>
        <w:t>％的标准试件确定的；</w:t>
      </w:r>
    </w:p>
    <w:p w:rsidR="00656C30" w:rsidRPr="003472C9" w:rsidRDefault="00656C30" w:rsidP="003A7AE8">
      <w:pPr>
        <w:ind w:firstLineChars="257" w:firstLine="526"/>
        <w:rPr>
          <w:rFonts w:ascii="宋体"/>
        </w:rPr>
      </w:pPr>
      <w:r w:rsidRPr="003472C9">
        <w:rPr>
          <w:rFonts w:ascii="宋体" w:hAnsi="宋体"/>
        </w:rPr>
        <w:t xml:space="preserve">2  </w:t>
      </w:r>
      <w:r w:rsidRPr="003472C9">
        <w:rPr>
          <w:rFonts w:ascii="宋体" w:hAnsi="宋体" w:hint="eastAsia"/>
        </w:rPr>
        <w:t>表中非括号中数值取变异系数为</w:t>
      </w:r>
      <w:r w:rsidRPr="003472C9">
        <w:rPr>
          <w:rFonts w:ascii="宋体" w:hAnsi="宋体"/>
        </w:rPr>
        <w:t xml:space="preserve"> 0.15</w:t>
      </w:r>
      <w:r w:rsidRPr="003472C9">
        <w:rPr>
          <w:rFonts w:ascii="宋体" w:hAnsi="宋体" w:hint="eastAsia"/>
        </w:rPr>
        <w:t>，括号中数值取变异系数为</w:t>
      </w:r>
      <w:r w:rsidRPr="003472C9">
        <w:rPr>
          <w:rFonts w:ascii="宋体" w:hAnsi="宋体"/>
        </w:rPr>
        <w:t xml:space="preserve"> 0.10</w:t>
      </w:r>
      <w:r w:rsidRPr="003472C9">
        <w:rPr>
          <w:rFonts w:ascii="宋体" w:hAnsi="宋体" w:hint="eastAsia"/>
        </w:rPr>
        <w:t>；</w:t>
      </w:r>
    </w:p>
    <w:p w:rsidR="00656C30" w:rsidRPr="003472C9" w:rsidRDefault="00656C30" w:rsidP="003A7AE8">
      <w:pPr>
        <w:ind w:firstLineChars="257" w:firstLine="526"/>
        <w:rPr>
          <w:rFonts w:ascii="宋体"/>
        </w:rPr>
      </w:pPr>
      <w:r w:rsidRPr="003472C9">
        <w:rPr>
          <w:rFonts w:ascii="宋体" w:hAnsi="宋体"/>
        </w:rPr>
        <w:t xml:space="preserve">3  </w:t>
      </w:r>
      <w:r w:rsidRPr="003472C9">
        <w:rPr>
          <w:rFonts w:cs="Times New Roman" w:hint="eastAsia"/>
        </w:rPr>
        <w:t>带有</w:t>
      </w:r>
      <w:r w:rsidRPr="003472C9">
        <w:rPr>
          <w:rFonts w:cs="Times New Roman"/>
        </w:rPr>
        <w:t>*</w:t>
      </w:r>
      <w:r w:rsidRPr="003472C9">
        <w:rPr>
          <w:rFonts w:cs="Times New Roman" w:hint="eastAsia"/>
        </w:rPr>
        <w:t>号的数值为</w:t>
      </w:r>
      <w:r w:rsidRPr="003472C9">
        <w:rPr>
          <w:rFonts w:cs="Times New Roman"/>
        </w:rPr>
        <w:t>A2.5</w:t>
      </w:r>
      <w:r w:rsidRPr="003472C9">
        <w:rPr>
          <w:rFonts w:cs="Times New Roman" w:hint="eastAsia"/>
        </w:rPr>
        <w:t>级制品用于外墙的指标要求。</w:t>
      </w:r>
    </w:p>
    <w:p w:rsidR="00656C30" w:rsidRPr="003472C9" w:rsidRDefault="00656C30">
      <w:pPr>
        <w:rPr>
          <w:rFonts w:ascii="黑体" w:eastAsia="黑体" w:cs="黑体"/>
          <w:b/>
          <w:bCs/>
        </w:rPr>
      </w:pPr>
      <w:r w:rsidRPr="003472C9">
        <w:rPr>
          <w:rFonts w:ascii="黑体" w:eastAsia="黑体" w:cs="黑体" w:hint="eastAsia"/>
          <w:b/>
          <w:bCs/>
        </w:rPr>
        <w:t>表</w:t>
      </w:r>
      <w:r w:rsidRPr="003472C9">
        <w:rPr>
          <w:rFonts w:ascii="黑体" w:eastAsia="黑体" w:cs="黑体"/>
          <w:b/>
          <w:bCs/>
        </w:rPr>
        <w:t xml:space="preserve">3.2.2-2             </w:t>
      </w:r>
      <w:r w:rsidRPr="003472C9">
        <w:rPr>
          <w:rFonts w:ascii="黑体" w:eastAsia="黑体" w:cs="黑体" w:hint="eastAsia"/>
          <w:b/>
          <w:bCs/>
        </w:rPr>
        <w:t>蒸压加气混凝土抗压、劈拉强度设计值</w:t>
      </w:r>
      <w:r w:rsidRPr="003472C9">
        <w:rPr>
          <w:rFonts w:ascii="黑体" w:eastAsia="黑体" w:cs="黑体"/>
          <w:b/>
          <w:bCs/>
        </w:rPr>
        <w:t xml:space="preserve"> </w:t>
      </w:r>
      <w:r w:rsidRPr="003472C9">
        <w:rPr>
          <w:rFonts w:ascii="黑体" w:eastAsia="黑体" w:cs="黑体" w:hint="eastAsia"/>
          <w:b/>
          <w:bCs/>
        </w:rPr>
        <w:t>（</w:t>
      </w:r>
      <w:r w:rsidRPr="003472C9">
        <w:rPr>
          <w:rFonts w:ascii="黑体" w:eastAsia="黑体" w:cs="黑体"/>
          <w:b/>
          <w:bCs/>
          <w:kern w:val="0"/>
        </w:rPr>
        <w:t>N/mm</w:t>
      </w:r>
      <w:r w:rsidRPr="003472C9">
        <w:rPr>
          <w:rFonts w:ascii="黑体" w:eastAsia="黑体" w:cs="黑体"/>
          <w:b/>
          <w:bCs/>
          <w:kern w:val="0"/>
          <w:vertAlign w:val="superscript"/>
        </w:rPr>
        <w:t>2</w:t>
      </w:r>
      <w:r w:rsidRPr="003472C9">
        <w:rPr>
          <w:rFonts w:ascii="黑体" w:eastAsia="黑体" w:cs="黑体" w:hint="eastAsia"/>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4"/>
        <w:gridCol w:w="1604"/>
        <w:gridCol w:w="1605"/>
        <w:gridCol w:w="1605"/>
        <w:gridCol w:w="1605"/>
        <w:gridCol w:w="1605"/>
      </w:tblGrid>
      <w:tr w:rsidR="00656C30" w:rsidRPr="003472C9">
        <w:trPr>
          <w:cantSplit/>
        </w:trPr>
        <w:tc>
          <w:tcPr>
            <w:tcW w:w="1604" w:type="dxa"/>
            <w:vMerge w:val="restart"/>
          </w:tcPr>
          <w:p w:rsidR="00656C30" w:rsidRPr="003472C9" w:rsidRDefault="00656C30">
            <w:pPr>
              <w:jc w:val="center"/>
              <w:rPr>
                <w:rFonts w:ascii="宋体"/>
              </w:rPr>
            </w:pPr>
            <w:r w:rsidRPr="003472C9">
              <w:rPr>
                <w:rFonts w:ascii="宋体" w:hAnsi="宋体" w:hint="eastAsia"/>
              </w:rPr>
              <w:t>强度类别</w:t>
            </w:r>
          </w:p>
        </w:tc>
        <w:tc>
          <w:tcPr>
            <w:tcW w:w="1604" w:type="dxa"/>
            <w:vMerge w:val="restart"/>
          </w:tcPr>
          <w:p w:rsidR="00656C30" w:rsidRPr="003472C9" w:rsidRDefault="00656C30">
            <w:pPr>
              <w:jc w:val="center"/>
              <w:rPr>
                <w:rFonts w:ascii="宋体"/>
              </w:rPr>
            </w:pPr>
            <w:r w:rsidRPr="003472C9">
              <w:rPr>
                <w:rFonts w:ascii="宋体" w:hAnsi="宋体" w:hint="eastAsia"/>
              </w:rPr>
              <w:t>符</w:t>
            </w:r>
            <w:r w:rsidRPr="003472C9">
              <w:rPr>
                <w:rFonts w:ascii="宋体" w:hAnsi="宋体"/>
              </w:rPr>
              <w:t xml:space="preserve"> </w:t>
            </w:r>
            <w:r w:rsidRPr="003472C9">
              <w:rPr>
                <w:rFonts w:ascii="宋体" w:hAnsi="宋体" w:hint="eastAsia"/>
              </w:rPr>
              <w:t>号</w:t>
            </w:r>
          </w:p>
        </w:tc>
        <w:tc>
          <w:tcPr>
            <w:tcW w:w="6420" w:type="dxa"/>
            <w:gridSpan w:val="4"/>
          </w:tcPr>
          <w:p w:rsidR="00656C30" w:rsidRPr="003472C9" w:rsidRDefault="00656C30">
            <w:pPr>
              <w:jc w:val="center"/>
              <w:rPr>
                <w:rFonts w:ascii="宋体"/>
              </w:rPr>
            </w:pPr>
            <w:r w:rsidRPr="003472C9">
              <w:rPr>
                <w:rFonts w:ascii="宋体" w:hAnsi="宋体" w:hint="eastAsia"/>
              </w:rPr>
              <w:t>强</w:t>
            </w:r>
            <w:r w:rsidRPr="003472C9">
              <w:rPr>
                <w:rFonts w:ascii="宋体" w:hAnsi="宋体"/>
              </w:rPr>
              <w:t xml:space="preserve">  </w:t>
            </w:r>
            <w:r w:rsidRPr="003472C9">
              <w:rPr>
                <w:rFonts w:ascii="宋体" w:hAnsi="宋体" w:hint="eastAsia"/>
              </w:rPr>
              <w:t>度</w:t>
            </w:r>
            <w:r w:rsidRPr="003472C9">
              <w:rPr>
                <w:rFonts w:ascii="宋体" w:hAnsi="宋体"/>
              </w:rPr>
              <w:t xml:space="preserve">  </w:t>
            </w:r>
            <w:r w:rsidRPr="003472C9">
              <w:rPr>
                <w:rFonts w:ascii="宋体" w:hAnsi="宋体" w:hint="eastAsia"/>
              </w:rPr>
              <w:t>等</w:t>
            </w:r>
            <w:r w:rsidRPr="003472C9">
              <w:rPr>
                <w:rFonts w:ascii="宋体" w:hAnsi="宋体"/>
              </w:rPr>
              <w:t xml:space="preserve">  </w:t>
            </w:r>
            <w:r w:rsidRPr="003472C9">
              <w:rPr>
                <w:rFonts w:ascii="宋体" w:hAnsi="宋体" w:hint="eastAsia"/>
              </w:rPr>
              <w:t>级</w:t>
            </w:r>
          </w:p>
        </w:tc>
      </w:tr>
      <w:tr w:rsidR="00656C30" w:rsidRPr="003472C9">
        <w:trPr>
          <w:cantSplit/>
        </w:trPr>
        <w:tc>
          <w:tcPr>
            <w:tcW w:w="1604" w:type="dxa"/>
            <w:vMerge/>
          </w:tcPr>
          <w:p w:rsidR="00656C30" w:rsidRPr="003472C9" w:rsidRDefault="00656C30">
            <w:pPr>
              <w:jc w:val="center"/>
              <w:rPr>
                <w:rFonts w:ascii="黑体" w:eastAsia="黑体" w:cs="黑体"/>
              </w:rPr>
            </w:pPr>
          </w:p>
        </w:tc>
        <w:tc>
          <w:tcPr>
            <w:tcW w:w="1604" w:type="dxa"/>
            <w:vMerge/>
          </w:tcPr>
          <w:p w:rsidR="00656C30" w:rsidRPr="003472C9" w:rsidRDefault="00656C30">
            <w:pPr>
              <w:jc w:val="center"/>
              <w:rPr>
                <w:rFonts w:ascii="黑体" w:eastAsia="黑体" w:cs="黑体"/>
              </w:rPr>
            </w:pPr>
          </w:p>
        </w:tc>
        <w:tc>
          <w:tcPr>
            <w:tcW w:w="1605" w:type="dxa"/>
          </w:tcPr>
          <w:p w:rsidR="00656C30" w:rsidRPr="003472C9" w:rsidRDefault="00656C30">
            <w:pPr>
              <w:jc w:val="center"/>
              <w:rPr>
                <w:rFonts w:ascii="黑体" w:eastAsia="黑体" w:cs="黑体"/>
              </w:rPr>
            </w:pPr>
            <w:r w:rsidRPr="003472C9">
              <w:rPr>
                <w:rFonts w:cs="Times New Roman"/>
              </w:rPr>
              <w:t>A2.5</w:t>
            </w:r>
          </w:p>
        </w:tc>
        <w:tc>
          <w:tcPr>
            <w:tcW w:w="1605" w:type="dxa"/>
          </w:tcPr>
          <w:p w:rsidR="00656C30" w:rsidRPr="003472C9" w:rsidRDefault="00656C30">
            <w:pPr>
              <w:jc w:val="center"/>
              <w:rPr>
                <w:rFonts w:ascii="黑体" w:eastAsia="黑体" w:cs="黑体"/>
              </w:rPr>
            </w:pPr>
            <w:r w:rsidRPr="003472C9">
              <w:rPr>
                <w:rFonts w:cs="Times New Roman"/>
              </w:rPr>
              <w:t>A3.5</w:t>
            </w:r>
          </w:p>
        </w:tc>
        <w:tc>
          <w:tcPr>
            <w:tcW w:w="1605" w:type="dxa"/>
          </w:tcPr>
          <w:p w:rsidR="00656C30" w:rsidRPr="003472C9" w:rsidRDefault="00656C30">
            <w:pPr>
              <w:jc w:val="center"/>
              <w:rPr>
                <w:rFonts w:ascii="黑体" w:eastAsia="黑体" w:cs="黑体"/>
              </w:rPr>
            </w:pPr>
            <w:r w:rsidRPr="003472C9">
              <w:rPr>
                <w:rFonts w:cs="Times New Roman"/>
              </w:rPr>
              <w:t>A5.0</w:t>
            </w:r>
          </w:p>
        </w:tc>
        <w:tc>
          <w:tcPr>
            <w:tcW w:w="1605" w:type="dxa"/>
          </w:tcPr>
          <w:p w:rsidR="00656C30" w:rsidRPr="003472C9" w:rsidRDefault="00656C30">
            <w:pPr>
              <w:jc w:val="center"/>
              <w:rPr>
                <w:rFonts w:ascii="黑体" w:eastAsia="黑体" w:cs="黑体"/>
              </w:rPr>
            </w:pPr>
            <w:r w:rsidRPr="003472C9">
              <w:rPr>
                <w:rFonts w:cs="Times New Roman"/>
              </w:rPr>
              <w:t>A7.5</w:t>
            </w:r>
          </w:p>
        </w:tc>
      </w:tr>
      <w:tr w:rsidR="00656C30" w:rsidRPr="003472C9">
        <w:tc>
          <w:tcPr>
            <w:tcW w:w="1604" w:type="dxa"/>
          </w:tcPr>
          <w:p w:rsidR="00656C30" w:rsidRPr="003472C9" w:rsidRDefault="00656C30">
            <w:pPr>
              <w:jc w:val="center"/>
              <w:rPr>
                <w:rFonts w:ascii="宋体"/>
              </w:rPr>
            </w:pPr>
            <w:r w:rsidRPr="003472C9">
              <w:rPr>
                <w:rFonts w:ascii="宋体" w:hAnsi="宋体" w:hint="eastAsia"/>
              </w:rPr>
              <w:t>抗压强度</w:t>
            </w:r>
          </w:p>
        </w:tc>
        <w:tc>
          <w:tcPr>
            <w:tcW w:w="1604" w:type="dxa"/>
          </w:tcPr>
          <w:p w:rsidR="00656C30" w:rsidRPr="003472C9" w:rsidRDefault="00656C30">
            <w:pPr>
              <w:jc w:val="center"/>
              <w:rPr>
                <w:rFonts w:ascii="黑体" w:eastAsia="黑体" w:cs="黑体"/>
              </w:rPr>
            </w:pPr>
            <w:r w:rsidRPr="003472C9">
              <w:rPr>
                <w:rFonts w:cs="Times New Roman"/>
                <w:i/>
                <w:iCs/>
                <w:kern w:val="0"/>
                <w:sz w:val="24"/>
                <w:szCs w:val="24"/>
              </w:rPr>
              <w:t xml:space="preserve">f </w:t>
            </w:r>
            <w:r w:rsidRPr="003472C9">
              <w:rPr>
                <w:rFonts w:cs="Times New Roman"/>
                <w:kern w:val="0"/>
                <w:sz w:val="24"/>
                <w:szCs w:val="24"/>
                <w:vertAlign w:val="subscript"/>
              </w:rPr>
              <w:t>c</w:t>
            </w:r>
          </w:p>
        </w:tc>
        <w:tc>
          <w:tcPr>
            <w:tcW w:w="1605" w:type="dxa"/>
          </w:tcPr>
          <w:p w:rsidR="00656C30" w:rsidRPr="003472C9" w:rsidRDefault="00656C30">
            <w:pPr>
              <w:jc w:val="center"/>
              <w:rPr>
                <w:rFonts w:eastAsia="黑体" w:cs="Times New Roman"/>
              </w:rPr>
            </w:pPr>
            <w:r w:rsidRPr="003472C9">
              <w:rPr>
                <w:rFonts w:eastAsia="黑体" w:cs="Times New Roman"/>
              </w:rPr>
              <w:t>1.30  1.49*</w:t>
            </w:r>
          </w:p>
        </w:tc>
        <w:tc>
          <w:tcPr>
            <w:tcW w:w="1605" w:type="dxa"/>
          </w:tcPr>
          <w:p w:rsidR="00656C30" w:rsidRPr="003472C9" w:rsidRDefault="00656C30">
            <w:pPr>
              <w:jc w:val="center"/>
              <w:rPr>
                <w:rFonts w:eastAsia="黑体" w:cs="Times New Roman"/>
              </w:rPr>
            </w:pPr>
            <w:r w:rsidRPr="003472C9">
              <w:rPr>
                <w:rFonts w:eastAsia="黑体" w:cs="Times New Roman"/>
              </w:rPr>
              <w:t>1.82</w:t>
            </w:r>
            <w:r w:rsidRPr="003472C9">
              <w:rPr>
                <w:rFonts w:eastAsia="黑体" w:cs="黑体" w:hint="eastAsia"/>
              </w:rPr>
              <w:t>（</w:t>
            </w:r>
            <w:r w:rsidRPr="003472C9">
              <w:rPr>
                <w:rFonts w:eastAsia="黑体" w:cs="Times New Roman"/>
              </w:rPr>
              <w:t>2.02</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2.61</w:t>
            </w:r>
            <w:r w:rsidRPr="003472C9">
              <w:rPr>
                <w:rFonts w:eastAsia="黑体" w:cs="黑体" w:hint="eastAsia"/>
              </w:rPr>
              <w:t>（</w:t>
            </w:r>
            <w:r w:rsidRPr="003472C9">
              <w:rPr>
                <w:rFonts w:eastAsia="黑体" w:cs="Times New Roman"/>
              </w:rPr>
              <w:t>2.89</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3.91</w:t>
            </w:r>
          </w:p>
        </w:tc>
      </w:tr>
      <w:tr w:rsidR="00656C30" w:rsidRPr="003472C9">
        <w:tc>
          <w:tcPr>
            <w:tcW w:w="1604" w:type="dxa"/>
          </w:tcPr>
          <w:p w:rsidR="00656C30" w:rsidRPr="003472C9" w:rsidRDefault="00656C30">
            <w:pPr>
              <w:jc w:val="center"/>
              <w:rPr>
                <w:rFonts w:ascii="宋体"/>
              </w:rPr>
            </w:pPr>
            <w:r w:rsidRPr="003472C9">
              <w:rPr>
                <w:rFonts w:ascii="宋体" w:hAnsi="宋体" w:hint="eastAsia"/>
              </w:rPr>
              <w:t>劈拉强度</w:t>
            </w:r>
          </w:p>
        </w:tc>
        <w:tc>
          <w:tcPr>
            <w:tcW w:w="1604" w:type="dxa"/>
          </w:tcPr>
          <w:p w:rsidR="00656C30" w:rsidRPr="003472C9" w:rsidRDefault="00656C30">
            <w:pPr>
              <w:jc w:val="center"/>
              <w:rPr>
                <w:rFonts w:ascii="黑体" w:eastAsia="黑体" w:cs="黑体"/>
              </w:rPr>
            </w:pPr>
            <w:r w:rsidRPr="003472C9">
              <w:rPr>
                <w:rFonts w:cs="Times New Roman"/>
                <w:i/>
                <w:iCs/>
                <w:kern w:val="0"/>
                <w:sz w:val="24"/>
                <w:szCs w:val="24"/>
              </w:rPr>
              <w:t>f</w:t>
            </w:r>
            <w:r w:rsidRPr="003472C9">
              <w:rPr>
                <w:rFonts w:cs="Times New Roman"/>
                <w:kern w:val="0"/>
                <w:sz w:val="24"/>
                <w:szCs w:val="24"/>
                <w:vertAlign w:val="subscript"/>
              </w:rPr>
              <w:t>t</w:t>
            </w:r>
          </w:p>
        </w:tc>
        <w:tc>
          <w:tcPr>
            <w:tcW w:w="1605" w:type="dxa"/>
          </w:tcPr>
          <w:p w:rsidR="00656C30" w:rsidRPr="003472C9" w:rsidRDefault="00656C30">
            <w:pPr>
              <w:jc w:val="center"/>
              <w:rPr>
                <w:rFonts w:eastAsia="黑体" w:cs="Times New Roman"/>
              </w:rPr>
            </w:pPr>
            <w:r w:rsidRPr="003472C9">
              <w:rPr>
                <w:rFonts w:eastAsia="黑体" w:cs="Times New Roman"/>
              </w:rPr>
              <w:t>0.26  0.29*</w:t>
            </w:r>
          </w:p>
        </w:tc>
        <w:tc>
          <w:tcPr>
            <w:tcW w:w="1605" w:type="dxa"/>
          </w:tcPr>
          <w:p w:rsidR="00656C30" w:rsidRPr="003472C9" w:rsidRDefault="00656C30">
            <w:pPr>
              <w:jc w:val="center"/>
              <w:rPr>
                <w:rFonts w:eastAsia="黑体" w:cs="Times New Roman"/>
              </w:rPr>
            </w:pPr>
            <w:r w:rsidRPr="003472C9">
              <w:rPr>
                <w:rFonts w:eastAsia="黑体" w:cs="Times New Roman"/>
              </w:rPr>
              <w:t>0.29</w:t>
            </w:r>
            <w:r w:rsidRPr="003472C9">
              <w:rPr>
                <w:rFonts w:eastAsia="黑体" w:cs="黑体" w:hint="eastAsia"/>
              </w:rPr>
              <w:t>（</w:t>
            </w:r>
            <w:r w:rsidRPr="003472C9">
              <w:rPr>
                <w:rFonts w:eastAsia="黑体" w:cs="Times New Roman"/>
              </w:rPr>
              <w:t>0.32</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0.31</w:t>
            </w:r>
            <w:r w:rsidRPr="003472C9">
              <w:rPr>
                <w:rFonts w:eastAsia="黑体" w:cs="黑体" w:hint="eastAsia"/>
              </w:rPr>
              <w:t>（</w:t>
            </w:r>
            <w:r w:rsidRPr="003472C9">
              <w:rPr>
                <w:rFonts w:eastAsia="黑体" w:cs="Times New Roman"/>
              </w:rPr>
              <w:t>0.35</w:t>
            </w:r>
            <w:r w:rsidRPr="003472C9">
              <w:rPr>
                <w:rFonts w:eastAsia="黑体" w:cs="黑体" w:hint="eastAsia"/>
              </w:rPr>
              <w:t>）</w:t>
            </w:r>
          </w:p>
        </w:tc>
        <w:tc>
          <w:tcPr>
            <w:tcW w:w="1605" w:type="dxa"/>
          </w:tcPr>
          <w:p w:rsidR="00656C30" w:rsidRPr="003472C9" w:rsidRDefault="00656C30">
            <w:pPr>
              <w:jc w:val="center"/>
              <w:rPr>
                <w:rFonts w:eastAsia="黑体" w:cs="Times New Roman"/>
              </w:rPr>
            </w:pPr>
            <w:r w:rsidRPr="003472C9">
              <w:rPr>
                <w:rFonts w:eastAsia="黑体" w:cs="Times New Roman"/>
              </w:rPr>
              <w:t>0.39</w:t>
            </w:r>
          </w:p>
        </w:tc>
      </w:tr>
    </w:tbl>
    <w:p w:rsidR="00656C30" w:rsidRPr="003472C9" w:rsidRDefault="00656C30">
      <w:pPr>
        <w:rPr>
          <w:rFonts w:ascii="宋体"/>
        </w:rPr>
      </w:pPr>
      <w:r w:rsidRPr="003472C9">
        <w:rPr>
          <w:rFonts w:ascii="宋体" w:hAnsi="宋体" w:hint="eastAsia"/>
        </w:rPr>
        <w:t>注：</w:t>
      </w:r>
      <w:r w:rsidRPr="003472C9">
        <w:rPr>
          <w:rFonts w:ascii="宋体" w:hAnsi="宋体"/>
        </w:rPr>
        <w:t xml:space="preserve">  1  </w:t>
      </w:r>
      <w:r w:rsidRPr="003472C9">
        <w:rPr>
          <w:rFonts w:ascii="宋体" w:hAnsi="宋体" w:hint="eastAsia"/>
        </w:rPr>
        <w:t>括号中数值为承重型蒸压加气混凝土砌块和蒸压加气混凝土配筋板材时强度设计值；</w:t>
      </w:r>
    </w:p>
    <w:p w:rsidR="00656C30" w:rsidRPr="003472C9" w:rsidRDefault="00656C30">
      <w:pPr>
        <w:rPr>
          <w:rFonts w:ascii="宋体"/>
        </w:rPr>
      </w:pPr>
      <w:r w:rsidRPr="003472C9">
        <w:rPr>
          <w:rFonts w:ascii="宋体" w:hAnsi="宋体"/>
        </w:rPr>
        <w:t xml:space="preserve">  </w:t>
      </w:r>
      <w:r w:rsidRPr="003472C9">
        <w:rPr>
          <w:rFonts w:ascii="宋体" w:hAnsi="宋体" w:hint="eastAsia"/>
        </w:rPr>
        <w:t xml:space="preserve">    </w:t>
      </w:r>
      <w:r w:rsidRPr="003472C9">
        <w:rPr>
          <w:rFonts w:ascii="宋体" w:hAnsi="宋体"/>
        </w:rPr>
        <w:t xml:space="preserve">2  </w:t>
      </w:r>
      <w:r w:rsidRPr="003472C9">
        <w:rPr>
          <w:rFonts w:cs="Times New Roman" w:hint="eastAsia"/>
        </w:rPr>
        <w:t>带有</w:t>
      </w:r>
      <w:r w:rsidRPr="003472C9">
        <w:rPr>
          <w:rFonts w:cs="Times New Roman"/>
        </w:rPr>
        <w:t>*</w:t>
      </w:r>
      <w:r w:rsidRPr="003472C9">
        <w:rPr>
          <w:rFonts w:cs="Times New Roman" w:hint="eastAsia"/>
        </w:rPr>
        <w:t>号的数值为</w:t>
      </w:r>
      <w:r w:rsidRPr="003472C9">
        <w:rPr>
          <w:rFonts w:cs="Times New Roman"/>
        </w:rPr>
        <w:t>A2.5</w:t>
      </w:r>
      <w:r w:rsidRPr="003472C9">
        <w:rPr>
          <w:rFonts w:cs="Times New Roman" w:hint="eastAsia"/>
        </w:rPr>
        <w:t>级制品用于外墙的指标要求。</w:t>
      </w:r>
    </w:p>
    <w:p w:rsidR="00656C30" w:rsidRPr="003472C9" w:rsidRDefault="00656C30">
      <w:pPr>
        <w:spacing w:line="360" w:lineRule="auto"/>
        <w:rPr>
          <w:rFonts w:eastAsia="Times New Roman" w:cs="Times New Roman"/>
          <w:sz w:val="24"/>
          <w:szCs w:val="24"/>
        </w:rPr>
      </w:pPr>
      <w:r w:rsidRPr="003472C9">
        <w:rPr>
          <w:rFonts w:eastAsia="仿宋" w:cs="Times New Roman"/>
          <w:b/>
          <w:bCs/>
          <w:sz w:val="24"/>
          <w:szCs w:val="24"/>
        </w:rPr>
        <w:t xml:space="preserve">3.2. 3  </w:t>
      </w:r>
      <w:r w:rsidRPr="003472C9">
        <w:rPr>
          <w:rFonts w:hint="eastAsia"/>
          <w:sz w:val="24"/>
          <w:szCs w:val="24"/>
        </w:rPr>
        <w:t>蒸压加气混凝土的弹性模量按表</w:t>
      </w:r>
      <w:r w:rsidRPr="003472C9">
        <w:rPr>
          <w:rFonts w:cs="Times New Roman"/>
          <w:sz w:val="24"/>
          <w:szCs w:val="24"/>
        </w:rPr>
        <w:t>3.2. 3</w:t>
      </w:r>
      <w:r w:rsidRPr="003472C9">
        <w:rPr>
          <w:rFonts w:hint="eastAsia"/>
          <w:sz w:val="24"/>
          <w:szCs w:val="24"/>
        </w:rPr>
        <w:t>采用。</w:t>
      </w:r>
    </w:p>
    <w:p w:rsidR="00656C30" w:rsidRPr="003472C9" w:rsidRDefault="00656C30" w:rsidP="003A7AE8">
      <w:pPr>
        <w:ind w:firstLineChars="1150" w:firstLine="2362"/>
        <w:rPr>
          <w:rFonts w:eastAsia="Times New Roman" w:cs="Times New Roman"/>
          <w:b/>
          <w:bCs/>
        </w:rPr>
      </w:pPr>
      <w:r w:rsidRPr="003472C9">
        <w:rPr>
          <w:rFonts w:hint="eastAsia"/>
          <w:b/>
          <w:bCs/>
        </w:rPr>
        <w:t>表</w:t>
      </w:r>
      <w:r w:rsidRPr="003472C9">
        <w:rPr>
          <w:rFonts w:cs="Times New Roman"/>
          <w:b/>
          <w:bCs/>
        </w:rPr>
        <w:t xml:space="preserve">3.2. 3 </w:t>
      </w:r>
      <w:r w:rsidRPr="003472C9">
        <w:rPr>
          <w:rFonts w:cs="Times New Roman" w:hint="eastAsia"/>
          <w:b/>
          <w:bCs/>
        </w:rPr>
        <w:t xml:space="preserve">  </w:t>
      </w:r>
      <w:r w:rsidRPr="003472C9">
        <w:rPr>
          <w:rFonts w:cs="Times New Roman"/>
          <w:b/>
          <w:bCs/>
        </w:rPr>
        <w:t xml:space="preserve"> </w:t>
      </w:r>
      <w:r w:rsidRPr="003472C9">
        <w:rPr>
          <w:rFonts w:hint="eastAsia"/>
          <w:b/>
          <w:bCs/>
        </w:rPr>
        <w:t>蒸压加气混凝土的弹性模量</w:t>
      </w:r>
      <w:r w:rsidRPr="003472C9">
        <w:rPr>
          <w:rFonts w:ascii="黑体" w:eastAsia="黑体" w:cs="黑体" w:hint="eastAsia"/>
          <w:b/>
          <w:bCs/>
        </w:rPr>
        <w:t>（</w:t>
      </w:r>
      <w:r w:rsidRPr="003472C9">
        <w:rPr>
          <w:rFonts w:ascii="黑体" w:eastAsia="黑体" w:cs="黑体"/>
          <w:b/>
          <w:bCs/>
          <w:kern w:val="0"/>
        </w:rPr>
        <w:t>N/mm</w:t>
      </w:r>
      <w:r w:rsidRPr="003472C9">
        <w:rPr>
          <w:rFonts w:ascii="黑体" w:eastAsia="黑体" w:cs="黑体"/>
          <w:b/>
          <w:bCs/>
          <w:kern w:val="0"/>
          <w:vertAlign w:val="superscript"/>
        </w:rPr>
        <w:t>2</w:t>
      </w:r>
      <w:r w:rsidRPr="003472C9">
        <w:rPr>
          <w:rFonts w:ascii="黑体" w:eastAsia="黑体" w:cs="黑体" w:hint="eastAsia"/>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275"/>
        <w:gridCol w:w="993"/>
        <w:gridCol w:w="1134"/>
        <w:gridCol w:w="1253"/>
      </w:tblGrid>
      <w:tr w:rsidR="00656C30" w:rsidRPr="003472C9">
        <w:trPr>
          <w:cantSplit/>
          <w:jc w:val="center"/>
        </w:trPr>
        <w:tc>
          <w:tcPr>
            <w:tcW w:w="3369" w:type="dxa"/>
            <w:vMerge w:val="restart"/>
          </w:tcPr>
          <w:p w:rsidR="00656C30" w:rsidRPr="003472C9" w:rsidRDefault="00656C30">
            <w:pPr>
              <w:jc w:val="center"/>
              <w:rPr>
                <w:rFonts w:eastAsia="Times New Roman" w:cs="Times New Roman"/>
              </w:rPr>
            </w:pPr>
            <w:r w:rsidRPr="003472C9">
              <w:rPr>
                <w:rFonts w:hint="eastAsia"/>
              </w:rPr>
              <w:t>品</w:t>
            </w:r>
            <w:r w:rsidRPr="003472C9">
              <w:rPr>
                <w:rFonts w:cs="Times New Roman"/>
              </w:rPr>
              <w:t xml:space="preserve">  </w:t>
            </w:r>
            <w:r w:rsidRPr="003472C9">
              <w:rPr>
                <w:rFonts w:hint="eastAsia"/>
              </w:rPr>
              <w:t>种</w:t>
            </w:r>
          </w:p>
        </w:tc>
        <w:tc>
          <w:tcPr>
            <w:tcW w:w="4655" w:type="dxa"/>
            <w:gridSpan w:val="4"/>
          </w:tcPr>
          <w:p w:rsidR="00656C30" w:rsidRPr="003472C9" w:rsidRDefault="00656C30">
            <w:pPr>
              <w:jc w:val="center"/>
              <w:rPr>
                <w:rFonts w:eastAsia="Times New Roman" w:cs="Times New Roman"/>
              </w:rPr>
            </w:pPr>
            <w:r w:rsidRPr="003472C9">
              <w:rPr>
                <w:rFonts w:hint="eastAsia"/>
              </w:rPr>
              <w:t>强</w:t>
            </w:r>
            <w:r w:rsidRPr="003472C9">
              <w:rPr>
                <w:rFonts w:cs="Times New Roman"/>
              </w:rPr>
              <w:t xml:space="preserve">  </w:t>
            </w:r>
            <w:r w:rsidRPr="003472C9">
              <w:rPr>
                <w:rFonts w:hint="eastAsia"/>
              </w:rPr>
              <w:t>度</w:t>
            </w:r>
            <w:r w:rsidRPr="003472C9">
              <w:rPr>
                <w:rFonts w:cs="Times New Roman"/>
              </w:rPr>
              <w:t xml:space="preserve">  </w:t>
            </w:r>
            <w:r w:rsidRPr="003472C9">
              <w:rPr>
                <w:rFonts w:hint="eastAsia"/>
              </w:rPr>
              <w:t>等</w:t>
            </w:r>
            <w:r w:rsidRPr="003472C9">
              <w:rPr>
                <w:rFonts w:cs="Times New Roman"/>
              </w:rPr>
              <w:t xml:space="preserve">  </w:t>
            </w:r>
            <w:r w:rsidRPr="003472C9">
              <w:rPr>
                <w:rFonts w:hint="eastAsia"/>
              </w:rPr>
              <w:t>级</w:t>
            </w:r>
          </w:p>
        </w:tc>
      </w:tr>
      <w:tr w:rsidR="00656C30" w:rsidRPr="003472C9">
        <w:trPr>
          <w:cantSplit/>
          <w:jc w:val="center"/>
        </w:trPr>
        <w:tc>
          <w:tcPr>
            <w:tcW w:w="3369" w:type="dxa"/>
            <w:vMerge/>
          </w:tcPr>
          <w:p w:rsidR="00656C30" w:rsidRPr="003472C9" w:rsidRDefault="00656C30">
            <w:pPr>
              <w:jc w:val="center"/>
              <w:rPr>
                <w:rFonts w:eastAsia="黑体" w:cs="Times New Roman"/>
              </w:rPr>
            </w:pPr>
          </w:p>
        </w:tc>
        <w:tc>
          <w:tcPr>
            <w:tcW w:w="1275" w:type="dxa"/>
          </w:tcPr>
          <w:p w:rsidR="00656C30" w:rsidRPr="003472C9" w:rsidRDefault="00656C30">
            <w:pPr>
              <w:jc w:val="center"/>
              <w:rPr>
                <w:rFonts w:eastAsia="黑体" w:cs="Times New Roman"/>
              </w:rPr>
            </w:pPr>
            <w:r w:rsidRPr="003472C9">
              <w:rPr>
                <w:rFonts w:cs="Times New Roman"/>
              </w:rPr>
              <w:t>A2.5</w:t>
            </w:r>
          </w:p>
        </w:tc>
        <w:tc>
          <w:tcPr>
            <w:tcW w:w="993" w:type="dxa"/>
          </w:tcPr>
          <w:p w:rsidR="00656C30" w:rsidRPr="003472C9" w:rsidRDefault="00656C30">
            <w:pPr>
              <w:jc w:val="center"/>
              <w:rPr>
                <w:rFonts w:eastAsia="黑体" w:cs="Times New Roman"/>
              </w:rPr>
            </w:pPr>
            <w:r w:rsidRPr="003472C9">
              <w:rPr>
                <w:rFonts w:cs="Times New Roman"/>
              </w:rPr>
              <w:t>A3.5</w:t>
            </w:r>
          </w:p>
        </w:tc>
        <w:tc>
          <w:tcPr>
            <w:tcW w:w="1134" w:type="dxa"/>
          </w:tcPr>
          <w:p w:rsidR="00656C30" w:rsidRPr="003472C9" w:rsidRDefault="00656C30">
            <w:pPr>
              <w:jc w:val="center"/>
              <w:rPr>
                <w:rFonts w:eastAsia="黑体" w:cs="Times New Roman"/>
              </w:rPr>
            </w:pPr>
            <w:r w:rsidRPr="003472C9">
              <w:rPr>
                <w:rFonts w:cs="Times New Roman"/>
              </w:rPr>
              <w:t>A5.0</w:t>
            </w:r>
          </w:p>
        </w:tc>
        <w:tc>
          <w:tcPr>
            <w:tcW w:w="1253" w:type="dxa"/>
          </w:tcPr>
          <w:p w:rsidR="00656C30" w:rsidRPr="003472C9" w:rsidRDefault="00656C30">
            <w:pPr>
              <w:jc w:val="center"/>
              <w:rPr>
                <w:rFonts w:eastAsia="黑体" w:cs="Times New Roman"/>
              </w:rPr>
            </w:pPr>
            <w:r w:rsidRPr="003472C9">
              <w:rPr>
                <w:rFonts w:cs="Times New Roman"/>
              </w:rPr>
              <w:t>A7.5</w:t>
            </w:r>
          </w:p>
        </w:tc>
      </w:tr>
      <w:tr w:rsidR="00656C30" w:rsidRPr="003472C9">
        <w:trPr>
          <w:jc w:val="center"/>
        </w:trPr>
        <w:tc>
          <w:tcPr>
            <w:tcW w:w="3369" w:type="dxa"/>
          </w:tcPr>
          <w:p w:rsidR="00656C30" w:rsidRPr="003472C9" w:rsidRDefault="00656C30">
            <w:pPr>
              <w:jc w:val="center"/>
              <w:rPr>
                <w:rFonts w:eastAsia="Times New Roman" w:cs="Times New Roman"/>
              </w:rPr>
            </w:pPr>
            <w:r w:rsidRPr="003472C9">
              <w:rPr>
                <w:rFonts w:hint="eastAsia"/>
              </w:rPr>
              <w:t>蒸压水泥、石灰、砂制品</w:t>
            </w:r>
          </w:p>
        </w:tc>
        <w:tc>
          <w:tcPr>
            <w:tcW w:w="1275" w:type="dxa"/>
          </w:tcPr>
          <w:p w:rsidR="00656C30" w:rsidRPr="003472C9" w:rsidRDefault="00656C30">
            <w:pPr>
              <w:jc w:val="center"/>
              <w:rPr>
                <w:rFonts w:eastAsia="黑体" w:cs="Times New Roman"/>
              </w:rPr>
            </w:pPr>
            <w:r w:rsidRPr="003472C9">
              <w:rPr>
                <w:rFonts w:eastAsia="黑体" w:cs="Times New Roman"/>
              </w:rPr>
              <w:t>1700</w:t>
            </w:r>
          </w:p>
        </w:tc>
        <w:tc>
          <w:tcPr>
            <w:tcW w:w="993" w:type="dxa"/>
          </w:tcPr>
          <w:p w:rsidR="00656C30" w:rsidRPr="003472C9" w:rsidRDefault="00656C30">
            <w:pPr>
              <w:jc w:val="center"/>
              <w:rPr>
                <w:rFonts w:eastAsia="黑体" w:cs="Times New Roman"/>
              </w:rPr>
            </w:pPr>
            <w:r w:rsidRPr="003472C9">
              <w:rPr>
                <w:rFonts w:eastAsia="黑体" w:cs="Times New Roman"/>
              </w:rPr>
              <w:t>1900</w:t>
            </w:r>
          </w:p>
        </w:tc>
        <w:tc>
          <w:tcPr>
            <w:tcW w:w="1134" w:type="dxa"/>
          </w:tcPr>
          <w:p w:rsidR="00656C30" w:rsidRPr="003472C9" w:rsidRDefault="00656C30">
            <w:pPr>
              <w:jc w:val="center"/>
              <w:rPr>
                <w:rFonts w:eastAsia="黑体" w:cs="Times New Roman"/>
              </w:rPr>
            </w:pPr>
            <w:r w:rsidRPr="003472C9">
              <w:rPr>
                <w:rFonts w:eastAsia="黑体" w:cs="Times New Roman"/>
              </w:rPr>
              <w:t>2300</w:t>
            </w:r>
          </w:p>
        </w:tc>
        <w:tc>
          <w:tcPr>
            <w:tcW w:w="1253" w:type="dxa"/>
          </w:tcPr>
          <w:p w:rsidR="00656C30" w:rsidRPr="003472C9" w:rsidRDefault="00656C30">
            <w:pPr>
              <w:jc w:val="center"/>
              <w:rPr>
                <w:rFonts w:eastAsia="黑体" w:cs="Times New Roman"/>
              </w:rPr>
            </w:pPr>
            <w:r w:rsidRPr="003472C9">
              <w:rPr>
                <w:rFonts w:eastAsia="黑体" w:cs="Times New Roman"/>
              </w:rPr>
              <w:t>2300</w:t>
            </w:r>
          </w:p>
        </w:tc>
      </w:tr>
      <w:tr w:rsidR="00656C30" w:rsidRPr="003472C9">
        <w:trPr>
          <w:jc w:val="center"/>
        </w:trPr>
        <w:tc>
          <w:tcPr>
            <w:tcW w:w="3369" w:type="dxa"/>
          </w:tcPr>
          <w:p w:rsidR="00656C30" w:rsidRPr="003472C9" w:rsidRDefault="00656C30">
            <w:pPr>
              <w:jc w:val="center"/>
              <w:rPr>
                <w:rFonts w:eastAsia="Times New Roman" w:cs="Times New Roman"/>
              </w:rPr>
            </w:pPr>
            <w:r w:rsidRPr="003472C9">
              <w:rPr>
                <w:rFonts w:hint="eastAsia"/>
              </w:rPr>
              <w:t>蒸压水泥、石灰、粉煤灰制品</w:t>
            </w:r>
          </w:p>
        </w:tc>
        <w:tc>
          <w:tcPr>
            <w:tcW w:w="1275" w:type="dxa"/>
          </w:tcPr>
          <w:p w:rsidR="00656C30" w:rsidRPr="003472C9" w:rsidRDefault="00656C30">
            <w:pPr>
              <w:jc w:val="center"/>
              <w:rPr>
                <w:rFonts w:eastAsia="黑体" w:cs="Times New Roman"/>
              </w:rPr>
            </w:pPr>
            <w:r w:rsidRPr="003472C9">
              <w:rPr>
                <w:rFonts w:eastAsia="黑体" w:cs="Times New Roman"/>
              </w:rPr>
              <w:t>1500</w:t>
            </w:r>
          </w:p>
        </w:tc>
        <w:tc>
          <w:tcPr>
            <w:tcW w:w="993" w:type="dxa"/>
          </w:tcPr>
          <w:p w:rsidR="00656C30" w:rsidRPr="003472C9" w:rsidRDefault="00656C30">
            <w:pPr>
              <w:jc w:val="center"/>
              <w:rPr>
                <w:rFonts w:eastAsia="黑体" w:cs="Times New Roman"/>
              </w:rPr>
            </w:pPr>
            <w:r w:rsidRPr="003472C9">
              <w:rPr>
                <w:rFonts w:eastAsia="黑体" w:cs="Times New Roman"/>
              </w:rPr>
              <w:t>1700</w:t>
            </w:r>
          </w:p>
        </w:tc>
        <w:tc>
          <w:tcPr>
            <w:tcW w:w="1134" w:type="dxa"/>
          </w:tcPr>
          <w:p w:rsidR="00656C30" w:rsidRPr="003472C9" w:rsidRDefault="00656C30">
            <w:pPr>
              <w:jc w:val="center"/>
              <w:rPr>
                <w:rFonts w:eastAsia="黑体" w:cs="Times New Roman"/>
              </w:rPr>
            </w:pPr>
            <w:r w:rsidRPr="003472C9">
              <w:rPr>
                <w:rFonts w:eastAsia="黑体" w:cs="Times New Roman"/>
              </w:rPr>
              <w:t>2000</w:t>
            </w:r>
          </w:p>
        </w:tc>
        <w:tc>
          <w:tcPr>
            <w:tcW w:w="1253" w:type="dxa"/>
          </w:tcPr>
          <w:p w:rsidR="00656C30" w:rsidRPr="003472C9" w:rsidRDefault="00656C30">
            <w:pPr>
              <w:jc w:val="center"/>
              <w:rPr>
                <w:rFonts w:eastAsia="黑体" w:cs="Times New Roman"/>
              </w:rPr>
            </w:pPr>
            <w:r w:rsidRPr="003472C9">
              <w:rPr>
                <w:rFonts w:eastAsia="黑体" w:cs="Times New Roman"/>
              </w:rPr>
              <w:t>2000</w:t>
            </w:r>
          </w:p>
        </w:tc>
      </w:tr>
    </w:tbl>
    <w:p w:rsidR="00656C30" w:rsidRPr="003472C9" w:rsidRDefault="00656C30" w:rsidP="003A7AE8">
      <w:pPr>
        <w:ind w:firstLineChars="400" w:firstLine="818"/>
        <w:rPr>
          <w:rFonts w:eastAsia="Times New Roman" w:cs="Times New Roman"/>
        </w:rPr>
      </w:pPr>
      <w:r w:rsidRPr="003472C9">
        <w:rPr>
          <w:rFonts w:hint="eastAsia"/>
        </w:rPr>
        <w:t>注：本表弹性模量仅用于配筋构件设计。</w:t>
      </w:r>
    </w:p>
    <w:p w:rsidR="00656C30" w:rsidRPr="003472C9" w:rsidRDefault="00656C30">
      <w:pPr>
        <w:spacing w:line="360" w:lineRule="auto"/>
        <w:rPr>
          <w:rFonts w:eastAsia="Times New Roman" w:hAnsi="宋体" w:cs="Times New Roman"/>
          <w:sz w:val="24"/>
          <w:szCs w:val="24"/>
          <w:lang w:val="zh-CN"/>
        </w:rPr>
      </w:pPr>
      <w:r w:rsidRPr="003472C9">
        <w:rPr>
          <w:rFonts w:cs="Times New Roman"/>
          <w:b/>
          <w:bCs/>
          <w:sz w:val="24"/>
          <w:szCs w:val="24"/>
        </w:rPr>
        <w:t xml:space="preserve">3.2.4  </w:t>
      </w:r>
      <w:r w:rsidRPr="003472C9">
        <w:rPr>
          <w:rFonts w:ascii="宋体" w:hAnsi="宋体" w:hint="eastAsia"/>
          <w:sz w:val="24"/>
          <w:szCs w:val="24"/>
          <w:lang w:val="zh-CN"/>
        </w:rPr>
        <w:t>用于承重砌体的砌块</w:t>
      </w:r>
      <w:r w:rsidRPr="003472C9">
        <w:rPr>
          <w:rFonts w:hAnsi="宋体" w:hint="eastAsia"/>
          <w:sz w:val="24"/>
          <w:szCs w:val="24"/>
          <w:lang w:val="zh-CN"/>
        </w:rPr>
        <w:t>高度不宜小于</w:t>
      </w:r>
      <w:r w:rsidRPr="003472C9">
        <w:rPr>
          <w:rFonts w:cs="Times New Roman"/>
          <w:sz w:val="24"/>
          <w:szCs w:val="24"/>
          <w:lang w:val="zh-CN"/>
        </w:rPr>
        <w:t>240 mm</w:t>
      </w:r>
      <w:r w:rsidRPr="003472C9">
        <w:rPr>
          <w:rFonts w:hAnsi="宋体" w:hint="eastAsia"/>
          <w:sz w:val="24"/>
          <w:szCs w:val="24"/>
          <w:lang w:val="zh-CN"/>
        </w:rPr>
        <w:t>。</w:t>
      </w:r>
    </w:p>
    <w:p w:rsidR="00656C30" w:rsidRPr="003472C9" w:rsidRDefault="00656C30">
      <w:pPr>
        <w:spacing w:line="360" w:lineRule="auto"/>
        <w:rPr>
          <w:rFonts w:eastAsia="Times New Roman" w:cs="Times New Roman"/>
          <w:sz w:val="24"/>
          <w:szCs w:val="24"/>
        </w:rPr>
      </w:pPr>
      <w:r w:rsidRPr="003472C9">
        <w:rPr>
          <w:rFonts w:hAnsi="宋体" w:cs="Times New Roman"/>
          <w:b/>
          <w:bCs/>
          <w:sz w:val="24"/>
          <w:szCs w:val="24"/>
          <w:lang w:val="zh-CN"/>
        </w:rPr>
        <w:t xml:space="preserve">3.2.5 </w:t>
      </w:r>
      <w:r w:rsidRPr="003472C9">
        <w:rPr>
          <w:rFonts w:hAnsi="宋体" w:cs="Times New Roman"/>
          <w:sz w:val="24"/>
          <w:szCs w:val="24"/>
          <w:lang w:val="zh-CN"/>
        </w:rPr>
        <w:t xml:space="preserve"> </w:t>
      </w:r>
      <w:r w:rsidRPr="003472C9">
        <w:rPr>
          <w:rFonts w:hint="eastAsia"/>
          <w:sz w:val="24"/>
          <w:szCs w:val="24"/>
        </w:rPr>
        <w:t>蒸压加气混凝土干密度</w:t>
      </w:r>
      <w:r w:rsidRPr="003472C9">
        <w:rPr>
          <w:rFonts w:cs="Times New Roman"/>
          <w:sz w:val="24"/>
          <w:szCs w:val="24"/>
        </w:rPr>
        <w:t xml:space="preserve"> </w:t>
      </w:r>
      <w:r w:rsidRPr="003472C9">
        <w:rPr>
          <w:rFonts w:cs="Times New Roman"/>
          <w:i/>
          <w:iCs/>
          <w:sz w:val="24"/>
          <w:szCs w:val="24"/>
        </w:rPr>
        <w:t>ρ</w:t>
      </w:r>
      <w:r w:rsidRPr="003472C9">
        <w:rPr>
          <w:rFonts w:cs="Times New Roman"/>
          <w:i/>
          <w:iCs/>
          <w:sz w:val="24"/>
          <w:szCs w:val="24"/>
          <w:vertAlign w:val="subscript"/>
        </w:rPr>
        <w:t>0d</w:t>
      </w:r>
      <w:r w:rsidRPr="003472C9">
        <w:rPr>
          <w:rFonts w:hint="eastAsia"/>
          <w:sz w:val="24"/>
          <w:szCs w:val="24"/>
        </w:rPr>
        <w:t>按表</w:t>
      </w:r>
      <w:r w:rsidRPr="003472C9">
        <w:rPr>
          <w:rFonts w:cs="Times New Roman"/>
          <w:sz w:val="24"/>
          <w:szCs w:val="24"/>
        </w:rPr>
        <w:t>3.2.5</w:t>
      </w:r>
      <w:r w:rsidRPr="003472C9">
        <w:rPr>
          <w:rFonts w:hint="eastAsia"/>
          <w:sz w:val="24"/>
          <w:szCs w:val="24"/>
        </w:rPr>
        <w:t>采用。</w:t>
      </w:r>
    </w:p>
    <w:p w:rsidR="00656C30" w:rsidRPr="003472C9" w:rsidRDefault="00656C30" w:rsidP="003A7AE8">
      <w:pPr>
        <w:ind w:firstLineChars="1100" w:firstLine="2260"/>
        <w:rPr>
          <w:rFonts w:eastAsia="Times New Roman" w:cs="Times New Roman"/>
          <w:b/>
          <w:bCs/>
          <w:kern w:val="0"/>
        </w:rPr>
      </w:pPr>
      <w:r w:rsidRPr="003472C9">
        <w:rPr>
          <w:rFonts w:ascii="宋体" w:hAnsi="宋体" w:hint="eastAsia"/>
          <w:b/>
          <w:bCs/>
        </w:rPr>
        <w:t>表</w:t>
      </w:r>
      <w:r w:rsidRPr="003472C9">
        <w:rPr>
          <w:rFonts w:cs="Times New Roman"/>
          <w:b/>
          <w:bCs/>
        </w:rPr>
        <w:t xml:space="preserve">3.2.5 </w:t>
      </w:r>
      <w:r w:rsidRPr="003472C9">
        <w:rPr>
          <w:rFonts w:cs="Times New Roman" w:hint="eastAsia"/>
          <w:b/>
          <w:bCs/>
        </w:rPr>
        <w:t xml:space="preserve"> </w:t>
      </w:r>
      <w:r w:rsidRPr="003472C9">
        <w:rPr>
          <w:rFonts w:cs="Times New Roman"/>
          <w:b/>
          <w:bCs/>
        </w:rPr>
        <w:t xml:space="preserve"> </w:t>
      </w:r>
      <w:r w:rsidRPr="003472C9">
        <w:rPr>
          <w:rFonts w:hint="eastAsia"/>
          <w:b/>
          <w:bCs/>
        </w:rPr>
        <w:t>蒸压加</w:t>
      </w:r>
      <w:r w:rsidRPr="003472C9">
        <w:rPr>
          <w:rFonts w:ascii="宋体" w:hAnsi="宋体" w:hint="eastAsia"/>
          <w:b/>
          <w:bCs/>
        </w:rPr>
        <w:t>气混凝土</w:t>
      </w:r>
      <w:r w:rsidRPr="003472C9">
        <w:rPr>
          <w:rFonts w:hAnsi="宋体" w:hint="eastAsia"/>
          <w:b/>
          <w:bCs/>
        </w:rPr>
        <w:t>干密度</w:t>
      </w:r>
      <w:r w:rsidRPr="003472C9">
        <w:rPr>
          <w:rFonts w:cs="Times New Roman"/>
          <w:b/>
          <w:bCs/>
        </w:rPr>
        <w:t xml:space="preserve"> </w:t>
      </w:r>
      <w:r w:rsidRPr="003472C9">
        <w:rPr>
          <w:rFonts w:cs="Times New Roman"/>
          <w:b/>
          <w:bCs/>
          <w:i/>
          <w:iCs/>
        </w:rPr>
        <w:t>ρ</w:t>
      </w:r>
      <w:r w:rsidRPr="003472C9">
        <w:rPr>
          <w:rFonts w:cs="Times New Roman"/>
          <w:b/>
          <w:bCs/>
          <w:i/>
          <w:iCs/>
          <w:vertAlign w:val="subscript"/>
        </w:rPr>
        <w:t>0d</w:t>
      </w:r>
      <w:r w:rsidRPr="003472C9">
        <w:rPr>
          <w:rFonts w:hAnsi="宋体" w:hint="eastAsia"/>
          <w:b/>
          <w:bCs/>
        </w:rPr>
        <w:t>（</w:t>
      </w:r>
      <w:r w:rsidRPr="003472C9">
        <w:rPr>
          <w:rFonts w:cs="Times New Roman"/>
          <w:b/>
          <w:bCs/>
        </w:rPr>
        <w:t>kg</w:t>
      </w:r>
      <w:r w:rsidRPr="003472C9">
        <w:rPr>
          <w:rFonts w:cs="Times New Roman"/>
          <w:b/>
          <w:bCs/>
          <w:kern w:val="0"/>
        </w:rPr>
        <w:t>/m</w:t>
      </w:r>
      <w:r w:rsidRPr="003472C9">
        <w:rPr>
          <w:rFonts w:cs="Times New Roman"/>
          <w:b/>
          <w:bCs/>
          <w:kern w:val="0"/>
          <w:vertAlign w:val="superscript"/>
        </w:rPr>
        <w:t>3</w:t>
      </w:r>
      <w:r w:rsidRPr="003472C9">
        <w:rPr>
          <w:rFonts w:hint="eastAsia"/>
          <w:b/>
          <w:bCs/>
          <w:kern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6"/>
        <w:gridCol w:w="1540"/>
        <w:gridCol w:w="1540"/>
        <w:gridCol w:w="1540"/>
        <w:gridCol w:w="1543"/>
      </w:tblGrid>
      <w:tr w:rsidR="00656C30" w:rsidRPr="003472C9">
        <w:trPr>
          <w:jc w:val="center"/>
        </w:trPr>
        <w:tc>
          <w:tcPr>
            <w:tcW w:w="1746" w:type="dxa"/>
            <w:vAlign w:val="center"/>
          </w:tcPr>
          <w:p w:rsidR="00656C30" w:rsidRPr="003472C9" w:rsidRDefault="00656C30">
            <w:pPr>
              <w:jc w:val="center"/>
              <w:rPr>
                <w:rFonts w:eastAsia="Times New Roman" w:cs="Times New Roman"/>
              </w:rPr>
            </w:pPr>
            <w:r w:rsidRPr="003472C9">
              <w:rPr>
                <w:rFonts w:hint="eastAsia"/>
              </w:rPr>
              <w:t>干体积密度等级</w:t>
            </w:r>
          </w:p>
          <w:p w:rsidR="00656C30" w:rsidRPr="003472C9" w:rsidRDefault="00656C30">
            <w:pPr>
              <w:jc w:val="center"/>
              <w:rPr>
                <w:rFonts w:eastAsia="Times New Roman" w:cs="Times New Roman"/>
                <w:b/>
                <w:bCs/>
                <w:kern w:val="0"/>
              </w:rPr>
            </w:pPr>
            <w:r w:rsidRPr="003472C9">
              <w:rPr>
                <w:rFonts w:hint="eastAsia"/>
              </w:rPr>
              <w:t>（强度等级）</w:t>
            </w:r>
          </w:p>
        </w:tc>
        <w:tc>
          <w:tcPr>
            <w:tcW w:w="1540" w:type="dxa"/>
            <w:vAlign w:val="center"/>
          </w:tcPr>
          <w:p w:rsidR="00656C30" w:rsidRPr="003472C9" w:rsidRDefault="00656C30">
            <w:pPr>
              <w:jc w:val="center"/>
              <w:rPr>
                <w:rFonts w:cs="Times New Roman"/>
              </w:rPr>
            </w:pPr>
            <w:r w:rsidRPr="003472C9">
              <w:rPr>
                <w:rFonts w:cs="Times New Roman"/>
              </w:rPr>
              <w:t>B04</w:t>
            </w:r>
          </w:p>
          <w:p w:rsidR="00656C30" w:rsidRPr="003472C9" w:rsidRDefault="00656C30">
            <w:pPr>
              <w:jc w:val="center"/>
              <w:rPr>
                <w:rFonts w:eastAsia="Times New Roman" w:cs="Times New Roman"/>
                <w:b/>
                <w:bCs/>
                <w:kern w:val="0"/>
              </w:rPr>
            </w:pPr>
            <w:r w:rsidRPr="003472C9">
              <w:rPr>
                <w:rFonts w:hint="eastAsia"/>
              </w:rPr>
              <w:t>（</w:t>
            </w:r>
            <w:r w:rsidRPr="003472C9">
              <w:rPr>
                <w:rFonts w:cs="Times New Roman"/>
                <w:kern w:val="0"/>
              </w:rPr>
              <w:t>A2.5</w:t>
            </w:r>
            <w:r w:rsidRPr="003472C9">
              <w:rPr>
                <w:rFonts w:hint="eastAsia"/>
                <w:kern w:val="0"/>
              </w:rPr>
              <w:t>、</w:t>
            </w:r>
            <w:r w:rsidRPr="003472C9">
              <w:rPr>
                <w:rFonts w:cs="Times New Roman"/>
                <w:kern w:val="0"/>
              </w:rPr>
              <w:t>A3.5</w:t>
            </w:r>
            <w:r w:rsidRPr="003472C9">
              <w:rPr>
                <w:rFonts w:hint="eastAsia"/>
              </w:rPr>
              <w:t>）</w:t>
            </w:r>
          </w:p>
        </w:tc>
        <w:tc>
          <w:tcPr>
            <w:tcW w:w="1540" w:type="dxa"/>
            <w:vAlign w:val="center"/>
          </w:tcPr>
          <w:p w:rsidR="00656C30" w:rsidRPr="003472C9" w:rsidRDefault="00656C30">
            <w:pPr>
              <w:jc w:val="center"/>
              <w:rPr>
                <w:rFonts w:cs="Times New Roman"/>
              </w:rPr>
            </w:pPr>
            <w:r w:rsidRPr="003472C9">
              <w:rPr>
                <w:rFonts w:cs="Times New Roman"/>
              </w:rPr>
              <w:t>B05</w:t>
            </w:r>
          </w:p>
          <w:p w:rsidR="00656C30" w:rsidRPr="003472C9" w:rsidRDefault="00656C30">
            <w:pPr>
              <w:jc w:val="center"/>
              <w:rPr>
                <w:rFonts w:eastAsia="Times New Roman" w:cs="Times New Roman"/>
                <w:b/>
                <w:bCs/>
                <w:kern w:val="0"/>
              </w:rPr>
            </w:pPr>
            <w:r w:rsidRPr="003472C9">
              <w:rPr>
                <w:rFonts w:hint="eastAsia"/>
              </w:rPr>
              <w:t>（</w:t>
            </w:r>
            <w:r w:rsidRPr="003472C9">
              <w:rPr>
                <w:rFonts w:cs="Times New Roman"/>
                <w:kern w:val="0"/>
              </w:rPr>
              <w:t>A2.5</w:t>
            </w:r>
            <w:r w:rsidRPr="003472C9">
              <w:rPr>
                <w:rFonts w:hint="eastAsia"/>
                <w:kern w:val="0"/>
              </w:rPr>
              <w:t>、</w:t>
            </w:r>
            <w:r w:rsidRPr="003472C9">
              <w:rPr>
                <w:rFonts w:cs="Times New Roman"/>
                <w:kern w:val="0"/>
              </w:rPr>
              <w:t>A3.5</w:t>
            </w:r>
            <w:r w:rsidRPr="003472C9">
              <w:rPr>
                <w:rFonts w:hint="eastAsia"/>
              </w:rPr>
              <w:t>）</w:t>
            </w:r>
          </w:p>
        </w:tc>
        <w:tc>
          <w:tcPr>
            <w:tcW w:w="1540" w:type="dxa"/>
            <w:vAlign w:val="center"/>
          </w:tcPr>
          <w:p w:rsidR="00656C30" w:rsidRPr="003472C9" w:rsidRDefault="00656C30">
            <w:pPr>
              <w:jc w:val="center"/>
              <w:rPr>
                <w:rFonts w:cs="Times New Roman"/>
              </w:rPr>
            </w:pPr>
            <w:r w:rsidRPr="003472C9">
              <w:rPr>
                <w:rFonts w:cs="Times New Roman"/>
              </w:rPr>
              <w:t>B06</w:t>
            </w:r>
          </w:p>
          <w:p w:rsidR="00656C30" w:rsidRPr="003472C9" w:rsidRDefault="00656C30">
            <w:pPr>
              <w:jc w:val="center"/>
              <w:rPr>
                <w:rFonts w:eastAsia="Times New Roman" w:cs="Times New Roman"/>
                <w:b/>
                <w:bCs/>
                <w:kern w:val="0"/>
              </w:rPr>
            </w:pPr>
            <w:r w:rsidRPr="003472C9">
              <w:rPr>
                <w:rFonts w:hint="eastAsia"/>
              </w:rPr>
              <w:t>（</w:t>
            </w:r>
            <w:r w:rsidRPr="003472C9">
              <w:rPr>
                <w:rFonts w:cs="Times New Roman"/>
                <w:kern w:val="0"/>
              </w:rPr>
              <w:t>A5.0</w:t>
            </w:r>
            <w:r w:rsidRPr="003472C9">
              <w:rPr>
                <w:rFonts w:hint="eastAsia"/>
              </w:rPr>
              <w:t>）</w:t>
            </w:r>
          </w:p>
        </w:tc>
        <w:tc>
          <w:tcPr>
            <w:tcW w:w="1543" w:type="dxa"/>
            <w:vAlign w:val="center"/>
          </w:tcPr>
          <w:p w:rsidR="00656C30" w:rsidRPr="003472C9" w:rsidRDefault="00656C30">
            <w:pPr>
              <w:jc w:val="center"/>
              <w:rPr>
                <w:rFonts w:cs="Times New Roman"/>
              </w:rPr>
            </w:pPr>
            <w:r w:rsidRPr="003472C9">
              <w:rPr>
                <w:rFonts w:cs="Times New Roman"/>
              </w:rPr>
              <w:t>B07</w:t>
            </w:r>
          </w:p>
          <w:p w:rsidR="00656C30" w:rsidRPr="003472C9" w:rsidRDefault="00656C30">
            <w:pPr>
              <w:jc w:val="center"/>
              <w:rPr>
                <w:rFonts w:eastAsia="Times New Roman" w:cs="Times New Roman"/>
                <w:b/>
                <w:bCs/>
                <w:kern w:val="0"/>
              </w:rPr>
            </w:pPr>
            <w:r w:rsidRPr="003472C9">
              <w:rPr>
                <w:rFonts w:hint="eastAsia"/>
              </w:rPr>
              <w:t>（</w:t>
            </w:r>
            <w:r w:rsidRPr="003472C9">
              <w:rPr>
                <w:rFonts w:cs="Times New Roman"/>
                <w:kern w:val="0"/>
              </w:rPr>
              <w:t>A5.0</w:t>
            </w:r>
            <w:r w:rsidRPr="003472C9">
              <w:rPr>
                <w:rFonts w:hint="eastAsia"/>
                <w:kern w:val="0"/>
              </w:rPr>
              <w:t>、</w:t>
            </w:r>
            <w:r w:rsidRPr="003472C9">
              <w:rPr>
                <w:rFonts w:cs="Times New Roman"/>
                <w:kern w:val="0"/>
              </w:rPr>
              <w:t>A7.5</w:t>
            </w:r>
            <w:r w:rsidRPr="003472C9">
              <w:rPr>
                <w:rFonts w:hint="eastAsia"/>
              </w:rPr>
              <w:t>）</w:t>
            </w:r>
          </w:p>
        </w:tc>
      </w:tr>
      <w:tr w:rsidR="00656C30" w:rsidRPr="003472C9">
        <w:trPr>
          <w:jc w:val="center"/>
        </w:trPr>
        <w:tc>
          <w:tcPr>
            <w:tcW w:w="1746" w:type="dxa"/>
            <w:vAlign w:val="center"/>
          </w:tcPr>
          <w:p w:rsidR="00656C30" w:rsidRPr="003472C9" w:rsidRDefault="00656C30">
            <w:pPr>
              <w:jc w:val="center"/>
              <w:rPr>
                <w:rFonts w:eastAsia="Times New Roman" w:cs="Times New Roman"/>
                <w:b/>
                <w:bCs/>
                <w:kern w:val="0"/>
              </w:rPr>
            </w:pPr>
            <w:r w:rsidRPr="003472C9">
              <w:rPr>
                <w:rFonts w:hint="eastAsia"/>
              </w:rPr>
              <w:t>干体积密度</w:t>
            </w:r>
          </w:p>
        </w:tc>
        <w:tc>
          <w:tcPr>
            <w:tcW w:w="1540" w:type="dxa"/>
            <w:vAlign w:val="center"/>
          </w:tcPr>
          <w:p w:rsidR="00656C30" w:rsidRPr="003472C9" w:rsidRDefault="00656C30">
            <w:pPr>
              <w:jc w:val="center"/>
              <w:rPr>
                <w:rFonts w:eastAsia="Times New Roman" w:cs="Times New Roman"/>
                <w:b/>
                <w:bCs/>
                <w:kern w:val="0"/>
              </w:rPr>
            </w:pPr>
            <w:r w:rsidRPr="003472C9">
              <w:rPr>
                <w:rFonts w:cs="Times New Roman"/>
              </w:rPr>
              <w:t>425</w:t>
            </w:r>
          </w:p>
        </w:tc>
        <w:tc>
          <w:tcPr>
            <w:tcW w:w="1540" w:type="dxa"/>
            <w:vAlign w:val="center"/>
          </w:tcPr>
          <w:p w:rsidR="00656C30" w:rsidRPr="003472C9" w:rsidRDefault="00656C30">
            <w:pPr>
              <w:jc w:val="center"/>
              <w:rPr>
                <w:rFonts w:eastAsia="Times New Roman" w:cs="Times New Roman"/>
                <w:b/>
                <w:bCs/>
                <w:kern w:val="0"/>
              </w:rPr>
            </w:pPr>
            <w:r w:rsidRPr="003472C9">
              <w:rPr>
                <w:rFonts w:cs="Times New Roman"/>
              </w:rPr>
              <w:t>525</w:t>
            </w:r>
          </w:p>
        </w:tc>
        <w:tc>
          <w:tcPr>
            <w:tcW w:w="1540" w:type="dxa"/>
            <w:vAlign w:val="center"/>
          </w:tcPr>
          <w:p w:rsidR="00656C30" w:rsidRPr="003472C9" w:rsidRDefault="00656C30">
            <w:pPr>
              <w:jc w:val="center"/>
              <w:rPr>
                <w:rFonts w:eastAsia="Times New Roman" w:cs="Times New Roman"/>
                <w:b/>
                <w:bCs/>
                <w:kern w:val="0"/>
              </w:rPr>
            </w:pPr>
            <w:r w:rsidRPr="003472C9">
              <w:rPr>
                <w:rFonts w:cs="Times New Roman"/>
              </w:rPr>
              <w:t>625</w:t>
            </w:r>
          </w:p>
        </w:tc>
        <w:tc>
          <w:tcPr>
            <w:tcW w:w="1543" w:type="dxa"/>
            <w:vAlign w:val="center"/>
          </w:tcPr>
          <w:p w:rsidR="00656C30" w:rsidRPr="003472C9" w:rsidRDefault="00656C30">
            <w:pPr>
              <w:jc w:val="center"/>
              <w:rPr>
                <w:rFonts w:eastAsia="Times New Roman" w:cs="Times New Roman"/>
                <w:b/>
                <w:bCs/>
                <w:kern w:val="0"/>
              </w:rPr>
            </w:pPr>
            <w:r w:rsidRPr="003472C9">
              <w:rPr>
                <w:rFonts w:cs="Times New Roman"/>
              </w:rPr>
              <w:t>725</w:t>
            </w:r>
          </w:p>
        </w:tc>
      </w:tr>
    </w:tbl>
    <w:p w:rsidR="00656C30" w:rsidRPr="003472C9" w:rsidRDefault="00656C30">
      <w:pPr>
        <w:rPr>
          <w:rFonts w:eastAsia="Times New Roman" w:cs="Times New Roman"/>
          <w:b/>
          <w:bCs/>
        </w:rPr>
      </w:pPr>
      <w:r w:rsidRPr="003472C9">
        <w:rPr>
          <w:rFonts w:cs="Times New Roman"/>
          <w:b/>
          <w:bCs/>
        </w:rPr>
        <w:lastRenderedPageBreak/>
        <w:t xml:space="preserve">      </w:t>
      </w:r>
      <w:r w:rsidRPr="003472C9">
        <w:rPr>
          <w:rFonts w:hint="eastAsia"/>
          <w:b/>
          <w:bCs/>
        </w:rPr>
        <w:t>注：</w:t>
      </w:r>
      <w:r w:rsidRPr="003472C9">
        <w:rPr>
          <w:rFonts w:hint="eastAsia"/>
        </w:rPr>
        <w:t>蒸压加气混凝土干容重</w:t>
      </w:r>
      <w:r w:rsidRPr="003472C9">
        <w:rPr>
          <w:rFonts w:hAnsi="宋体" w:hint="eastAsia"/>
        </w:rPr>
        <w:t>（</w:t>
      </w:r>
      <w:r w:rsidRPr="003472C9">
        <w:rPr>
          <w:rFonts w:hAnsi="宋体" w:cs="Times New Roman"/>
        </w:rPr>
        <w:t>k</w:t>
      </w:r>
      <w:r w:rsidRPr="003472C9">
        <w:rPr>
          <w:rFonts w:cs="Times New Roman"/>
        </w:rPr>
        <w:t>N</w:t>
      </w:r>
      <w:r w:rsidRPr="003472C9">
        <w:rPr>
          <w:rFonts w:cs="Times New Roman"/>
          <w:kern w:val="0"/>
        </w:rPr>
        <w:t>/m</w:t>
      </w:r>
      <w:r w:rsidRPr="003472C9">
        <w:rPr>
          <w:rFonts w:cs="Times New Roman"/>
          <w:kern w:val="0"/>
          <w:vertAlign w:val="superscript"/>
        </w:rPr>
        <w:t>3</w:t>
      </w:r>
      <w:r w:rsidRPr="003472C9">
        <w:rPr>
          <w:rFonts w:hint="eastAsia"/>
          <w:kern w:val="0"/>
        </w:rPr>
        <w:t>）</w:t>
      </w:r>
      <w:r w:rsidRPr="003472C9">
        <w:rPr>
          <w:rFonts w:hint="eastAsia"/>
        </w:rPr>
        <w:t>为表中干密度乘以重力加速度</w:t>
      </w:r>
      <w:r w:rsidRPr="003472C9">
        <w:rPr>
          <w:rFonts w:cs="Times New Roman"/>
        </w:rPr>
        <w:t>g</w:t>
      </w:r>
      <w:r w:rsidRPr="003472C9">
        <w:rPr>
          <w:rFonts w:hint="eastAsia"/>
        </w:rPr>
        <w:t>。</w:t>
      </w:r>
    </w:p>
    <w:p w:rsidR="00656C30" w:rsidRPr="003472C9" w:rsidRDefault="00656C30">
      <w:pPr>
        <w:spacing w:line="360" w:lineRule="auto"/>
        <w:rPr>
          <w:rFonts w:hAnsi="宋体"/>
          <w:sz w:val="24"/>
          <w:szCs w:val="24"/>
        </w:rPr>
      </w:pPr>
      <w:r w:rsidRPr="003472C9">
        <w:rPr>
          <w:rFonts w:cs="Times New Roman"/>
          <w:b/>
          <w:bCs/>
          <w:sz w:val="24"/>
          <w:szCs w:val="24"/>
        </w:rPr>
        <w:t xml:space="preserve">3.2.6 </w:t>
      </w:r>
      <w:r w:rsidRPr="003472C9">
        <w:rPr>
          <w:sz w:val="24"/>
          <w:szCs w:val="24"/>
        </w:rPr>
        <w:t xml:space="preserve"> </w:t>
      </w:r>
      <w:r w:rsidRPr="003472C9">
        <w:rPr>
          <w:rFonts w:hint="eastAsia"/>
          <w:sz w:val="24"/>
          <w:szCs w:val="24"/>
        </w:rPr>
        <w:t>蒸压加气混凝土热物理性能计算参数应按附录表</w:t>
      </w:r>
      <w:r w:rsidRPr="003472C9">
        <w:rPr>
          <w:rFonts w:eastAsia="黑体"/>
          <w:kern w:val="0"/>
          <w:sz w:val="24"/>
          <w:szCs w:val="24"/>
        </w:rPr>
        <w:t>B.1</w:t>
      </w:r>
      <w:r w:rsidRPr="003472C9">
        <w:rPr>
          <w:rFonts w:hAnsi="宋体" w:hint="eastAsia"/>
          <w:sz w:val="24"/>
          <w:szCs w:val="24"/>
        </w:rPr>
        <w:t>选</w:t>
      </w:r>
      <w:r w:rsidRPr="003472C9">
        <w:rPr>
          <w:rFonts w:hint="eastAsia"/>
          <w:sz w:val="24"/>
          <w:szCs w:val="24"/>
        </w:rPr>
        <w:t>用。不同建筑热工设计气候分区的蒸压加气混凝土导热系数计算值</w:t>
      </w:r>
      <w:r w:rsidRPr="003472C9">
        <w:rPr>
          <w:i/>
          <w:kern w:val="0"/>
          <w:sz w:val="24"/>
          <w:szCs w:val="24"/>
        </w:rPr>
        <w:t>λ</w:t>
      </w:r>
      <w:r w:rsidRPr="003472C9">
        <w:rPr>
          <w:sz w:val="24"/>
          <w:szCs w:val="24"/>
          <w:vertAlign w:val="subscript"/>
        </w:rPr>
        <w:t>a</w:t>
      </w:r>
      <w:r w:rsidRPr="003472C9">
        <w:rPr>
          <w:rFonts w:ascii="宋体" w:hAnsi="宋体" w:hint="eastAsia"/>
          <w:sz w:val="24"/>
          <w:szCs w:val="24"/>
          <w:vertAlign w:val="subscript"/>
        </w:rPr>
        <w:t>·</w:t>
      </w:r>
      <w:r w:rsidRPr="003472C9">
        <w:rPr>
          <w:sz w:val="24"/>
          <w:szCs w:val="24"/>
          <w:vertAlign w:val="subscript"/>
        </w:rPr>
        <w:t>c</w:t>
      </w:r>
      <w:r w:rsidRPr="003472C9">
        <w:rPr>
          <w:rFonts w:hint="eastAsia"/>
          <w:sz w:val="24"/>
          <w:szCs w:val="24"/>
        </w:rPr>
        <w:t>和蓄热系数计算值</w:t>
      </w:r>
      <w:r w:rsidRPr="003472C9">
        <w:rPr>
          <w:i/>
          <w:kern w:val="0"/>
          <w:sz w:val="24"/>
          <w:szCs w:val="24"/>
        </w:rPr>
        <w:t>S</w:t>
      </w:r>
      <w:r w:rsidRPr="003472C9">
        <w:rPr>
          <w:sz w:val="24"/>
          <w:szCs w:val="24"/>
          <w:vertAlign w:val="subscript"/>
        </w:rPr>
        <w:t>a</w:t>
      </w:r>
      <w:r w:rsidRPr="003472C9">
        <w:rPr>
          <w:rFonts w:ascii="宋体" w:hAnsi="宋体" w:hint="eastAsia"/>
          <w:sz w:val="24"/>
          <w:szCs w:val="24"/>
          <w:vertAlign w:val="subscript"/>
        </w:rPr>
        <w:t>·</w:t>
      </w:r>
      <w:r w:rsidRPr="003472C9">
        <w:rPr>
          <w:sz w:val="24"/>
          <w:szCs w:val="24"/>
          <w:vertAlign w:val="subscript"/>
        </w:rPr>
        <w:t>c</w:t>
      </w:r>
      <w:r w:rsidRPr="003472C9">
        <w:rPr>
          <w:rFonts w:hint="eastAsia"/>
          <w:sz w:val="24"/>
          <w:szCs w:val="24"/>
        </w:rPr>
        <w:t>应分别按附录表</w:t>
      </w:r>
      <w:r w:rsidRPr="003472C9">
        <w:rPr>
          <w:rFonts w:eastAsia="黑体"/>
          <w:kern w:val="0"/>
          <w:sz w:val="24"/>
          <w:szCs w:val="24"/>
        </w:rPr>
        <w:t>B.</w:t>
      </w:r>
      <w:r w:rsidRPr="003472C9">
        <w:rPr>
          <w:rFonts w:eastAsia="黑体" w:hint="eastAsia"/>
          <w:kern w:val="0"/>
          <w:sz w:val="24"/>
          <w:szCs w:val="24"/>
        </w:rPr>
        <w:t>2</w:t>
      </w:r>
      <w:r w:rsidRPr="003472C9">
        <w:rPr>
          <w:sz w:val="24"/>
          <w:szCs w:val="24"/>
        </w:rPr>
        <w:t>-1</w:t>
      </w:r>
      <w:r w:rsidRPr="003472C9">
        <w:rPr>
          <w:rFonts w:hint="eastAsia"/>
          <w:sz w:val="24"/>
          <w:szCs w:val="24"/>
        </w:rPr>
        <w:t>、</w:t>
      </w:r>
      <w:r w:rsidRPr="003472C9">
        <w:rPr>
          <w:rFonts w:eastAsia="黑体"/>
          <w:kern w:val="0"/>
          <w:sz w:val="24"/>
          <w:szCs w:val="24"/>
        </w:rPr>
        <w:t>B.</w:t>
      </w:r>
      <w:r w:rsidRPr="003472C9">
        <w:rPr>
          <w:rFonts w:eastAsia="黑体" w:hint="eastAsia"/>
          <w:kern w:val="0"/>
          <w:sz w:val="24"/>
          <w:szCs w:val="24"/>
        </w:rPr>
        <w:t>2</w:t>
      </w:r>
      <w:r w:rsidRPr="003472C9">
        <w:rPr>
          <w:sz w:val="24"/>
          <w:szCs w:val="24"/>
        </w:rPr>
        <w:t>-2</w:t>
      </w:r>
      <w:r w:rsidRPr="003472C9">
        <w:rPr>
          <w:rFonts w:hint="eastAsia"/>
          <w:sz w:val="24"/>
          <w:szCs w:val="24"/>
        </w:rPr>
        <w:t>、</w:t>
      </w:r>
      <w:r w:rsidRPr="003472C9">
        <w:rPr>
          <w:rFonts w:eastAsia="黑体"/>
          <w:kern w:val="0"/>
          <w:sz w:val="24"/>
          <w:szCs w:val="24"/>
        </w:rPr>
        <w:t>B.</w:t>
      </w:r>
      <w:r w:rsidRPr="003472C9">
        <w:rPr>
          <w:rFonts w:eastAsia="黑体" w:hint="eastAsia"/>
          <w:kern w:val="0"/>
          <w:sz w:val="24"/>
          <w:szCs w:val="24"/>
        </w:rPr>
        <w:t>2</w:t>
      </w:r>
      <w:r w:rsidRPr="003472C9">
        <w:rPr>
          <w:sz w:val="24"/>
          <w:szCs w:val="24"/>
        </w:rPr>
        <w:t>-3</w:t>
      </w:r>
      <w:r w:rsidRPr="003472C9">
        <w:rPr>
          <w:rFonts w:hAnsi="宋体" w:hint="eastAsia"/>
          <w:sz w:val="24"/>
          <w:szCs w:val="24"/>
        </w:rPr>
        <w:t>选</w:t>
      </w:r>
      <w:r w:rsidRPr="003472C9">
        <w:rPr>
          <w:rFonts w:hint="eastAsia"/>
          <w:sz w:val="24"/>
          <w:szCs w:val="24"/>
        </w:rPr>
        <w:t>用。不同建筑热工设计气候分区的蒸压加气混凝土导热系数的修正系数</w:t>
      </w:r>
      <w:r w:rsidRPr="003472C9">
        <w:rPr>
          <w:i/>
          <w:sz w:val="24"/>
          <w:szCs w:val="24"/>
        </w:rPr>
        <w:t>a</w:t>
      </w:r>
      <w:r w:rsidRPr="003472C9">
        <w:rPr>
          <w:sz w:val="24"/>
          <w:szCs w:val="24"/>
          <w:vertAlign w:val="subscript"/>
        </w:rPr>
        <w:t>a</w:t>
      </w:r>
      <w:r w:rsidRPr="003472C9">
        <w:rPr>
          <w:rFonts w:hint="eastAsia"/>
          <w:sz w:val="24"/>
          <w:szCs w:val="24"/>
        </w:rPr>
        <w:t>应按附录表</w:t>
      </w:r>
      <w:r w:rsidRPr="003472C9">
        <w:rPr>
          <w:rFonts w:eastAsia="黑体"/>
          <w:kern w:val="0"/>
          <w:sz w:val="24"/>
          <w:szCs w:val="24"/>
        </w:rPr>
        <w:t>B.</w:t>
      </w:r>
      <w:r w:rsidRPr="003472C9">
        <w:rPr>
          <w:rFonts w:eastAsia="黑体" w:hint="eastAsia"/>
          <w:kern w:val="0"/>
          <w:sz w:val="24"/>
          <w:szCs w:val="24"/>
        </w:rPr>
        <w:t>3</w:t>
      </w:r>
      <w:r w:rsidRPr="003472C9">
        <w:rPr>
          <w:rFonts w:hAnsi="宋体" w:hint="eastAsia"/>
          <w:sz w:val="24"/>
          <w:szCs w:val="24"/>
        </w:rPr>
        <w:t>选</w:t>
      </w:r>
      <w:r w:rsidRPr="003472C9">
        <w:rPr>
          <w:rFonts w:hint="eastAsia"/>
          <w:sz w:val="24"/>
          <w:szCs w:val="24"/>
        </w:rPr>
        <w:t>用。</w:t>
      </w:r>
      <w:r w:rsidRPr="003472C9">
        <w:rPr>
          <w:rFonts w:hAnsi="宋体" w:hint="eastAsia"/>
          <w:sz w:val="24"/>
          <w:szCs w:val="24"/>
        </w:rPr>
        <w:t>蒸压加气混凝土设计值灰缝影响系数应按附录表</w:t>
      </w:r>
      <w:r w:rsidRPr="003472C9">
        <w:rPr>
          <w:rFonts w:eastAsia="黑体"/>
          <w:kern w:val="0"/>
          <w:sz w:val="24"/>
          <w:szCs w:val="24"/>
        </w:rPr>
        <w:t>B.</w:t>
      </w:r>
      <w:r w:rsidRPr="003472C9">
        <w:rPr>
          <w:rFonts w:hAnsi="宋体"/>
          <w:sz w:val="24"/>
          <w:szCs w:val="24"/>
        </w:rPr>
        <w:t>4</w:t>
      </w:r>
      <w:r w:rsidRPr="003472C9">
        <w:rPr>
          <w:rFonts w:hAnsi="宋体" w:hint="eastAsia"/>
          <w:sz w:val="24"/>
          <w:szCs w:val="24"/>
        </w:rPr>
        <w:t>选用。</w:t>
      </w:r>
    </w:p>
    <w:p w:rsidR="00656C30" w:rsidRPr="003472C9" w:rsidRDefault="00656C30">
      <w:pPr>
        <w:spacing w:line="360" w:lineRule="auto"/>
        <w:rPr>
          <w:rFonts w:ascii="仿宋" w:eastAsia="仿宋" w:hAnsi="仿宋" w:cs="仿宋"/>
          <w:sz w:val="24"/>
          <w:szCs w:val="24"/>
        </w:rPr>
      </w:pPr>
      <w:r w:rsidRPr="003472C9">
        <w:rPr>
          <w:rFonts w:eastAsia="仿宋" w:cs="Times New Roman"/>
          <w:b/>
          <w:bCs/>
          <w:sz w:val="24"/>
          <w:szCs w:val="24"/>
        </w:rPr>
        <w:t>3.2.7</w:t>
      </w:r>
      <w:r w:rsidRPr="003472C9">
        <w:rPr>
          <w:rFonts w:ascii="仿宋" w:eastAsia="仿宋" w:hAnsi="仿宋" w:cs="仿宋"/>
          <w:sz w:val="24"/>
          <w:szCs w:val="24"/>
        </w:rPr>
        <w:t xml:space="preserve">  </w:t>
      </w:r>
      <w:r w:rsidRPr="003472C9">
        <w:rPr>
          <w:rFonts w:hint="eastAsia"/>
          <w:sz w:val="24"/>
          <w:szCs w:val="24"/>
        </w:rPr>
        <w:t>蒸压加气混凝土制品的抗冻性能应符合表</w:t>
      </w:r>
      <w:r w:rsidRPr="003472C9">
        <w:rPr>
          <w:rFonts w:cs="Times New Roman"/>
          <w:sz w:val="24"/>
          <w:szCs w:val="24"/>
        </w:rPr>
        <w:t>3.2.7</w:t>
      </w:r>
      <w:r w:rsidRPr="003472C9">
        <w:rPr>
          <w:rFonts w:hint="eastAsia"/>
          <w:sz w:val="24"/>
          <w:szCs w:val="24"/>
        </w:rPr>
        <w:t>的要求。</w:t>
      </w:r>
    </w:p>
    <w:p w:rsidR="00656C30" w:rsidRPr="003472C9" w:rsidRDefault="00656C30">
      <w:pPr>
        <w:spacing w:line="360" w:lineRule="auto"/>
        <w:jc w:val="center"/>
        <w:rPr>
          <w:rFonts w:ascii="宋体"/>
          <w:b/>
          <w:bCs/>
        </w:rPr>
      </w:pPr>
      <w:r w:rsidRPr="003472C9">
        <w:rPr>
          <w:rFonts w:hint="eastAsia"/>
          <w:b/>
          <w:bCs/>
        </w:rPr>
        <w:t>表</w:t>
      </w:r>
      <w:r w:rsidRPr="003472C9">
        <w:rPr>
          <w:rFonts w:cs="Times New Roman"/>
          <w:b/>
          <w:bCs/>
        </w:rPr>
        <w:t xml:space="preserve">3.2.7  </w:t>
      </w:r>
      <w:r w:rsidRPr="003472C9">
        <w:rPr>
          <w:rFonts w:hint="eastAsia"/>
          <w:b/>
          <w:bCs/>
        </w:rPr>
        <w:t>蒸</w:t>
      </w:r>
      <w:r w:rsidRPr="003472C9">
        <w:rPr>
          <w:rFonts w:ascii="宋体" w:hAnsi="宋体" w:hint="eastAsia"/>
          <w:b/>
          <w:bCs/>
        </w:rPr>
        <w:t>压加气混凝土制品的抗冻性能</w:t>
      </w:r>
    </w:p>
    <w:tbl>
      <w:tblPr>
        <w:tblW w:w="0" w:type="auto"/>
        <w:jc w:val="center"/>
        <w:tblLayout w:type="fixed"/>
        <w:tblCellMar>
          <w:left w:w="10" w:type="dxa"/>
          <w:right w:w="10" w:type="dxa"/>
        </w:tblCellMar>
        <w:tblLook w:val="0000"/>
      </w:tblPr>
      <w:tblGrid>
        <w:gridCol w:w="1881"/>
        <w:gridCol w:w="2520"/>
        <w:gridCol w:w="1610"/>
        <w:gridCol w:w="1652"/>
      </w:tblGrid>
      <w:tr w:rsidR="00656C30" w:rsidRPr="003472C9">
        <w:trPr>
          <w:trHeight w:val="285"/>
          <w:jc w:val="center"/>
        </w:trPr>
        <w:tc>
          <w:tcPr>
            <w:tcW w:w="1881"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eastAsia="Times New Roman" w:cs="Times New Roman"/>
                <w:kern w:val="0"/>
                <w:lang w:val="zh-CN"/>
              </w:rPr>
            </w:pPr>
            <w:r w:rsidRPr="003472C9">
              <w:rPr>
                <w:rFonts w:hint="eastAsia"/>
                <w:kern w:val="0"/>
                <w:lang w:val="zh-CN"/>
              </w:rPr>
              <w:t>使</w:t>
            </w:r>
            <w:r w:rsidRPr="003472C9">
              <w:rPr>
                <w:rFonts w:cs="Times New Roman"/>
                <w:kern w:val="0"/>
              </w:rPr>
              <w:t xml:space="preserve"> </w:t>
            </w:r>
            <w:r w:rsidRPr="003472C9">
              <w:rPr>
                <w:rFonts w:hint="eastAsia"/>
                <w:kern w:val="0"/>
                <w:lang w:val="zh-CN"/>
              </w:rPr>
              <w:t>用</w:t>
            </w:r>
            <w:r w:rsidRPr="003472C9">
              <w:rPr>
                <w:rFonts w:cs="Times New Roman"/>
                <w:kern w:val="0"/>
              </w:rPr>
              <w:t xml:space="preserve"> </w:t>
            </w:r>
            <w:r w:rsidRPr="003472C9">
              <w:rPr>
                <w:rFonts w:hint="eastAsia"/>
                <w:kern w:val="0"/>
                <w:lang w:val="zh-CN"/>
              </w:rPr>
              <w:t>条</w:t>
            </w:r>
            <w:r w:rsidRPr="003472C9">
              <w:rPr>
                <w:rFonts w:cs="Times New Roman"/>
                <w:kern w:val="0"/>
              </w:rPr>
              <w:t xml:space="preserve"> </w:t>
            </w:r>
            <w:r w:rsidRPr="003472C9">
              <w:rPr>
                <w:rFonts w:hint="eastAsia"/>
                <w:kern w:val="0"/>
                <w:lang w:val="zh-CN"/>
              </w:rPr>
              <w:t>件</w:t>
            </w:r>
          </w:p>
        </w:tc>
        <w:tc>
          <w:tcPr>
            <w:tcW w:w="2520"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eastAsia="Times New Roman" w:cs="Times New Roman"/>
                <w:kern w:val="0"/>
                <w:lang w:val="zh-CN"/>
              </w:rPr>
            </w:pPr>
            <w:r w:rsidRPr="003472C9">
              <w:rPr>
                <w:rFonts w:hint="eastAsia"/>
                <w:kern w:val="0"/>
                <w:lang w:val="zh-CN"/>
              </w:rPr>
              <w:t>抗</w:t>
            </w:r>
            <w:r w:rsidRPr="003472C9">
              <w:rPr>
                <w:rFonts w:cs="Times New Roman"/>
                <w:kern w:val="0"/>
              </w:rPr>
              <w:t xml:space="preserve"> </w:t>
            </w:r>
            <w:r w:rsidRPr="003472C9">
              <w:rPr>
                <w:rFonts w:hint="eastAsia"/>
                <w:kern w:val="0"/>
                <w:lang w:val="zh-CN"/>
              </w:rPr>
              <w:t>冻</w:t>
            </w:r>
            <w:r w:rsidRPr="003472C9">
              <w:rPr>
                <w:rFonts w:cs="Times New Roman"/>
                <w:kern w:val="0"/>
              </w:rPr>
              <w:t xml:space="preserve"> </w:t>
            </w:r>
            <w:r w:rsidRPr="003472C9">
              <w:rPr>
                <w:rFonts w:hint="eastAsia"/>
                <w:kern w:val="0"/>
                <w:lang w:val="zh-CN"/>
              </w:rPr>
              <w:t>指</w:t>
            </w:r>
            <w:r w:rsidRPr="003472C9">
              <w:rPr>
                <w:rFonts w:cs="Times New Roman"/>
                <w:kern w:val="0"/>
              </w:rPr>
              <w:t xml:space="preserve"> </w:t>
            </w:r>
            <w:r w:rsidRPr="003472C9">
              <w:rPr>
                <w:rFonts w:hint="eastAsia"/>
                <w:kern w:val="0"/>
                <w:lang w:val="zh-CN"/>
              </w:rPr>
              <w:t>标</w:t>
            </w:r>
          </w:p>
        </w:tc>
        <w:tc>
          <w:tcPr>
            <w:tcW w:w="1610"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eastAsia="Times New Roman" w:cs="Times New Roman"/>
                <w:kern w:val="0"/>
                <w:lang w:val="zh-CN"/>
              </w:rPr>
            </w:pPr>
            <w:r w:rsidRPr="003472C9">
              <w:rPr>
                <w:rFonts w:hint="eastAsia"/>
                <w:kern w:val="0"/>
                <w:lang w:val="zh-CN"/>
              </w:rPr>
              <w:t>质</w:t>
            </w:r>
            <w:r w:rsidRPr="003472C9">
              <w:rPr>
                <w:rFonts w:cs="Times New Roman"/>
                <w:kern w:val="0"/>
              </w:rPr>
              <w:t xml:space="preserve"> </w:t>
            </w:r>
            <w:r w:rsidRPr="003472C9">
              <w:rPr>
                <w:rFonts w:hint="eastAsia"/>
                <w:kern w:val="0"/>
                <w:lang w:val="zh-CN"/>
              </w:rPr>
              <w:t>量</w:t>
            </w:r>
            <w:r w:rsidRPr="003472C9">
              <w:rPr>
                <w:rFonts w:cs="Times New Roman"/>
                <w:kern w:val="0"/>
              </w:rPr>
              <w:t xml:space="preserve"> </w:t>
            </w:r>
            <w:r w:rsidRPr="003472C9">
              <w:rPr>
                <w:rFonts w:hint="eastAsia"/>
                <w:kern w:val="0"/>
                <w:lang w:val="zh-CN"/>
              </w:rPr>
              <w:t>损</w:t>
            </w:r>
            <w:r w:rsidRPr="003472C9">
              <w:rPr>
                <w:rFonts w:cs="Times New Roman"/>
                <w:kern w:val="0"/>
              </w:rPr>
              <w:t xml:space="preserve"> </w:t>
            </w:r>
            <w:r w:rsidRPr="003472C9">
              <w:rPr>
                <w:rFonts w:hint="eastAsia"/>
                <w:kern w:val="0"/>
                <w:lang w:val="zh-CN"/>
              </w:rPr>
              <w:t>失</w:t>
            </w:r>
          </w:p>
        </w:tc>
        <w:tc>
          <w:tcPr>
            <w:tcW w:w="1652"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eastAsia="Times New Roman" w:cs="Times New Roman"/>
                <w:kern w:val="0"/>
                <w:lang w:val="zh-CN"/>
              </w:rPr>
            </w:pPr>
            <w:r w:rsidRPr="003472C9">
              <w:rPr>
                <w:rFonts w:hint="eastAsia"/>
                <w:kern w:val="0"/>
                <w:lang w:val="zh-CN"/>
              </w:rPr>
              <w:t>强</w:t>
            </w:r>
            <w:r w:rsidRPr="003472C9">
              <w:rPr>
                <w:rFonts w:cs="Times New Roman"/>
                <w:kern w:val="0"/>
              </w:rPr>
              <w:t xml:space="preserve"> </w:t>
            </w:r>
            <w:r w:rsidRPr="003472C9">
              <w:rPr>
                <w:rFonts w:hint="eastAsia"/>
                <w:kern w:val="0"/>
                <w:lang w:val="zh-CN"/>
              </w:rPr>
              <w:t>度</w:t>
            </w:r>
            <w:r w:rsidRPr="003472C9">
              <w:rPr>
                <w:rFonts w:cs="Times New Roman"/>
                <w:kern w:val="0"/>
              </w:rPr>
              <w:t xml:space="preserve"> </w:t>
            </w:r>
            <w:r w:rsidRPr="003472C9">
              <w:rPr>
                <w:rFonts w:hint="eastAsia"/>
                <w:kern w:val="0"/>
                <w:lang w:val="zh-CN"/>
              </w:rPr>
              <w:t>损</w:t>
            </w:r>
            <w:r w:rsidRPr="003472C9">
              <w:rPr>
                <w:rFonts w:cs="Times New Roman"/>
                <w:kern w:val="0"/>
              </w:rPr>
              <w:t xml:space="preserve"> </w:t>
            </w:r>
            <w:r w:rsidRPr="003472C9">
              <w:rPr>
                <w:rFonts w:hint="eastAsia"/>
                <w:kern w:val="0"/>
                <w:lang w:val="zh-CN"/>
              </w:rPr>
              <w:t>失</w:t>
            </w:r>
          </w:p>
        </w:tc>
      </w:tr>
      <w:tr w:rsidR="00656C30" w:rsidRPr="003472C9">
        <w:trPr>
          <w:cantSplit/>
          <w:trHeight w:val="285"/>
          <w:jc w:val="center"/>
        </w:trPr>
        <w:tc>
          <w:tcPr>
            <w:tcW w:w="1881"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eastAsia="Times New Roman" w:cs="Times New Roman"/>
                <w:kern w:val="0"/>
                <w:lang w:val="zh-CN"/>
              </w:rPr>
            </w:pPr>
            <w:r w:rsidRPr="003472C9">
              <w:rPr>
                <w:rFonts w:hint="eastAsia"/>
                <w:kern w:val="0"/>
                <w:lang w:val="zh-CN"/>
              </w:rPr>
              <w:t>用</w:t>
            </w:r>
            <w:r w:rsidRPr="003472C9">
              <w:rPr>
                <w:rFonts w:cs="Times New Roman"/>
                <w:kern w:val="0"/>
              </w:rPr>
              <w:t xml:space="preserve"> </w:t>
            </w:r>
            <w:r w:rsidRPr="003472C9">
              <w:rPr>
                <w:rFonts w:hint="eastAsia"/>
                <w:kern w:val="0"/>
                <w:lang w:val="zh-CN"/>
              </w:rPr>
              <w:t>于</w:t>
            </w:r>
            <w:r w:rsidRPr="003472C9">
              <w:rPr>
                <w:rFonts w:cs="Times New Roman"/>
                <w:kern w:val="0"/>
              </w:rPr>
              <w:t xml:space="preserve"> </w:t>
            </w:r>
            <w:r w:rsidRPr="003472C9">
              <w:rPr>
                <w:rFonts w:hint="eastAsia"/>
                <w:kern w:val="0"/>
                <w:lang w:val="zh-CN"/>
              </w:rPr>
              <w:t>内</w:t>
            </w:r>
            <w:r w:rsidRPr="003472C9">
              <w:rPr>
                <w:rFonts w:cs="Times New Roman"/>
                <w:kern w:val="0"/>
              </w:rPr>
              <w:t xml:space="preserve"> </w:t>
            </w:r>
            <w:r w:rsidRPr="003472C9">
              <w:rPr>
                <w:rFonts w:hint="eastAsia"/>
                <w:kern w:val="0"/>
                <w:lang w:val="zh-CN"/>
              </w:rPr>
              <w:t>墙</w:t>
            </w:r>
          </w:p>
        </w:tc>
        <w:tc>
          <w:tcPr>
            <w:tcW w:w="2520"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cs="Times New Roman"/>
                <w:kern w:val="0"/>
                <w:lang w:val="zh-CN"/>
              </w:rPr>
            </w:pPr>
            <w:r w:rsidRPr="003472C9">
              <w:rPr>
                <w:rFonts w:cs="Times New Roman"/>
                <w:kern w:val="0"/>
                <w:lang w:val="zh-CN"/>
              </w:rPr>
              <w:t>F</w:t>
            </w:r>
            <w:r w:rsidRPr="003472C9">
              <w:rPr>
                <w:rFonts w:cs="Times New Roman"/>
                <w:kern w:val="0"/>
              </w:rPr>
              <w:t xml:space="preserve"> 2</w:t>
            </w:r>
            <w:r w:rsidRPr="003472C9">
              <w:rPr>
                <w:rFonts w:cs="Times New Roman"/>
                <w:kern w:val="0"/>
                <w:lang w:val="zh-CN"/>
              </w:rPr>
              <w:t>5</w:t>
            </w:r>
          </w:p>
        </w:tc>
        <w:tc>
          <w:tcPr>
            <w:tcW w:w="1610" w:type="dxa"/>
            <w:vMerge w:val="restart"/>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cs="Times New Roman"/>
                <w:kern w:val="0"/>
                <w:lang w:val="zh-CN"/>
              </w:rPr>
            </w:pPr>
            <w:r w:rsidRPr="003472C9">
              <w:rPr>
                <w:rFonts w:hint="eastAsia"/>
                <w:kern w:val="0"/>
                <w:lang w:val="zh-CN"/>
              </w:rPr>
              <w:t>≤</w:t>
            </w:r>
            <w:r w:rsidRPr="003472C9">
              <w:rPr>
                <w:rFonts w:cs="Times New Roman"/>
                <w:kern w:val="0"/>
                <w:lang w:val="zh-CN"/>
              </w:rPr>
              <w:t>5</w:t>
            </w:r>
          </w:p>
        </w:tc>
        <w:tc>
          <w:tcPr>
            <w:tcW w:w="1652" w:type="dxa"/>
            <w:vMerge w:val="restart"/>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cs="Times New Roman"/>
                <w:kern w:val="0"/>
                <w:lang w:val="zh-CN"/>
              </w:rPr>
            </w:pPr>
            <w:r w:rsidRPr="003472C9">
              <w:rPr>
                <w:rFonts w:hint="eastAsia"/>
                <w:kern w:val="0"/>
                <w:lang w:val="zh-CN"/>
              </w:rPr>
              <w:t>≤</w:t>
            </w:r>
            <w:r w:rsidRPr="003472C9">
              <w:rPr>
                <w:rFonts w:cs="Times New Roman"/>
                <w:kern w:val="0"/>
                <w:lang w:val="zh-CN"/>
              </w:rPr>
              <w:t>25</w:t>
            </w:r>
          </w:p>
        </w:tc>
      </w:tr>
      <w:tr w:rsidR="00656C30" w:rsidRPr="003472C9">
        <w:trPr>
          <w:cantSplit/>
          <w:trHeight w:val="285"/>
          <w:jc w:val="center"/>
        </w:trPr>
        <w:tc>
          <w:tcPr>
            <w:tcW w:w="1881"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eastAsia="Times New Roman" w:cs="Times New Roman"/>
                <w:kern w:val="0"/>
                <w:lang w:val="zh-CN"/>
              </w:rPr>
            </w:pPr>
            <w:r w:rsidRPr="003472C9">
              <w:rPr>
                <w:rFonts w:hint="eastAsia"/>
                <w:kern w:val="0"/>
                <w:lang w:val="zh-CN"/>
              </w:rPr>
              <w:t>用</w:t>
            </w:r>
            <w:r w:rsidRPr="003472C9">
              <w:rPr>
                <w:rFonts w:cs="Times New Roman"/>
                <w:kern w:val="0"/>
              </w:rPr>
              <w:t xml:space="preserve"> </w:t>
            </w:r>
            <w:r w:rsidRPr="003472C9">
              <w:rPr>
                <w:rFonts w:hint="eastAsia"/>
                <w:kern w:val="0"/>
                <w:lang w:val="zh-CN"/>
              </w:rPr>
              <w:t>于</w:t>
            </w:r>
            <w:r w:rsidRPr="003472C9">
              <w:rPr>
                <w:rFonts w:cs="Times New Roman"/>
                <w:kern w:val="0"/>
              </w:rPr>
              <w:t xml:space="preserve"> </w:t>
            </w:r>
            <w:r w:rsidRPr="003472C9">
              <w:rPr>
                <w:rFonts w:hint="eastAsia"/>
                <w:kern w:val="0"/>
                <w:lang w:val="zh-CN"/>
              </w:rPr>
              <w:t>外</w:t>
            </w:r>
            <w:r w:rsidRPr="003472C9">
              <w:rPr>
                <w:rFonts w:cs="Times New Roman"/>
                <w:kern w:val="0"/>
              </w:rPr>
              <w:t xml:space="preserve"> </w:t>
            </w:r>
            <w:r w:rsidRPr="003472C9">
              <w:rPr>
                <w:rFonts w:hint="eastAsia"/>
                <w:kern w:val="0"/>
                <w:lang w:val="zh-CN"/>
              </w:rPr>
              <w:t>墙</w:t>
            </w:r>
          </w:p>
        </w:tc>
        <w:tc>
          <w:tcPr>
            <w:tcW w:w="2520" w:type="dxa"/>
            <w:tcBorders>
              <w:top w:val="single" w:sz="6" w:space="0" w:color="auto"/>
              <w:left w:val="single" w:sz="6" w:space="0" w:color="auto"/>
              <w:bottom w:val="single" w:sz="6" w:space="0" w:color="auto"/>
              <w:right w:val="single" w:sz="6" w:space="0" w:color="auto"/>
            </w:tcBorders>
            <w:vAlign w:val="center"/>
          </w:tcPr>
          <w:p w:rsidR="00656C30" w:rsidRPr="003472C9" w:rsidRDefault="00656C30">
            <w:pPr>
              <w:jc w:val="center"/>
              <w:rPr>
                <w:rFonts w:eastAsia="Times New Roman" w:cs="Times New Roman"/>
                <w:kern w:val="0"/>
                <w:lang w:val="zh-CN"/>
              </w:rPr>
            </w:pPr>
            <w:r w:rsidRPr="003472C9">
              <w:rPr>
                <w:rFonts w:cs="Times New Roman"/>
                <w:kern w:val="0"/>
                <w:lang w:val="zh-CN"/>
              </w:rPr>
              <w:t>F</w:t>
            </w:r>
            <w:r w:rsidRPr="003472C9">
              <w:rPr>
                <w:rFonts w:cs="Times New Roman"/>
                <w:kern w:val="0"/>
              </w:rPr>
              <w:t xml:space="preserve"> 35</w:t>
            </w:r>
          </w:p>
        </w:tc>
        <w:tc>
          <w:tcPr>
            <w:tcW w:w="1610" w:type="dxa"/>
            <w:vMerge/>
            <w:tcBorders>
              <w:top w:val="single" w:sz="6" w:space="0" w:color="auto"/>
              <w:left w:val="single" w:sz="6" w:space="0" w:color="auto"/>
              <w:bottom w:val="single" w:sz="6" w:space="0" w:color="auto"/>
              <w:right w:val="single" w:sz="6" w:space="0" w:color="auto"/>
            </w:tcBorders>
            <w:vAlign w:val="center"/>
          </w:tcPr>
          <w:p w:rsidR="00656C30" w:rsidRPr="003472C9" w:rsidRDefault="00656C30">
            <w:pPr>
              <w:rPr>
                <w:rFonts w:eastAsia="Times New Roman" w:cs="Times New Roman"/>
                <w:kern w:val="0"/>
                <w:lang w:val="zh-CN"/>
              </w:rPr>
            </w:pPr>
          </w:p>
        </w:tc>
        <w:tc>
          <w:tcPr>
            <w:tcW w:w="1652" w:type="dxa"/>
            <w:vMerge/>
            <w:tcBorders>
              <w:top w:val="single" w:sz="6" w:space="0" w:color="auto"/>
              <w:left w:val="single" w:sz="6" w:space="0" w:color="auto"/>
              <w:bottom w:val="single" w:sz="6" w:space="0" w:color="auto"/>
              <w:right w:val="single" w:sz="6" w:space="0" w:color="auto"/>
            </w:tcBorders>
            <w:vAlign w:val="center"/>
          </w:tcPr>
          <w:p w:rsidR="00656C30" w:rsidRPr="003472C9" w:rsidRDefault="00656C30">
            <w:pPr>
              <w:rPr>
                <w:rFonts w:eastAsia="Times New Roman" w:cs="Times New Roman"/>
                <w:kern w:val="0"/>
                <w:lang w:val="zh-CN"/>
              </w:rPr>
            </w:pPr>
          </w:p>
        </w:tc>
      </w:tr>
    </w:tbl>
    <w:p w:rsidR="00656C30" w:rsidRPr="003472C9" w:rsidRDefault="00656C30">
      <w:pPr>
        <w:rPr>
          <w:rFonts w:cs="Times New Roman"/>
        </w:rPr>
      </w:pPr>
      <w:r w:rsidRPr="003472C9">
        <w:rPr>
          <w:rFonts w:cs="Times New Roman"/>
        </w:rPr>
        <w:t xml:space="preserve">        </w:t>
      </w:r>
      <w:r w:rsidRPr="003472C9">
        <w:rPr>
          <w:rFonts w:hint="eastAsia"/>
        </w:rPr>
        <w:t>注：</w:t>
      </w:r>
      <w:r w:rsidRPr="003472C9">
        <w:rPr>
          <w:rFonts w:cs="Times New Roman"/>
        </w:rPr>
        <w:t xml:space="preserve">1  </w:t>
      </w:r>
      <w:r w:rsidRPr="003472C9">
        <w:rPr>
          <w:rFonts w:cs="Times New Roman"/>
          <w:kern w:val="0"/>
        </w:rPr>
        <w:t>F25</w:t>
      </w:r>
      <w:r w:rsidRPr="003472C9">
        <w:rPr>
          <w:rFonts w:hint="eastAsia"/>
          <w:kern w:val="0"/>
        </w:rPr>
        <w:t>、</w:t>
      </w:r>
      <w:r w:rsidRPr="003472C9">
        <w:rPr>
          <w:rFonts w:cs="Times New Roman"/>
          <w:kern w:val="0"/>
        </w:rPr>
        <w:t>F35</w:t>
      </w:r>
      <w:r w:rsidRPr="003472C9">
        <w:rPr>
          <w:rFonts w:hint="eastAsia"/>
        </w:rPr>
        <w:t>分别指冻融循环</w:t>
      </w:r>
      <w:r w:rsidRPr="003472C9">
        <w:rPr>
          <w:rFonts w:cs="Times New Roman"/>
        </w:rPr>
        <w:t>25</w:t>
      </w:r>
      <w:r w:rsidRPr="003472C9">
        <w:rPr>
          <w:rFonts w:hint="eastAsia"/>
        </w:rPr>
        <w:t>次、</w:t>
      </w:r>
      <w:r w:rsidRPr="003472C9">
        <w:rPr>
          <w:rFonts w:cs="Times New Roman"/>
        </w:rPr>
        <w:t>35</w:t>
      </w:r>
      <w:r w:rsidRPr="003472C9">
        <w:rPr>
          <w:rFonts w:hint="eastAsia"/>
        </w:rPr>
        <w:t>次；</w:t>
      </w:r>
      <w:r w:rsidRPr="003472C9">
        <w:rPr>
          <w:rFonts w:cs="Times New Roman"/>
        </w:rPr>
        <w:t xml:space="preserve"> </w:t>
      </w:r>
    </w:p>
    <w:p w:rsidR="00656C30" w:rsidRPr="003472C9" w:rsidRDefault="00656C30" w:rsidP="003A7AE8">
      <w:pPr>
        <w:ind w:left="1273" w:hangingChars="622" w:hanging="1273"/>
        <w:rPr>
          <w:rFonts w:eastAsia="Times New Roman" w:cs="Times New Roman"/>
        </w:rPr>
      </w:pPr>
      <w:r w:rsidRPr="003472C9">
        <w:rPr>
          <w:rFonts w:cs="Times New Roman"/>
        </w:rPr>
        <w:t xml:space="preserve">            2  </w:t>
      </w:r>
      <w:r w:rsidRPr="003472C9">
        <w:rPr>
          <w:rFonts w:hint="eastAsia"/>
        </w:rPr>
        <w:t>制品的抗冻性能</w:t>
      </w:r>
      <w:r w:rsidRPr="003472C9">
        <w:rPr>
          <w:rFonts w:ascii="黑体" w:eastAsia="黑体" w:hAnsi="黑体" w:cs="黑体" w:hint="eastAsia"/>
        </w:rPr>
        <w:t>试验方法</w:t>
      </w:r>
      <w:r w:rsidRPr="003472C9">
        <w:rPr>
          <w:rFonts w:hint="eastAsia"/>
        </w:rPr>
        <w:t>按</w:t>
      </w:r>
      <w:r w:rsidR="00BE1FB1" w:rsidRPr="003472C9">
        <w:rPr>
          <w:rFonts w:hint="eastAsia"/>
        </w:rPr>
        <w:t>现行</w:t>
      </w:r>
      <w:r w:rsidRPr="003472C9">
        <w:rPr>
          <w:rFonts w:hint="eastAsia"/>
        </w:rPr>
        <w:t>国家标准</w:t>
      </w:r>
      <w:r w:rsidRPr="003472C9">
        <w:rPr>
          <w:rFonts w:hAnsi="宋体" w:hint="eastAsia"/>
        </w:rPr>
        <w:t>《蒸压加气混凝土性能试验方法》</w:t>
      </w:r>
      <w:hyperlink r:id="rId15" w:tgtFrame="_blank" w:history="1">
        <w:r w:rsidRPr="003472C9">
          <w:rPr>
            <w:rFonts w:cs="Times New Roman"/>
          </w:rPr>
          <w:t>GB/T 11969</w:t>
        </w:r>
        <w:r w:rsidRPr="003472C9">
          <w:rPr>
            <w:rFonts w:hint="eastAsia"/>
          </w:rPr>
          <w:t>规定执行</w:t>
        </w:r>
        <w:r w:rsidRPr="003472C9">
          <w:rPr>
            <w:rFonts w:ascii="宋体" w:hAnsi="宋体" w:hint="eastAsia"/>
          </w:rPr>
          <w:t>，其中冻融循环次数</w:t>
        </w:r>
        <w:r w:rsidRPr="003472C9">
          <w:rPr>
            <w:rFonts w:hint="eastAsia"/>
          </w:rPr>
          <w:t>按表</w:t>
        </w:r>
        <w:r w:rsidRPr="003472C9">
          <w:rPr>
            <w:rFonts w:cs="Times New Roman"/>
          </w:rPr>
          <w:t>3.2.</w:t>
        </w:r>
        <w:r w:rsidRPr="003472C9">
          <w:rPr>
            <w:rFonts w:cs="Times New Roman" w:hint="eastAsia"/>
          </w:rPr>
          <w:t>7</w:t>
        </w:r>
        <w:r w:rsidRPr="003472C9">
          <w:rPr>
            <w:rFonts w:ascii="宋体" w:hAnsi="宋体" w:hint="eastAsia"/>
          </w:rPr>
          <w:t>执行</w:t>
        </w:r>
        <w:r w:rsidRPr="003472C9">
          <w:rPr>
            <w:rFonts w:ascii="黑体" w:eastAsia="黑体" w:hAnsi="黑体" w:cs="黑体" w:hint="eastAsia"/>
          </w:rPr>
          <w:t>；</w:t>
        </w:r>
      </w:hyperlink>
    </w:p>
    <w:p w:rsidR="00656C30" w:rsidRPr="003472C9" w:rsidRDefault="00656C30" w:rsidP="003A7AE8">
      <w:pPr>
        <w:ind w:firstLineChars="603" w:firstLine="1234"/>
        <w:rPr>
          <w:rFonts w:eastAsia="Times New Roman" w:cs="Times New Roman"/>
        </w:rPr>
      </w:pPr>
      <w:r w:rsidRPr="003472C9">
        <w:rPr>
          <w:rFonts w:cs="Times New Roman"/>
        </w:rPr>
        <w:t xml:space="preserve">3  </w:t>
      </w:r>
      <w:r w:rsidRPr="003472C9">
        <w:rPr>
          <w:rFonts w:hint="eastAsia"/>
        </w:rPr>
        <w:t>表中所指的制品未包括保温类砌块；</w:t>
      </w:r>
    </w:p>
    <w:p w:rsidR="00656C30" w:rsidRPr="003472C9" w:rsidRDefault="00656C30">
      <w:pPr>
        <w:rPr>
          <w:rFonts w:eastAsia="Times New Roman" w:cs="Times New Roman"/>
        </w:rPr>
      </w:pPr>
      <w:r w:rsidRPr="003472C9">
        <w:rPr>
          <w:rFonts w:cs="Times New Roman"/>
          <w:kern w:val="0"/>
        </w:rPr>
        <w:t xml:space="preserve">            4  </w:t>
      </w:r>
      <w:r w:rsidRPr="003472C9">
        <w:rPr>
          <w:rFonts w:hint="eastAsia"/>
          <w:kern w:val="0"/>
          <w:lang w:val="zh-CN"/>
        </w:rPr>
        <w:t>应用时需按制品所处环境</w:t>
      </w:r>
      <w:r w:rsidRPr="003472C9">
        <w:rPr>
          <w:rFonts w:hint="eastAsia"/>
          <w:kern w:val="0"/>
        </w:rPr>
        <w:t>及部位</w:t>
      </w:r>
      <w:r w:rsidRPr="003472C9">
        <w:rPr>
          <w:rFonts w:hint="eastAsia"/>
          <w:kern w:val="0"/>
          <w:lang w:val="zh-CN"/>
        </w:rPr>
        <w:t>采取必要的防</w:t>
      </w:r>
      <w:r w:rsidRPr="003472C9">
        <w:rPr>
          <w:rFonts w:hint="eastAsia"/>
          <w:kern w:val="0"/>
        </w:rPr>
        <w:t>冻害</w:t>
      </w:r>
      <w:r w:rsidRPr="003472C9">
        <w:rPr>
          <w:rFonts w:hint="eastAsia"/>
          <w:kern w:val="0"/>
          <w:lang w:val="zh-CN"/>
        </w:rPr>
        <w:t>措施。</w:t>
      </w:r>
    </w:p>
    <w:p w:rsidR="00656C30" w:rsidRPr="003472C9" w:rsidRDefault="00656C30">
      <w:pPr>
        <w:spacing w:line="360" w:lineRule="auto"/>
        <w:rPr>
          <w:rFonts w:ascii="宋体"/>
          <w:sz w:val="24"/>
          <w:szCs w:val="24"/>
        </w:rPr>
      </w:pPr>
      <w:r w:rsidRPr="003472C9">
        <w:rPr>
          <w:rFonts w:cs="Times New Roman"/>
          <w:b/>
          <w:bCs/>
          <w:sz w:val="24"/>
          <w:szCs w:val="24"/>
        </w:rPr>
        <w:t xml:space="preserve">3.2.8   </w:t>
      </w:r>
      <w:r w:rsidRPr="003472C9">
        <w:rPr>
          <w:rFonts w:hint="eastAsia"/>
          <w:sz w:val="24"/>
          <w:szCs w:val="24"/>
        </w:rPr>
        <w:t>蒸压加气混凝土的碳化系数</w:t>
      </w:r>
      <w:r w:rsidRPr="003472C9">
        <w:rPr>
          <w:rFonts w:ascii="宋体" w:hAnsi="宋体" w:hint="eastAsia"/>
          <w:sz w:val="24"/>
          <w:szCs w:val="24"/>
        </w:rPr>
        <w:t>不应小于</w:t>
      </w:r>
      <w:r w:rsidRPr="003472C9">
        <w:rPr>
          <w:rFonts w:cs="Times New Roman"/>
          <w:sz w:val="24"/>
          <w:szCs w:val="24"/>
        </w:rPr>
        <w:t>0.85</w:t>
      </w:r>
      <w:r w:rsidRPr="003472C9">
        <w:rPr>
          <w:rFonts w:ascii="宋体" w:hAnsi="宋体" w:hint="eastAsia"/>
          <w:sz w:val="24"/>
          <w:szCs w:val="24"/>
        </w:rPr>
        <w:t>。</w:t>
      </w:r>
    </w:p>
    <w:p w:rsidR="00656C30" w:rsidRPr="003472C9" w:rsidRDefault="00656C30">
      <w:pPr>
        <w:spacing w:line="360" w:lineRule="auto"/>
        <w:rPr>
          <w:rFonts w:ascii="宋体"/>
          <w:sz w:val="24"/>
          <w:szCs w:val="24"/>
        </w:rPr>
      </w:pPr>
      <w:r w:rsidRPr="003472C9">
        <w:rPr>
          <w:rFonts w:cs="Times New Roman"/>
          <w:b/>
          <w:bCs/>
          <w:sz w:val="24"/>
          <w:szCs w:val="24"/>
        </w:rPr>
        <w:t xml:space="preserve">3.2.9  </w:t>
      </w:r>
      <w:r w:rsidRPr="003472C9">
        <w:rPr>
          <w:rFonts w:cs="Times New Roman" w:hint="eastAsia"/>
          <w:b/>
          <w:bCs/>
          <w:sz w:val="24"/>
          <w:szCs w:val="24"/>
        </w:rPr>
        <w:t xml:space="preserve"> </w:t>
      </w:r>
      <w:r w:rsidRPr="003472C9">
        <w:rPr>
          <w:rFonts w:hint="eastAsia"/>
          <w:sz w:val="24"/>
          <w:szCs w:val="24"/>
        </w:rPr>
        <w:t>蒸压加气混凝土的</w:t>
      </w:r>
      <w:r w:rsidRPr="003472C9">
        <w:rPr>
          <w:rFonts w:ascii="宋体" w:hAnsi="宋体" w:hint="eastAsia"/>
          <w:sz w:val="24"/>
          <w:szCs w:val="24"/>
        </w:rPr>
        <w:t>软化</w:t>
      </w:r>
      <w:r w:rsidRPr="003472C9">
        <w:rPr>
          <w:rFonts w:hint="eastAsia"/>
          <w:sz w:val="24"/>
          <w:szCs w:val="24"/>
        </w:rPr>
        <w:t>系数</w:t>
      </w:r>
      <w:r w:rsidRPr="003472C9">
        <w:rPr>
          <w:rFonts w:ascii="宋体" w:hAnsi="宋体" w:hint="eastAsia"/>
          <w:sz w:val="24"/>
          <w:szCs w:val="24"/>
        </w:rPr>
        <w:t>不应小于</w:t>
      </w:r>
      <w:r w:rsidRPr="003472C9">
        <w:rPr>
          <w:rFonts w:cs="Times New Roman"/>
          <w:sz w:val="24"/>
          <w:szCs w:val="24"/>
        </w:rPr>
        <w:t>0.85</w:t>
      </w:r>
      <w:r w:rsidRPr="003472C9">
        <w:rPr>
          <w:rFonts w:ascii="宋体" w:hAnsi="宋体" w:hint="eastAsia"/>
          <w:sz w:val="24"/>
          <w:szCs w:val="24"/>
        </w:rPr>
        <w:t>。</w:t>
      </w:r>
    </w:p>
    <w:p w:rsidR="00656C30" w:rsidRPr="003472C9" w:rsidRDefault="00656C30">
      <w:pPr>
        <w:spacing w:line="360" w:lineRule="auto"/>
        <w:rPr>
          <w:rFonts w:ascii="宋体"/>
          <w:sz w:val="24"/>
          <w:szCs w:val="24"/>
        </w:rPr>
      </w:pPr>
      <w:r w:rsidRPr="003472C9">
        <w:rPr>
          <w:rFonts w:cs="Times New Roman"/>
          <w:b/>
          <w:bCs/>
          <w:sz w:val="24"/>
          <w:szCs w:val="24"/>
        </w:rPr>
        <w:t xml:space="preserve">3.2.10 </w:t>
      </w:r>
      <w:r w:rsidRPr="003472C9">
        <w:rPr>
          <w:rFonts w:ascii="宋体" w:hAnsi="宋体"/>
          <w:b/>
          <w:bCs/>
          <w:sz w:val="24"/>
          <w:szCs w:val="24"/>
        </w:rPr>
        <w:t xml:space="preserve"> </w:t>
      </w:r>
      <w:r w:rsidRPr="003472C9">
        <w:rPr>
          <w:rFonts w:ascii="宋体" w:hAnsi="宋体" w:hint="eastAsia"/>
          <w:sz w:val="24"/>
          <w:szCs w:val="24"/>
        </w:rPr>
        <w:t>蒸压加气混凝土砌块的专用砌筑砂浆、墙体专用抹灰砂浆的性能应符合表</w:t>
      </w:r>
      <w:r w:rsidRPr="003472C9">
        <w:rPr>
          <w:rFonts w:cs="Times New Roman"/>
          <w:sz w:val="24"/>
          <w:szCs w:val="24"/>
        </w:rPr>
        <w:t>3.2.10</w:t>
      </w:r>
      <w:r w:rsidRPr="003472C9">
        <w:rPr>
          <w:rFonts w:ascii="宋体" w:hAnsi="宋体" w:hint="eastAsia"/>
          <w:sz w:val="24"/>
          <w:szCs w:val="24"/>
        </w:rPr>
        <w:t>的规定。</w:t>
      </w:r>
    </w:p>
    <w:p w:rsidR="00656C30" w:rsidRPr="003472C9" w:rsidRDefault="00656C30" w:rsidP="003A7AE8">
      <w:pPr>
        <w:spacing w:line="480" w:lineRule="auto"/>
        <w:ind w:firstLineChars="200" w:firstLine="411"/>
        <w:rPr>
          <w:rFonts w:eastAsia="Times New Roman" w:cs="Times New Roman"/>
          <w:b/>
          <w:bCs/>
        </w:rPr>
      </w:pPr>
      <w:r w:rsidRPr="003472C9">
        <w:rPr>
          <w:rFonts w:hint="eastAsia"/>
          <w:b/>
          <w:bCs/>
        </w:rPr>
        <w:t>表</w:t>
      </w:r>
      <w:r w:rsidRPr="003472C9">
        <w:rPr>
          <w:rFonts w:cs="Times New Roman"/>
          <w:b/>
          <w:bCs/>
        </w:rPr>
        <w:t xml:space="preserve">3.2.10    </w:t>
      </w:r>
      <w:r w:rsidRPr="003472C9">
        <w:rPr>
          <w:rFonts w:cs="Times New Roman" w:hint="eastAsia"/>
          <w:b/>
          <w:bCs/>
        </w:rPr>
        <w:t xml:space="preserve">  </w:t>
      </w:r>
      <w:r w:rsidRPr="003472C9">
        <w:rPr>
          <w:rFonts w:cs="Times New Roman"/>
          <w:b/>
          <w:bCs/>
        </w:rPr>
        <w:t xml:space="preserve"> </w:t>
      </w:r>
      <w:r w:rsidRPr="003472C9">
        <w:rPr>
          <w:rFonts w:hint="eastAsia"/>
          <w:b/>
          <w:bCs/>
        </w:rPr>
        <w:t>蒸压加气混凝土制品墙体的专用砌筑、抹灰砂浆性能要求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125"/>
        <w:gridCol w:w="9"/>
        <w:gridCol w:w="142"/>
        <w:gridCol w:w="992"/>
        <w:gridCol w:w="1559"/>
        <w:gridCol w:w="3708"/>
      </w:tblGrid>
      <w:tr w:rsidR="00656C30" w:rsidRPr="003472C9">
        <w:tc>
          <w:tcPr>
            <w:tcW w:w="2093" w:type="dxa"/>
            <w:vAlign w:val="center"/>
          </w:tcPr>
          <w:p w:rsidR="00656C30" w:rsidRPr="003472C9" w:rsidRDefault="00656C30">
            <w:pPr>
              <w:jc w:val="center"/>
              <w:rPr>
                <w:rFonts w:eastAsia="Times New Roman" w:cs="Times New Roman"/>
              </w:rPr>
            </w:pPr>
            <w:r w:rsidRPr="003472C9">
              <w:rPr>
                <w:rFonts w:hint="eastAsia"/>
              </w:rPr>
              <w:t>项</w:t>
            </w:r>
            <w:r w:rsidRPr="003472C9">
              <w:rPr>
                <w:rFonts w:cs="Times New Roman"/>
              </w:rPr>
              <w:t xml:space="preserve">   </w:t>
            </w:r>
            <w:r w:rsidRPr="003472C9">
              <w:rPr>
                <w:rFonts w:hint="eastAsia"/>
              </w:rPr>
              <w:t>目</w:t>
            </w:r>
          </w:p>
        </w:tc>
        <w:tc>
          <w:tcPr>
            <w:tcW w:w="1134" w:type="dxa"/>
            <w:gridSpan w:val="2"/>
            <w:vAlign w:val="center"/>
          </w:tcPr>
          <w:p w:rsidR="00656C30" w:rsidRPr="003472C9" w:rsidRDefault="00656C30">
            <w:pPr>
              <w:jc w:val="center"/>
              <w:rPr>
                <w:rFonts w:eastAsia="Times New Roman" w:cs="Times New Roman"/>
              </w:rPr>
            </w:pPr>
            <w:r w:rsidRPr="003472C9">
              <w:rPr>
                <w:rFonts w:hint="eastAsia"/>
              </w:rPr>
              <w:t>薄灰缝</w:t>
            </w:r>
          </w:p>
          <w:p w:rsidR="00656C30" w:rsidRPr="003472C9" w:rsidRDefault="00656C30">
            <w:pPr>
              <w:jc w:val="center"/>
              <w:rPr>
                <w:rFonts w:eastAsia="Times New Roman" w:cs="Times New Roman"/>
              </w:rPr>
            </w:pPr>
            <w:r w:rsidRPr="003472C9">
              <w:rPr>
                <w:rFonts w:hint="eastAsia"/>
              </w:rPr>
              <w:t>砌筑砂浆</w:t>
            </w:r>
          </w:p>
        </w:tc>
        <w:tc>
          <w:tcPr>
            <w:tcW w:w="1134" w:type="dxa"/>
            <w:gridSpan w:val="2"/>
            <w:vAlign w:val="center"/>
          </w:tcPr>
          <w:p w:rsidR="00656C30" w:rsidRPr="003472C9" w:rsidRDefault="00656C30">
            <w:pPr>
              <w:jc w:val="center"/>
              <w:rPr>
                <w:rFonts w:eastAsia="Times New Roman" w:cs="Times New Roman"/>
              </w:rPr>
            </w:pPr>
            <w:r w:rsidRPr="003472C9">
              <w:rPr>
                <w:rFonts w:hint="eastAsia"/>
              </w:rPr>
              <w:t>抹灰砂浆</w:t>
            </w:r>
          </w:p>
        </w:tc>
        <w:tc>
          <w:tcPr>
            <w:tcW w:w="1559" w:type="dxa"/>
            <w:vAlign w:val="center"/>
          </w:tcPr>
          <w:p w:rsidR="00656C30" w:rsidRPr="003472C9" w:rsidRDefault="00656C30">
            <w:pPr>
              <w:jc w:val="center"/>
              <w:rPr>
                <w:rFonts w:eastAsia="Times New Roman" w:cs="Times New Roman"/>
              </w:rPr>
            </w:pPr>
            <w:r w:rsidRPr="003472C9">
              <w:rPr>
                <w:rFonts w:hint="eastAsia"/>
              </w:rPr>
              <w:t>薄层抹灰砂浆</w:t>
            </w:r>
          </w:p>
        </w:tc>
        <w:tc>
          <w:tcPr>
            <w:tcW w:w="3708" w:type="dxa"/>
            <w:vAlign w:val="center"/>
          </w:tcPr>
          <w:p w:rsidR="00656C30" w:rsidRPr="003472C9" w:rsidRDefault="00656C30">
            <w:pPr>
              <w:rPr>
                <w:rFonts w:eastAsia="Times New Roman" w:cs="Times New Roman"/>
              </w:rPr>
            </w:pPr>
            <w:r w:rsidRPr="003472C9">
              <w:rPr>
                <w:rFonts w:hint="eastAsia"/>
              </w:rPr>
              <w:t>试</w:t>
            </w:r>
            <w:r w:rsidRPr="003472C9">
              <w:rPr>
                <w:rFonts w:cs="Times New Roman"/>
              </w:rPr>
              <w:t xml:space="preserve"> </w:t>
            </w:r>
            <w:r w:rsidRPr="003472C9">
              <w:rPr>
                <w:rFonts w:hint="eastAsia"/>
              </w:rPr>
              <w:t>验</w:t>
            </w:r>
            <w:r w:rsidRPr="003472C9">
              <w:rPr>
                <w:rFonts w:cs="Times New Roman"/>
              </w:rPr>
              <w:t xml:space="preserve"> </w:t>
            </w:r>
            <w:r w:rsidRPr="003472C9">
              <w:rPr>
                <w:rFonts w:hint="eastAsia"/>
              </w:rPr>
              <w:t>方</w:t>
            </w:r>
            <w:r w:rsidRPr="003472C9">
              <w:rPr>
                <w:rFonts w:cs="Times New Roman"/>
              </w:rPr>
              <w:t xml:space="preserve"> </w:t>
            </w:r>
            <w:r w:rsidRPr="003472C9">
              <w:rPr>
                <w:rFonts w:hint="eastAsia"/>
              </w:rPr>
              <w:t>法</w:t>
            </w:r>
          </w:p>
        </w:tc>
      </w:tr>
      <w:tr w:rsidR="00656C30" w:rsidRPr="003472C9">
        <w:tc>
          <w:tcPr>
            <w:tcW w:w="2093" w:type="dxa"/>
            <w:vAlign w:val="center"/>
          </w:tcPr>
          <w:p w:rsidR="00656C30" w:rsidRPr="003472C9" w:rsidRDefault="00656C30">
            <w:pPr>
              <w:jc w:val="center"/>
              <w:rPr>
                <w:rFonts w:eastAsia="Times New Roman" w:cs="Times New Roman"/>
                <w:b/>
                <w:bCs/>
              </w:rPr>
            </w:pPr>
            <w:r w:rsidRPr="003472C9">
              <w:rPr>
                <w:rFonts w:hint="eastAsia"/>
              </w:rPr>
              <w:t>抗压强度（</w:t>
            </w:r>
            <w:r w:rsidRPr="003472C9">
              <w:rPr>
                <w:rFonts w:cs="Times New Roman"/>
              </w:rPr>
              <w:t>MPa</w:t>
            </w:r>
            <w:r w:rsidRPr="003472C9">
              <w:rPr>
                <w:rFonts w:hint="eastAsia"/>
              </w:rPr>
              <w:t>）</w:t>
            </w:r>
          </w:p>
        </w:tc>
        <w:tc>
          <w:tcPr>
            <w:tcW w:w="3827" w:type="dxa"/>
            <w:gridSpan w:val="5"/>
            <w:vAlign w:val="center"/>
          </w:tcPr>
          <w:p w:rsidR="00656C30" w:rsidRPr="003472C9" w:rsidRDefault="00656C30">
            <w:pPr>
              <w:jc w:val="center"/>
              <w:rPr>
                <w:rFonts w:eastAsia="Times New Roman" w:cs="Times New Roman"/>
                <w:b/>
                <w:bCs/>
              </w:rPr>
            </w:pPr>
            <w:r w:rsidRPr="003472C9">
              <w:rPr>
                <w:rFonts w:cs="Times New Roman"/>
              </w:rPr>
              <w:t>≥</w:t>
            </w:r>
            <w:r w:rsidRPr="003472C9">
              <w:rPr>
                <w:rFonts w:hint="eastAsia"/>
              </w:rPr>
              <w:t>砂浆设计强度等级</w:t>
            </w:r>
          </w:p>
        </w:tc>
        <w:tc>
          <w:tcPr>
            <w:tcW w:w="3708" w:type="dxa"/>
            <w:vAlign w:val="center"/>
          </w:tcPr>
          <w:p w:rsidR="00656C30" w:rsidRPr="003472C9" w:rsidRDefault="00656C30">
            <w:pPr>
              <w:rPr>
                <w:rFonts w:eastAsia="Times New Roman" w:cs="Times New Roman"/>
                <w:b/>
                <w:bCs/>
              </w:rPr>
            </w:pPr>
            <w:r w:rsidRPr="003472C9">
              <w:rPr>
                <w:rFonts w:hint="eastAsia"/>
              </w:rPr>
              <w:t>《建筑砂浆基本性能试验方法标准》</w:t>
            </w:r>
            <w:r w:rsidRPr="003472C9">
              <w:rPr>
                <w:rFonts w:cs="Times New Roman"/>
              </w:rPr>
              <w:t>JGJ/T 70</w:t>
            </w:r>
          </w:p>
        </w:tc>
      </w:tr>
      <w:tr w:rsidR="00656C30" w:rsidRPr="003472C9">
        <w:tc>
          <w:tcPr>
            <w:tcW w:w="2093" w:type="dxa"/>
            <w:vAlign w:val="center"/>
          </w:tcPr>
          <w:p w:rsidR="00656C30" w:rsidRPr="003472C9" w:rsidRDefault="00656C30">
            <w:pPr>
              <w:jc w:val="center"/>
              <w:rPr>
                <w:rFonts w:eastAsia="Times New Roman" w:cs="Times New Roman"/>
                <w:b/>
                <w:bCs/>
              </w:rPr>
            </w:pPr>
            <w:r w:rsidRPr="003472C9">
              <w:rPr>
                <w:rFonts w:hint="eastAsia"/>
              </w:rPr>
              <w:t>折</w:t>
            </w:r>
            <w:r w:rsidRPr="003472C9">
              <w:rPr>
                <w:rFonts w:cs="Times New Roman"/>
              </w:rPr>
              <w:t xml:space="preserve"> </w:t>
            </w:r>
            <w:r w:rsidRPr="003472C9">
              <w:rPr>
                <w:rFonts w:hint="eastAsia"/>
              </w:rPr>
              <w:t>压</w:t>
            </w:r>
            <w:r w:rsidRPr="003472C9">
              <w:rPr>
                <w:rFonts w:cs="Times New Roman"/>
              </w:rPr>
              <w:t xml:space="preserve"> </w:t>
            </w:r>
            <w:r w:rsidRPr="003472C9">
              <w:rPr>
                <w:rFonts w:hint="eastAsia"/>
              </w:rPr>
              <w:t>比</w:t>
            </w:r>
          </w:p>
        </w:tc>
        <w:tc>
          <w:tcPr>
            <w:tcW w:w="1134" w:type="dxa"/>
            <w:gridSpan w:val="2"/>
            <w:vAlign w:val="center"/>
          </w:tcPr>
          <w:p w:rsidR="00656C30" w:rsidRPr="003472C9" w:rsidRDefault="00656C30">
            <w:pPr>
              <w:jc w:val="center"/>
              <w:rPr>
                <w:rFonts w:cs="Times New Roman"/>
                <w:b/>
                <w:bCs/>
              </w:rPr>
            </w:pPr>
            <w:r w:rsidRPr="003472C9">
              <w:rPr>
                <w:rFonts w:cs="Times New Roman"/>
                <w:b/>
                <w:bCs/>
              </w:rPr>
              <w:t>—</w:t>
            </w:r>
          </w:p>
        </w:tc>
        <w:tc>
          <w:tcPr>
            <w:tcW w:w="2693" w:type="dxa"/>
            <w:gridSpan w:val="3"/>
            <w:vAlign w:val="center"/>
          </w:tcPr>
          <w:p w:rsidR="00656C30" w:rsidRPr="003472C9" w:rsidRDefault="00656C30">
            <w:pPr>
              <w:jc w:val="center"/>
              <w:rPr>
                <w:rFonts w:eastAsia="Times New Roman" w:cs="Times New Roman"/>
                <w:b/>
                <w:bCs/>
              </w:rPr>
            </w:pPr>
            <w:r w:rsidRPr="003472C9">
              <w:rPr>
                <w:rFonts w:cs="Times New Roman"/>
              </w:rPr>
              <w:t>≥ 0.3</w:t>
            </w:r>
          </w:p>
        </w:tc>
        <w:tc>
          <w:tcPr>
            <w:tcW w:w="3708" w:type="dxa"/>
            <w:vAlign w:val="center"/>
          </w:tcPr>
          <w:p w:rsidR="00656C30" w:rsidRPr="003472C9" w:rsidRDefault="00656C30">
            <w:pPr>
              <w:rPr>
                <w:rFonts w:eastAsia="Times New Roman" w:cs="Times New Roman"/>
                <w:b/>
                <w:bCs/>
              </w:rPr>
            </w:pPr>
            <w:r w:rsidRPr="003472C9">
              <w:rPr>
                <w:rFonts w:hint="eastAsia"/>
              </w:rPr>
              <w:t>《水泥胶砂强度检验方法》</w:t>
            </w:r>
            <w:r w:rsidRPr="003472C9">
              <w:rPr>
                <w:rFonts w:cs="Times New Roman"/>
              </w:rPr>
              <w:t>GB/T 17671</w:t>
            </w:r>
          </w:p>
        </w:tc>
      </w:tr>
      <w:tr w:rsidR="00656C30" w:rsidRPr="003472C9">
        <w:tc>
          <w:tcPr>
            <w:tcW w:w="2093" w:type="dxa"/>
            <w:vAlign w:val="center"/>
          </w:tcPr>
          <w:p w:rsidR="00656C30" w:rsidRPr="003472C9" w:rsidRDefault="00656C30">
            <w:pPr>
              <w:jc w:val="center"/>
              <w:rPr>
                <w:rFonts w:eastAsia="Times New Roman" w:cs="Times New Roman"/>
                <w:b/>
                <w:bCs/>
              </w:rPr>
            </w:pPr>
            <w:r w:rsidRPr="003472C9">
              <w:rPr>
                <w:rFonts w:cs="Times New Roman"/>
              </w:rPr>
              <w:t>2h</w:t>
            </w:r>
            <w:r w:rsidRPr="003472C9">
              <w:rPr>
                <w:rFonts w:hint="eastAsia"/>
              </w:rPr>
              <w:t>稠度损失率（</w:t>
            </w:r>
            <w:r w:rsidRPr="003472C9">
              <w:rPr>
                <w:rFonts w:cs="Times New Roman"/>
              </w:rPr>
              <w:t>%</w:t>
            </w:r>
            <w:r w:rsidRPr="003472C9">
              <w:rPr>
                <w:rFonts w:hint="eastAsia"/>
              </w:rPr>
              <w:t>）</w:t>
            </w:r>
          </w:p>
        </w:tc>
        <w:tc>
          <w:tcPr>
            <w:tcW w:w="3827" w:type="dxa"/>
            <w:gridSpan w:val="5"/>
            <w:vAlign w:val="center"/>
          </w:tcPr>
          <w:p w:rsidR="00656C30" w:rsidRPr="003472C9" w:rsidRDefault="00656C30">
            <w:pPr>
              <w:jc w:val="center"/>
              <w:rPr>
                <w:rFonts w:eastAsia="Times New Roman" w:cs="Times New Roman"/>
                <w:b/>
                <w:bCs/>
              </w:rPr>
            </w:pPr>
            <w:r w:rsidRPr="003472C9">
              <w:rPr>
                <w:rFonts w:cs="Times New Roman"/>
              </w:rPr>
              <w:t>≤30</w:t>
            </w:r>
          </w:p>
        </w:tc>
        <w:tc>
          <w:tcPr>
            <w:tcW w:w="3708" w:type="dxa"/>
            <w:vAlign w:val="center"/>
          </w:tcPr>
          <w:p w:rsidR="00656C30" w:rsidRPr="003472C9" w:rsidRDefault="00656C30">
            <w:pPr>
              <w:rPr>
                <w:rFonts w:eastAsia="Times New Roman" w:cs="Times New Roman"/>
                <w:b/>
                <w:bCs/>
              </w:rPr>
            </w:pPr>
            <w:r w:rsidRPr="003472C9">
              <w:rPr>
                <w:rFonts w:hint="eastAsia"/>
              </w:rPr>
              <w:t>《预拌砂浆》</w:t>
            </w:r>
            <w:r w:rsidRPr="003472C9">
              <w:rPr>
                <w:rFonts w:cs="Times New Roman"/>
              </w:rPr>
              <w:t xml:space="preserve"> GB/T 25181</w:t>
            </w:r>
          </w:p>
        </w:tc>
      </w:tr>
      <w:tr w:rsidR="00656C30" w:rsidRPr="003472C9">
        <w:trPr>
          <w:cantSplit/>
        </w:trPr>
        <w:tc>
          <w:tcPr>
            <w:tcW w:w="2093" w:type="dxa"/>
            <w:vAlign w:val="center"/>
          </w:tcPr>
          <w:p w:rsidR="00656C30" w:rsidRPr="003472C9" w:rsidRDefault="00656C30">
            <w:pPr>
              <w:jc w:val="center"/>
              <w:rPr>
                <w:rFonts w:eastAsia="Times New Roman" w:cs="Times New Roman"/>
                <w:b/>
                <w:bCs/>
              </w:rPr>
            </w:pPr>
            <w:r w:rsidRPr="003472C9">
              <w:rPr>
                <w:rFonts w:hint="eastAsia"/>
              </w:rPr>
              <w:t>保</w:t>
            </w:r>
            <w:r w:rsidRPr="003472C9">
              <w:rPr>
                <w:rFonts w:cs="Times New Roman"/>
              </w:rPr>
              <w:t xml:space="preserve"> </w:t>
            </w:r>
            <w:r w:rsidRPr="003472C9">
              <w:rPr>
                <w:rFonts w:hint="eastAsia"/>
              </w:rPr>
              <w:t>水</w:t>
            </w:r>
            <w:r w:rsidRPr="003472C9">
              <w:rPr>
                <w:rFonts w:cs="Times New Roman"/>
              </w:rPr>
              <w:t xml:space="preserve"> </w:t>
            </w:r>
            <w:r w:rsidRPr="003472C9">
              <w:rPr>
                <w:rFonts w:hint="eastAsia"/>
              </w:rPr>
              <w:t>性</w:t>
            </w:r>
            <w:r w:rsidRPr="003472C9">
              <w:rPr>
                <w:rFonts w:cs="Times New Roman"/>
              </w:rPr>
              <w:t xml:space="preserve">≥ </w:t>
            </w:r>
            <w:r w:rsidRPr="003472C9">
              <w:rPr>
                <w:rFonts w:hint="eastAsia"/>
              </w:rPr>
              <w:t>（</w:t>
            </w:r>
            <w:r w:rsidRPr="003472C9">
              <w:rPr>
                <w:rFonts w:cs="Times New Roman"/>
              </w:rPr>
              <w:t>%</w:t>
            </w:r>
            <w:r w:rsidRPr="003472C9">
              <w:rPr>
                <w:rFonts w:hint="eastAsia"/>
              </w:rPr>
              <w:t>）</w:t>
            </w:r>
          </w:p>
        </w:tc>
        <w:tc>
          <w:tcPr>
            <w:tcW w:w="1125" w:type="dxa"/>
            <w:vAlign w:val="center"/>
          </w:tcPr>
          <w:p w:rsidR="00656C30" w:rsidRPr="003472C9" w:rsidRDefault="00656C30">
            <w:pPr>
              <w:jc w:val="center"/>
              <w:rPr>
                <w:rFonts w:cs="Times New Roman"/>
              </w:rPr>
            </w:pPr>
            <w:r w:rsidRPr="003472C9">
              <w:rPr>
                <w:rFonts w:cs="Times New Roman"/>
              </w:rPr>
              <w:t>99</w:t>
            </w:r>
          </w:p>
        </w:tc>
        <w:tc>
          <w:tcPr>
            <w:tcW w:w="1143" w:type="dxa"/>
            <w:gridSpan w:val="3"/>
            <w:vAlign w:val="center"/>
          </w:tcPr>
          <w:p w:rsidR="00656C30" w:rsidRPr="003472C9" w:rsidRDefault="00656C30">
            <w:pPr>
              <w:jc w:val="center"/>
              <w:rPr>
                <w:rFonts w:cs="Times New Roman"/>
              </w:rPr>
            </w:pPr>
            <w:r w:rsidRPr="003472C9">
              <w:rPr>
                <w:rFonts w:cs="Times New Roman"/>
              </w:rPr>
              <w:t>88</w:t>
            </w:r>
          </w:p>
        </w:tc>
        <w:tc>
          <w:tcPr>
            <w:tcW w:w="1559" w:type="dxa"/>
            <w:vAlign w:val="center"/>
          </w:tcPr>
          <w:p w:rsidR="00656C30" w:rsidRPr="003472C9" w:rsidRDefault="00656C30">
            <w:pPr>
              <w:jc w:val="center"/>
              <w:rPr>
                <w:rFonts w:cs="Times New Roman"/>
              </w:rPr>
            </w:pPr>
            <w:r w:rsidRPr="003472C9">
              <w:rPr>
                <w:rFonts w:cs="Times New Roman"/>
              </w:rPr>
              <w:t>99</w:t>
            </w:r>
          </w:p>
        </w:tc>
        <w:tc>
          <w:tcPr>
            <w:tcW w:w="3708" w:type="dxa"/>
            <w:vMerge w:val="restart"/>
            <w:vAlign w:val="center"/>
          </w:tcPr>
          <w:p w:rsidR="00656C30" w:rsidRPr="003472C9" w:rsidRDefault="00656C30">
            <w:pPr>
              <w:rPr>
                <w:rFonts w:eastAsia="Times New Roman" w:cs="Times New Roman"/>
                <w:b/>
                <w:bCs/>
              </w:rPr>
            </w:pPr>
            <w:r w:rsidRPr="003472C9">
              <w:rPr>
                <w:rFonts w:hint="eastAsia"/>
              </w:rPr>
              <w:t>《建筑砂浆基本性能试验方法标准》</w:t>
            </w:r>
            <w:r w:rsidRPr="003472C9">
              <w:rPr>
                <w:rFonts w:cs="Times New Roman"/>
              </w:rPr>
              <w:t>JGJ/T 70</w:t>
            </w:r>
          </w:p>
        </w:tc>
      </w:tr>
      <w:tr w:rsidR="00656C30" w:rsidRPr="003472C9">
        <w:trPr>
          <w:cantSplit/>
        </w:trPr>
        <w:tc>
          <w:tcPr>
            <w:tcW w:w="2093" w:type="dxa"/>
            <w:vAlign w:val="center"/>
          </w:tcPr>
          <w:p w:rsidR="00656C30" w:rsidRPr="003472C9" w:rsidRDefault="00656C30">
            <w:pPr>
              <w:jc w:val="center"/>
              <w:rPr>
                <w:rFonts w:eastAsia="Times New Roman" w:cs="Times New Roman"/>
                <w:b/>
                <w:bCs/>
              </w:rPr>
            </w:pPr>
            <w:r w:rsidRPr="003472C9">
              <w:rPr>
                <w:rFonts w:hint="eastAsia"/>
              </w:rPr>
              <w:t>凝</w:t>
            </w:r>
            <w:r w:rsidRPr="003472C9">
              <w:rPr>
                <w:rFonts w:cs="Times New Roman"/>
              </w:rPr>
              <w:t xml:space="preserve"> </w:t>
            </w:r>
            <w:r w:rsidRPr="003472C9">
              <w:rPr>
                <w:rFonts w:hint="eastAsia"/>
              </w:rPr>
              <w:t>结</w:t>
            </w:r>
            <w:r w:rsidRPr="003472C9">
              <w:rPr>
                <w:rFonts w:cs="Times New Roman"/>
              </w:rPr>
              <w:t xml:space="preserve"> </w:t>
            </w:r>
            <w:r w:rsidRPr="003472C9">
              <w:rPr>
                <w:rFonts w:hint="eastAsia"/>
              </w:rPr>
              <w:t>时</w:t>
            </w:r>
            <w:r w:rsidRPr="003472C9">
              <w:rPr>
                <w:rFonts w:cs="Times New Roman"/>
              </w:rPr>
              <w:t xml:space="preserve"> </w:t>
            </w:r>
            <w:r w:rsidRPr="003472C9">
              <w:rPr>
                <w:rFonts w:hint="eastAsia"/>
              </w:rPr>
              <w:t>间</w:t>
            </w:r>
            <w:r w:rsidRPr="003472C9">
              <w:rPr>
                <w:rFonts w:cs="Times New Roman"/>
              </w:rPr>
              <w:t xml:space="preserve"> </w:t>
            </w:r>
            <w:r w:rsidRPr="003472C9">
              <w:rPr>
                <w:rFonts w:hint="eastAsia"/>
              </w:rPr>
              <w:t>（</w:t>
            </w:r>
            <w:r w:rsidRPr="003472C9">
              <w:rPr>
                <w:rFonts w:cs="Times New Roman"/>
              </w:rPr>
              <w:t>h</w:t>
            </w:r>
            <w:r w:rsidRPr="003472C9">
              <w:rPr>
                <w:rFonts w:hint="eastAsia"/>
              </w:rPr>
              <w:t>）</w:t>
            </w:r>
          </w:p>
        </w:tc>
        <w:tc>
          <w:tcPr>
            <w:tcW w:w="3827" w:type="dxa"/>
            <w:gridSpan w:val="5"/>
            <w:vAlign w:val="center"/>
          </w:tcPr>
          <w:p w:rsidR="00656C30" w:rsidRPr="003472C9" w:rsidRDefault="00656C30">
            <w:pPr>
              <w:jc w:val="center"/>
              <w:rPr>
                <w:rFonts w:eastAsia="Times New Roman" w:cs="Times New Roman"/>
                <w:b/>
                <w:bCs/>
              </w:rPr>
            </w:pPr>
            <w:r w:rsidRPr="003472C9">
              <w:rPr>
                <w:rFonts w:cs="Times New Roman"/>
              </w:rPr>
              <w:t>3~9</w:t>
            </w:r>
          </w:p>
        </w:tc>
        <w:tc>
          <w:tcPr>
            <w:tcW w:w="3708" w:type="dxa"/>
            <w:vMerge/>
            <w:vAlign w:val="center"/>
          </w:tcPr>
          <w:p w:rsidR="00656C30" w:rsidRPr="003472C9" w:rsidRDefault="00656C30">
            <w:pPr>
              <w:rPr>
                <w:rFonts w:eastAsia="Times New Roman" w:cs="Times New Roman"/>
                <w:b/>
                <w:bCs/>
              </w:rPr>
            </w:pPr>
          </w:p>
        </w:tc>
      </w:tr>
      <w:tr w:rsidR="00656C30" w:rsidRPr="003472C9">
        <w:tc>
          <w:tcPr>
            <w:tcW w:w="2093" w:type="dxa"/>
            <w:vAlign w:val="center"/>
          </w:tcPr>
          <w:p w:rsidR="00656C30" w:rsidRPr="003472C9" w:rsidRDefault="00656C30">
            <w:pPr>
              <w:jc w:val="center"/>
              <w:rPr>
                <w:rFonts w:eastAsia="Times New Roman" w:cs="Times New Roman"/>
                <w:b/>
                <w:bCs/>
              </w:rPr>
            </w:pPr>
            <w:r w:rsidRPr="003472C9">
              <w:rPr>
                <w:rFonts w:hint="eastAsia"/>
              </w:rPr>
              <w:t>拉伸粘结强度平均值</w:t>
            </w:r>
            <w:r w:rsidRPr="003472C9">
              <w:rPr>
                <w:rFonts w:cs="Times New Roman"/>
              </w:rPr>
              <w:t>≥</w:t>
            </w:r>
            <w:r w:rsidRPr="003472C9">
              <w:rPr>
                <w:rFonts w:hint="eastAsia"/>
              </w:rPr>
              <w:t>（</w:t>
            </w:r>
            <w:r w:rsidRPr="003472C9">
              <w:rPr>
                <w:rFonts w:cs="Times New Roman"/>
              </w:rPr>
              <w:t>MPa</w:t>
            </w:r>
            <w:r w:rsidRPr="003472C9">
              <w:rPr>
                <w:rFonts w:hint="eastAsia"/>
              </w:rPr>
              <w:t>）</w:t>
            </w:r>
          </w:p>
        </w:tc>
        <w:tc>
          <w:tcPr>
            <w:tcW w:w="3827" w:type="dxa"/>
            <w:gridSpan w:val="5"/>
            <w:vAlign w:val="center"/>
          </w:tcPr>
          <w:p w:rsidR="00656C30" w:rsidRPr="003472C9" w:rsidRDefault="00656C30">
            <w:pPr>
              <w:jc w:val="center"/>
              <w:rPr>
                <w:rFonts w:eastAsia="Times New Roman" w:cs="Times New Roman"/>
                <w:b/>
                <w:bCs/>
              </w:rPr>
            </w:pPr>
            <w:r w:rsidRPr="003472C9">
              <w:rPr>
                <w:rFonts w:cs="Times New Roman"/>
              </w:rPr>
              <w:t>0.20</w:t>
            </w:r>
          </w:p>
        </w:tc>
        <w:tc>
          <w:tcPr>
            <w:tcW w:w="3708" w:type="dxa"/>
            <w:vAlign w:val="center"/>
          </w:tcPr>
          <w:p w:rsidR="00656C30" w:rsidRPr="003472C9" w:rsidRDefault="00656C30">
            <w:pPr>
              <w:rPr>
                <w:rFonts w:eastAsia="Times New Roman" w:cs="Times New Roman"/>
                <w:b/>
                <w:bCs/>
              </w:rPr>
            </w:pPr>
            <w:r w:rsidRPr="003472C9">
              <w:rPr>
                <w:rFonts w:hint="eastAsia"/>
              </w:rPr>
              <w:t>《建筑砂浆基本性能试验方法标准》</w:t>
            </w:r>
            <w:r w:rsidRPr="003472C9">
              <w:rPr>
                <w:rFonts w:cs="Times New Roman"/>
              </w:rPr>
              <w:t>JGJ/T 70</w:t>
            </w:r>
          </w:p>
        </w:tc>
      </w:tr>
      <w:tr w:rsidR="00656C30" w:rsidRPr="003472C9">
        <w:tc>
          <w:tcPr>
            <w:tcW w:w="2093" w:type="dxa"/>
            <w:vAlign w:val="center"/>
          </w:tcPr>
          <w:p w:rsidR="00656C30" w:rsidRPr="003472C9" w:rsidRDefault="00656C30">
            <w:pPr>
              <w:jc w:val="center"/>
              <w:rPr>
                <w:rFonts w:eastAsia="Times New Roman" w:cs="Times New Roman"/>
              </w:rPr>
            </w:pPr>
            <w:r w:rsidRPr="003472C9">
              <w:rPr>
                <w:rFonts w:hint="eastAsia"/>
              </w:rPr>
              <w:t>砌体通缝抗剪强度平均值（</w:t>
            </w:r>
            <w:r w:rsidRPr="003472C9">
              <w:rPr>
                <w:rFonts w:cs="Times New Roman"/>
              </w:rPr>
              <w:t>MPa</w:t>
            </w:r>
            <w:r w:rsidRPr="003472C9">
              <w:rPr>
                <w:rFonts w:hint="eastAsia"/>
              </w:rPr>
              <w:t>）</w:t>
            </w:r>
          </w:p>
          <w:p w:rsidR="00656C30" w:rsidRPr="003472C9" w:rsidRDefault="00656C30">
            <w:pPr>
              <w:jc w:val="center"/>
              <w:rPr>
                <w:rFonts w:eastAsia="Times New Roman" w:cs="Times New Roman"/>
                <w:b/>
                <w:bCs/>
              </w:rPr>
            </w:pPr>
            <w:r w:rsidRPr="003472C9">
              <w:rPr>
                <w:rFonts w:hint="eastAsia"/>
              </w:rPr>
              <w:t>砂浆强度等级</w:t>
            </w:r>
            <w:r w:rsidRPr="003472C9">
              <w:rPr>
                <w:rFonts w:cs="Times New Roman"/>
              </w:rPr>
              <w:t>≥</w:t>
            </w:r>
            <w:r w:rsidRPr="003472C9">
              <w:rPr>
                <w:rFonts w:hint="eastAsia"/>
              </w:rPr>
              <w:t>（</w:t>
            </w:r>
            <w:r w:rsidRPr="003472C9">
              <w:rPr>
                <w:rFonts w:cs="Times New Roman"/>
              </w:rPr>
              <w:t>Ma5</w:t>
            </w:r>
            <w:r w:rsidRPr="003472C9">
              <w:rPr>
                <w:rFonts w:hint="eastAsia"/>
              </w:rPr>
              <w:t>）</w:t>
            </w:r>
          </w:p>
        </w:tc>
        <w:tc>
          <w:tcPr>
            <w:tcW w:w="1276" w:type="dxa"/>
            <w:gridSpan w:val="3"/>
            <w:vAlign w:val="center"/>
          </w:tcPr>
          <w:p w:rsidR="00656C30" w:rsidRPr="003472C9" w:rsidRDefault="00656C30">
            <w:pPr>
              <w:jc w:val="center"/>
              <w:rPr>
                <w:rFonts w:cs="Times New Roman"/>
              </w:rPr>
            </w:pPr>
            <w:r w:rsidRPr="003472C9">
              <w:rPr>
                <w:rFonts w:cs="Times New Roman"/>
              </w:rPr>
              <w:t>≥0.17</w:t>
            </w:r>
          </w:p>
          <w:p w:rsidR="00656C30" w:rsidRPr="003472C9" w:rsidRDefault="00656C30">
            <w:pPr>
              <w:jc w:val="center"/>
              <w:rPr>
                <w:rFonts w:eastAsia="Times New Roman" w:cs="Times New Roman"/>
              </w:rPr>
            </w:pPr>
            <w:r w:rsidRPr="003472C9">
              <w:rPr>
                <w:rFonts w:hint="eastAsia"/>
              </w:rPr>
              <w:t>保温砂浆</w:t>
            </w:r>
          </w:p>
          <w:p w:rsidR="00656C30" w:rsidRPr="003472C9" w:rsidRDefault="00656C30">
            <w:pPr>
              <w:jc w:val="center"/>
              <w:rPr>
                <w:rFonts w:cs="Times New Roman"/>
                <w:b/>
                <w:bCs/>
              </w:rPr>
            </w:pPr>
            <w:r w:rsidRPr="003472C9">
              <w:rPr>
                <w:rFonts w:hint="eastAsia"/>
              </w:rPr>
              <w:t>无此项</w:t>
            </w:r>
          </w:p>
        </w:tc>
        <w:tc>
          <w:tcPr>
            <w:tcW w:w="992" w:type="dxa"/>
            <w:vAlign w:val="center"/>
          </w:tcPr>
          <w:p w:rsidR="00656C30" w:rsidRPr="003472C9" w:rsidRDefault="00656C30">
            <w:pPr>
              <w:jc w:val="center"/>
              <w:rPr>
                <w:rFonts w:cs="Times New Roman"/>
                <w:b/>
                <w:bCs/>
              </w:rPr>
            </w:pPr>
            <w:r w:rsidRPr="003472C9">
              <w:rPr>
                <w:rFonts w:cs="Times New Roman"/>
                <w:b/>
                <w:bCs/>
              </w:rPr>
              <w:t>—</w:t>
            </w:r>
          </w:p>
        </w:tc>
        <w:tc>
          <w:tcPr>
            <w:tcW w:w="1559" w:type="dxa"/>
            <w:vAlign w:val="center"/>
          </w:tcPr>
          <w:p w:rsidR="00656C30" w:rsidRPr="003472C9" w:rsidRDefault="00656C30">
            <w:pPr>
              <w:jc w:val="center"/>
              <w:rPr>
                <w:rFonts w:cs="Times New Roman"/>
                <w:b/>
                <w:bCs/>
              </w:rPr>
            </w:pPr>
            <w:r w:rsidRPr="003472C9">
              <w:rPr>
                <w:rFonts w:cs="Times New Roman"/>
                <w:b/>
                <w:bCs/>
              </w:rPr>
              <w:t>—</w:t>
            </w:r>
          </w:p>
        </w:tc>
        <w:tc>
          <w:tcPr>
            <w:tcW w:w="3708" w:type="dxa"/>
            <w:vAlign w:val="center"/>
          </w:tcPr>
          <w:p w:rsidR="00656C30" w:rsidRPr="003472C9" w:rsidRDefault="00656C30">
            <w:pPr>
              <w:rPr>
                <w:rFonts w:eastAsia="Times New Roman" w:cs="Times New Roman"/>
                <w:b/>
                <w:bCs/>
              </w:rPr>
            </w:pPr>
            <w:r w:rsidRPr="003472C9">
              <w:rPr>
                <w:rFonts w:hint="eastAsia"/>
              </w:rPr>
              <w:t>本</w:t>
            </w:r>
            <w:r w:rsidR="008F2DF3" w:rsidRPr="003472C9">
              <w:rPr>
                <w:rFonts w:hint="eastAsia"/>
              </w:rPr>
              <w:t>标准</w:t>
            </w:r>
            <w:r w:rsidRPr="003472C9">
              <w:rPr>
                <w:rFonts w:hint="eastAsia"/>
              </w:rPr>
              <w:t>附录</w:t>
            </w:r>
            <w:r w:rsidRPr="003472C9">
              <w:rPr>
                <w:rFonts w:cs="Times New Roman"/>
              </w:rPr>
              <w:t>B</w:t>
            </w:r>
          </w:p>
        </w:tc>
      </w:tr>
      <w:tr w:rsidR="00656C30" w:rsidRPr="003472C9">
        <w:tc>
          <w:tcPr>
            <w:tcW w:w="2093" w:type="dxa"/>
            <w:vAlign w:val="center"/>
          </w:tcPr>
          <w:p w:rsidR="00656C30" w:rsidRPr="003472C9" w:rsidRDefault="00656C30">
            <w:pPr>
              <w:jc w:val="center"/>
              <w:rPr>
                <w:rFonts w:eastAsia="Times New Roman" w:cs="Times New Roman"/>
                <w:b/>
                <w:bCs/>
              </w:rPr>
            </w:pPr>
            <w:r w:rsidRPr="003472C9">
              <w:rPr>
                <w:rFonts w:hint="eastAsia"/>
              </w:rPr>
              <w:t>收</w:t>
            </w:r>
            <w:r w:rsidRPr="003472C9">
              <w:rPr>
                <w:rFonts w:cs="Times New Roman"/>
              </w:rPr>
              <w:t xml:space="preserve"> </w:t>
            </w:r>
            <w:r w:rsidRPr="003472C9">
              <w:rPr>
                <w:rFonts w:hint="eastAsia"/>
              </w:rPr>
              <w:t>缩</w:t>
            </w:r>
            <w:r w:rsidRPr="003472C9">
              <w:rPr>
                <w:rFonts w:cs="Times New Roman"/>
              </w:rPr>
              <w:t xml:space="preserve"> </w:t>
            </w:r>
            <w:r w:rsidRPr="003472C9">
              <w:rPr>
                <w:rFonts w:hint="eastAsia"/>
              </w:rPr>
              <w:t>率（</w:t>
            </w:r>
            <w:r w:rsidRPr="003472C9">
              <w:rPr>
                <w:rFonts w:cs="Times New Roman"/>
              </w:rPr>
              <w:t>%</w:t>
            </w:r>
            <w:r w:rsidRPr="003472C9">
              <w:rPr>
                <w:rFonts w:hint="eastAsia"/>
              </w:rPr>
              <w:t>）</w:t>
            </w:r>
          </w:p>
        </w:tc>
        <w:tc>
          <w:tcPr>
            <w:tcW w:w="1276" w:type="dxa"/>
            <w:gridSpan w:val="3"/>
            <w:vAlign w:val="center"/>
          </w:tcPr>
          <w:p w:rsidR="00656C30" w:rsidRPr="003472C9" w:rsidRDefault="00656C30">
            <w:pPr>
              <w:jc w:val="center"/>
              <w:rPr>
                <w:rFonts w:cs="Times New Roman"/>
                <w:b/>
                <w:bCs/>
              </w:rPr>
            </w:pPr>
            <w:r w:rsidRPr="003472C9">
              <w:rPr>
                <w:rFonts w:cs="Times New Roman"/>
                <w:b/>
                <w:bCs/>
              </w:rPr>
              <w:t>—</w:t>
            </w:r>
          </w:p>
        </w:tc>
        <w:tc>
          <w:tcPr>
            <w:tcW w:w="2551" w:type="dxa"/>
            <w:gridSpan w:val="2"/>
            <w:vAlign w:val="center"/>
          </w:tcPr>
          <w:p w:rsidR="00656C30" w:rsidRPr="003472C9" w:rsidRDefault="00656C30">
            <w:pPr>
              <w:jc w:val="center"/>
              <w:rPr>
                <w:rFonts w:eastAsia="Times New Roman" w:cs="Times New Roman"/>
                <w:b/>
                <w:bCs/>
              </w:rPr>
            </w:pPr>
            <w:r w:rsidRPr="003472C9">
              <w:rPr>
                <w:rFonts w:cs="Times New Roman"/>
              </w:rPr>
              <w:t>≤0.15</w:t>
            </w:r>
          </w:p>
        </w:tc>
        <w:tc>
          <w:tcPr>
            <w:tcW w:w="3708" w:type="dxa"/>
            <w:vAlign w:val="center"/>
          </w:tcPr>
          <w:p w:rsidR="00656C30" w:rsidRPr="003472C9" w:rsidRDefault="00656C30">
            <w:pPr>
              <w:rPr>
                <w:rFonts w:eastAsia="Times New Roman" w:cs="Times New Roman"/>
                <w:b/>
                <w:bCs/>
              </w:rPr>
            </w:pPr>
            <w:r w:rsidRPr="003472C9">
              <w:rPr>
                <w:rFonts w:hint="eastAsia"/>
              </w:rPr>
              <w:t>《建筑砂浆基本性能试验方法标准》</w:t>
            </w:r>
            <w:r w:rsidRPr="003472C9">
              <w:rPr>
                <w:rFonts w:cs="Times New Roman"/>
              </w:rPr>
              <w:t>JGJ/T 70</w:t>
            </w:r>
          </w:p>
        </w:tc>
      </w:tr>
      <w:tr w:rsidR="00656C30" w:rsidRPr="003472C9">
        <w:tc>
          <w:tcPr>
            <w:tcW w:w="2093" w:type="dxa"/>
            <w:vAlign w:val="center"/>
          </w:tcPr>
          <w:p w:rsidR="00656C30" w:rsidRPr="003472C9" w:rsidRDefault="00656C30">
            <w:pPr>
              <w:jc w:val="center"/>
              <w:rPr>
                <w:rFonts w:eastAsia="Times New Roman" w:cs="Times New Roman"/>
              </w:rPr>
            </w:pPr>
            <w:r w:rsidRPr="003472C9">
              <w:rPr>
                <w:rFonts w:hint="eastAsia"/>
              </w:rPr>
              <w:t>导热系数</w:t>
            </w:r>
            <w:r w:rsidRPr="003472C9">
              <w:rPr>
                <w:rFonts w:ascii="仿宋" w:eastAsia="仿宋" w:hAnsi="仿宋" w:cs="仿宋" w:hint="eastAsia"/>
                <w:sz w:val="24"/>
                <w:szCs w:val="24"/>
              </w:rPr>
              <w:t>（</w:t>
            </w:r>
            <w:r w:rsidRPr="003472C9">
              <w:rPr>
                <w:rFonts w:ascii="仿宋" w:eastAsia="仿宋" w:hAnsi="仿宋" w:cs="仿宋"/>
                <w:sz w:val="24"/>
                <w:szCs w:val="24"/>
              </w:rPr>
              <w:t>W/(m</w:t>
            </w:r>
            <w:r w:rsidRPr="003472C9">
              <w:rPr>
                <w:rFonts w:ascii="宋体"/>
                <w:sz w:val="24"/>
                <w:szCs w:val="24"/>
              </w:rPr>
              <w:t>•</w:t>
            </w:r>
            <w:r w:rsidRPr="003472C9">
              <w:rPr>
                <w:rFonts w:ascii="仿宋" w:eastAsia="仿宋" w:hAnsi="仿宋" w:cs="仿宋"/>
                <w:sz w:val="24"/>
                <w:szCs w:val="24"/>
              </w:rPr>
              <w:t>K)</w:t>
            </w:r>
            <w:r w:rsidRPr="003472C9">
              <w:rPr>
                <w:rFonts w:ascii="仿宋" w:eastAsia="仿宋" w:hAnsi="仿宋" w:cs="仿宋" w:hint="eastAsia"/>
                <w:sz w:val="24"/>
                <w:szCs w:val="24"/>
              </w:rPr>
              <w:t>）</w:t>
            </w:r>
          </w:p>
        </w:tc>
        <w:tc>
          <w:tcPr>
            <w:tcW w:w="1276" w:type="dxa"/>
            <w:gridSpan w:val="3"/>
            <w:vAlign w:val="center"/>
          </w:tcPr>
          <w:p w:rsidR="00656C30" w:rsidRPr="003472C9" w:rsidRDefault="00656C30">
            <w:pPr>
              <w:jc w:val="center"/>
              <w:rPr>
                <w:rFonts w:cs="Times New Roman"/>
              </w:rPr>
            </w:pPr>
            <w:r w:rsidRPr="003472C9">
              <w:rPr>
                <w:rFonts w:cs="Times New Roman"/>
              </w:rPr>
              <w:t>0.18</w:t>
            </w:r>
          </w:p>
        </w:tc>
        <w:tc>
          <w:tcPr>
            <w:tcW w:w="2551" w:type="dxa"/>
            <w:gridSpan w:val="2"/>
            <w:vAlign w:val="center"/>
          </w:tcPr>
          <w:p w:rsidR="00656C30" w:rsidRPr="003472C9" w:rsidRDefault="00656C30">
            <w:pPr>
              <w:jc w:val="center"/>
              <w:rPr>
                <w:rFonts w:eastAsia="Times New Roman" w:cs="Times New Roman"/>
              </w:rPr>
            </w:pPr>
            <w:r w:rsidRPr="003472C9">
              <w:rPr>
                <w:rFonts w:cs="Times New Roman"/>
                <w:b/>
                <w:bCs/>
              </w:rPr>
              <w:t>—</w:t>
            </w:r>
          </w:p>
        </w:tc>
        <w:tc>
          <w:tcPr>
            <w:tcW w:w="3708" w:type="dxa"/>
            <w:vAlign w:val="center"/>
          </w:tcPr>
          <w:p w:rsidR="00656C30" w:rsidRPr="003472C9" w:rsidRDefault="00656C30">
            <w:pPr>
              <w:rPr>
                <w:rFonts w:cs="Times New Roman"/>
              </w:rPr>
            </w:pPr>
            <w:r w:rsidRPr="003472C9">
              <w:rPr>
                <w:rFonts w:hint="eastAsia"/>
              </w:rPr>
              <w:t>《绝热材料稳态热阻及有关特性的测定，热流计法》</w:t>
            </w:r>
            <w:r w:rsidRPr="003472C9">
              <w:rPr>
                <w:rFonts w:cs="Times New Roman"/>
              </w:rPr>
              <w:t>GB/10294</w:t>
            </w:r>
          </w:p>
        </w:tc>
      </w:tr>
    </w:tbl>
    <w:p w:rsidR="00656C30" w:rsidRPr="003472C9" w:rsidRDefault="00656C30">
      <w:r w:rsidRPr="003472C9">
        <w:rPr>
          <w:rFonts w:ascii="宋体" w:hAnsi="宋体" w:hint="eastAsia"/>
        </w:rPr>
        <w:t>注：</w:t>
      </w:r>
      <w:r w:rsidRPr="003472C9">
        <w:rPr>
          <w:rFonts w:cs="Times New Roman" w:hint="eastAsia"/>
        </w:rPr>
        <w:t>1</w:t>
      </w:r>
      <w:r w:rsidRPr="003472C9">
        <w:rPr>
          <w:rFonts w:cs="Times New Roman" w:hint="eastAsia"/>
        </w:rPr>
        <w:t>）</w:t>
      </w:r>
      <w:r w:rsidRPr="003472C9">
        <w:rPr>
          <w:rFonts w:hint="eastAsia"/>
        </w:rPr>
        <w:t>表中导热系数仅用于砌体自承重墙中强度等级为</w:t>
      </w:r>
      <w:r w:rsidRPr="003472C9">
        <w:rPr>
          <w:rFonts w:cs="Times New Roman"/>
        </w:rPr>
        <w:t>Ma2.5</w:t>
      </w:r>
      <w:r w:rsidRPr="003472C9">
        <w:rPr>
          <w:rFonts w:hint="eastAsia"/>
        </w:rPr>
        <w:t>的专用保温砂浆；</w:t>
      </w:r>
    </w:p>
    <w:p w:rsidR="00656C30" w:rsidRPr="003472C9" w:rsidRDefault="00656C30" w:rsidP="003A7AE8">
      <w:pPr>
        <w:ind w:firstLineChars="200" w:firstLine="409"/>
      </w:pPr>
      <w:r w:rsidRPr="003472C9">
        <w:rPr>
          <w:rFonts w:hint="eastAsia"/>
        </w:rPr>
        <w:lastRenderedPageBreak/>
        <w:t>2</w:t>
      </w:r>
      <w:r w:rsidRPr="003472C9">
        <w:rPr>
          <w:rFonts w:hint="eastAsia"/>
        </w:rPr>
        <w:t>）承重砌体的砌筑砂浆应分别測取灰缝上下粘接面的粘结强度，并应按最小值进行砌体承载力计算。</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3.2.11  </w:t>
      </w:r>
      <w:r w:rsidRPr="003472C9">
        <w:rPr>
          <w:rFonts w:ascii="宋体" w:hAnsi="宋体" w:hint="eastAsia"/>
          <w:sz w:val="24"/>
          <w:szCs w:val="24"/>
        </w:rPr>
        <w:t>砌筑砂浆强度等级不应低于</w:t>
      </w:r>
      <w:r w:rsidRPr="003472C9">
        <w:rPr>
          <w:rFonts w:cs="Times New Roman"/>
          <w:sz w:val="24"/>
          <w:szCs w:val="24"/>
        </w:rPr>
        <w:t>M5.0</w:t>
      </w:r>
      <w:r w:rsidRPr="003472C9">
        <w:rPr>
          <w:rFonts w:hint="eastAsia"/>
          <w:sz w:val="24"/>
          <w:szCs w:val="24"/>
        </w:rPr>
        <w:t>或</w:t>
      </w:r>
      <w:r w:rsidRPr="003472C9">
        <w:rPr>
          <w:rFonts w:cs="Times New Roman"/>
          <w:sz w:val="24"/>
          <w:szCs w:val="24"/>
        </w:rPr>
        <w:t>Ma5.0</w:t>
      </w:r>
      <w:r w:rsidRPr="003472C9">
        <w:rPr>
          <w:rFonts w:hint="eastAsia"/>
          <w:sz w:val="24"/>
          <w:szCs w:val="24"/>
        </w:rPr>
        <w:t>。用于填充墙的保温砂浆强度等级宜为</w:t>
      </w:r>
      <w:r w:rsidRPr="003472C9">
        <w:rPr>
          <w:rFonts w:cs="Times New Roman"/>
          <w:sz w:val="24"/>
          <w:szCs w:val="24"/>
        </w:rPr>
        <w:t>Ma2.5</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eastAsia="仿宋" w:cs="Times New Roman"/>
          <w:b/>
          <w:bCs/>
          <w:sz w:val="24"/>
          <w:szCs w:val="24"/>
        </w:rPr>
        <w:t xml:space="preserve">3.2.12 </w:t>
      </w:r>
      <w:r w:rsidRPr="003472C9">
        <w:rPr>
          <w:rFonts w:hint="eastAsia"/>
          <w:sz w:val="24"/>
          <w:szCs w:val="24"/>
        </w:rPr>
        <w:t>蒸压加气混凝土砌块专用砌筑砂浆的工作性能应保证竖缝面挂灰率大于</w:t>
      </w:r>
      <w:r w:rsidRPr="003472C9">
        <w:rPr>
          <w:rFonts w:cs="Times New Roman"/>
          <w:sz w:val="24"/>
          <w:szCs w:val="24"/>
        </w:rPr>
        <w:t>95%</w:t>
      </w:r>
      <w:r w:rsidRPr="003472C9">
        <w:rPr>
          <w:rFonts w:hint="eastAsia"/>
          <w:sz w:val="24"/>
          <w:szCs w:val="24"/>
        </w:rPr>
        <w:t>。</w:t>
      </w:r>
    </w:p>
    <w:p w:rsidR="00656C30" w:rsidRPr="003472C9" w:rsidRDefault="00656C30">
      <w:pPr>
        <w:spacing w:line="360" w:lineRule="auto"/>
        <w:rPr>
          <w:rFonts w:eastAsia="仿宋" w:cs="Times New Roman"/>
          <w:b/>
          <w:bCs/>
          <w:sz w:val="24"/>
          <w:szCs w:val="24"/>
        </w:rPr>
      </w:pPr>
      <w:r w:rsidRPr="003472C9">
        <w:rPr>
          <w:rFonts w:eastAsia="仿宋" w:cs="Times New Roman"/>
          <w:b/>
          <w:bCs/>
          <w:sz w:val="24"/>
          <w:szCs w:val="24"/>
        </w:rPr>
        <w:t xml:space="preserve">3.2.13  </w:t>
      </w:r>
      <w:r w:rsidRPr="003472C9">
        <w:rPr>
          <w:rFonts w:hint="eastAsia"/>
          <w:sz w:val="24"/>
          <w:szCs w:val="24"/>
        </w:rPr>
        <w:t>蒸压加气混凝土砌块专用保温砂浆的导热系数不应大于</w:t>
      </w:r>
      <w:r w:rsidRPr="003472C9">
        <w:rPr>
          <w:rFonts w:cs="Times New Roman"/>
          <w:sz w:val="24"/>
          <w:szCs w:val="24"/>
        </w:rPr>
        <w:t>0.18</w:t>
      </w:r>
      <w:r w:rsidRPr="003472C9">
        <w:rPr>
          <w:rFonts w:cs="Times New Roman"/>
          <w:kern w:val="0"/>
        </w:rPr>
        <w:t xml:space="preserve"> W</w:t>
      </w:r>
      <w:r w:rsidRPr="003472C9">
        <w:rPr>
          <w:rFonts w:cs="Times New Roman"/>
          <w:kern w:val="0"/>
          <w:sz w:val="24"/>
          <w:szCs w:val="24"/>
        </w:rPr>
        <w:t>/(m•K</w:t>
      </w:r>
      <w:r w:rsidRPr="003472C9">
        <w:rPr>
          <w:rFonts w:cs="Times New Roman"/>
          <w:kern w:val="0"/>
        </w:rPr>
        <w:t>)</w:t>
      </w:r>
      <w:r w:rsidRPr="003472C9">
        <w:rPr>
          <w:rFonts w:hint="eastAsia"/>
          <w:sz w:val="24"/>
          <w:szCs w:val="24"/>
        </w:rPr>
        <w:t>，其它性能应符合国家现行标准的规定。</w:t>
      </w:r>
    </w:p>
    <w:p w:rsidR="00656C30" w:rsidRPr="003472C9" w:rsidRDefault="00656C30">
      <w:pPr>
        <w:spacing w:line="360" w:lineRule="auto"/>
        <w:rPr>
          <w:rFonts w:ascii="宋体"/>
          <w:b/>
          <w:bCs/>
          <w:sz w:val="24"/>
          <w:szCs w:val="24"/>
        </w:rPr>
      </w:pPr>
      <w:r w:rsidRPr="003472C9">
        <w:rPr>
          <w:rFonts w:cs="Times New Roman"/>
          <w:b/>
          <w:bCs/>
          <w:sz w:val="24"/>
          <w:szCs w:val="24"/>
        </w:rPr>
        <w:t>3.2.1</w:t>
      </w:r>
      <w:r w:rsidRPr="003472C9">
        <w:rPr>
          <w:rFonts w:cs="Times New Roman" w:hint="eastAsia"/>
          <w:b/>
          <w:bCs/>
          <w:sz w:val="24"/>
          <w:szCs w:val="24"/>
        </w:rPr>
        <w:t>4</w:t>
      </w:r>
      <w:r w:rsidRPr="003472C9">
        <w:rPr>
          <w:rFonts w:cs="Times New Roman"/>
          <w:b/>
          <w:bCs/>
          <w:sz w:val="24"/>
          <w:szCs w:val="24"/>
        </w:rPr>
        <w:t xml:space="preserve">  </w:t>
      </w:r>
      <w:r w:rsidRPr="003472C9">
        <w:rPr>
          <w:rFonts w:ascii="宋体" w:hAnsi="宋体" w:hint="eastAsia"/>
          <w:sz w:val="24"/>
          <w:szCs w:val="24"/>
        </w:rPr>
        <w:t>外墙面所采用的饰面涂料应具有防水透气性。</w:t>
      </w:r>
    </w:p>
    <w:p w:rsidR="00656C30" w:rsidRPr="003472C9" w:rsidRDefault="00656C30">
      <w:pPr>
        <w:spacing w:line="360" w:lineRule="auto"/>
        <w:rPr>
          <w:rFonts w:eastAsia="Times New Roman" w:cs="Times New Roman"/>
          <w:sz w:val="24"/>
          <w:szCs w:val="24"/>
        </w:rPr>
      </w:pPr>
      <w:r w:rsidRPr="003472C9">
        <w:rPr>
          <w:b/>
          <w:sz w:val="24"/>
        </w:rPr>
        <w:t>3.2.1</w:t>
      </w:r>
      <w:r w:rsidRPr="003472C9">
        <w:rPr>
          <w:rFonts w:hint="eastAsia"/>
          <w:b/>
          <w:sz w:val="24"/>
        </w:rPr>
        <w:t>5</w:t>
      </w:r>
      <w:r w:rsidRPr="003472C9">
        <w:rPr>
          <w:b/>
          <w:sz w:val="24"/>
        </w:rPr>
        <w:t xml:space="preserve">  </w:t>
      </w:r>
      <w:r w:rsidRPr="003472C9">
        <w:rPr>
          <w:rFonts w:hint="eastAsia"/>
          <w:sz w:val="24"/>
        </w:rPr>
        <w:t>蒸压加气混凝土砌块砌体配筋及混凝土构造柱和圈梁的钢筋宜采用热轧光圆钢筋</w:t>
      </w:r>
      <w:r w:rsidRPr="003472C9">
        <w:rPr>
          <w:rFonts w:hint="eastAsia"/>
          <w:sz w:val="24"/>
          <w:szCs w:val="24"/>
        </w:rPr>
        <w:t>（</w:t>
      </w:r>
      <w:r w:rsidRPr="003472C9">
        <w:rPr>
          <w:rFonts w:cs="Times New Roman"/>
          <w:sz w:val="24"/>
          <w:szCs w:val="24"/>
        </w:rPr>
        <w:t>HPB300</w:t>
      </w:r>
      <w:r w:rsidRPr="003472C9">
        <w:rPr>
          <w:rFonts w:hint="eastAsia"/>
          <w:sz w:val="24"/>
          <w:szCs w:val="24"/>
        </w:rPr>
        <w:t>）、</w:t>
      </w:r>
      <w:r w:rsidRPr="003472C9">
        <w:rPr>
          <w:rFonts w:hint="eastAsia"/>
          <w:sz w:val="24"/>
          <w:szCs w:val="24"/>
          <w:shd w:val="clear" w:color="auto" w:fill="FFFFFF"/>
        </w:rPr>
        <w:t>热轧带肋二级钢筋（</w:t>
      </w:r>
      <w:r w:rsidRPr="003472C9">
        <w:rPr>
          <w:rFonts w:cs="Times New Roman"/>
          <w:sz w:val="24"/>
          <w:szCs w:val="24"/>
        </w:rPr>
        <w:t>HRB335</w:t>
      </w:r>
      <w:r w:rsidRPr="003472C9">
        <w:rPr>
          <w:rFonts w:hint="eastAsia"/>
          <w:sz w:val="24"/>
          <w:szCs w:val="24"/>
        </w:rPr>
        <w:t>）或高延性冷轧带肋钢筋（</w:t>
      </w:r>
      <w:r w:rsidRPr="003472C9">
        <w:rPr>
          <w:rFonts w:cs="Times New Roman"/>
          <w:sz w:val="24"/>
          <w:szCs w:val="24"/>
        </w:rPr>
        <w:t>CRB600H</w:t>
      </w:r>
      <w:r w:rsidRPr="003472C9">
        <w:rPr>
          <w:rFonts w:hint="eastAsia"/>
          <w:sz w:val="24"/>
          <w:szCs w:val="24"/>
        </w:rPr>
        <w:t>），钢筋抗拉强度设计值按表</w:t>
      </w:r>
      <w:r w:rsidRPr="003472C9">
        <w:rPr>
          <w:rFonts w:cs="Times New Roman"/>
          <w:sz w:val="24"/>
          <w:szCs w:val="24"/>
        </w:rPr>
        <w:t>3.2.1</w:t>
      </w:r>
      <w:r w:rsidRPr="003472C9">
        <w:rPr>
          <w:rFonts w:cs="Times New Roman" w:hint="eastAsia"/>
          <w:sz w:val="24"/>
          <w:szCs w:val="24"/>
        </w:rPr>
        <w:t>5</w:t>
      </w:r>
      <w:r w:rsidRPr="003472C9">
        <w:rPr>
          <w:rFonts w:cs="Times New Roman"/>
          <w:sz w:val="24"/>
          <w:szCs w:val="24"/>
        </w:rPr>
        <w:t xml:space="preserve"> </w:t>
      </w:r>
      <w:r w:rsidRPr="003472C9">
        <w:rPr>
          <w:rFonts w:hint="eastAsia"/>
          <w:sz w:val="24"/>
          <w:szCs w:val="24"/>
        </w:rPr>
        <w:t>采用。</w:t>
      </w:r>
    </w:p>
    <w:p w:rsidR="00656C30" w:rsidRPr="003472C9" w:rsidRDefault="00656C30">
      <w:pPr>
        <w:spacing w:line="360" w:lineRule="auto"/>
        <w:jc w:val="center"/>
        <w:rPr>
          <w:rFonts w:eastAsia="Times New Roman" w:cs="Times New Roman"/>
          <w:sz w:val="24"/>
          <w:szCs w:val="24"/>
        </w:rPr>
      </w:pPr>
      <w:r w:rsidRPr="003472C9">
        <w:rPr>
          <w:rFonts w:hint="eastAsia"/>
          <w:b/>
          <w:bCs/>
        </w:rPr>
        <w:t>表</w:t>
      </w:r>
      <w:r w:rsidRPr="003472C9">
        <w:rPr>
          <w:rFonts w:cs="Times New Roman"/>
          <w:b/>
          <w:bCs/>
        </w:rPr>
        <w:t>3.2.1</w:t>
      </w:r>
      <w:r w:rsidRPr="003472C9">
        <w:rPr>
          <w:rFonts w:cs="Times New Roman" w:hint="eastAsia"/>
          <w:b/>
          <w:bCs/>
        </w:rPr>
        <w:t>5</w:t>
      </w:r>
      <w:r w:rsidRPr="003472C9">
        <w:rPr>
          <w:rFonts w:cs="Times New Roman"/>
          <w:b/>
          <w:bCs/>
          <w:sz w:val="24"/>
          <w:szCs w:val="24"/>
        </w:rPr>
        <w:t xml:space="preserve">     </w:t>
      </w:r>
      <w:r w:rsidRPr="003472C9">
        <w:rPr>
          <w:rFonts w:hint="eastAsia"/>
          <w:b/>
          <w:bCs/>
        </w:rPr>
        <w:t>钢筋抗拉强度设计值</w:t>
      </w:r>
      <w:r w:rsidRPr="003472C9">
        <w:rPr>
          <w:rFonts w:cs="Times New Roman"/>
          <w:b/>
          <w:bCs/>
        </w:rPr>
        <w:t xml:space="preserve">  / N/mm</w:t>
      </w:r>
      <w:r w:rsidRPr="003472C9">
        <w:rPr>
          <w:rFonts w:cs="Times New Roman"/>
          <w:b/>
          <w:bCs/>
          <w:vertAlign w:val="superscript"/>
        </w:rPr>
        <w:t>2</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842"/>
        <w:gridCol w:w="2385"/>
      </w:tblGrid>
      <w:tr w:rsidR="00656C30" w:rsidRPr="003472C9">
        <w:tc>
          <w:tcPr>
            <w:tcW w:w="2127" w:type="dxa"/>
            <w:vAlign w:val="center"/>
          </w:tcPr>
          <w:p w:rsidR="00656C30" w:rsidRPr="003472C9" w:rsidRDefault="00656C30">
            <w:pPr>
              <w:jc w:val="center"/>
              <w:rPr>
                <w:rFonts w:ascii="宋体"/>
              </w:rPr>
            </w:pPr>
            <w:r w:rsidRPr="003472C9">
              <w:rPr>
                <w:rFonts w:ascii="宋体" w:hAnsi="宋体" w:hint="eastAsia"/>
              </w:rPr>
              <w:t>钢</w:t>
            </w:r>
            <w:r w:rsidRPr="003472C9">
              <w:rPr>
                <w:rFonts w:ascii="宋体" w:hAnsi="宋体"/>
              </w:rPr>
              <w:t xml:space="preserve">  </w:t>
            </w:r>
            <w:r w:rsidRPr="003472C9">
              <w:rPr>
                <w:rFonts w:ascii="宋体" w:hAnsi="宋体" w:hint="eastAsia"/>
              </w:rPr>
              <w:t>筋</w:t>
            </w:r>
            <w:r w:rsidRPr="003472C9">
              <w:rPr>
                <w:rFonts w:ascii="宋体" w:hAnsi="宋体"/>
              </w:rPr>
              <w:t xml:space="preserve">  </w:t>
            </w:r>
            <w:r w:rsidRPr="003472C9">
              <w:rPr>
                <w:rFonts w:ascii="宋体" w:hAnsi="宋体" w:hint="eastAsia"/>
              </w:rPr>
              <w:t>牌</w:t>
            </w:r>
            <w:r w:rsidRPr="003472C9">
              <w:rPr>
                <w:rFonts w:ascii="宋体" w:hAnsi="宋体"/>
              </w:rPr>
              <w:t xml:space="preserve">  </w:t>
            </w:r>
            <w:r w:rsidRPr="003472C9">
              <w:rPr>
                <w:rFonts w:ascii="宋体" w:hAnsi="宋体" w:hint="eastAsia"/>
              </w:rPr>
              <w:t>号</w:t>
            </w:r>
          </w:p>
        </w:tc>
        <w:tc>
          <w:tcPr>
            <w:tcW w:w="1842" w:type="dxa"/>
            <w:vAlign w:val="center"/>
          </w:tcPr>
          <w:p w:rsidR="00656C30" w:rsidRPr="003472C9" w:rsidRDefault="00656C30">
            <w:pPr>
              <w:jc w:val="center"/>
              <w:rPr>
                <w:rFonts w:ascii="宋体"/>
              </w:rPr>
            </w:pPr>
            <w:r w:rsidRPr="003472C9">
              <w:rPr>
                <w:rFonts w:ascii="宋体" w:hAnsi="宋体" w:hint="eastAsia"/>
              </w:rPr>
              <w:t>符</w:t>
            </w:r>
            <w:r w:rsidRPr="003472C9">
              <w:rPr>
                <w:rFonts w:ascii="宋体" w:hAnsi="宋体"/>
              </w:rPr>
              <w:t xml:space="preserve">  </w:t>
            </w:r>
            <w:r w:rsidRPr="003472C9">
              <w:rPr>
                <w:rFonts w:ascii="宋体" w:hAnsi="宋体" w:hint="eastAsia"/>
              </w:rPr>
              <w:t>号</w:t>
            </w:r>
          </w:p>
        </w:tc>
        <w:tc>
          <w:tcPr>
            <w:tcW w:w="2385" w:type="dxa"/>
            <w:vAlign w:val="center"/>
          </w:tcPr>
          <w:p w:rsidR="00656C30" w:rsidRPr="003472C9" w:rsidRDefault="00656C30">
            <w:pPr>
              <w:jc w:val="center"/>
              <w:rPr>
                <w:rFonts w:ascii="宋体"/>
              </w:rPr>
            </w:pPr>
            <w:r w:rsidRPr="003472C9">
              <w:rPr>
                <w:rFonts w:ascii="宋体" w:hAnsi="宋体" w:hint="eastAsia"/>
              </w:rPr>
              <w:t>抗拉强度设计值</w:t>
            </w:r>
            <w:r w:rsidRPr="003472C9">
              <w:rPr>
                <w:rFonts w:ascii="宋体" w:hAnsi="宋体"/>
              </w:rPr>
              <w:t xml:space="preserve">  </w:t>
            </w:r>
            <w:r w:rsidRPr="003472C9">
              <w:rPr>
                <w:rFonts w:cs="Times New Roman"/>
                <w:i/>
                <w:iCs/>
                <w:sz w:val="24"/>
                <w:szCs w:val="24"/>
                <w:shd w:val="clear" w:color="auto" w:fill="FFFFFF"/>
              </w:rPr>
              <w:t>f</w:t>
            </w:r>
            <w:r w:rsidRPr="003472C9">
              <w:rPr>
                <w:rFonts w:cs="Times New Roman"/>
                <w:sz w:val="24"/>
                <w:szCs w:val="24"/>
                <w:shd w:val="clear" w:color="auto" w:fill="FFFFFF"/>
                <w:vertAlign w:val="subscript"/>
              </w:rPr>
              <w:t>y</w:t>
            </w:r>
          </w:p>
        </w:tc>
      </w:tr>
      <w:tr w:rsidR="00656C30" w:rsidRPr="003472C9">
        <w:tc>
          <w:tcPr>
            <w:tcW w:w="2127" w:type="dxa"/>
            <w:vAlign w:val="center"/>
          </w:tcPr>
          <w:p w:rsidR="00656C30" w:rsidRPr="003472C9" w:rsidRDefault="00656C30">
            <w:pPr>
              <w:jc w:val="center"/>
              <w:rPr>
                <w:rFonts w:cs="Times New Roman"/>
              </w:rPr>
            </w:pPr>
            <w:r w:rsidRPr="003472C9">
              <w:rPr>
                <w:rFonts w:cs="Times New Roman"/>
              </w:rPr>
              <w:t>HPB300</w:t>
            </w:r>
          </w:p>
        </w:tc>
        <w:tc>
          <w:tcPr>
            <w:tcW w:w="1842" w:type="dxa"/>
            <w:vAlign w:val="center"/>
          </w:tcPr>
          <w:p w:rsidR="00656C30" w:rsidRPr="003472C9" w:rsidRDefault="00656C30">
            <w:pPr>
              <w:jc w:val="center"/>
              <w:rPr>
                <w:rFonts w:cs="Times New Roman"/>
              </w:rPr>
            </w:pPr>
            <w:r w:rsidRPr="003472C9">
              <w:rPr>
                <w:rFonts w:cs="Times New Roman"/>
              </w:rPr>
              <w:t>Φ</w:t>
            </w:r>
          </w:p>
        </w:tc>
        <w:tc>
          <w:tcPr>
            <w:tcW w:w="2385" w:type="dxa"/>
            <w:vAlign w:val="center"/>
          </w:tcPr>
          <w:p w:rsidR="00656C30" w:rsidRPr="003472C9" w:rsidRDefault="00656C30">
            <w:pPr>
              <w:jc w:val="center"/>
              <w:rPr>
                <w:rFonts w:cs="Times New Roman"/>
              </w:rPr>
            </w:pPr>
            <w:r w:rsidRPr="003472C9">
              <w:rPr>
                <w:rFonts w:cs="Times New Roman"/>
              </w:rPr>
              <w:t>270</w:t>
            </w:r>
          </w:p>
        </w:tc>
      </w:tr>
      <w:tr w:rsidR="00656C30" w:rsidRPr="003472C9">
        <w:tc>
          <w:tcPr>
            <w:tcW w:w="2127" w:type="dxa"/>
            <w:vAlign w:val="center"/>
          </w:tcPr>
          <w:p w:rsidR="00656C30" w:rsidRPr="003472C9" w:rsidRDefault="00656C30">
            <w:pPr>
              <w:jc w:val="center"/>
              <w:rPr>
                <w:rFonts w:eastAsia="Times New Roman" w:cs="Times New Roman"/>
                <w:sz w:val="24"/>
                <w:szCs w:val="24"/>
              </w:rPr>
            </w:pPr>
            <w:r w:rsidRPr="003472C9">
              <w:rPr>
                <w:rFonts w:cs="Times New Roman"/>
              </w:rPr>
              <w:t>HRB335</w:t>
            </w:r>
            <w:r w:rsidRPr="003472C9">
              <w:rPr>
                <w:rFonts w:hint="eastAsia"/>
              </w:rPr>
              <w:t>、</w:t>
            </w:r>
            <w:r w:rsidRPr="003472C9">
              <w:rPr>
                <w:rFonts w:cs="Times New Roman"/>
              </w:rPr>
              <w:t>HRBF335</w:t>
            </w:r>
          </w:p>
        </w:tc>
        <w:tc>
          <w:tcPr>
            <w:tcW w:w="1842" w:type="dxa"/>
            <w:vAlign w:val="center"/>
          </w:tcPr>
          <w:p w:rsidR="00656C30" w:rsidRPr="003472C9" w:rsidRDefault="00656C30">
            <w:pPr>
              <w:jc w:val="center"/>
              <w:rPr>
                <w:rFonts w:eastAsia="Times New Roman" w:cs="Times New Roman"/>
                <w:sz w:val="24"/>
                <w:szCs w:val="24"/>
              </w:rPr>
            </w:pPr>
            <w:r w:rsidRPr="003472C9">
              <w:rPr>
                <w:rFonts w:cs="Times New Roman"/>
              </w:rPr>
              <w:t>Φ</w:t>
            </w:r>
            <w:r w:rsidRPr="003472C9">
              <w:rPr>
                <w:rFonts w:hint="eastAsia"/>
                <w:sz w:val="24"/>
                <w:szCs w:val="24"/>
              </w:rPr>
              <w:t>、</w:t>
            </w:r>
            <w:r w:rsidRPr="003472C9">
              <w:rPr>
                <w:rFonts w:cs="Times New Roman"/>
              </w:rPr>
              <w:t>ΦF</w:t>
            </w:r>
          </w:p>
        </w:tc>
        <w:tc>
          <w:tcPr>
            <w:tcW w:w="2385" w:type="dxa"/>
            <w:vAlign w:val="center"/>
          </w:tcPr>
          <w:p w:rsidR="00656C30" w:rsidRPr="003472C9" w:rsidRDefault="00656C30">
            <w:pPr>
              <w:jc w:val="center"/>
              <w:rPr>
                <w:rFonts w:eastAsia="Times New Roman" w:cs="Times New Roman"/>
                <w:sz w:val="24"/>
                <w:szCs w:val="24"/>
              </w:rPr>
            </w:pPr>
            <w:r w:rsidRPr="003472C9">
              <w:rPr>
                <w:rFonts w:cs="Times New Roman"/>
              </w:rPr>
              <w:t>300</w:t>
            </w:r>
          </w:p>
        </w:tc>
      </w:tr>
      <w:tr w:rsidR="00656C30" w:rsidRPr="003472C9">
        <w:tc>
          <w:tcPr>
            <w:tcW w:w="2127" w:type="dxa"/>
            <w:vAlign w:val="center"/>
          </w:tcPr>
          <w:p w:rsidR="00656C30" w:rsidRPr="003472C9" w:rsidRDefault="00656C30">
            <w:pPr>
              <w:jc w:val="center"/>
              <w:rPr>
                <w:rFonts w:eastAsia="Times New Roman" w:cs="Times New Roman"/>
                <w:sz w:val="24"/>
                <w:szCs w:val="24"/>
              </w:rPr>
            </w:pPr>
            <w:r w:rsidRPr="003472C9">
              <w:rPr>
                <w:rFonts w:cs="Times New Roman"/>
              </w:rPr>
              <w:t>CRB600H</w:t>
            </w:r>
          </w:p>
        </w:tc>
        <w:tc>
          <w:tcPr>
            <w:tcW w:w="1842" w:type="dxa"/>
            <w:vAlign w:val="center"/>
          </w:tcPr>
          <w:p w:rsidR="00656C30" w:rsidRPr="003472C9" w:rsidRDefault="00656C30">
            <w:pPr>
              <w:jc w:val="center"/>
              <w:rPr>
                <w:rFonts w:eastAsia="Times New Roman" w:cs="Times New Roman"/>
                <w:sz w:val="24"/>
                <w:szCs w:val="24"/>
              </w:rPr>
            </w:pPr>
            <w:r w:rsidRPr="003472C9">
              <w:rPr>
                <w:rFonts w:cs="Times New Roman"/>
              </w:rPr>
              <w:t>Φ</w:t>
            </w:r>
            <w:r w:rsidRPr="003472C9">
              <w:rPr>
                <w:rFonts w:cs="Times New Roman"/>
                <w:b/>
                <w:bCs/>
                <w:sz w:val="24"/>
                <w:szCs w:val="24"/>
                <w:vertAlign w:val="superscript"/>
              </w:rPr>
              <w:t>RH</w:t>
            </w:r>
          </w:p>
        </w:tc>
        <w:tc>
          <w:tcPr>
            <w:tcW w:w="2385" w:type="dxa"/>
            <w:vAlign w:val="center"/>
          </w:tcPr>
          <w:p w:rsidR="00656C30" w:rsidRPr="003472C9" w:rsidRDefault="00656C30">
            <w:pPr>
              <w:jc w:val="center"/>
              <w:rPr>
                <w:rFonts w:eastAsia="Times New Roman" w:cs="Times New Roman"/>
                <w:sz w:val="24"/>
                <w:szCs w:val="24"/>
              </w:rPr>
            </w:pPr>
            <w:r w:rsidRPr="003472C9">
              <w:rPr>
                <w:rFonts w:cs="Times New Roman"/>
              </w:rPr>
              <w:t>415</w:t>
            </w:r>
          </w:p>
        </w:tc>
      </w:tr>
    </w:tbl>
    <w:p w:rsidR="00656C30" w:rsidRPr="003472C9" w:rsidRDefault="00656C30">
      <w:pPr>
        <w:spacing w:line="360" w:lineRule="auto"/>
        <w:rPr>
          <w:rFonts w:eastAsia="仿宋" w:cs="Times New Roman"/>
          <w:b/>
          <w:bCs/>
          <w:sz w:val="24"/>
          <w:szCs w:val="24"/>
        </w:rPr>
      </w:pPr>
    </w:p>
    <w:p w:rsidR="00656C30" w:rsidRPr="003472C9" w:rsidRDefault="00656C30">
      <w:pPr>
        <w:spacing w:line="360" w:lineRule="auto"/>
        <w:rPr>
          <w:rFonts w:eastAsia="Times New Roman" w:cs="Times New Roman"/>
          <w:sz w:val="24"/>
          <w:szCs w:val="24"/>
        </w:rPr>
      </w:pPr>
      <w:r w:rsidRPr="003472C9">
        <w:rPr>
          <w:rFonts w:eastAsia="仿宋" w:cs="Times New Roman"/>
          <w:b/>
          <w:bCs/>
          <w:sz w:val="24"/>
          <w:szCs w:val="24"/>
        </w:rPr>
        <w:t>3.2.1</w:t>
      </w:r>
      <w:r w:rsidRPr="003472C9">
        <w:rPr>
          <w:rFonts w:eastAsia="仿宋" w:cs="Times New Roman" w:hint="eastAsia"/>
          <w:b/>
          <w:bCs/>
          <w:sz w:val="24"/>
          <w:szCs w:val="24"/>
        </w:rPr>
        <w:t>6</w:t>
      </w:r>
      <w:r w:rsidRPr="003472C9">
        <w:rPr>
          <w:rFonts w:eastAsia="仿宋" w:cs="Times New Roman"/>
          <w:b/>
          <w:bCs/>
          <w:sz w:val="24"/>
          <w:szCs w:val="24"/>
        </w:rPr>
        <w:t xml:space="preserve">  </w:t>
      </w:r>
      <w:r w:rsidRPr="003472C9">
        <w:rPr>
          <w:rFonts w:hint="eastAsia"/>
          <w:sz w:val="24"/>
          <w:szCs w:val="24"/>
        </w:rPr>
        <w:t>蒸压加气混凝土配筋板材的外观质量要求、制作尺寸偏差及结构性能检验应符合</w:t>
      </w:r>
      <w:r w:rsidR="00BE1FB1" w:rsidRPr="003472C9">
        <w:rPr>
          <w:rFonts w:hint="eastAsia"/>
          <w:sz w:val="24"/>
          <w:szCs w:val="24"/>
        </w:rPr>
        <w:t>现行</w:t>
      </w:r>
      <w:r w:rsidRPr="003472C9">
        <w:rPr>
          <w:rFonts w:hint="eastAsia"/>
          <w:sz w:val="24"/>
          <w:szCs w:val="24"/>
        </w:rPr>
        <w:t>国家标准《蒸压加气混凝土板》</w:t>
      </w:r>
      <w:r w:rsidRPr="003472C9">
        <w:rPr>
          <w:rFonts w:cs="Times New Roman"/>
          <w:sz w:val="24"/>
          <w:szCs w:val="24"/>
        </w:rPr>
        <w:t>GB 15762</w:t>
      </w:r>
      <w:r w:rsidRPr="003472C9">
        <w:rPr>
          <w:rFonts w:hint="eastAsia"/>
          <w:sz w:val="24"/>
          <w:szCs w:val="24"/>
        </w:rPr>
        <w:t>的有关规定。</w:t>
      </w:r>
    </w:p>
    <w:p w:rsidR="00656C30" w:rsidRPr="003472C9" w:rsidRDefault="00656C30">
      <w:pPr>
        <w:spacing w:line="360" w:lineRule="auto"/>
        <w:rPr>
          <w:rFonts w:eastAsia="Times New Roman" w:cs="Times New Roman"/>
          <w:kern w:val="0"/>
          <w:sz w:val="24"/>
          <w:szCs w:val="24"/>
        </w:rPr>
      </w:pPr>
      <w:r w:rsidRPr="003472C9">
        <w:rPr>
          <w:rFonts w:eastAsia="仿宋" w:cs="Times New Roman"/>
          <w:b/>
          <w:bCs/>
          <w:sz w:val="24"/>
          <w:szCs w:val="24"/>
        </w:rPr>
        <w:t>3.2.1</w:t>
      </w:r>
      <w:r w:rsidRPr="003472C9">
        <w:rPr>
          <w:rFonts w:eastAsia="仿宋" w:cs="Times New Roman" w:hint="eastAsia"/>
          <w:b/>
          <w:bCs/>
          <w:sz w:val="24"/>
          <w:szCs w:val="24"/>
        </w:rPr>
        <w:t>7</w:t>
      </w:r>
      <w:r w:rsidRPr="003472C9">
        <w:rPr>
          <w:rFonts w:eastAsia="仿宋" w:cs="Times New Roman"/>
          <w:b/>
          <w:bCs/>
          <w:sz w:val="24"/>
          <w:szCs w:val="24"/>
        </w:rPr>
        <w:t xml:space="preserve">  </w:t>
      </w:r>
      <w:r w:rsidRPr="003472C9">
        <w:rPr>
          <w:rFonts w:hint="eastAsia"/>
          <w:sz w:val="24"/>
          <w:szCs w:val="24"/>
        </w:rPr>
        <w:t>蒸压加气混凝土配筋板材中的</w:t>
      </w:r>
      <w:r w:rsidRPr="003472C9">
        <w:rPr>
          <w:rFonts w:hAnsi="宋体" w:hint="eastAsia"/>
          <w:sz w:val="24"/>
          <w:szCs w:val="24"/>
        </w:rPr>
        <w:t>钢筋</w:t>
      </w:r>
      <w:r w:rsidRPr="003472C9">
        <w:rPr>
          <w:rFonts w:hAnsi="宋体" w:hint="eastAsia"/>
          <w:kern w:val="0"/>
          <w:sz w:val="24"/>
          <w:szCs w:val="24"/>
        </w:rPr>
        <w:t>宜</w:t>
      </w:r>
      <w:r w:rsidRPr="003472C9">
        <w:rPr>
          <w:rFonts w:hint="eastAsia"/>
          <w:sz w:val="24"/>
          <w:szCs w:val="24"/>
        </w:rPr>
        <w:t>采用</w:t>
      </w:r>
      <w:r w:rsidRPr="003472C9">
        <w:rPr>
          <w:rFonts w:hAnsi="宋体" w:hint="eastAsia"/>
          <w:sz w:val="24"/>
          <w:szCs w:val="24"/>
        </w:rPr>
        <w:t>直径</w:t>
      </w:r>
      <w:r w:rsidRPr="003472C9">
        <w:rPr>
          <w:rFonts w:hAnsi="宋体" w:hint="eastAsia"/>
          <w:kern w:val="0"/>
          <w:sz w:val="24"/>
          <w:szCs w:val="24"/>
        </w:rPr>
        <w:t>为</w:t>
      </w:r>
      <w:r w:rsidRPr="003472C9">
        <w:rPr>
          <w:rFonts w:cs="Times New Roman"/>
          <w:sz w:val="24"/>
          <w:szCs w:val="24"/>
        </w:rPr>
        <w:t>5</w:t>
      </w:r>
      <w:r w:rsidRPr="003472C9">
        <w:rPr>
          <w:rFonts w:cs="Times New Roman"/>
          <w:kern w:val="0"/>
          <w:sz w:val="24"/>
          <w:szCs w:val="24"/>
        </w:rPr>
        <w:t>mm</w:t>
      </w:r>
      <w:r w:rsidRPr="003472C9">
        <w:rPr>
          <w:rFonts w:hAnsi="宋体" w:hint="eastAsia"/>
          <w:kern w:val="0"/>
          <w:sz w:val="24"/>
          <w:szCs w:val="24"/>
        </w:rPr>
        <w:t>～</w:t>
      </w:r>
      <w:r w:rsidRPr="003472C9">
        <w:rPr>
          <w:rFonts w:cs="Times New Roman"/>
          <w:kern w:val="0"/>
          <w:sz w:val="24"/>
          <w:szCs w:val="24"/>
        </w:rPr>
        <w:t>10mm</w:t>
      </w:r>
      <w:r w:rsidRPr="003472C9">
        <w:rPr>
          <w:rFonts w:hint="eastAsia"/>
          <w:sz w:val="24"/>
          <w:szCs w:val="24"/>
        </w:rPr>
        <w:t>高延性冷轧带肋钢筋</w:t>
      </w:r>
      <w:r w:rsidRPr="003472C9">
        <w:rPr>
          <w:rFonts w:cs="Times New Roman"/>
          <w:sz w:val="24"/>
          <w:szCs w:val="24"/>
        </w:rPr>
        <w:t>CRB600H</w:t>
      </w:r>
      <w:r w:rsidRPr="003472C9">
        <w:rPr>
          <w:rFonts w:hAnsi="宋体" w:hint="eastAsia"/>
          <w:kern w:val="0"/>
          <w:sz w:val="24"/>
          <w:szCs w:val="24"/>
        </w:rPr>
        <w:t>。</w:t>
      </w:r>
    </w:p>
    <w:p w:rsidR="00656C30" w:rsidRPr="003472C9" w:rsidRDefault="00656C30">
      <w:pPr>
        <w:spacing w:line="360" w:lineRule="auto"/>
        <w:rPr>
          <w:rFonts w:eastAsia="Times New Roman" w:cs="Times New Roman"/>
          <w:sz w:val="24"/>
          <w:szCs w:val="24"/>
        </w:rPr>
      </w:pPr>
      <w:r w:rsidRPr="003472C9">
        <w:rPr>
          <w:rFonts w:eastAsia="仿宋" w:cs="Times New Roman"/>
          <w:b/>
          <w:bCs/>
          <w:kern w:val="0"/>
          <w:sz w:val="24"/>
          <w:szCs w:val="24"/>
        </w:rPr>
        <w:t>3.2.</w:t>
      </w:r>
      <w:r w:rsidRPr="003472C9">
        <w:rPr>
          <w:rFonts w:eastAsia="仿宋" w:cs="Times New Roman" w:hint="eastAsia"/>
          <w:b/>
          <w:bCs/>
          <w:kern w:val="0"/>
          <w:sz w:val="24"/>
          <w:szCs w:val="24"/>
        </w:rPr>
        <w:t>18</w:t>
      </w:r>
      <w:r w:rsidRPr="003472C9">
        <w:rPr>
          <w:rFonts w:eastAsia="仿宋" w:cs="Times New Roman"/>
          <w:b/>
          <w:bCs/>
          <w:kern w:val="0"/>
          <w:sz w:val="24"/>
          <w:szCs w:val="24"/>
        </w:rPr>
        <w:t xml:space="preserve">  </w:t>
      </w:r>
      <w:r w:rsidRPr="003472C9">
        <w:rPr>
          <w:rFonts w:hint="eastAsia"/>
          <w:sz w:val="24"/>
          <w:szCs w:val="24"/>
        </w:rPr>
        <w:t>防锈钢筋与蒸压加气混凝土间的粘接强度按现行行业标准</w:t>
      </w:r>
      <w:r w:rsidRPr="003472C9">
        <w:rPr>
          <w:rFonts w:hAnsi="宋体" w:hint="eastAsia"/>
          <w:sz w:val="24"/>
          <w:szCs w:val="24"/>
        </w:rPr>
        <w:t>《蒸压加气混凝土板钢筋涂层防锈性能试验方法》</w:t>
      </w:r>
      <w:hyperlink r:id="rId16" w:tgtFrame="_blank" w:history="1">
        <w:r w:rsidRPr="003472C9">
          <w:rPr>
            <w:rFonts w:cs="Times New Roman"/>
            <w:sz w:val="24"/>
            <w:szCs w:val="24"/>
          </w:rPr>
          <w:t>JC/T 855</w:t>
        </w:r>
        <w:r w:rsidRPr="003472C9">
          <w:rPr>
            <w:rFonts w:hint="eastAsia"/>
            <w:sz w:val="24"/>
            <w:szCs w:val="24"/>
          </w:rPr>
          <w:t>进行检测，粘接强度应符合</w:t>
        </w:r>
      </w:hyperlink>
      <w:r w:rsidRPr="003472C9">
        <w:rPr>
          <w:rFonts w:hint="eastAsia"/>
          <w:sz w:val="24"/>
          <w:szCs w:val="24"/>
        </w:rPr>
        <w:t>现行国家标准《蒸压加气混凝土板》</w:t>
      </w:r>
      <w:r w:rsidRPr="003472C9">
        <w:rPr>
          <w:rFonts w:cs="Times New Roman"/>
          <w:sz w:val="24"/>
          <w:szCs w:val="24"/>
        </w:rPr>
        <w:t>GB 15762</w:t>
      </w:r>
      <w:r w:rsidRPr="003472C9">
        <w:rPr>
          <w:rFonts w:hint="eastAsia"/>
          <w:sz w:val="24"/>
          <w:szCs w:val="24"/>
        </w:rPr>
        <w:t>的规定。</w:t>
      </w:r>
    </w:p>
    <w:p w:rsidR="00656C30" w:rsidRPr="003472C9" w:rsidRDefault="00656C30">
      <w:pPr>
        <w:spacing w:line="360" w:lineRule="auto"/>
        <w:rPr>
          <w:rFonts w:eastAsia="Times New Roman" w:cs="Times New Roman"/>
          <w:sz w:val="24"/>
          <w:szCs w:val="24"/>
        </w:rPr>
      </w:pPr>
      <w:r w:rsidRPr="003472C9">
        <w:rPr>
          <w:rFonts w:eastAsia="仿宋" w:cs="Times New Roman"/>
          <w:b/>
          <w:bCs/>
          <w:sz w:val="24"/>
          <w:szCs w:val="24"/>
        </w:rPr>
        <w:t>3.2.</w:t>
      </w:r>
      <w:r w:rsidRPr="003472C9">
        <w:rPr>
          <w:rFonts w:eastAsia="仿宋" w:cs="Times New Roman" w:hint="eastAsia"/>
          <w:b/>
          <w:bCs/>
          <w:sz w:val="24"/>
          <w:szCs w:val="24"/>
        </w:rPr>
        <w:t>19</w:t>
      </w:r>
      <w:r w:rsidRPr="003472C9">
        <w:rPr>
          <w:rFonts w:eastAsia="仿宋" w:cs="Times New Roman"/>
          <w:b/>
          <w:bCs/>
          <w:sz w:val="24"/>
          <w:szCs w:val="24"/>
        </w:rPr>
        <w:t xml:space="preserve">  </w:t>
      </w:r>
      <w:r w:rsidRPr="003472C9">
        <w:rPr>
          <w:rFonts w:hint="eastAsia"/>
          <w:sz w:val="24"/>
          <w:szCs w:val="24"/>
        </w:rPr>
        <w:t>夹心墙用拉结件应符合现行行业标准《装饰多孔砖夹心复合墙技术规程》</w:t>
      </w:r>
      <w:r w:rsidRPr="003472C9">
        <w:rPr>
          <w:rFonts w:cs="Times New Roman"/>
          <w:sz w:val="24"/>
          <w:szCs w:val="24"/>
        </w:rPr>
        <w:t>JGJ/T 274</w:t>
      </w:r>
      <w:r w:rsidRPr="003472C9">
        <w:rPr>
          <w:rFonts w:hint="eastAsia"/>
          <w:sz w:val="24"/>
          <w:szCs w:val="24"/>
        </w:rPr>
        <w:t>的规定。</w:t>
      </w:r>
    </w:p>
    <w:p w:rsidR="00656C30" w:rsidRPr="003472C9" w:rsidRDefault="00656C30">
      <w:pPr>
        <w:spacing w:line="360" w:lineRule="auto"/>
        <w:rPr>
          <w:rFonts w:ascii="宋体"/>
          <w:sz w:val="24"/>
          <w:szCs w:val="24"/>
        </w:rPr>
      </w:pPr>
      <w:r w:rsidRPr="003472C9">
        <w:rPr>
          <w:rFonts w:cs="Times New Roman"/>
          <w:b/>
          <w:bCs/>
          <w:sz w:val="24"/>
          <w:szCs w:val="24"/>
        </w:rPr>
        <w:t>3.2.2</w:t>
      </w:r>
      <w:r w:rsidRPr="003472C9">
        <w:rPr>
          <w:rFonts w:cs="Times New Roman" w:hint="eastAsia"/>
          <w:b/>
          <w:bCs/>
          <w:sz w:val="24"/>
          <w:szCs w:val="24"/>
        </w:rPr>
        <w:t>0</w:t>
      </w:r>
      <w:r w:rsidRPr="003472C9">
        <w:rPr>
          <w:rFonts w:cs="Times New Roman"/>
          <w:b/>
          <w:bCs/>
          <w:sz w:val="24"/>
          <w:szCs w:val="24"/>
        </w:rPr>
        <w:t xml:space="preserve">  </w:t>
      </w:r>
      <w:r w:rsidRPr="003472C9">
        <w:rPr>
          <w:rFonts w:hint="eastAsia"/>
          <w:sz w:val="24"/>
          <w:szCs w:val="24"/>
        </w:rPr>
        <w:t>用于后锚固的</w:t>
      </w:r>
      <w:r w:rsidRPr="003472C9">
        <w:rPr>
          <w:rFonts w:ascii="宋体" w:hAnsi="宋体" w:hint="eastAsia"/>
          <w:sz w:val="24"/>
          <w:szCs w:val="24"/>
        </w:rPr>
        <w:t>化学锚栓的锚固胶应为改性乙烯基酯类材料，其性能应符合现行行业标准《混凝土结构工程用锚固胶》</w:t>
      </w:r>
      <w:r w:rsidRPr="003472C9">
        <w:rPr>
          <w:rFonts w:ascii="宋体" w:hAnsi="宋体"/>
          <w:sz w:val="24"/>
          <w:szCs w:val="24"/>
        </w:rPr>
        <w:t>JG/T 340</w:t>
      </w:r>
      <w:r w:rsidRPr="003472C9">
        <w:rPr>
          <w:rFonts w:ascii="宋体" w:hAnsi="宋体" w:hint="eastAsia"/>
          <w:sz w:val="24"/>
          <w:szCs w:val="24"/>
        </w:rPr>
        <w:t>；</w:t>
      </w:r>
      <w:r w:rsidRPr="003472C9">
        <w:rPr>
          <w:rFonts w:hint="eastAsia"/>
          <w:sz w:val="24"/>
          <w:szCs w:val="24"/>
        </w:rPr>
        <w:t>后锚固的尼龙膨胀套管和尼龙材质的螺钉应采用原生的聚酰胺制造，不得采用再生材料制品。</w:t>
      </w:r>
    </w:p>
    <w:p w:rsidR="00656C30" w:rsidRPr="003472C9" w:rsidRDefault="00656C30">
      <w:pPr>
        <w:spacing w:line="360" w:lineRule="auto"/>
        <w:rPr>
          <w:sz w:val="24"/>
          <w:szCs w:val="24"/>
        </w:rPr>
      </w:pPr>
      <w:r w:rsidRPr="003472C9">
        <w:rPr>
          <w:rFonts w:cs="Times New Roman"/>
          <w:b/>
          <w:bCs/>
          <w:sz w:val="24"/>
          <w:szCs w:val="24"/>
        </w:rPr>
        <w:t>3.2.2</w:t>
      </w:r>
      <w:r w:rsidRPr="003472C9">
        <w:rPr>
          <w:rFonts w:cs="Times New Roman" w:hint="eastAsia"/>
          <w:b/>
          <w:bCs/>
          <w:sz w:val="24"/>
          <w:szCs w:val="24"/>
        </w:rPr>
        <w:t>1</w:t>
      </w:r>
      <w:r w:rsidRPr="003472C9">
        <w:rPr>
          <w:rFonts w:cs="Times New Roman"/>
          <w:b/>
          <w:bCs/>
          <w:sz w:val="24"/>
          <w:szCs w:val="24"/>
        </w:rPr>
        <w:t xml:space="preserve">  </w:t>
      </w:r>
      <w:r w:rsidRPr="003472C9">
        <w:rPr>
          <w:rFonts w:ascii="宋体" w:hAnsi="宋体" w:hint="eastAsia"/>
          <w:sz w:val="24"/>
          <w:szCs w:val="24"/>
        </w:rPr>
        <w:t>机械锚栓及化学锚栓的螺杆宜为碳素钢、合金钢、不锈钢或高耐腐不锈钢材料。</w:t>
      </w:r>
      <w:r w:rsidRPr="003472C9">
        <w:rPr>
          <w:rFonts w:hint="eastAsia"/>
          <w:sz w:val="24"/>
          <w:szCs w:val="24"/>
        </w:rPr>
        <w:t>碳素钢和合金钢锚栓、螺杆的性能等级应按所用钢材的抗拉强度标准值</w:t>
      </w:r>
      <w:r w:rsidRPr="003472C9">
        <w:rPr>
          <w:rFonts w:cs="Times New Roman"/>
          <w:i/>
          <w:sz w:val="24"/>
          <w:szCs w:val="24"/>
        </w:rPr>
        <w:t xml:space="preserve">f </w:t>
      </w:r>
      <w:r w:rsidRPr="003472C9">
        <w:rPr>
          <w:rFonts w:cs="Times New Roman"/>
          <w:i/>
          <w:sz w:val="24"/>
          <w:szCs w:val="24"/>
          <w:vertAlign w:val="subscript"/>
        </w:rPr>
        <w:t>st</w:t>
      </w:r>
      <w:r w:rsidRPr="003472C9">
        <w:rPr>
          <w:rFonts w:cs="Times New Roman"/>
          <w:sz w:val="24"/>
          <w:szCs w:val="24"/>
          <w:vertAlign w:val="subscript"/>
        </w:rPr>
        <w:t>k</w:t>
      </w:r>
      <w:r w:rsidRPr="003472C9">
        <w:rPr>
          <w:rFonts w:hint="eastAsia"/>
          <w:sz w:val="24"/>
          <w:szCs w:val="24"/>
        </w:rPr>
        <w:t>及屈强比</w:t>
      </w:r>
      <w:r w:rsidRPr="003472C9">
        <w:rPr>
          <w:rFonts w:cs="Times New Roman"/>
          <w:i/>
          <w:sz w:val="24"/>
          <w:szCs w:val="24"/>
        </w:rPr>
        <w:t>f</w:t>
      </w:r>
      <w:r w:rsidRPr="003472C9">
        <w:rPr>
          <w:rFonts w:cs="Times New Roman"/>
          <w:i/>
          <w:sz w:val="24"/>
          <w:szCs w:val="24"/>
          <w:vertAlign w:val="subscript"/>
        </w:rPr>
        <w:t>yk</w:t>
      </w:r>
      <w:r w:rsidRPr="003472C9">
        <w:rPr>
          <w:rFonts w:cs="Times New Roman"/>
          <w:i/>
          <w:sz w:val="24"/>
          <w:szCs w:val="24"/>
        </w:rPr>
        <w:t>/f</w:t>
      </w:r>
      <w:r w:rsidRPr="003472C9">
        <w:rPr>
          <w:rFonts w:cs="Times New Roman"/>
          <w:i/>
          <w:sz w:val="24"/>
          <w:szCs w:val="24"/>
          <w:vertAlign w:val="subscript"/>
        </w:rPr>
        <w:t>stk</w:t>
      </w:r>
      <w:r w:rsidRPr="003472C9">
        <w:rPr>
          <w:rFonts w:hint="eastAsia"/>
          <w:sz w:val="24"/>
          <w:szCs w:val="24"/>
        </w:rPr>
        <w:t>确定，相应的性能指标应按表</w:t>
      </w:r>
      <w:r w:rsidRPr="003472C9">
        <w:rPr>
          <w:rFonts w:cs="Times New Roman"/>
          <w:sz w:val="24"/>
          <w:szCs w:val="24"/>
        </w:rPr>
        <w:t>3.2.2</w:t>
      </w:r>
      <w:r w:rsidRPr="003472C9">
        <w:rPr>
          <w:rFonts w:cs="Times New Roman" w:hint="eastAsia"/>
          <w:sz w:val="24"/>
          <w:szCs w:val="24"/>
        </w:rPr>
        <w:t>1</w:t>
      </w:r>
      <w:r w:rsidRPr="003472C9">
        <w:rPr>
          <w:rFonts w:hint="eastAsia"/>
          <w:sz w:val="24"/>
          <w:szCs w:val="24"/>
        </w:rPr>
        <w:t>采用。</w:t>
      </w:r>
    </w:p>
    <w:p w:rsidR="00656C30" w:rsidRPr="003472C9" w:rsidRDefault="00656C30">
      <w:pPr>
        <w:spacing w:line="360" w:lineRule="auto"/>
        <w:rPr>
          <w:sz w:val="24"/>
          <w:szCs w:val="24"/>
        </w:rPr>
      </w:pPr>
    </w:p>
    <w:p w:rsidR="00656C30" w:rsidRPr="003472C9" w:rsidRDefault="00656C30">
      <w:pPr>
        <w:jc w:val="center"/>
        <w:rPr>
          <w:rFonts w:eastAsia="Times New Roman" w:cs="Times New Roman"/>
          <w:b/>
          <w:bCs/>
        </w:rPr>
      </w:pPr>
      <w:r w:rsidRPr="003472C9">
        <w:rPr>
          <w:rFonts w:hint="eastAsia"/>
          <w:b/>
          <w:bCs/>
        </w:rPr>
        <w:lastRenderedPageBreak/>
        <w:t>表</w:t>
      </w:r>
      <w:r w:rsidRPr="003472C9">
        <w:rPr>
          <w:rFonts w:cs="Times New Roman"/>
          <w:b/>
          <w:bCs/>
        </w:rPr>
        <w:t>3.2.2</w:t>
      </w:r>
      <w:r w:rsidRPr="003472C9">
        <w:rPr>
          <w:rFonts w:cs="Times New Roman" w:hint="eastAsia"/>
          <w:b/>
          <w:bCs/>
        </w:rPr>
        <w:t>1</w:t>
      </w:r>
      <w:r w:rsidRPr="003472C9">
        <w:rPr>
          <w:rFonts w:cs="Times New Roman"/>
          <w:b/>
          <w:bCs/>
        </w:rPr>
        <w:t xml:space="preserve">  </w:t>
      </w:r>
      <w:r w:rsidRPr="003472C9">
        <w:rPr>
          <w:rFonts w:hint="eastAsia"/>
          <w:b/>
          <w:bCs/>
        </w:rPr>
        <w:t>碳素钢及合金钢锚栓、螺杆的力学性能指标</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tblPr>
      <w:tblGrid>
        <w:gridCol w:w="2091"/>
        <w:gridCol w:w="2340"/>
        <w:gridCol w:w="590"/>
        <w:gridCol w:w="590"/>
        <w:gridCol w:w="590"/>
        <w:gridCol w:w="590"/>
        <w:gridCol w:w="590"/>
        <w:gridCol w:w="590"/>
      </w:tblGrid>
      <w:tr w:rsidR="00656C30" w:rsidRPr="003472C9">
        <w:trPr>
          <w:cantSplit/>
          <w:trHeight w:val="250"/>
          <w:jc w:val="center"/>
        </w:trPr>
        <w:tc>
          <w:tcPr>
            <w:tcW w:w="4431" w:type="dxa"/>
            <w:gridSpan w:val="2"/>
            <w:tcBorders>
              <w:top w:val="single" w:sz="4" w:space="0" w:color="auto"/>
              <w:left w:val="single" w:sz="4" w:space="0" w:color="auto"/>
            </w:tcBorders>
            <w:vAlign w:val="center"/>
          </w:tcPr>
          <w:p w:rsidR="00656C30" w:rsidRPr="003472C9" w:rsidRDefault="00656C30">
            <w:pPr>
              <w:rPr>
                <w:rFonts w:eastAsia="Times New Roman" w:cs="Times New Roman"/>
              </w:rPr>
            </w:pPr>
            <w:r w:rsidRPr="003472C9">
              <w:rPr>
                <w:rFonts w:hint="eastAsia"/>
              </w:rPr>
              <w:t>性</w:t>
            </w:r>
            <w:r w:rsidRPr="003472C9">
              <w:rPr>
                <w:rFonts w:cs="Times New Roman"/>
              </w:rPr>
              <w:t xml:space="preserve"> </w:t>
            </w:r>
            <w:r w:rsidRPr="003472C9">
              <w:rPr>
                <w:rFonts w:hint="eastAsia"/>
              </w:rPr>
              <w:t>能</w:t>
            </w:r>
            <w:r w:rsidRPr="003472C9">
              <w:rPr>
                <w:rFonts w:cs="Times New Roman"/>
              </w:rPr>
              <w:t xml:space="preserve"> </w:t>
            </w:r>
            <w:r w:rsidRPr="003472C9">
              <w:rPr>
                <w:rFonts w:hint="eastAsia"/>
              </w:rPr>
              <w:t>等</w:t>
            </w:r>
            <w:r w:rsidRPr="003472C9">
              <w:rPr>
                <w:rFonts w:cs="Times New Roman"/>
              </w:rPr>
              <w:t xml:space="preserve"> </w:t>
            </w:r>
            <w:r w:rsidRPr="003472C9">
              <w:rPr>
                <w:rFonts w:hint="eastAsia"/>
              </w:rPr>
              <w:t>级</w:t>
            </w:r>
          </w:p>
        </w:tc>
        <w:tc>
          <w:tcPr>
            <w:tcW w:w="590" w:type="dxa"/>
            <w:tcBorders>
              <w:top w:val="single" w:sz="4" w:space="0" w:color="auto"/>
              <w:bottom w:val="nil"/>
            </w:tcBorders>
            <w:vAlign w:val="center"/>
          </w:tcPr>
          <w:p w:rsidR="00656C30" w:rsidRPr="003472C9" w:rsidRDefault="00656C30">
            <w:pPr>
              <w:rPr>
                <w:rFonts w:cs="Times New Roman"/>
              </w:rPr>
            </w:pPr>
            <w:r w:rsidRPr="003472C9">
              <w:rPr>
                <w:rFonts w:cs="Times New Roman"/>
              </w:rPr>
              <w:t>4.6</w:t>
            </w:r>
          </w:p>
        </w:tc>
        <w:tc>
          <w:tcPr>
            <w:tcW w:w="590" w:type="dxa"/>
            <w:tcBorders>
              <w:top w:val="single" w:sz="4" w:space="0" w:color="auto"/>
              <w:bottom w:val="nil"/>
            </w:tcBorders>
            <w:vAlign w:val="center"/>
          </w:tcPr>
          <w:p w:rsidR="00656C30" w:rsidRPr="003472C9" w:rsidRDefault="00656C30">
            <w:pPr>
              <w:rPr>
                <w:rFonts w:cs="Times New Roman"/>
              </w:rPr>
            </w:pPr>
            <w:r w:rsidRPr="003472C9">
              <w:rPr>
                <w:rFonts w:cs="Times New Roman"/>
              </w:rPr>
              <w:t>4.8</w:t>
            </w:r>
          </w:p>
        </w:tc>
        <w:tc>
          <w:tcPr>
            <w:tcW w:w="590" w:type="dxa"/>
            <w:tcBorders>
              <w:top w:val="single" w:sz="4" w:space="0" w:color="auto"/>
              <w:bottom w:val="nil"/>
            </w:tcBorders>
            <w:vAlign w:val="center"/>
          </w:tcPr>
          <w:p w:rsidR="00656C30" w:rsidRPr="003472C9" w:rsidRDefault="00656C30">
            <w:pPr>
              <w:rPr>
                <w:rFonts w:cs="Times New Roman"/>
              </w:rPr>
            </w:pPr>
            <w:r w:rsidRPr="003472C9">
              <w:rPr>
                <w:rFonts w:cs="Times New Roman"/>
              </w:rPr>
              <w:t>5.6</w:t>
            </w:r>
          </w:p>
        </w:tc>
        <w:tc>
          <w:tcPr>
            <w:tcW w:w="590" w:type="dxa"/>
            <w:tcBorders>
              <w:top w:val="single" w:sz="4" w:space="0" w:color="auto"/>
              <w:bottom w:val="nil"/>
            </w:tcBorders>
            <w:vAlign w:val="center"/>
          </w:tcPr>
          <w:p w:rsidR="00656C30" w:rsidRPr="003472C9" w:rsidRDefault="00656C30">
            <w:pPr>
              <w:rPr>
                <w:rFonts w:cs="Times New Roman"/>
              </w:rPr>
            </w:pPr>
            <w:r w:rsidRPr="003472C9">
              <w:rPr>
                <w:rFonts w:cs="Times New Roman"/>
              </w:rPr>
              <w:t>5.8</w:t>
            </w:r>
          </w:p>
        </w:tc>
        <w:tc>
          <w:tcPr>
            <w:tcW w:w="590" w:type="dxa"/>
            <w:tcBorders>
              <w:top w:val="single" w:sz="4" w:space="0" w:color="auto"/>
            </w:tcBorders>
            <w:vAlign w:val="center"/>
          </w:tcPr>
          <w:p w:rsidR="00656C30" w:rsidRPr="003472C9" w:rsidRDefault="00656C30">
            <w:pPr>
              <w:rPr>
                <w:rFonts w:cs="Times New Roman"/>
              </w:rPr>
            </w:pPr>
            <w:r w:rsidRPr="003472C9">
              <w:rPr>
                <w:rFonts w:cs="Times New Roman"/>
              </w:rPr>
              <w:t>6.8</w:t>
            </w:r>
          </w:p>
        </w:tc>
        <w:tc>
          <w:tcPr>
            <w:tcW w:w="590" w:type="dxa"/>
            <w:tcBorders>
              <w:top w:val="single" w:sz="4" w:space="0" w:color="auto"/>
              <w:right w:val="single" w:sz="4" w:space="0" w:color="auto"/>
            </w:tcBorders>
            <w:vAlign w:val="center"/>
          </w:tcPr>
          <w:p w:rsidR="00656C30" w:rsidRPr="003472C9" w:rsidRDefault="00656C30">
            <w:pPr>
              <w:rPr>
                <w:rFonts w:cs="Times New Roman"/>
              </w:rPr>
            </w:pPr>
            <w:r w:rsidRPr="003472C9">
              <w:rPr>
                <w:rFonts w:cs="Times New Roman"/>
              </w:rPr>
              <w:t>8.8</w:t>
            </w:r>
          </w:p>
        </w:tc>
      </w:tr>
      <w:tr w:rsidR="00656C30" w:rsidRPr="003472C9">
        <w:trPr>
          <w:cantSplit/>
          <w:trHeight w:val="420"/>
          <w:jc w:val="center"/>
        </w:trPr>
        <w:tc>
          <w:tcPr>
            <w:tcW w:w="2091" w:type="dxa"/>
            <w:tcBorders>
              <w:top w:val="nil"/>
              <w:left w:val="single" w:sz="4" w:space="0" w:color="auto"/>
              <w:bottom w:val="nil"/>
            </w:tcBorders>
            <w:vAlign w:val="center"/>
          </w:tcPr>
          <w:p w:rsidR="00656C30" w:rsidRPr="003472C9" w:rsidRDefault="00656C30">
            <w:pPr>
              <w:rPr>
                <w:rFonts w:eastAsia="Times New Roman" w:cs="Times New Roman"/>
              </w:rPr>
            </w:pPr>
            <w:r w:rsidRPr="003472C9">
              <w:rPr>
                <w:rFonts w:hint="eastAsia"/>
              </w:rPr>
              <w:t>抗拉强度标准值</w:t>
            </w:r>
          </w:p>
        </w:tc>
        <w:tc>
          <w:tcPr>
            <w:tcW w:w="2340" w:type="dxa"/>
            <w:tcBorders>
              <w:top w:val="nil"/>
              <w:bottom w:val="nil"/>
            </w:tcBorders>
            <w:vAlign w:val="center"/>
          </w:tcPr>
          <w:p w:rsidR="00656C30" w:rsidRPr="003472C9" w:rsidRDefault="002533BC">
            <w:pPr>
              <w:rPr>
                <w:rFonts w:cs="Times New Roman"/>
              </w:rPr>
            </w:pPr>
            <w:r w:rsidRPr="003472C9">
              <w:rPr>
                <w:rFonts w:cs="Times New Roman"/>
              </w:rPr>
              <w:fldChar w:fldCharType="begin"/>
            </w:r>
            <w:r w:rsidR="00656C30" w:rsidRPr="003472C9">
              <w:rPr>
                <w:rFonts w:cs="Times New Roman"/>
              </w:rPr>
              <w:instrText xml:space="preserve"> QUOTE </w:instrText>
            </w:r>
            <w:r w:rsidR="007D4085" w:rsidRPr="003472C9">
              <w:rPr>
                <w:rFonts w:eastAsia="Times New Roman" w:cs="Times New Roman"/>
                <w:noProof/>
                <w:position w:val="-8"/>
              </w:rPr>
              <w:drawing>
                <wp:inline distT="0" distB="0" distL="0" distR="0">
                  <wp:extent cx="198120" cy="198120"/>
                  <wp:effectExtent l="19050" t="0" r="0" b="0"/>
                  <wp:docPr id="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00656C30" w:rsidRPr="003472C9">
              <w:rPr>
                <w:rFonts w:cs="Times New Roman"/>
              </w:rPr>
              <w:instrText xml:space="preserve"> </w:instrText>
            </w:r>
            <w:r w:rsidRPr="003472C9">
              <w:rPr>
                <w:rFonts w:cs="Times New Roman"/>
              </w:rPr>
              <w:fldChar w:fldCharType="separate"/>
            </w:r>
            <w:r w:rsidR="007D4085" w:rsidRPr="003472C9">
              <w:rPr>
                <w:rFonts w:eastAsia="Times New Roman" w:cs="Times New Roman"/>
                <w:noProof/>
                <w:position w:val="-8"/>
              </w:rPr>
              <w:drawing>
                <wp:inline distT="0" distB="0" distL="0" distR="0">
                  <wp:extent cx="198120" cy="198120"/>
                  <wp:effectExtent l="19050" t="0" r="0" b="0"/>
                  <wp:docPr id="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Pr="003472C9">
              <w:rPr>
                <w:rFonts w:cs="Times New Roman"/>
              </w:rPr>
              <w:fldChar w:fldCharType="end"/>
            </w:r>
            <w:r w:rsidR="00656C30" w:rsidRPr="003472C9">
              <w:rPr>
                <w:rFonts w:cs="Times New Roman"/>
              </w:rPr>
              <w:t xml:space="preserve"> (MPa)</w:t>
            </w:r>
          </w:p>
        </w:tc>
        <w:tc>
          <w:tcPr>
            <w:tcW w:w="1180" w:type="dxa"/>
            <w:gridSpan w:val="2"/>
            <w:tcBorders>
              <w:bottom w:val="nil"/>
            </w:tcBorders>
            <w:vAlign w:val="center"/>
          </w:tcPr>
          <w:p w:rsidR="00656C30" w:rsidRPr="003472C9" w:rsidRDefault="00656C30">
            <w:pPr>
              <w:rPr>
                <w:rFonts w:cs="Times New Roman"/>
              </w:rPr>
            </w:pPr>
            <w:r w:rsidRPr="003472C9">
              <w:rPr>
                <w:rFonts w:cs="Times New Roman"/>
              </w:rPr>
              <w:t>400</w:t>
            </w:r>
          </w:p>
        </w:tc>
        <w:tc>
          <w:tcPr>
            <w:tcW w:w="1180" w:type="dxa"/>
            <w:gridSpan w:val="2"/>
            <w:tcBorders>
              <w:bottom w:val="nil"/>
              <w:right w:val="single" w:sz="4" w:space="0" w:color="auto"/>
            </w:tcBorders>
            <w:vAlign w:val="center"/>
          </w:tcPr>
          <w:p w:rsidR="00656C30" w:rsidRPr="003472C9" w:rsidRDefault="00656C30">
            <w:pPr>
              <w:rPr>
                <w:rFonts w:cs="Times New Roman"/>
              </w:rPr>
            </w:pPr>
            <w:r w:rsidRPr="003472C9">
              <w:rPr>
                <w:rFonts w:cs="Times New Roman"/>
              </w:rPr>
              <w:t>500</w:t>
            </w:r>
          </w:p>
        </w:tc>
        <w:tc>
          <w:tcPr>
            <w:tcW w:w="590" w:type="dxa"/>
            <w:tcBorders>
              <w:left w:val="single" w:sz="4" w:space="0" w:color="auto"/>
              <w:bottom w:val="nil"/>
            </w:tcBorders>
            <w:vAlign w:val="center"/>
          </w:tcPr>
          <w:p w:rsidR="00656C30" w:rsidRPr="003472C9" w:rsidRDefault="00656C30">
            <w:pPr>
              <w:rPr>
                <w:rFonts w:cs="Times New Roman"/>
              </w:rPr>
            </w:pPr>
            <w:r w:rsidRPr="003472C9">
              <w:rPr>
                <w:rFonts w:cs="Times New Roman"/>
              </w:rPr>
              <w:t>600</w:t>
            </w:r>
          </w:p>
        </w:tc>
        <w:tc>
          <w:tcPr>
            <w:tcW w:w="590" w:type="dxa"/>
            <w:tcBorders>
              <w:bottom w:val="nil"/>
              <w:right w:val="single" w:sz="4" w:space="0" w:color="auto"/>
            </w:tcBorders>
            <w:vAlign w:val="center"/>
          </w:tcPr>
          <w:p w:rsidR="00656C30" w:rsidRPr="003472C9" w:rsidRDefault="00656C30">
            <w:pPr>
              <w:rPr>
                <w:rFonts w:cs="Times New Roman"/>
              </w:rPr>
            </w:pPr>
            <w:r w:rsidRPr="003472C9">
              <w:rPr>
                <w:rFonts w:cs="Times New Roman"/>
              </w:rPr>
              <w:t>800</w:t>
            </w:r>
          </w:p>
        </w:tc>
      </w:tr>
      <w:tr w:rsidR="00656C30" w:rsidRPr="003472C9">
        <w:trPr>
          <w:cantSplit/>
          <w:trHeight w:val="389"/>
          <w:jc w:val="center"/>
        </w:trPr>
        <w:tc>
          <w:tcPr>
            <w:tcW w:w="2091" w:type="dxa"/>
            <w:tcBorders>
              <w:left w:val="single" w:sz="4" w:space="0" w:color="auto"/>
              <w:bottom w:val="single" w:sz="4" w:space="0" w:color="auto"/>
            </w:tcBorders>
            <w:vAlign w:val="center"/>
          </w:tcPr>
          <w:p w:rsidR="00656C30" w:rsidRPr="003472C9" w:rsidRDefault="00656C30">
            <w:pPr>
              <w:rPr>
                <w:rFonts w:eastAsia="Times New Roman" w:cs="Times New Roman"/>
              </w:rPr>
            </w:pPr>
            <w:r w:rsidRPr="003472C9">
              <w:rPr>
                <w:rFonts w:hint="eastAsia"/>
              </w:rPr>
              <w:t>屈服强度标准值</w:t>
            </w:r>
          </w:p>
        </w:tc>
        <w:tc>
          <w:tcPr>
            <w:tcW w:w="2340" w:type="dxa"/>
            <w:tcBorders>
              <w:bottom w:val="single" w:sz="4" w:space="0" w:color="auto"/>
            </w:tcBorders>
            <w:vAlign w:val="center"/>
          </w:tcPr>
          <w:p w:rsidR="00656C30" w:rsidRPr="003472C9" w:rsidRDefault="002533BC">
            <w:pPr>
              <w:rPr>
                <w:rFonts w:eastAsia="Times New Roman" w:cs="Times New Roman"/>
              </w:rPr>
            </w:pPr>
            <w:r w:rsidRPr="003472C9">
              <w:rPr>
                <w:rFonts w:cs="Times New Roman"/>
              </w:rPr>
              <w:fldChar w:fldCharType="begin"/>
            </w:r>
            <w:r w:rsidR="00656C30" w:rsidRPr="003472C9">
              <w:rPr>
                <w:rFonts w:cs="Times New Roman"/>
              </w:rPr>
              <w:instrText xml:space="preserve"> QUOTE </w:instrText>
            </w:r>
            <w:r w:rsidR="007D4085" w:rsidRPr="003472C9">
              <w:rPr>
                <w:rFonts w:eastAsia="Times New Roman" w:cs="Times New Roman"/>
                <w:noProof/>
                <w:position w:val="-9"/>
              </w:rPr>
              <w:drawing>
                <wp:inline distT="0" distB="0" distL="0" distR="0">
                  <wp:extent cx="172720" cy="198120"/>
                  <wp:effectExtent l="0" t="0" r="0" b="0"/>
                  <wp:docPr id="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72720" cy="198120"/>
                          </a:xfrm>
                          <a:prstGeom prst="rect">
                            <a:avLst/>
                          </a:prstGeom>
                          <a:noFill/>
                          <a:ln w="9525">
                            <a:noFill/>
                            <a:miter lim="800000"/>
                            <a:headEnd/>
                            <a:tailEnd/>
                          </a:ln>
                        </pic:spPr>
                      </pic:pic>
                    </a:graphicData>
                  </a:graphic>
                </wp:inline>
              </w:drawing>
            </w:r>
            <w:r w:rsidR="00656C30" w:rsidRPr="003472C9">
              <w:rPr>
                <w:rFonts w:cs="Times New Roman"/>
              </w:rPr>
              <w:instrText xml:space="preserve"> </w:instrText>
            </w:r>
            <w:r w:rsidRPr="003472C9">
              <w:rPr>
                <w:rFonts w:cs="Times New Roman"/>
              </w:rPr>
              <w:fldChar w:fldCharType="separate"/>
            </w:r>
            <w:r w:rsidR="007D4085" w:rsidRPr="003472C9">
              <w:rPr>
                <w:rFonts w:eastAsia="Times New Roman" w:cs="Times New Roman"/>
                <w:noProof/>
                <w:position w:val="-9"/>
              </w:rPr>
              <w:drawing>
                <wp:inline distT="0" distB="0" distL="0" distR="0">
                  <wp:extent cx="172720" cy="198120"/>
                  <wp:effectExtent l="0" t="0" r="0"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72720" cy="198120"/>
                          </a:xfrm>
                          <a:prstGeom prst="rect">
                            <a:avLst/>
                          </a:prstGeom>
                          <a:noFill/>
                          <a:ln w="9525">
                            <a:noFill/>
                            <a:miter lim="800000"/>
                            <a:headEnd/>
                            <a:tailEnd/>
                          </a:ln>
                        </pic:spPr>
                      </pic:pic>
                    </a:graphicData>
                  </a:graphic>
                </wp:inline>
              </w:drawing>
            </w:r>
            <w:r w:rsidRPr="003472C9">
              <w:rPr>
                <w:rFonts w:cs="Times New Roman"/>
              </w:rPr>
              <w:fldChar w:fldCharType="end"/>
            </w:r>
            <w:r w:rsidR="00656C30" w:rsidRPr="003472C9">
              <w:rPr>
                <w:rFonts w:hint="eastAsia"/>
              </w:rPr>
              <w:t>或</w:t>
            </w:r>
            <w:r w:rsidRPr="003472C9">
              <w:rPr>
                <w:rFonts w:cs="Times New Roman"/>
              </w:rPr>
              <w:fldChar w:fldCharType="begin"/>
            </w:r>
            <w:r w:rsidR="00656C30" w:rsidRPr="003472C9">
              <w:rPr>
                <w:rFonts w:cs="Times New Roman"/>
              </w:rPr>
              <w:instrText xml:space="preserve"> QUOTE </w:instrText>
            </w:r>
            <w:r w:rsidR="007D4085" w:rsidRPr="003472C9">
              <w:rPr>
                <w:rFonts w:eastAsia="Times New Roman" w:cs="Times New Roman"/>
                <w:noProof/>
                <w:position w:val="-9"/>
              </w:rPr>
              <w:drawing>
                <wp:inline distT="0" distB="0" distL="0" distR="0">
                  <wp:extent cx="310515" cy="198120"/>
                  <wp:effectExtent l="19050" t="0" r="0" b="0"/>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310515" cy="198120"/>
                          </a:xfrm>
                          <a:prstGeom prst="rect">
                            <a:avLst/>
                          </a:prstGeom>
                          <a:noFill/>
                          <a:ln w="9525">
                            <a:noFill/>
                            <a:miter lim="800000"/>
                            <a:headEnd/>
                            <a:tailEnd/>
                          </a:ln>
                        </pic:spPr>
                      </pic:pic>
                    </a:graphicData>
                  </a:graphic>
                </wp:inline>
              </w:drawing>
            </w:r>
            <w:r w:rsidR="00656C30" w:rsidRPr="003472C9">
              <w:rPr>
                <w:rFonts w:cs="Times New Roman"/>
              </w:rPr>
              <w:instrText xml:space="preserve"> </w:instrText>
            </w:r>
            <w:r w:rsidRPr="003472C9">
              <w:rPr>
                <w:rFonts w:cs="Times New Roman"/>
              </w:rPr>
              <w:fldChar w:fldCharType="separate"/>
            </w:r>
            <w:r w:rsidR="007D4085" w:rsidRPr="003472C9">
              <w:rPr>
                <w:rFonts w:eastAsia="Times New Roman" w:cs="Times New Roman"/>
                <w:noProof/>
                <w:position w:val="-9"/>
              </w:rPr>
              <w:drawing>
                <wp:inline distT="0" distB="0" distL="0" distR="0">
                  <wp:extent cx="310515" cy="198120"/>
                  <wp:effectExtent l="19050" t="0" r="0" b="0"/>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310515" cy="198120"/>
                          </a:xfrm>
                          <a:prstGeom prst="rect">
                            <a:avLst/>
                          </a:prstGeom>
                          <a:noFill/>
                          <a:ln w="9525">
                            <a:noFill/>
                            <a:miter lim="800000"/>
                            <a:headEnd/>
                            <a:tailEnd/>
                          </a:ln>
                        </pic:spPr>
                      </pic:pic>
                    </a:graphicData>
                  </a:graphic>
                </wp:inline>
              </w:drawing>
            </w:r>
            <w:r w:rsidRPr="003472C9">
              <w:rPr>
                <w:rFonts w:cs="Times New Roman"/>
              </w:rPr>
              <w:fldChar w:fldCharType="end"/>
            </w:r>
            <w:r w:rsidR="00656C30" w:rsidRPr="003472C9">
              <w:rPr>
                <w:rFonts w:hint="eastAsia"/>
              </w:rPr>
              <w:t>（</w:t>
            </w:r>
            <w:r w:rsidR="00656C30" w:rsidRPr="003472C9">
              <w:rPr>
                <w:rFonts w:cs="Times New Roman"/>
              </w:rPr>
              <w:t>MPa</w:t>
            </w:r>
            <w:r w:rsidR="00656C30" w:rsidRPr="003472C9">
              <w:rPr>
                <w:rFonts w:hint="eastAsia"/>
              </w:rPr>
              <w:t>）</w:t>
            </w:r>
          </w:p>
        </w:tc>
        <w:tc>
          <w:tcPr>
            <w:tcW w:w="590" w:type="dxa"/>
            <w:tcBorders>
              <w:bottom w:val="single" w:sz="4" w:space="0" w:color="auto"/>
            </w:tcBorders>
            <w:vAlign w:val="center"/>
          </w:tcPr>
          <w:p w:rsidR="00656C30" w:rsidRPr="003472C9" w:rsidRDefault="00656C30">
            <w:pPr>
              <w:rPr>
                <w:rFonts w:cs="Times New Roman"/>
              </w:rPr>
            </w:pPr>
            <w:r w:rsidRPr="003472C9">
              <w:rPr>
                <w:rFonts w:cs="Times New Roman"/>
              </w:rPr>
              <w:t>240</w:t>
            </w:r>
          </w:p>
        </w:tc>
        <w:tc>
          <w:tcPr>
            <w:tcW w:w="590" w:type="dxa"/>
            <w:tcBorders>
              <w:bottom w:val="single" w:sz="4" w:space="0" w:color="auto"/>
            </w:tcBorders>
            <w:vAlign w:val="center"/>
          </w:tcPr>
          <w:p w:rsidR="00656C30" w:rsidRPr="003472C9" w:rsidRDefault="00656C30">
            <w:pPr>
              <w:rPr>
                <w:rFonts w:cs="Times New Roman"/>
              </w:rPr>
            </w:pPr>
            <w:r w:rsidRPr="003472C9">
              <w:rPr>
                <w:rFonts w:cs="Times New Roman"/>
              </w:rPr>
              <w:t>320</w:t>
            </w:r>
          </w:p>
        </w:tc>
        <w:tc>
          <w:tcPr>
            <w:tcW w:w="590" w:type="dxa"/>
            <w:tcBorders>
              <w:bottom w:val="single" w:sz="4" w:space="0" w:color="auto"/>
            </w:tcBorders>
            <w:vAlign w:val="center"/>
          </w:tcPr>
          <w:p w:rsidR="00656C30" w:rsidRPr="003472C9" w:rsidRDefault="00656C30">
            <w:pPr>
              <w:rPr>
                <w:rFonts w:cs="Times New Roman"/>
              </w:rPr>
            </w:pPr>
            <w:r w:rsidRPr="003472C9">
              <w:rPr>
                <w:rFonts w:cs="Times New Roman"/>
              </w:rPr>
              <w:t>300</w:t>
            </w:r>
          </w:p>
        </w:tc>
        <w:tc>
          <w:tcPr>
            <w:tcW w:w="590" w:type="dxa"/>
            <w:tcBorders>
              <w:bottom w:val="single" w:sz="4" w:space="0" w:color="auto"/>
              <w:right w:val="single" w:sz="4" w:space="0" w:color="auto"/>
            </w:tcBorders>
            <w:vAlign w:val="center"/>
          </w:tcPr>
          <w:p w:rsidR="00656C30" w:rsidRPr="003472C9" w:rsidRDefault="00656C30">
            <w:pPr>
              <w:rPr>
                <w:rFonts w:cs="Times New Roman"/>
              </w:rPr>
            </w:pPr>
            <w:r w:rsidRPr="003472C9">
              <w:rPr>
                <w:rFonts w:cs="Times New Roman"/>
              </w:rPr>
              <w:t>400</w:t>
            </w:r>
          </w:p>
        </w:tc>
        <w:tc>
          <w:tcPr>
            <w:tcW w:w="590" w:type="dxa"/>
            <w:tcBorders>
              <w:left w:val="single" w:sz="4" w:space="0" w:color="auto"/>
              <w:bottom w:val="single" w:sz="4" w:space="0" w:color="auto"/>
              <w:right w:val="single" w:sz="4" w:space="0" w:color="auto"/>
            </w:tcBorders>
            <w:vAlign w:val="center"/>
          </w:tcPr>
          <w:p w:rsidR="00656C30" w:rsidRPr="003472C9" w:rsidRDefault="00656C30">
            <w:pPr>
              <w:rPr>
                <w:rFonts w:cs="Times New Roman"/>
              </w:rPr>
            </w:pPr>
            <w:r w:rsidRPr="003472C9">
              <w:rPr>
                <w:rFonts w:cs="Times New Roman"/>
              </w:rPr>
              <w:t>480</w:t>
            </w:r>
          </w:p>
        </w:tc>
        <w:tc>
          <w:tcPr>
            <w:tcW w:w="59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rPr>
                <w:rFonts w:cs="Times New Roman"/>
              </w:rPr>
            </w:pPr>
            <w:r w:rsidRPr="003472C9">
              <w:rPr>
                <w:rFonts w:cs="Times New Roman"/>
              </w:rPr>
              <w:t>640</w:t>
            </w:r>
          </w:p>
        </w:tc>
      </w:tr>
      <w:tr w:rsidR="00656C30" w:rsidRPr="003472C9">
        <w:trPr>
          <w:cantSplit/>
          <w:trHeight w:val="422"/>
          <w:jc w:val="center"/>
        </w:trPr>
        <w:tc>
          <w:tcPr>
            <w:tcW w:w="2091" w:type="dxa"/>
            <w:tcBorders>
              <w:top w:val="single" w:sz="4" w:space="0" w:color="auto"/>
              <w:left w:val="single" w:sz="4" w:space="0" w:color="auto"/>
              <w:bottom w:val="single" w:sz="4" w:space="0" w:color="auto"/>
            </w:tcBorders>
            <w:vAlign w:val="center"/>
          </w:tcPr>
          <w:p w:rsidR="00656C30" w:rsidRPr="003472C9" w:rsidRDefault="00656C30">
            <w:pPr>
              <w:rPr>
                <w:rFonts w:eastAsia="Times New Roman" w:cs="Times New Roman"/>
              </w:rPr>
            </w:pPr>
            <w:r w:rsidRPr="003472C9">
              <w:rPr>
                <w:rFonts w:hint="eastAsia"/>
              </w:rPr>
              <w:t>伸</w:t>
            </w:r>
            <w:r w:rsidRPr="003472C9">
              <w:rPr>
                <w:rFonts w:cs="Times New Roman"/>
              </w:rPr>
              <w:t xml:space="preserve"> </w:t>
            </w:r>
            <w:r w:rsidRPr="003472C9">
              <w:rPr>
                <w:rFonts w:hint="eastAsia"/>
              </w:rPr>
              <w:t>长</w:t>
            </w:r>
            <w:r w:rsidRPr="003472C9">
              <w:rPr>
                <w:rFonts w:cs="Times New Roman"/>
              </w:rPr>
              <w:t xml:space="preserve"> </w:t>
            </w:r>
            <w:r w:rsidRPr="003472C9">
              <w:rPr>
                <w:rFonts w:hint="eastAsia"/>
              </w:rPr>
              <w:t>率</w:t>
            </w:r>
          </w:p>
        </w:tc>
        <w:tc>
          <w:tcPr>
            <w:tcW w:w="2340" w:type="dxa"/>
            <w:tcBorders>
              <w:top w:val="single" w:sz="4" w:space="0" w:color="auto"/>
              <w:left w:val="single" w:sz="4" w:space="0" w:color="auto"/>
              <w:bottom w:val="single" w:sz="4" w:space="0" w:color="auto"/>
            </w:tcBorders>
            <w:vAlign w:val="center"/>
          </w:tcPr>
          <w:p w:rsidR="00656C30" w:rsidRPr="003472C9" w:rsidRDefault="002533BC">
            <w:pPr>
              <w:rPr>
                <w:rFonts w:cs="Times New Roman"/>
              </w:rPr>
            </w:pPr>
            <w:r w:rsidRPr="003472C9">
              <w:rPr>
                <w:rFonts w:cs="Times New Roman"/>
              </w:rPr>
              <w:fldChar w:fldCharType="begin"/>
            </w:r>
            <w:r w:rsidR="00656C30" w:rsidRPr="003472C9">
              <w:rPr>
                <w:rFonts w:cs="Times New Roman"/>
              </w:rPr>
              <w:instrText xml:space="preserve"> QUOTE </w:instrText>
            </w:r>
            <w:r w:rsidR="007D4085" w:rsidRPr="003472C9">
              <w:rPr>
                <w:rFonts w:eastAsia="Times New Roman" w:cs="Times New Roman"/>
                <w:noProof/>
                <w:position w:val="-8"/>
              </w:rPr>
              <w:drawing>
                <wp:inline distT="0" distB="0" distL="0" distR="0">
                  <wp:extent cx="120650" cy="198120"/>
                  <wp:effectExtent l="19050" t="0" r="0" b="0"/>
                  <wp:docPr id="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20650" cy="198120"/>
                          </a:xfrm>
                          <a:prstGeom prst="rect">
                            <a:avLst/>
                          </a:prstGeom>
                          <a:noFill/>
                          <a:ln w="9525">
                            <a:noFill/>
                            <a:miter lim="800000"/>
                            <a:headEnd/>
                            <a:tailEnd/>
                          </a:ln>
                        </pic:spPr>
                      </pic:pic>
                    </a:graphicData>
                  </a:graphic>
                </wp:inline>
              </w:drawing>
            </w:r>
            <w:r w:rsidR="00656C30" w:rsidRPr="003472C9">
              <w:rPr>
                <w:rFonts w:cs="Times New Roman"/>
              </w:rPr>
              <w:instrText xml:space="preserve"> </w:instrText>
            </w:r>
            <w:r w:rsidRPr="003472C9">
              <w:rPr>
                <w:rFonts w:cs="Times New Roman"/>
              </w:rPr>
              <w:fldChar w:fldCharType="separate"/>
            </w:r>
            <w:r w:rsidR="007D4085" w:rsidRPr="003472C9">
              <w:rPr>
                <w:rFonts w:eastAsia="Times New Roman" w:cs="Times New Roman"/>
                <w:noProof/>
                <w:position w:val="-8"/>
              </w:rPr>
              <w:drawing>
                <wp:inline distT="0" distB="0" distL="0" distR="0">
                  <wp:extent cx="120650" cy="198120"/>
                  <wp:effectExtent l="19050" t="0" r="0" b="0"/>
                  <wp:docPr id="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20650" cy="198120"/>
                          </a:xfrm>
                          <a:prstGeom prst="rect">
                            <a:avLst/>
                          </a:prstGeom>
                          <a:noFill/>
                          <a:ln w="9525">
                            <a:noFill/>
                            <a:miter lim="800000"/>
                            <a:headEnd/>
                            <a:tailEnd/>
                          </a:ln>
                        </pic:spPr>
                      </pic:pic>
                    </a:graphicData>
                  </a:graphic>
                </wp:inline>
              </w:drawing>
            </w:r>
            <w:r w:rsidRPr="003472C9">
              <w:rPr>
                <w:rFonts w:cs="Times New Roman"/>
              </w:rPr>
              <w:fldChar w:fldCharType="end"/>
            </w:r>
            <w:r w:rsidR="00656C30" w:rsidRPr="003472C9">
              <w:rPr>
                <w:rFonts w:cs="Times New Roman"/>
              </w:rPr>
              <w:t>(%)</w:t>
            </w:r>
          </w:p>
        </w:tc>
        <w:tc>
          <w:tcPr>
            <w:tcW w:w="590" w:type="dxa"/>
            <w:tcBorders>
              <w:top w:val="single" w:sz="4" w:space="0" w:color="auto"/>
              <w:left w:val="single" w:sz="4" w:space="0" w:color="auto"/>
              <w:bottom w:val="single" w:sz="4" w:space="0" w:color="auto"/>
            </w:tcBorders>
            <w:vAlign w:val="center"/>
          </w:tcPr>
          <w:p w:rsidR="00656C30" w:rsidRPr="003472C9" w:rsidRDefault="00656C30">
            <w:pPr>
              <w:rPr>
                <w:rFonts w:cs="Times New Roman"/>
              </w:rPr>
            </w:pPr>
            <w:r w:rsidRPr="003472C9">
              <w:rPr>
                <w:rFonts w:cs="Times New Roman"/>
              </w:rPr>
              <w:t>22</w:t>
            </w:r>
          </w:p>
        </w:tc>
        <w:tc>
          <w:tcPr>
            <w:tcW w:w="590" w:type="dxa"/>
            <w:tcBorders>
              <w:top w:val="single" w:sz="4" w:space="0" w:color="auto"/>
              <w:left w:val="single" w:sz="4" w:space="0" w:color="auto"/>
              <w:bottom w:val="single" w:sz="4" w:space="0" w:color="auto"/>
            </w:tcBorders>
            <w:vAlign w:val="center"/>
          </w:tcPr>
          <w:p w:rsidR="00656C30" w:rsidRPr="003472C9" w:rsidRDefault="00656C30">
            <w:pPr>
              <w:rPr>
                <w:rFonts w:cs="Times New Roman"/>
              </w:rPr>
            </w:pPr>
            <w:r w:rsidRPr="003472C9">
              <w:rPr>
                <w:rFonts w:cs="Times New Roman"/>
              </w:rPr>
              <w:t>14</w:t>
            </w:r>
          </w:p>
        </w:tc>
        <w:tc>
          <w:tcPr>
            <w:tcW w:w="590" w:type="dxa"/>
            <w:tcBorders>
              <w:top w:val="single" w:sz="4" w:space="0" w:color="auto"/>
              <w:left w:val="single" w:sz="4" w:space="0" w:color="auto"/>
              <w:bottom w:val="single" w:sz="4" w:space="0" w:color="auto"/>
            </w:tcBorders>
            <w:vAlign w:val="center"/>
          </w:tcPr>
          <w:p w:rsidR="00656C30" w:rsidRPr="003472C9" w:rsidRDefault="00656C30">
            <w:pPr>
              <w:rPr>
                <w:rFonts w:cs="Times New Roman"/>
              </w:rPr>
            </w:pPr>
            <w:r w:rsidRPr="003472C9">
              <w:rPr>
                <w:rFonts w:cs="Times New Roman"/>
              </w:rPr>
              <w:t>20</w:t>
            </w:r>
          </w:p>
        </w:tc>
        <w:tc>
          <w:tcPr>
            <w:tcW w:w="590" w:type="dxa"/>
            <w:tcBorders>
              <w:top w:val="single" w:sz="4" w:space="0" w:color="auto"/>
              <w:left w:val="single" w:sz="4" w:space="0" w:color="auto"/>
              <w:bottom w:val="single" w:sz="4" w:space="0" w:color="auto"/>
            </w:tcBorders>
            <w:vAlign w:val="center"/>
          </w:tcPr>
          <w:p w:rsidR="00656C30" w:rsidRPr="003472C9" w:rsidRDefault="00656C30">
            <w:pPr>
              <w:rPr>
                <w:rFonts w:cs="Times New Roman"/>
              </w:rPr>
            </w:pPr>
            <w:r w:rsidRPr="003472C9">
              <w:rPr>
                <w:rFonts w:cs="Times New Roman"/>
              </w:rPr>
              <w:t>10</w:t>
            </w:r>
          </w:p>
        </w:tc>
        <w:tc>
          <w:tcPr>
            <w:tcW w:w="590" w:type="dxa"/>
            <w:tcBorders>
              <w:top w:val="single" w:sz="4" w:space="0" w:color="auto"/>
              <w:left w:val="single" w:sz="4" w:space="0" w:color="auto"/>
              <w:bottom w:val="single" w:sz="4" w:space="0" w:color="auto"/>
            </w:tcBorders>
            <w:vAlign w:val="center"/>
          </w:tcPr>
          <w:p w:rsidR="00656C30" w:rsidRPr="003472C9" w:rsidRDefault="00656C30">
            <w:pPr>
              <w:rPr>
                <w:rFonts w:cs="Times New Roman"/>
              </w:rPr>
            </w:pPr>
            <w:r w:rsidRPr="003472C9">
              <w:rPr>
                <w:rFonts w:cs="Times New Roman"/>
              </w:rPr>
              <w:t>8</w:t>
            </w:r>
          </w:p>
        </w:tc>
        <w:tc>
          <w:tcPr>
            <w:tcW w:w="59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rPr>
                <w:rFonts w:cs="Times New Roman"/>
              </w:rPr>
            </w:pPr>
            <w:r w:rsidRPr="003472C9">
              <w:rPr>
                <w:rFonts w:cs="Times New Roman"/>
              </w:rPr>
              <w:t>12</w:t>
            </w:r>
          </w:p>
        </w:tc>
      </w:tr>
    </w:tbl>
    <w:p w:rsidR="00656C30" w:rsidRPr="003472C9" w:rsidRDefault="00656C30">
      <w:pPr>
        <w:spacing w:line="360" w:lineRule="auto"/>
        <w:rPr>
          <w:rFonts w:eastAsia="Times New Roman" w:cs="Times New Roman"/>
          <w:sz w:val="24"/>
          <w:szCs w:val="24"/>
        </w:rPr>
      </w:pPr>
      <w:r w:rsidRPr="003472C9">
        <w:rPr>
          <w:rFonts w:cs="Times New Roman"/>
          <w:b/>
          <w:bCs/>
          <w:sz w:val="24"/>
          <w:szCs w:val="24"/>
        </w:rPr>
        <w:t>3.2.2</w:t>
      </w:r>
      <w:r w:rsidRPr="003472C9">
        <w:rPr>
          <w:rFonts w:cs="Times New Roman" w:hint="eastAsia"/>
          <w:b/>
          <w:bCs/>
          <w:sz w:val="24"/>
          <w:szCs w:val="24"/>
        </w:rPr>
        <w:t>2</w:t>
      </w:r>
      <w:r w:rsidRPr="003472C9">
        <w:rPr>
          <w:rFonts w:cs="Times New Roman"/>
          <w:b/>
          <w:bCs/>
          <w:sz w:val="24"/>
          <w:szCs w:val="24"/>
        </w:rPr>
        <w:t xml:space="preserve">  </w:t>
      </w:r>
      <w:r w:rsidRPr="003472C9">
        <w:rPr>
          <w:rFonts w:hint="eastAsia"/>
          <w:sz w:val="24"/>
          <w:szCs w:val="24"/>
        </w:rPr>
        <w:t>金属锚栓应有可靠的防腐措施，其防腐蚀标准应高于被连接构件的防腐蚀要求。碳素钢、合金钢机械锚栓表面应进行镀锌防腐处理，电镀锌层平均厚度不应小于</w:t>
      </w:r>
      <w:r w:rsidRPr="003472C9">
        <w:rPr>
          <w:rFonts w:cs="Times New Roman"/>
          <w:sz w:val="24"/>
          <w:szCs w:val="24"/>
        </w:rPr>
        <w:t>5µm</w:t>
      </w:r>
      <w:r w:rsidRPr="003472C9">
        <w:rPr>
          <w:rFonts w:hint="eastAsia"/>
          <w:sz w:val="24"/>
          <w:szCs w:val="24"/>
        </w:rPr>
        <w:t>，热浸镀锌平均厚度不应小于</w:t>
      </w:r>
      <w:r w:rsidRPr="003472C9">
        <w:rPr>
          <w:rFonts w:cs="Times New Roman"/>
          <w:sz w:val="24"/>
          <w:szCs w:val="24"/>
        </w:rPr>
        <w:t>45µm</w:t>
      </w:r>
      <w:r w:rsidRPr="003472C9">
        <w:rPr>
          <w:rFonts w:hint="eastAsia"/>
          <w:sz w:val="24"/>
          <w:szCs w:val="24"/>
        </w:rPr>
        <w:t>。在室外环境、常年潮湿的室内环境、海边、高酸碱度的大气环境中应使用不锈钢材质的锚栓，含氯离子的环境中应使用高抗腐不锈钢。</w:t>
      </w:r>
    </w:p>
    <w:p w:rsidR="00656C30" w:rsidRPr="003472C9" w:rsidRDefault="00656C30">
      <w:pPr>
        <w:spacing w:line="360" w:lineRule="auto"/>
        <w:rPr>
          <w:sz w:val="24"/>
          <w:szCs w:val="24"/>
        </w:rPr>
      </w:pPr>
      <w:r w:rsidRPr="003472C9">
        <w:rPr>
          <w:rFonts w:cs="Times New Roman"/>
          <w:b/>
          <w:bCs/>
          <w:sz w:val="24"/>
          <w:szCs w:val="24"/>
        </w:rPr>
        <w:t>3.2.2</w:t>
      </w:r>
      <w:r w:rsidRPr="003472C9">
        <w:rPr>
          <w:rFonts w:cs="Times New Roman" w:hint="eastAsia"/>
          <w:b/>
          <w:bCs/>
          <w:sz w:val="24"/>
          <w:szCs w:val="24"/>
        </w:rPr>
        <w:t>3</w:t>
      </w:r>
      <w:r w:rsidRPr="003472C9">
        <w:rPr>
          <w:rFonts w:cs="Times New Roman"/>
          <w:b/>
          <w:bCs/>
          <w:sz w:val="24"/>
          <w:szCs w:val="24"/>
        </w:rPr>
        <w:t xml:space="preserve"> </w:t>
      </w:r>
      <w:r w:rsidRPr="003472C9">
        <w:rPr>
          <w:rFonts w:ascii="宋体" w:hAnsi="宋体"/>
          <w:sz w:val="24"/>
          <w:szCs w:val="24"/>
        </w:rPr>
        <w:t xml:space="preserve"> </w:t>
      </w:r>
      <w:r w:rsidRPr="003472C9">
        <w:rPr>
          <w:rFonts w:hint="eastAsia"/>
          <w:sz w:val="24"/>
          <w:szCs w:val="24"/>
        </w:rPr>
        <w:t>机械锚栓和化学锚栓的防火等级不应低于被连接结构的防火等级，锚栓应通过防火测试，测试报告内容应包含锚栓在不同耐火时限下的承载力。</w:t>
      </w:r>
    </w:p>
    <w:p w:rsidR="00656C30" w:rsidRPr="003472C9" w:rsidRDefault="00656C30">
      <w:pPr>
        <w:spacing w:line="360" w:lineRule="auto"/>
        <w:rPr>
          <w:sz w:val="24"/>
        </w:rPr>
      </w:pPr>
      <w:r w:rsidRPr="003472C9">
        <w:rPr>
          <w:b/>
          <w:bCs/>
          <w:sz w:val="24"/>
        </w:rPr>
        <w:t>3.2.</w:t>
      </w:r>
      <w:r w:rsidRPr="003472C9">
        <w:rPr>
          <w:rFonts w:hint="eastAsia"/>
          <w:b/>
          <w:bCs/>
          <w:sz w:val="24"/>
        </w:rPr>
        <w:t xml:space="preserve">24  </w:t>
      </w:r>
      <w:r w:rsidRPr="003472C9">
        <w:rPr>
          <w:rFonts w:hint="eastAsia"/>
          <w:sz w:val="24"/>
        </w:rPr>
        <w:t>墙板拼缝所用的封堵材料除应符合现行国家标准《防火封堵材料》</w:t>
      </w:r>
      <w:r w:rsidRPr="003472C9">
        <w:rPr>
          <w:rFonts w:hint="eastAsia"/>
          <w:sz w:val="24"/>
        </w:rPr>
        <w:t>GB23864</w:t>
      </w:r>
      <w:r w:rsidRPr="003472C9">
        <w:rPr>
          <w:rFonts w:hint="eastAsia"/>
          <w:sz w:val="24"/>
        </w:rPr>
        <w:t>和《建筑用阻燃密封胶》</w:t>
      </w:r>
      <w:r w:rsidRPr="003472C9">
        <w:rPr>
          <w:rFonts w:hint="eastAsia"/>
          <w:sz w:val="24"/>
        </w:rPr>
        <w:t>GB</w:t>
      </w:r>
      <w:r w:rsidRPr="003472C9">
        <w:rPr>
          <w:sz w:val="24"/>
        </w:rPr>
        <w:t xml:space="preserve">/ </w:t>
      </w:r>
      <w:r w:rsidRPr="003472C9">
        <w:rPr>
          <w:rFonts w:hint="eastAsia"/>
          <w:sz w:val="24"/>
        </w:rPr>
        <w:t>T 24267</w:t>
      </w:r>
      <w:r w:rsidRPr="003472C9">
        <w:rPr>
          <w:rFonts w:hint="eastAsia"/>
          <w:sz w:val="24"/>
        </w:rPr>
        <w:t>的规定。</w:t>
      </w:r>
    </w:p>
    <w:p w:rsidR="00656C30" w:rsidRPr="003472C9" w:rsidRDefault="00656C30">
      <w:pPr>
        <w:spacing w:line="360" w:lineRule="auto"/>
      </w:pPr>
      <w:r w:rsidRPr="003472C9">
        <w:rPr>
          <w:b/>
          <w:bCs/>
          <w:sz w:val="24"/>
        </w:rPr>
        <w:t>3.2.</w:t>
      </w:r>
      <w:r w:rsidRPr="003472C9">
        <w:rPr>
          <w:rFonts w:hint="eastAsia"/>
          <w:b/>
          <w:bCs/>
          <w:sz w:val="24"/>
        </w:rPr>
        <w:t xml:space="preserve">25  </w:t>
      </w:r>
      <w:r w:rsidRPr="003472C9">
        <w:rPr>
          <w:rFonts w:hint="eastAsia"/>
          <w:sz w:val="24"/>
        </w:rPr>
        <w:t>硅酮建筑密封胶应符合现行国家标准《硅酮建筑密封胶》</w:t>
      </w:r>
      <w:r w:rsidRPr="003472C9">
        <w:rPr>
          <w:rFonts w:hint="eastAsia"/>
          <w:sz w:val="24"/>
        </w:rPr>
        <w:t>GB</w:t>
      </w:r>
      <w:r w:rsidRPr="003472C9">
        <w:rPr>
          <w:sz w:val="24"/>
        </w:rPr>
        <w:t xml:space="preserve">/ </w:t>
      </w:r>
      <w:r w:rsidRPr="003472C9">
        <w:rPr>
          <w:rFonts w:hint="eastAsia"/>
          <w:sz w:val="24"/>
        </w:rPr>
        <w:t>T 14683</w:t>
      </w:r>
      <w:r w:rsidRPr="003472C9">
        <w:rPr>
          <w:rFonts w:hint="eastAsia"/>
          <w:sz w:val="24"/>
        </w:rPr>
        <w:t>的规定，硅酮结构密封胶应符合现行国家标准《建筑用硅酮结构密封胶》</w:t>
      </w:r>
      <w:r w:rsidRPr="003472C9">
        <w:rPr>
          <w:rFonts w:hint="eastAsia"/>
          <w:sz w:val="24"/>
        </w:rPr>
        <w:t>GB</w:t>
      </w:r>
      <w:r w:rsidRPr="003472C9">
        <w:rPr>
          <w:sz w:val="24"/>
        </w:rPr>
        <w:t xml:space="preserve">/ </w:t>
      </w:r>
      <w:r w:rsidRPr="003472C9">
        <w:rPr>
          <w:rFonts w:hint="eastAsia"/>
          <w:sz w:val="24"/>
        </w:rPr>
        <w:t>T 16776</w:t>
      </w:r>
      <w:r w:rsidRPr="003472C9">
        <w:rPr>
          <w:rFonts w:hint="eastAsia"/>
          <w:sz w:val="24"/>
        </w:rPr>
        <w:t>的规定，聚氨酯泡沫填缝剂应符合现行行业标准《单组份聚氨酯泡沫填缝剂》</w:t>
      </w:r>
      <w:r w:rsidRPr="003472C9">
        <w:rPr>
          <w:rFonts w:hint="eastAsia"/>
          <w:sz w:val="24"/>
        </w:rPr>
        <w:t>JC 936</w:t>
      </w:r>
      <w:r w:rsidRPr="003472C9">
        <w:rPr>
          <w:rFonts w:hint="eastAsia"/>
          <w:sz w:val="24"/>
        </w:rPr>
        <w:t>的规定。</w:t>
      </w:r>
    </w:p>
    <w:p w:rsidR="00656C30" w:rsidRPr="003472C9" w:rsidRDefault="00656C30">
      <w:pPr>
        <w:spacing w:line="360" w:lineRule="auto"/>
        <w:rPr>
          <w:sz w:val="24"/>
        </w:rPr>
      </w:pPr>
      <w:r w:rsidRPr="003472C9">
        <w:rPr>
          <w:b/>
          <w:bCs/>
          <w:sz w:val="24"/>
        </w:rPr>
        <w:t>3.2.</w:t>
      </w:r>
      <w:r w:rsidRPr="003472C9">
        <w:rPr>
          <w:rFonts w:hint="eastAsia"/>
          <w:b/>
          <w:bCs/>
          <w:sz w:val="24"/>
        </w:rPr>
        <w:t xml:space="preserve">26 </w:t>
      </w:r>
      <w:r w:rsidRPr="003472C9">
        <w:rPr>
          <w:rFonts w:hint="eastAsia"/>
          <w:sz w:val="24"/>
        </w:rPr>
        <w:t xml:space="preserve"> </w:t>
      </w:r>
      <w:r w:rsidRPr="003472C9">
        <w:rPr>
          <w:rFonts w:hint="eastAsia"/>
          <w:sz w:val="24"/>
        </w:rPr>
        <w:t>密封胶条宜采用三元乙丙橡胶、氯丁橡胶或硅橡胶制品，密封条应为挤出成型，橡胶块应为压模成型，并应符合现行国家标准《建筑门窗、幕墙用密封胶条》</w:t>
      </w:r>
      <w:r w:rsidRPr="003472C9">
        <w:rPr>
          <w:rFonts w:hint="eastAsia"/>
          <w:sz w:val="24"/>
        </w:rPr>
        <w:t>GB</w:t>
      </w:r>
      <w:r w:rsidRPr="003472C9">
        <w:rPr>
          <w:sz w:val="24"/>
        </w:rPr>
        <w:t xml:space="preserve">/ </w:t>
      </w:r>
      <w:r w:rsidRPr="003472C9">
        <w:rPr>
          <w:rFonts w:hint="eastAsia"/>
          <w:sz w:val="24"/>
        </w:rPr>
        <w:t>T 24498</w:t>
      </w:r>
      <w:r w:rsidRPr="003472C9">
        <w:rPr>
          <w:rFonts w:hint="eastAsia"/>
          <w:sz w:val="24"/>
        </w:rPr>
        <w:t>的规定。</w:t>
      </w:r>
      <w:r w:rsidRPr="003472C9">
        <w:rPr>
          <w:rFonts w:hint="eastAsia"/>
          <w:sz w:val="24"/>
        </w:rPr>
        <w:t xml:space="preserve"> </w:t>
      </w:r>
    </w:p>
    <w:p w:rsidR="00656C30" w:rsidRPr="003472C9" w:rsidRDefault="00656C30">
      <w:pPr>
        <w:spacing w:line="360" w:lineRule="auto"/>
        <w:rPr>
          <w:sz w:val="24"/>
          <w:szCs w:val="24"/>
        </w:rPr>
      </w:pPr>
      <w:r w:rsidRPr="003472C9">
        <w:rPr>
          <w:b/>
          <w:bCs/>
          <w:sz w:val="24"/>
        </w:rPr>
        <w:t>3.2.</w:t>
      </w:r>
      <w:r w:rsidRPr="003472C9">
        <w:rPr>
          <w:rFonts w:hint="eastAsia"/>
          <w:b/>
          <w:bCs/>
          <w:sz w:val="24"/>
        </w:rPr>
        <w:t xml:space="preserve">27  </w:t>
      </w:r>
      <w:r w:rsidRPr="003472C9">
        <w:rPr>
          <w:rFonts w:hint="eastAsia"/>
          <w:sz w:val="24"/>
        </w:rPr>
        <w:t>预埋件、连接件所用碳素结构钢、合金结构钢、低合金高强度结构钢，应符合现行国家标准《碳素结构钢》</w:t>
      </w:r>
      <w:r w:rsidRPr="003472C9">
        <w:rPr>
          <w:rFonts w:hint="eastAsia"/>
          <w:sz w:val="24"/>
        </w:rPr>
        <w:t>GB</w:t>
      </w:r>
      <w:r w:rsidRPr="003472C9">
        <w:rPr>
          <w:sz w:val="24"/>
        </w:rPr>
        <w:t xml:space="preserve">/ </w:t>
      </w:r>
      <w:r w:rsidRPr="003472C9">
        <w:rPr>
          <w:rFonts w:hint="eastAsia"/>
          <w:sz w:val="24"/>
        </w:rPr>
        <w:t>T 700</w:t>
      </w:r>
      <w:r w:rsidRPr="003472C9">
        <w:rPr>
          <w:rFonts w:hint="eastAsia"/>
          <w:sz w:val="24"/>
        </w:rPr>
        <w:t>、《合金结构钢》</w:t>
      </w:r>
      <w:r w:rsidRPr="003472C9">
        <w:rPr>
          <w:rFonts w:hint="eastAsia"/>
          <w:sz w:val="24"/>
        </w:rPr>
        <w:t>GB</w:t>
      </w:r>
      <w:r w:rsidRPr="003472C9">
        <w:rPr>
          <w:sz w:val="24"/>
        </w:rPr>
        <w:t xml:space="preserve">/ </w:t>
      </w:r>
      <w:r w:rsidRPr="003472C9">
        <w:rPr>
          <w:rFonts w:hint="eastAsia"/>
          <w:sz w:val="24"/>
        </w:rPr>
        <w:t>T 3077</w:t>
      </w:r>
      <w:r w:rsidRPr="003472C9">
        <w:rPr>
          <w:rFonts w:hint="eastAsia"/>
          <w:sz w:val="24"/>
        </w:rPr>
        <w:t>、《低合金高强度结构</w:t>
      </w:r>
      <w:r w:rsidRPr="003472C9">
        <w:rPr>
          <w:rFonts w:hint="eastAsia"/>
          <w:sz w:val="24"/>
          <w:szCs w:val="24"/>
        </w:rPr>
        <w:t>钢》</w:t>
      </w:r>
      <w:r w:rsidRPr="003472C9">
        <w:rPr>
          <w:rFonts w:hint="eastAsia"/>
          <w:sz w:val="24"/>
          <w:szCs w:val="24"/>
        </w:rPr>
        <w:t>GB</w:t>
      </w:r>
      <w:r w:rsidRPr="003472C9">
        <w:rPr>
          <w:sz w:val="24"/>
          <w:szCs w:val="24"/>
        </w:rPr>
        <w:t xml:space="preserve">/ </w:t>
      </w:r>
      <w:r w:rsidRPr="003472C9">
        <w:rPr>
          <w:rFonts w:hint="eastAsia"/>
          <w:sz w:val="24"/>
          <w:szCs w:val="24"/>
        </w:rPr>
        <w:t>T 1591</w:t>
      </w:r>
      <w:r w:rsidRPr="003472C9">
        <w:rPr>
          <w:rFonts w:hint="eastAsia"/>
          <w:sz w:val="24"/>
          <w:szCs w:val="24"/>
        </w:rPr>
        <w:t>等的规定。</w:t>
      </w:r>
    </w:p>
    <w:p w:rsidR="00656C30" w:rsidRPr="003472C9" w:rsidRDefault="00656C30">
      <w:pPr>
        <w:pStyle w:val="ac"/>
        <w:spacing w:line="240" w:lineRule="auto"/>
        <w:rPr>
          <w:rFonts w:ascii="Times New Roman" w:hAnsi="Times New Roman"/>
          <w:sz w:val="28"/>
          <w:szCs w:val="28"/>
        </w:rPr>
      </w:pPr>
      <w:bookmarkStart w:id="8" w:name="_Toc510951796"/>
      <w:r w:rsidRPr="003472C9">
        <w:rPr>
          <w:rFonts w:ascii="Times New Roman" w:hAnsi="Times New Roman"/>
          <w:sz w:val="28"/>
          <w:szCs w:val="28"/>
        </w:rPr>
        <w:t xml:space="preserve">3.3  </w:t>
      </w:r>
      <w:r w:rsidRPr="003472C9">
        <w:rPr>
          <w:rFonts w:ascii="Times New Roman" w:hAnsi="Times New Roman"/>
          <w:sz w:val="28"/>
          <w:szCs w:val="28"/>
        </w:rPr>
        <w:t>砌体计算指标</w:t>
      </w:r>
      <w:bookmarkEnd w:id="8"/>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3.3.1  </w:t>
      </w:r>
      <w:r w:rsidRPr="003472C9">
        <w:rPr>
          <w:rFonts w:hint="eastAsia"/>
          <w:sz w:val="24"/>
          <w:szCs w:val="24"/>
        </w:rPr>
        <w:t>蒸压加气混凝土砌块砌体（含配筋砌块砌体）和配筋板材的自重按蒸压加气混凝土干容重的</w:t>
      </w:r>
      <w:r w:rsidRPr="003472C9">
        <w:rPr>
          <w:rFonts w:cs="Times New Roman"/>
          <w:sz w:val="24"/>
          <w:szCs w:val="24"/>
        </w:rPr>
        <w:t>1.4</w:t>
      </w:r>
      <w:r w:rsidRPr="003472C9">
        <w:rPr>
          <w:rFonts w:hint="eastAsia"/>
          <w:sz w:val="24"/>
          <w:szCs w:val="24"/>
        </w:rPr>
        <w:t>倍采用。</w:t>
      </w:r>
    </w:p>
    <w:p w:rsidR="00656C30" w:rsidRPr="003472C9" w:rsidRDefault="00656C30">
      <w:pPr>
        <w:spacing w:line="360" w:lineRule="auto"/>
        <w:rPr>
          <w:sz w:val="24"/>
          <w:szCs w:val="24"/>
        </w:rPr>
      </w:pPr>
      <w:r w:rsidRPr="003472C9">
        <w:rPr>
          <w:rFonts w:eastAsia="仿宋" w:cs="Times New Roman"/>
          <w:b/>
          <w:bCs/>
          <w:sz w:val="24"/>
          <w:szCs w:val="24"/>
        </w:rPr>
        <w:t xml:space="preserve">3.3.2  </w:t>
      </w:r>
      <w:r w:rsidRPr="003472C9">
        <w:rPr>
          <w:rFonts w:ascii="宋体" w:hAnsi="宋体" w:hint="eastAsia"/>
          <w:sz w:val="24"/>
          <w:szCs w:val="24"/>
        </w:rPr>
        <w:t>砌筑</w:t>
      </w:r>
      <w:r w:rsidRPr="003472C9">
        <w:rPr>
          <w:rFonts w:hint="eastAsia"/>
          <w:sz w:val="24"/>
          <w:szCs w:val="24"/>
        </w:rPr>
        <w:t>砂浆龄期为</w:t>
      </w:r>
      <w:r w:rsidRPr="003472C9">
        <w:rPr>
          <w:rFonts w:cs="Times New Roman"/>
          <w:sz w:val="24"/>
          <w:szCs w:val="24"/>
        </w:rPr>
        <w:t>28d</w:t>
      </w:r>
      <w:r w:rsidRPr="003472C9">
        <w:rPr>
          <w:rFonts w:hint="eastAsia"/>
          <w:sz w:val="24"/>
          <w:szCs w:val="24"/>
        </w:rPr>
        <w:t>的蒸压加气混凝土砌块砌体抗压强度设计值</w:t>
      </w:r>
      <w:r w:rsidRPr="003472C9">
        <w:rPr>
          <w:rFonts w:cs="Times New Roman"/>
          <w:i/>
          <w:iCs/>
          <w:kern w:val="0"/>
          <w:sz w:val="24"/>
          <w:szCs w:val="24"/>
        </w:rPr>
        <w:t>f</w:t>
      </w:r>
      <w:r w:rsidRPr="003472C9">
        <w:rPr>
          <w:rFonts w:hint="eastAsia"/>
          <w:kern w:val="0"/>
          <w:sz w:val="24"/>
          <w:szCs w:val="24"/>
        </w:rPr>
        <w:t>、</w:t>
      </w:r>
      <w:r w:rsidRPr="003472C9">
        <w:rPr>
          <w:rFonts w:hint="eastAsia"/>
          <w:sz w:val="24"/>
          <w:szCs w:val="24"/>
        </w:rPr>
        <w:t>沿通缝截面抗剪强度设计值</w:t>
      </w:r>
      <w:r w:rsidRPr="003472C9">
        <w:rPr>
          <w:rFonts w:cs="Times New Roman"/>
          <w:i/>
          <w:iCs/>
          <w:kern w:val="0"/>
          <w:sz w:val="24"/>
          <w:szCs w:val="24"/>
        </w:rPr>
        <w:t>f</w:t>
      </w:r>
      <w:r w:rsidRPr="003472C9">
        <w:rPr>
          <w:rFonts w:cs="Times New Roman"/>
          <w:kern w:val="0"/>
          <w:sz w:val="24"/>
          <w:szCs w:val="24"/>
          <w:vertAlign w:val="subscript"/>
        </w:rPr>
        <w:t>v</w:t>
      </w:r>
      <w:r w:rsidRPr="003472C9">
        <w:rPr>
          <w:rFonts w:hint="eastAsia"/>
          <w:kern w:val="0"/>
          <w:sz w:val="24"/>
          <w:szCs w:val="24"/>
        </w:rPr>
        <w:t>、</w:t>
      </w:r>
      <w:r w:rsidRPr="003472C9">
        <w:rPr>
          <w:rFonts w:ascii="宋体" w:hAnsi="宋体" w:hint="eastAsia"/>
          <w:sz w:val="24"/>
          <w:szCs w:val="24"/>
        </w:rPr>
        <w:t>砌体沿通缝</w:t>
      </w:r>
      <w:r w:rsidRPr="003472C9">
        <w:rPr>
          <w:rFonts w:ascii="宋体" w:hAnsi="宋体" w:hint="eastAsia"/>
          <w:kern w:val="0"/>
          <w:sz w:val="24"/>
          <w:szCs w:val="24"/>
        </w:rPr>
        <w:t>弯曲抗拉</w:t>
      </w:r>
      <w:r w:rsidRPr="003472C9">
        <w:rPr>
          <w:rFonts w:ascii="宋体" w:hAnsi="宋体" w:hint="eastAsia"/>
          <w:sz w:val="24"/>
          <w:szCs w:val="24"/>
        </w:rPr>
        <w:t>强度设计值</w:t>
      </w:r>
      <w:r w:rsidRPr="003472C9">
        <w:rPr>
          <w:rFonts w:cs="Times New Roman"/>
          <w:i/>
          <w:iCs/>
          <w:kern w:val="0"/>
          <w:sz w:val="24"/>
          <w:szCs w:val="24"/>
        </w:rPr>
        <w:t>f</w:t>
      </w:r>
      <w:r w:rsidRPr="003472C9">
        <w:rPr>
          <w:rFonts w:cs="Times New Roman"/>
          <w:i/>
          <w:iCs/>
          <w:kern w:val="0"/>
          <w:sz w:val="24"/>
          <w:szCs w:val="24"/>
          <w:vertAlign w:val="subscript"/>
        </w:rPr>
        <w:t>tm</w:t>
      </w:r>
      <w:r w:rsidRPr="003472C9">
        <w:rPr>
          <w:rFonts w:hint="eastAsia"/>
          <w:kern w:val="0"/>
          <w:sz w:val="24"/>
          <w:szCs w:val="24"/>
        </w:rPr>
        <w:t>和砌体的</w:t>
      </w:r>
      <w:r w:rsidRPr="003472C9">
        <w:rPr>
          <w:rFonts w:hint="eastAsia"/>
          <w:sz w:val="24"/>
          <w:szCs w:val="24"/>
        </w:rPr>
        <w:t>弹性模量</w:t>
      </w:r>
      <w:r w:rsidRPr="003472C9">
        <w:rPr>
          <w:rFonts w:cs="Times New Roman"/>
          <w:i/>
          <w:iCs/>
          <w:kern w:val="0"/>
          <w:sz w:val="24"/>
          <w:szCs w:val="24"/>
        </w:rPr>
        <w:t>E</w:t>
      </w:r>
      <w:r w:rsidRPr="003472C9">
        <w:rPr>
          <w:rFonts w:hint="eastAsia"/>
          <w:sz w:val="24"/>
          <w:szCs w:val="24"/>
        </w:rPr>
        <w:t>，当施工质量控制等级为</w:t>
      </w:r>
      <w:r w:rsidRPr="003472C9">
        <w:rPr>
          <w:rFonts w:cs="Times New Roman"/>
          <w:sz w:val="24"/>
          <w:szCs w:val="24"/>
        </w:rPr>
        <w:t>B</w:t>
      </w:r>
      <w:r w:rsidRPr="003472C9">
        <w:rPr>
          <w:rFonts w:hint="eastAsia"/>
          <w:sz w:val="24"/>
          <w:szCs w:val="24"/>
        </w:rPr>
        <w:t>级时，应分别按表</w:t>
      </w:r>
      <w:r w:rsidRPr="003472C9">
        <w:rPr>
          <w:rFonts w:cs="Times New Roman"/>
          <w:sz w:val="24"/>
          <w:szCs w:val="24"/>
        </w:rPr>
        <w:t>3.3.2-1</w:t>
      </w:r>
      <w:r w:rsidRPr="003472C9">
        <w:rPr>
          <w:rFonts w:hint="eastAsia"/>
          <w:sz w:val="24"/>
          <w:szCs w:val="24"/>
        </w:rPr>
        <w:t>～</w:t>
      </w:r>
      <w:r w:rsidRPr="003472C9">
        <w:rPr>
          <w:rFonts w:cs="Times New Roman"/>
          <w:sz w:val="24"/>
          <w:szCs w:val="24"/>
        </w:rPr>
        <w:t>3.3.2-4</w:t>
      </w:r>
      <w:r w:rsidRPr="003472C9">
        <w:rPr>
          <w:rFonts w:hint="eastAsia"/>
          <w:sz w:val="24"/>
          <w:szCs w:val="24"/>
        </w:rPr>
        <w:t>确定。</w:t>
      </w:r>
    </w:p>
    <w:p w:rsidR="00656C30" w:rsidRPr="003472C9" w:rsidRDefault="00656C30">
      <w:pPr>
        <w:spacing w:line="360" w:lineRule="auto"/>
        <w:rPr>
          <w:sz w:val="24"/>
          <w:szCs w:val="24"/>
        </w:rPr>
      </w:pPr>
    </w:p>
    <w:p w:rsidR="00656C30" w:rsidRPr="003472C9" w:rsidRDefault="00656C30">
      <w:pPr>
        <w:spacing w:line="360" w:lineRule="auto"/>
        <w:rPr>
          <w:sz w:val="24"/>
          <w:szCs w:val="24"/>
        </w:rPr>
      </w:pPr>
    </w:p>
    <w:p w:rsidR="00656C30" w:rsidRPr="003472C9" w:rsidRDefault="00656C30">
      <w:pPr>
        <w:spacing w:line="360" w:lineRule="auto"/>
        <w:jc w:val="center"/>
        <w:rPr>
          <w:rFonts w:eastAsia="Times New Roman" w:cs="Times New Roman"/>
          <w:b/>
          <w:bCs/>
          <w:sz w:val="24"/>
          <w:szCs w:val="24"/>
        </w:rPr>
      </w:pPr>
      <w:r w:rsidRPr="003472C9">
        <w:rPr>
          <w:rFonts w:hint="eastAsia"/>
          <w:b/>
          <w:bCs/>
        </w:rPr>
        <w:lastRenderedPageBreak/>
        <w:t>表</w:t>
      </w:r>
      <w:r w:rsidRPr="003472C9">
        <w:rPr>
          <w:rFonts w:cs="Times New Roman"/>
          <w:b/>
          <w:bCs/>
        </w:rPr>
        <w:t>3.3.2-1</w:t>
      </w:r>
      <w:r w:rsidRPr="003472C9">
        <w:rPr>
          <w:rFonts w:ascii="宋体" w:hAnsi="宋体"/>
          <w:b/>
          <w:bCs/>
          <w:kern w:val="0"/>
        </w:rPr>
        <w:t xml:space="preserve"> </w:t>
      </w:r>
      <w:r w:rsidRPr="003472C9">
        <w:rPr>
          <w:rFonts w:ascii="黑体" w:eastAsia="黑体" w:cs="黑体"/>
          <w:b/>
          <w:bCs/>
        </w:rPr>
        <w:t xml:space="preserve"> </w:t>
      </w:r>
      <w:r w:rsidRPr="003472C9">
        <w:rPr>
          <w:rFonts w:ascii="黑体" w:eastAsia="黑体" w:cs="黑体" w:hint="eastAsia"/>
          <w:b/>
          <w:bCs/>
        </w:rPr>
        <w:t>砌块高度为</w:t>
      </w:r>
      <w:r w:rsidRPr="003472C9">
        <w:rPr>
          <w:rFonts w:eastAsia="黑体" w:cs="Times New Roman"/>
          <w:b/>
          <w:bCs/>
        </w:rPr>
        <w:t>250mm</w:t>
      </w:r>
      <w:r w:rsidRPr="003472C9">
        <w:rPr>
          <w:rFonts w:ascii="黑体" w:eastAsia="黑体" w:cs="黑体" w:hint="eastAsia"/>
          <w:b/>
          <w:bCs/>
        </w:rPr>
        <w:t>的砌体抗压强度设计值</w:t>
      </w:r>
      <w:r w:rsidRPr="003472C9">
        <w:rPr>
          <w:rFonts w:ascii="宋体" w:hAnsi="宋体"/>
          <w:b/>
          <w:bCs/>
          <w:kern w:val="0"/>
        </w:rPr>
        <w:t xml:space="preserve"> </w:t>
      </w:r>
      <w:r w:rsidRPr="003472C9">
        <w:rPr>
          <w:rFonts w:cs="Times New Roman"/>
          <w:b/>
          <w:bCs/>
          <w:i/>
          <w:iCs/>
          <w:kern w:val="0"/>
        </w:rPr>
        <w:t>f</w:t>
      </w:r>
      <w:r w:rsidRPr="003472C9">
        <w:rPr>
          <w:rFonts w:hint="eastAsia"/>
          <w:b/>
          <w:bCs/>
          <w:kern w:val="0"/>
        </w:rPr>
        <w:t>（</w:t>
      </w:r>
      <w:r w:rsidRPr="003472C9">
        <w:rPr>
          <w:rFonts w:cs="Times New Roman"/>
          <w:b/>
          <w:bCs/>
          <w:kern w:val="0"/>
        </w:rPr>
        <w:t>N/mm</w:t>
      </w:r>
      <w:r w:rsidRPr="003472C9">
        <w:rPr>
          <w:rFonts w:cs="Times New Roman"/>
          <w:b/>
          <w:bCs/>
          <w:kern w:val="0"/>
          <w:vertAlign w:val="superscript"/>
        </w:rPr>
        <w:t>2</w:t>
      </w:r>
      <w:r w:rsidRPr="003472C9">
        <w:rPr>
          <w:rFonts w:cs="Times New Roman"/>
          <w:b/>
          <w:bCs/>
          <w:kern w:val="0"/>
        </w:rPr>
        <w:t xml:space="preserve"> </w:t>
      </w:r>
      <w:r w:rsidRPr="003472C9">
        <w:rPr>
          <w:rFonts w:hint="eastAsia"/>
          <w:b/>
          <w:bCs/>
          <w:kern w:val="0"/>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2410"/>
        <w:gridCol w:w="2410"/>
      </w:tblGrid>
      <w:tr w:rsidR="00656C30" w:rsidRPr="003472C9">
        <w:trPr>
          <w:cantSplit/>
        </w:trPr>
        <w:tc>
          <w:tcPr>
            <w:tcW w:w="2693" w:type="dxa"/>
            <w:vMerge w:val="restart"/>
            <w:vAlign w:val="center"/>
          </w:tcPr>
          <w:p w:rsidR="00656C30" w:rsidRPr="003472C9" w:rsidRDefault="00656C30">
            <w:pPr>
              <w:rPr>
                <w:rFonts w:eastAsia="Times New Roman" w:cs="Times New Roman"/>
                <w:sz w:val="24"/>
                <w:szCs w:val="24"/>
              </w:rPr>
            </w:pPr>
            <w:r w:rsidRPr="003472C9">
              <w:rPr>
                <w:rFonts w:ascii="宋体" w:hAnsi="宋体" w:hint="eastAsia"/>
                <w:kern w:val="0"/>
              </w:rPr>
              <w:t>砂浆强度等级</w:t>
            </w:r>
          </w:p>
        </w:tc>
        <w:tc>
          <w:tcPr>
            <w:tcW w:w="4820" w:type="dxa"/>
            <w:gridSpan w:val="2"/>
            <w:vAlign w:val="center"/>
          </w:tcPr>
          <w:p w:rsidR="00656C30" w:rsidRPr="003472C9" w:rsidRDefault="00656C30">
            <w:pPr>
              <w:rPr>
                <w:rFonts w:eastAsia="Times New Roman" w:cs="Times New Roman"/>
                <w:sz w:val="24"/>
                <w:szCs w:val="24"/>
              </w:rPr>
            </w:pPr>
            <w:r w:rsidRPr="003472C9">
              <w:rPr>
                <w:rFonts w:ascii="宋体" w:hAnsi="宋体" w:hint="eastAsia"/>
                <w:kern w:val="0"/>
              </w:rPr>
              <w:t>蒸压加气混凝土强度等级</w:t>
            </w:r>
          </w:p>
        </w:tc>
      </w:tr>
      <w:tr w:rsidR="00656C30" w:rsidRPr="003472C9">
        <w:trPr>
          <w:cantSplit/>
        </w:trPr>
        <w:tc>
          <w:tcPr>
            <w:tcW w:w="2693" w:type="dxa"/>
            <w:vMerge/>
            <w:vAlign w:val="center"/>
          </w:tcPr>
          <w:p w:rsidR="00656C30" w:rsidRPr="003472C9" w:rsidRDefault="00656C30">
            <w:pPr>
              <w:rPr>
                <w:rFonts w:eastAsia="Times New Roman" w:cs="Times New Roman"/>
                <w:sz w:val="24"/>
                <w:szCs w:val="24"/>
              </w:rPr>
            </w:pPr>
          </w:p>
        </w:tc>
        <w:tc>
          <w:tcPr>
            <w:tcW w:w="2410" w:type="dxa"/>
            <w:vAlign w:val="center"/>
          </w:tcPr>
          <w:p w:rsidR="00656C30" w:rsidRPr="003472C9" w:rsidRDefault="00656C30">
            <w:pPr>
              <w:rPr>
                <w:rFonts w:eastAsia="Times New Roman" w:cs="Times New Roman"/>
                <w:sz w:val="24"/>
                <w:szCs w:val="24"/>
              </w:rPr>
            </w:pPr>
            <w:r w:rsidRPr="003472C9">
              <w:rPr>
                <w:rFonts w:cs="Times New Roman"/>
                <w:kern w:val="0"/>
              </w:rPr>
              <w:t>A5.0</w:t>
            </w:r>
          </w:p>
        </w:tc>
        <w:tc>
          <w:tcPr>
            <w:tcW w:w="2410" w:type="dxa"/>
            <w:vAlign w:val="center"/>
          </w:tcPr>
          <w:p w:rsidR="00656C30" w:rsidRPr="003472C9" w:rsidRDefault="00656C30">
            <w:pPr>
              <w:rPr>
                <w:rFonts w:eastAsia="Times New Roman" w:cs="Times New Roman"/>
                <w:sz w:val="24"/>
                <w:szCs w:val="24"/>
              </w:rPr>
            </w:pPr>
            <w:r w:rsidRPr="003472C9">
              <w:rPr>
                <w:rFonts w:cs="Times New Roman"/>
                <w:kern w:val="0"/>
              </w:rPr>
              <w:t>A7.5</w:t>
            </w:r>
          </w:p>
        </w:tc>
      </w:tr>
      <w:tr w:rsidR="00656C30" w:rsidRPr="003472C9">
        <w:tc>
          <w:tcPr>
            <w:tcW w:w="2693" w:type="dxa"/>
            <w:vAlign w:val="center"/>
          </w:tcPr>
          <w:p w:rsidR="00656C30" w:rsidRPr="003472C9" w:rsidRDefault="00656C30">
            <w:pPr>
              <w:rPr>
                <w:rFonts w:eastAsia="Times New Roman" w:cs="Times New Roman"/>
                <w:sz w:val="24"/>
                <w:szCs w:val="24"/>
              </w:rPr>
            </w:pPr>
            <w:r w:rsidRPr="003472C9">
              <w:rPr>
                <w:rFonts w:hint="eastAsia"/>
                <w:kern w:val="0"/>
              </w:rPr>
              <w:t>≥</w:t>
            </w:r>
            <w:r w:rsidRPr="003472C9">
              <w:rPr>
                <w:rFonts w:cs="Times New Roman"/>
                <w:kern w:val="0"/>
              </w:rPr>
              <w:t xml:space="preserve">M5 </w:t>
            </w:r>
            <w:r w:rsidRPr="003472C9">
              <w:rPr>
                <w:rFonts w:hint="eastAsia"/>
                <w:kern w:val="0"/>
              </w:rPr>
              <w:t>或</w:t>
            </w:r>
            <w:r w:rsidRPr="003472C9">
              <w:rPr>
                <w:rFonts w:cs="Times New Roman"/>
                <w:kern w:val="0"/>
              </w:rPr>
              <w:t xml:space="preserve"> </w:t>
            </w:r>
            <w:r w:rsidRPr="003472C9">
              <w:rPr>
                <w:rFonts w:hint="eastAsia"/>
                <w:kern w:val="0"/>
              </w:rPr>
              <w:t>≥</w:t>
            </w:r>
            <w:r w:rsidRPr="003472C9">
              <w:rPr>
                <w:rFonts w:cs="Times New Roman"/>
                <w:kern w:val="0"/>
              </w:rPr>
              <w:t>Ma5</w:t>
            </w:r>
          </w:p>
        </w:tc>
        <w:tc>
          <w:tcPr>
            <w:tcW w:w="2410" w:type="dxa"/>
            <w:vAlign w:val="center"/>
          </w:tcPr>
          <w:p w:rsidR="00656C30" w:rsidRPr="003472C9" w:rsidRDefault="00656C30">
            <w:pPr>
              <w:rPr>
                <w:rFonts w:eastAsia="Times New Roman" w:cs="Times New Roman"/>
                <w:sz w:val="24"/>
                <w:szCs w:val="24"/>
              </w:rPr>
            </w:pPr>
            <w:r w:rsidRPr="003472C9">
              <w:rPr>
                <w:rFonts w:cs="Times New Roman"/>
                <w:kern w:val="0"/>
              </w:rPr>
              <w:t>1.30</w:t>
            </w:r>
          </w:p>
        </w:tc>
        <w:tc>
          <w:tcPr>
            <w:tcW w:w="2410" w:type="dxa"/>
            <w:vAlign w:val="center"/>
          </w:tcPr>
          <w:p w:rsidR="00656C30" w:rsidRPr="003472C9" w:rsidRDefault="00656C30">
            <w:pPr>
              <w:rPr>
                <w:rFonts w:eastAsia="Times New Roman" w:cs="Times New Roman"/>
                <w:sz w:val="24"/>
                <w:szCs w:val="24"/>
              </w:rPr>
            </w:pPr>
            <w:r w:rsidRPr="003472C9">
              <w:rPr>
                <w:rFonts w:cs="Times New Roman"/>
                <w:kern w:val="0"/>
              </w:rPr>
              <w:t>1.96</w:t>
            </w:r>
          </w:p>
        </w:tc>
      </w:tr>
    </w:tbl>
    <w:p w:rsidR="00656C30" w:rsidRPr="003472C9" w:rsidRDefault="00656C30">
      <w:pPr>
        <w:jc w:val="center"/>
        <w:rPr>
          <w:rFonts w:eastAsia="Times New Roman" w:cs="Times New Roman"/>
          <w:b/>
          <w:bCs/>
          <w:sz w:val="24"/>
          <w:szCs w:val="24"/>
        </w:rPr>
      </w:pPr>
      <w:r w:rsidRPr="003472C9">
        <w:rPr>
          <w:rFonts w:ascii="黑体" w:eastAsia="黑体" w:cs="黑体" w:hint="eastAsia"/>
          <w:b/>
          <w:bCs/>
        </w:rPr>
        <w:t>表</w:t>
      </w:r>
      <w:r w:rsidRPr="003472C9">
        <w:rPr>
          <w:rFonts w:cs="Times New Roman"/>
          <w:b/>
          <w:bCs/>
          <w:kern w:val="0"/>
        </w:rPr>
        <w:t xml:space="preserve">3.3.2-2      </w:t>
      </w:r>
      <w:r w:rsidRPr="003472C9">
        <w:rPr>
          <w:rFonts w:ascii="黑体" w:eastAsia="黑体" w:cs="黑体" w:hint="eastAsia"/>
          <w:b/>
          <w:bCs/>
        </w:rPr>
        <w:t>砌体沿通缝截面抗剪强度设计值</w:t>
      </w:r>
      <w:r w:rsidRPr="003472C9">
        <w:rPr>
          <w:rFonts w:cs="Times New Roman"/>
          <w:b/>
          <w:bCs/>
          <w:i/>
          <w:iCs/>
          <w:kern w:val="0"/>
        </w:rPr>
        <w:t>f</w:t>
      </w:r>
      <w:r w:rsidRPr="003472C9">
        <w:rPr>
          <w:rFonts w:cs="Times New Roman"/>
          <w:b/>
          <w:bCs/>
          <w:kern w:val="0"/>
          <w:vertAlign w:val="subscript"/>
        </w:rPr>
        <w:t>v</w:t>
      </w:r>
      <w:r w:rsidRPr="003472C9">
        <w:rPr>
          <w:rFonts w:hint="eastAsia"/>
          <w:b/>
          <w:bCs/>
          <w:kern w:val="0"/>
        </w:rPr>
        <w:t>（</w:t>
      </w:r>
      <w:r w:rsidRPr="003472C9">
        <w:rPr>
          <w:rFonts w:cs="Times New Roman"/>
          <w:b/>
          <w:bCs/>
          <w:kern w:val="0"/>
        </w:rPr>
        <w:t>N/mm</w:t>
      </w:r>
      <w:r w:rsidRPr="003472C9">
        <w:rPr>
          <w:rFonts w:cs="Times New Roman"/>
          <w:b/>
          <w:bCs/>
          <w:kern w:val="0"/>
          <w:vertAlign w:val="superscript"/>
        </w:rPr>
        <w:t>2</w:t>
      </w:r>
      <w:r w:rsidRPr="003472C9">
        <w:rPr>
          <w:rFonts w:cs="Times New Roman"/>
          <w:b/>
          <w:bCs/>
          <w:kern w:val="0"/>
        </w:rPr>
        <w:t xml:space="preserve"> </w:t>
      </w:r>
      <w:r w:rsidRPr="003472C9">
        <w:rPr>
          <w:rFonts w:hint="eastAsia"/>
          <w:b/>
          <w:bCs/>
          <w:kern w:val="0"/>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2410"/>
        <w:gridCol w:w="2410"/>
      </w:tblGrid>
      <w:tr w:rsidR="00656C30" w:rsidRPr="003472C9">
        <w:tc>
          <w:tcPr>
            <w:tcW w:w="2693" w:type="dxa"/>
            <w:vAlign w:val="center"/>
          </w:tcPr>
          <w:p w:rsidR="00656C30" w:rsidRPr="003472C9" w:rsidRDefault="00656C30">
            <w:pPr>
              <w:rPr>
                <w:rFonts w:eastAsia="Times New Roman" w:cs="Times New Roman"/>
                <w:sz w:val="24"/>
                <w:szCs w:val="24"/>
              </w:rPr>
            </w:pPr>
            <w:r w:rsidRPr="003472C9">
              <w:rPr>
                <w:rFonts w:ascii="宋体" w:hAnsi="宋体" w:hint="eastAsia"/>
                <w:kern w:val="0"/>
              </w:rPr>
              <w:t>砂浆强度等级</w:t>
            </w:r>
          </w:p>
        </w:tc>
        <w:tc>
          <w:tcPr>
            <w:tcW w:w="4820" w:type="dxa"/>
            <w:gridSpan w:val="2"/>
            <w:vAlign w:val="center"/>
          </w:tcPr>
          <w:p w:rsidR="00656C30" w:rsidRPr="003472C9" w:rsidRDefault="00656C30">
            <w:pPr>
              <w:rPr>
                <w:rFonts w:eastAsia="Times New Roman" w:cs="Times New Roman"/>
                <w:sz w:val="24"/>
                <w:szCs w:val="24"/>
              </w:rPr>
            </w:pPr>
            <w:r w:rsidRPr="003472C9">
              <w:rPr>
                <w:rFonts w:hint="eastAsia"/>
                <w:kern w:val="0"/>
              </w:rPr>
              <w:t>沿通缝截面抗剪强度设计值</w:t>
            </w:r>
          </w:p>
        </w:tc>
      </w:tr>
      <w:tr w:rsidR="00656C30" w:rsidRPr="003472C9">
        <w:tc>
          <w:tcPr>
            <w:tcW w:w="2693" w:type="dxa"/>
            <w:vAlign w:val="center"/>
          </w:tcPr>
          <w:p w:rsidR="00656C30" w:rsidRPr="003472C9" w:rsidRDefault="00656C30">
            <w:pPr>
              <w:rPr>
                <w:rFonts w:eastAsia="Times New Roman" w:cs="Times New Roman"/>
                <w:sz w:val="24"/>
                <w:szCs w:val="24"/>
              </w:rPr>
            </w:pPr>
            <w:r w:rsidRPr="003472C9">
              <w:rPr>
                <w:rFonts w:hint="eastAsia"/>
                <w:kern w:val="0"/>
              </w:rPr>
              <w:t>普通砌筑砂浆</w:t>
            </w:r>
          </w:p>
        </w:tc>
        <w:tc>
          <w:tcPr>
            <w:tcW w:w="2410" w:type="dxa"/>
            <w:vAlign w:val="center"/>
          </w:tcPr>
          <w:p w:rsidR="00656C30" w:rsidRPr="003472C9" w:rsidRDefault="00656C30">
            <w:pPr>
              <w:rPr>
                <w:rFonts w:eastAsia="Times New Roman" w:cs="Times New Roman"/>
                <w:sz w:val="24"/>
                <w:szCs w:val="24"/>
              </w:rPr>
            </w:pPr>
            <w:r w:rsidRPr="003472C9">
              <w:rPr>
                <w:rFonts w:hint="eastAsia"/>
                <w:kern w:val="0"/>
              </w:rPr>
              <w:t>≥</w:t>
            </w:r>
            <w:r w:rsidRPr="003472C9">
              <w:rPr>
                <w:rFonts w:cs="Times New Roman"/>
                <w:kern w:val="0"/>
              </w:rPr>
              <w:t xml:space="preserve"> M5</w:t>
            </w:r>
          </w:p>
        </w:tc>
        <w:tc>
          <w:tcPr>
            <w:tcW w:w="2410" w:type="dxa"/>
            <w:vAlign w:val="center"/>
          </w:tcPr>
          <w:p w:rsidR="00656C30" w:rsidRPr="003472C9" w:rsidRDefault="00656C30">
            <w:pPr>
              <w:rPr>
                <w:rFonts w:eastAsia="Times New Roman" w:cs="Times New Roman"/>
                <w:sz w:val="24"/>
                <w:szCs w:val="24"/>
              </w:rPr>
            </w:pPr>
            <w:r w:rsidRPr="003472C9">
              <w:rPr>
                <w:rFonts w:cs="Times New Roman"/>
                <w:kern w:val="0"/>
              </w:rPr>
              <w:t>0.05</w:t>
            </w:r>
          </w:p>
        </w:tc>
      </w:tr>
      <w:tr w:rsidR="00656C30" w:rsidRPr="003472C9">
        <w:tc>
          <w:tcPr>
            <w:tcW w:w="2693" w:type="dxa"/>
            <w:vAlign w:val="center"/>
          </w:tcPr>
          <w:p w:rsidR="00656C30" w:rsidRPr="003472C9" w:rsidRDefault="00656C30">
            <w:pPr>
              <w:rPr>
                <w:rFonts w:eastAsia="Times New Roman" w:cs="Times New Roman"/>
                <w:sz w:val="24"/>
                <w:szCs w:val="24"/>
              </w:rPr>
            </w:pPr>
            <w:r w:rsidRPr="003472C9">
              <w:rPr>
                <w:rFonts w:hint="eastAsia"/>
                <w:kern w:val="0"/>
              </w:rPr>
              <w:t>专用砌筑砂浆</w:t>
            </w:r>
          </w:p>
        </w:tc>
        <w:tc>
          <w:tcPr>
            <w:tcW w:w="2410" w:type="dxa"/>
            <w:vAlign w:val="center"/>
          </w:tcPr>
          <w:p w:rsidR="00656C30" w:rsidRPr="003472C9" w:rsidRDefault="00656C30">
            <w:pPr>
              <w:rPr>
                <w:rFonts w:eastAsia="Times New Roman" w:cs="Times New Roman"/>
                <w:sz w:val="24"/>
                <w:szCs w:val="24"/>
              </w:rPr>
            </w:pPr>
            <w:r w:rsidRPr="003472C9">
              <w:rPr>
                <w:rFonts w:hint="eastAsia"/>
                <w:kern w:val="0"/>
              </w:rPr>
              <w:t>≥</w:t>
            </w:r>
            <w:r w:rsidRPr="003472C9">
              <w:rPr>
                <w:rFonts w:cs="Times New Roman"/>
                <w:kern w:val="0"/>
              </w:rPr>
              <w:t xml:space="preserve"> Ma5</w:t>
            </w:r>
          </w:p>
        </w:tc>
        <w:tc>
          <w:tcPr>
            <w:tcW w:w="2410" w:type="dxa"/>
            <w:vAlign w:val="center"/>
          </w:tcPr>
          <w:p w:rsidR="00656C30" w:rsidRPr="003472C9" w:rsidRDefault="00656C30">
            <w:pPr>
              <w:rPr>
                <w:rFonts w:eastAsia="Times New Roman" w:cs="Times New Roman"/>
                <w:sz w:val="24"/>
                <w:szCs w:val="24"/>
              </w:rPr>
            </w:pPr>
            <w:r w:rsidRPr="003472C9">
              <w:rPr>
                <w:rFonts w:cs="Times New Roman"/>
                <w:kern w:val="0"/>
              </w:rPr>
              <w:t>0.06</w:t>
            </w:r>
          </w:p>
        </w:tc>
      </w:tr>
    </w:tbl>
    <w:p w:rsidR="00656C30" w:rsidRPr="003472C9" w:rsidRDefault="00656C30">
      <w:pPr>
        <w:rPr>
          <w:rFonts w:ascii="宋体"/>
        </w:rPr>
      </w:pPr>
      <w:r w:rsidRPr="003472C9">
        <w:rPr>
          <w:rFonts w:ascii="宋体" w:hAnsi="宋体"/>
          <w:b/>
          <w:bCs/>
        </w:rPr>
        <w:t xml:space="preserve">       </w:t>
      </w:r>
      <w:r w:rsidRPr="003472C9">
        <w:rPr>
          <w:rFonts w:ascii="宋体" w:hAnsi="宋体" w:hint="eastAsia"/>
          <w:b/>
          <w:bCs/>
        </w:rPr>
        <w:t>注</w:t>
      </w:r>
      <w:r w:rsidRPr="003472C9">
        <w:rPr>
          <w:rFonts w:ascii="宋体" w:hAnsi="宋体" w:hint="eastAsia"/>
        </w:rPr>
        <w:t>：砌体沿通缝抗剪强度应采用本</w:t>
      </w:r>
      <w:r w:rsidR="008F2DF3" w:rsidRPr="003472C9">
        <w:rPr>
          <w:rFonts w:ascii="宋体" w:hAnsi="宋体" w:hint="eastAsia"/>
        </w:rPr>
        <w:t>标准</w:t>
      </w:r>
      <w:r w:rsidRPr="003472C9">
        <w:rPr>
          <w:rFonts w:ascii="宋体" w:hAnsi="宋体" w:hint="eastAsia"/>
        </w:rPr>
        <w:t>附录C的试验方法，按研究性试验数据确定。</w:t>
      </w:r>
    </w:p>
    <w:p w:rsidR="00656C30" w:rsidRPr="003472C9" w:rsidRDefault="00656C30">
      <w:pPr>
        <w:jc w:val="center"/>
        <w:rPr>
          <w:rFonts w:ascii="宋体"/>
          <w:b/>
          <w:bCs/>
        </w:rPr>
      </w:pPr>
      <w:r w:rsidRPr="003472C9">
        <w:rPr>
          <w:rFonts w:ascii="黑体" w:eastAsia="黑体" w:cs="黑体" w:hint="eastAsia"/>
          <w:b/>
          <w:bCs/>
        </w:rPr>
        <w:t>表</w:t>
      </w:r>
      <w:r w:rsidRPr="003472C9">
        <w:rPr>
          <w:rFonts w:cs="Times New Roman"/>
          <w:b/>
          <w:bCs/>
          <w:kern w:val="0"/>
        </w:rPr>
        <w:t xml:space="preserve">3.3.2-3       </w:t>
      </w:r>
      <w:r w:rsidRPr="003472C9">
        <w:rPr>
          <w:rFonts w:ascii="黑体" w:eastAsia="黑体" w:cs="黑体" w:hint="eastAsia"/>
          <w:b/>
          <w:bCs/>
        </w:rPr>
        <w:t>砌体沿通缝弯曲</w:t>
      </w:r>
      <w:r w:rsidRPr="003472C9">
        <w:rPr>
          <w:rFonts w:ascii="宋体" w:hAnsi="宋体" w:hint="eastAsia"/>
          <w:b/>
          <w:bCs/>
        </w:rPr>
        <w:t>抗拉强度设计值</w:t>
      </w:r>
      <w:r w:rsidRPr="003472C9">
        <w:rPr>
          <w:rFonts w:ascii="宋体" w:hAnsi="宋体"/>
          <w:b/>
          <w:bCs/>
          <w:i/>
          <w:iCs/>
        </w:rPr>
        <w:t>f</w:t>
      </w:r>
      <w:r w:rsidRPr="003472C9">
        <w:rPr>
          <w:rFonts w:ascii="宋体" w:hAnsi="宋体"/>
          <w:b/>
          <w:bCs/>
          <w:i/>
          <w:iCs/>
          <w:vertAlign w:val="subscript"/>
        </w:rPr>
        <w:t>tm</w:t>
      </w:r>
      <w:r w:rsidRPr="003472C9">
        <w:rPr>
          <w:rFonts w:hint="eastAsia"/>
          <w:b/>
          <w:bCs/>
          <w:kern w:val="0"/>
        </w:rPr>
        <w:t>（</w:t>
      </w:r>
      <w:r w:rsidRPr="003472C9">
        <w:rPr>
          <w:rFonts w:cs="Times New Roman"/>
          <w:b/>
          <w:bCs/>
          <w:kern w:val="0"/>
        </w:rPr>
        <w:t>N/mm</w:t>
      </w:r>
      <w:r w:rsidRPr="003472C9">
        <w:rPr>
          <w:rFonts w:cs="Times New Roman"/>
          <w:b/>
          <w:bCs/>
          <w:kern w:val="0"/>
          <w:vertAlign w:val="superscript"/>
        </w:rPr>
        <w:t>2</w:t>
      </w:r>
      <w:r w:rsidRPr="003472C9">
        <w:rPr>
          <w:rFonts w:cs="Times New Roman"/>
          <w:b/>
          <w:bCs/>
          <w:kern w:val="0"/>
        </w:rPr>
        <w:t xml:space="preserve"> </w:t>
      </w:r>
      <w:r w:rsidRPr="003472C9">
        <w:rPr>
          <w:rFonts w:hint="eastAsia"/>
          <w:b/>
          <w:bCs/>
          <w:kern w:val="0"/>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2410"/>
        <w:gridCol w:w="2410"/>
      </w:tblGrid>
      <w:tr w:rsidR="00656C30" w:rsidRPr="003472C9">
        <w:tc>
          <w:tcPr>
            <w:tcW w:w="2693" w:type="dxa"/>
            <w:vAlign w:val="center"/>
          </w:tcPr>
          <w:p w:rsidR="00656C30" w:rsidRPr="003472C9" w:rsidRDefault="00656C30">
            <w:pPr>
              <w:rPr>
                <w:rFonts w:eastAsia="Times New Roman" w:cs="Times New Roman"/>
                <w:sz w:val="24"/>
                <w:szCs w:val="24"/>
              </w:rPr>
            </w:pPr>
            <w:r w:rsidRPr="003472C9">
              <w:rPr>
                <w:rFonts w:ascii="宋体" w:hAnsi="宋体" w:hint="eastAsia"/>
                <w:kern w:val="0"/>
              </w:rPr>
              <w:t>砂浆强度等级</w:t>
            </w:r>
          </w:p>
        </w:tc>
        <w:tc>
          <w:tcPr>
            <w:tcW w:w="4820" w:type="dxa"/>
            <w:gridSpan w:val="2"/>
            <w:vAlign w:val="center"/>
          </w:tcPr>
          <w:p w:rsidR="00656C30" w:rsidRPr="003472C9" w:rsidRDefault="00656C30">
            <w:pPr>
              <w:rPr>
                <w:rFonts w:eastAsia="Times New Roman" w:cs="Times New Roman"/>
                <w:sz w:val="24"/>
                <w:szCs w:val="24"/>
              </w:rPr>
            </w:pPr>
            <w:r w:rsidRPr="003472C9">
              <w:rPr>
                <w:rFonts w:hint="eastAsia"/>
                <w:kern w:val="0"/>
              </w:rPr>
              <w:t>沿通缝弯曲抗拉强度设计值</w:t>
            </w:r>
          </w:p>
        </w:tc>
      </w:tr>
      <w:tr w:rsidR="00656C30" w:rsidRPr="003472C9">
        <w:tc>
          <w:tcPr>
            <w:tcW w:w="2693" w:type="dxa"/>
            <w:vAlign w:val="center"/>
          </w:tcPr>
          <w:p w:rsidR="00656C30" w:rsidRPr="003472C9" w:rsidRDefault="00656C30">
            <w:pPr>
              <w:rPr>
                <w:rFonts w:eastAsia="Times New Roman" w:cs="Times New Roman"/>
                <w:sz w:val="24"/>
                <w:szCs w:val="24"/>
              </w:rPr>
            </w:pPr>
            <w:r w:rsidRPr="003472C9">
              <w:rPr>
                <w:rFonts w:hint="eastAsia"/>
                <w:kern w:val="0"/>
              </w:rPr>
              <w:t>普通砌筑砂浆</w:t>
            </w:r>
          </w:p>
        </w:tc>
        <w:tc>
          <w:tcPr>
            <w:tcW w:w="2410" w:type="dxa"/>
            <w:vAlign w:val="center"/>
          </w:tcPr>
          <w:p w:rsidR="00656C30" w:rsidRPr="003472C9" w:rsidRDefault="00656C30">
            <w:pPr>
              <w:rPr>
                <w:rFonts w:eastAsia="Times New Roman" w:cs="Times New Roman"/>
                <w:sz w:val="24"/>
                <w:szCs w:val="24"/>
              </w:rPr>
            </w:pPr>
            <w:r w:rsidRPr="003472C9">
              <w:rPr>
                <w:rFonts w:hint="eastAsia"/>
                <w:kern w:val="0"/>
              </w:rPr>
              <w:t>≥</w:t>
            </w:r>
            <w:r w:rsidRPr="003472C9">
              <w:rPr>
                <w:rFonts w:cs="Times New Roman"/>
                <w:kern w:val="0"/>
              </w:rPr>
              <w:t xml:space="preserve"> M5</w:t>
            </w:r>
          </w:p>
        </w:tc>
        <w:tc>
          <w:tcPr>
            <w:tcW w:w="2410" w:type="dxa"/>
            <w:vAlign w:val="center"/>
          </w:tcPr>
          <w:p w:rsidR="00656C30" w:rsidRPr="003472C9" w:rsidRDefault="00656C30">
            <w:pPr>
              <w:rPr>
                <w:rFonts w:cs="Times New Roman"/>
                <w:sz w:val="24"/>
                <w:szCs w:val="24"/>
              </w:rPr>
            </w:pPr>
            <w:r w:rsidRPr="003472C9">
              <w:rPr>
                <w:rFonts w:cs="Times New Roman"/>
                <w:sz w:val="24"/>
                <w:szCs w:val="24"/>
              </w:rPr>
              <w:t>0.06</w:t>
            </w:r>
          </w:p>
        </w:tc>
      </w:tr>
      <w:tr w:rsidR="00656C30" w:rsidRPr="003472C9">
        <w:tc>
          <w:tcPr>
            <w:tcW w:w="2693" w:type="dxa"/>
            <w:vAlign w:val="center"/>
          </w:tcPr>
          <w:p w:rsidR="00656C30" w:rsidRPr="003472C9" w:rsidRDefault="00656C30">
            <w:pPr>
              <w:rPr>
                <w:rFonts w:eastAsia="Times New Roman" w:cs="Times New Roman"/>
                <w:sz w:val="24"/>
                <w:szCs w:val="24"/>
              </w:rPr>
            </w:pPr>
            <w:r w:rsidRPr="003472C9">
              <w:rPr>
                <w:rFonts w:hint="eastAsia"/>
                <w:kern w:val="0"/>
              </w:rPr>
              <w:t>专用砌筑砂浆</w:t>
            </w:r>
          </w:p>
        </w:tc>
        <w:tc>
          <w:tcPr>
            <w:tcW w:w="2410" w:type="dxa"/>
            <w:vAlign w:val="center"/>
          </w:tcPr>
          <w:p w:rsidR="00656C30" w:rsidRPr="003472C9" w:rsidRDefault="00656C30">
            <w:pPr>
              <w:rPr>
                <w:rFonts w:eastAsia="Times New Roman" w:cs="Times New Roman"/>
                <w:sz w:val="24"/>
                <w:szCs w:val="24"/>
              </w:rPr>
            </w:pPr>
            <w:r w:rsidRPr="003472C9">
              <w:rPr>
                <w:rFonts w:hint="eastAsia"/>
                <w:kern w:val="0"/>
              </w:rPr>
              <w:t>≥</w:t>
            </w:r>
            <w:r w:rsidRPr="003472C9">
              <w:rPr>
                <w:rFonts w:cs="Times New Roman"/>
                <w:kern w:val="0"/>
              </w:rPr>
              <w:t xml:space="preserve"> Ma5</w:t>
            </w:r>
          </w:p>
        </w:tc>
        <w:tc>
          <w:tcPr>
            <w:tcW w:w="2410" w:type="dxa"/>
            <w:vAlign w:val="center"/>
          </w:tcPr>
          <w:p w:rsidR="00656C30" w:rsidRPr="003472C9" w:rsidRDefault="00656C30">
            <w:pPr>
              <w:rPr>
                <w:rFonts w:cs="Times New Roman"/>
                <w:sz w:val="24"/>
                <w:szCs w:val="24"/>
              </w:rPr>
            </w:pPr>
            <w:r w:rsidRPr="003472C9">
              <w:rPr>
                <w:rFonts w:cs="Times New Roman"/>
                <w:sz w:val="24"/>
                <w:szCs w:val="24"/>
              </w:rPr>
              <w:t>0.07</w:t>
            </w:r>
          </w:p>
        </w:tc>
      </w:tr>
    </w:tbl>
    <w:p w:rsidR="00656C30" w:rsidRPr="003472C9" w:rsidRDefault="00656C30">
      <w:pPr>
        <w:jc w:val="center"/>
        <w:rPr>
          <w:rFonts w:ascii="宋体"/>
        </w:rPr>
      </w:pPr>
      <w:r w:rsidRPr="003472C9">
        <w:rPr>
          <w:rFonts w:ascii="黑体" w:eastAsia="黑体" w:cs="黑体" w:hint="eastAsia"/>
          <w:b/>
          <w:bCs/>
        </w:rPr>
        <w:t>表</w:t>
      </w:r>
      <w:r w:rsidRPr="003472C9">
        <w:rPr>
          <w:rFonts w:cs="Times New Roman"/>
          <w:b/>
          <w:bCs/>
          <w:kern w:val="0"/>
        </w:rPr>
        <w:t xml:space="preserve">3.3.2-4      </w:t>
      </w:r>
      <w:r w:rsidRPr="003472C9">
        <w:rPr>
          <w:rFonts w:ascii="黑体" w:eastAsia="黑体" w:cs="黑体"/>
          <w:b/>
          <w:bCs/>
        </w:rPr>
        <w:t xml:space="preserve">      </w:t>
      </w:r>
      <w:r w:rsidRPr="003472C9">
        <w:rPr>
          <w:rFonts w:ascii="黑体" w:eastAsia="黑体" w:cs="黑体" w:hint="eastAsia"/>
          <w:b/>
          <w:bCs/>
        </w:rPr>
        <w:t>砌体弹性模量</w:t>
      </w:r>
      <w:r w:rsidRPr="003472C9">
        <w:rPr>
          <w:rFonts w:cs="Times New Roman"/>
          <w:b/>
          <w:bCs/>
          <w:i/>
          <w:iCs/>
          <w:kern w:val="0"/>
        </w:rPr>
        <w:t>E</w:t>
      </w:r>
      <w:r w:rsidRPr="003472C9">
        <w:rPr>
          <w:rFonts w:hint="eastAsia"/>
          <w:b/>
          <w:bCs/>
          <w:kern w:val="0"/>
        </w:rPr>
        <w:t>（</w:t>
      </w:r>
      <w:r w:rsidRPr="003472C9">
        <w:rPr>
          <w:rFonts w:cs="Times New Roman"/>
          <w:b/>
          <w:bCs/>
          <w:kern w:val="0"/>
        </w:rPr>
        <w:t>N/mm</w:t>
      </w:r>
      <w:r w:rsidRPr="003472C9">
        <w:rPr>
          <w:rFonts w:cs="Times New Roman"/>
          <w:b/>
          <w:bCs/>
          <w:kern w:val="0"/>
          <w:vertAlign w:val="superscript"/>
        </w:rPr>
        <w:t>2</w:t>
      </w:r>
      <w:r w:rsidRPr="003472C9">
        <w:rPr>
          <w:rFonts w:cs="Times New Roman"/>
          <w:b/>
          <w:bCs/>
          <w:kern w:val="0"/>
        </w:rPr>
        <w:t xml:space="preserve"> </w:t>
      </w:r>
      <w:r w:rsidRPr="003472C9">
        <w:rPr>
          <w:rFonts w:hint="eastAsia"/>
          <w:b/>
          <w:bCs/>
          <w:kern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083"/>
        <w:gridCol w:w="1083"/>
        <w:gridCol w:w="1083"/>
        <w:gridCol w:w="1086"/>
      </w:tblGrid>
      <w:tr w:rsidR="00656C30" w:rsidRPr="003472C9">
        <w:trPr>
          <w:cantSplit/>
          <w:jc w:val="center"/>
        </w:trPr>
        <w:tc>
          <w:tcPr>
            <w:tcW w:w="3402" w:type="dxa"/>
            <w:vMerge w:val="restart"/>
            <w:vAlign w:val="center"/>
          </w:tcPr>
          <w:p w:rsidR="00656C30" w:rsidRPr="003472C9" w:rsidRDefault="00656C30">
            <w:pPr>
              <w:rPr>
                <w:rFonts w:eastAsia="Times New Roman" w:cs="Times New Roman"/>
                <w:sz w:val="24"/>
                <w:szCs w:val="24"/>
              </w:rPr>
            </w:pPr>
            <w:r w:rsidRPr="003472C9">
              <w:rPr>
                <w:rFonts w:ascii="宋体" w:hAnsi="宋体" w:hint="eastAsia"/>
                <w:kern w:val="0"/>
              </w:rPr>
              <w:t>砌</w:t>
            </w:r>
            <w:r w:rsidRPr="003472C9">
              <w:rPr>
                <w:rFonts w:ascii="宋体" w:hAnsi="宋体"/>
                <w:kern w:val="0"/>
              </w:rPr>
              <w:t xml:space="preserve"> </w:t>
            </w:r>
            <w:r w:rsidRPr="003472C9">
              <w:rPr>
                <w:rFonts w:ascii="宋体" w:hAnsi="宋体" w:hint="eastAsia"/>
                <w:kern w:val="0"/>
              </w:rPr>
              <w:t>块</w:t>
            </w:r>
            <w:r w:rsidRPr="003472C9">
              <w:rPr>
                <w:rFonts w:ascii="宋体" w:hAnsi="宋体"/>
                <w:kern w:val="0"/>
              </w:rPr>
              <w:t xml:space="preserve"> </w:t>
            </w:r>
            <w:r w:rsidRPr="003472C9">
              <w:rPr>
                <w:rFonts w:ascii="宋体" w:hAnsi="宋体" w:hint="eastAsia"/>
                <w:kern w:val="0"/>
              </w:rPr>
              <w:t>品</w:t>
            </w:r>
            <w:r w:rsidRPr="003472C9">
              <w:rPr>
                <w:rFonts w:ascii="宋体" w:hAnsi="宋体"/>
                <w:kern w:val="0"/>
              </w:rPr>
              <w:t xml:space="preserve"> </w:t>
            </w:r>
            <w:r w:rsidRPr="003472C9">
              <w:rPr>
                <w:rFonts w:ascii="宋体" w:hAnsi="宋体" w:hint="eastAsia"/>
                <w:kern w:val="0"/>
              </w:rPr>
              <w:t>种</w:t>
            </w:r>
          </w:p>
        </w:tc>
        <w:tc>
          <w:tcPr>
            <w:tcW w:w="4335" w:type="dxa"/>
            <w:gridSpan w:val="4"/>
            <w:vAlign w:val="center"/>
          </w:tcPr>
          <w:p w:rsidR="00656C30" w:rsidRPr="003472C9" w:rsidRDefault="00656C30">
            <w:pPr>
              <w:rPr>
                <w:rFonts w:eastAsia="Times New Roman" w:cs="Times New Roman"/>
                <w:sz w:val="24"/>
                <w:szCs w:val="24"/>
              </w:rPr>
            </w:pPr>
            <w:r w:rsidRPr="003472C9">
              <w:rPr>
                <w:rFonts w:ascii="宋体" w:hAnsi="宋体" w:hint="eastAsia"/>
                <w:kern w:val="0"/>
              </w:rPr>
              <w:t>蒸压加气混凝土强度等级</w:t>
            </w:r>
          </w:p>
        </w:tc>
      </w:tr>
      <w:tr w:rsidR="00656C30" w:rsidRPr="003472C9">
        <w:trPr>
          <w:cantSplit/>
          <w:jc w:val="center"/>
        </w:trPr>
        <w:tc>
          <w:tcPr>
            <w:tcW w:w="3402" w:type="dxa"/>
            <w:vMerge/>
            <w:vAlign w:val="center"/>
          </w:tcPr>
          <w:p w:rsidR="00656C30" w:rsidRPr="003472C9" w:rsidRDefault="00656C30">
            <w:pPr>
              <w:rPr>
                <w:rFonts w:eastAsia="Times New Roman" w:cs="Times New Roman"/>
                <w:sz w:val="24"/>
                <w:szCs w:val="24"/>
              </w:rPr>
            </w:pPr>
          </w:p>
        </w:tc>
        <w:tc>
          <w:tcPr>
            <w:tcW w:w="1083" w:type="dxa"/>
            <w:vAlign w:val="center"/>
          </w:tcPr>
          <w:p w:rsidR="00656C30" w:rsidRPr="003472C9" w:rsidRDefault="00656C30">
            <w:pPr>
              <w:rPr>
                <w:rFonts w:eastAsia="Times New Roman" w:cs="Times New Roman"/>
                <w:sz w:val="24"/>
                <w:szCs w:val="24"/>
              </w:rPr>
            </w:pPr>
            <w:r w:rsidRPr="003472C9">
              <w:rPr>
                <w:rFonts w:cs="Times New Roman"/>
                <w:kern w:val="0"/>
              </w:rPr>
              <w:t>A2.5</w:t>
            </w:r>
          </w:p>
        </w:tc>
        <w:tc>
          <w:tcPr>
            <w:tcW w:w="1083" w:type="dxa"/>
            <w:vAlign w:val="center"/>
          </w:tcPr>
          <w:p w:rsidR="00656C30" w:rsidRPr="003472C9" w:rsidRDefault="00656C30">
            <w:pPr>
              <w:rPr>
                <w:rFonts w:eastAsia="Times New Roman" w:cs="Times New Roman"/>
                <w:sz w:val="24"/>
                <w:szCs w:val="24"/>
              </w:rPr>
            </w:pPr>
            <w:r w:rsidRPr="003472C9">
              <w:rPr>
                <w:rFonts w:cs="Times New Roman"/>
                <w:kern w:val="0"/>
              </w:rPr>
              <w:t>A3.5</w:t>
            </w:r>
          </w:p>
        </w:tc>
        <w:tc>
          <w:tcPr>
            <w:tcW w:w="1083" w:type="dxa"/>
            <w:vAlign w:val="center"/>
          </w:tcPr>
          <w:p w:rsidR="00656C30" w:rsidRPr="003472C9" w:rsidRDefault="00656C30">
            <w:pPr>
              <w:rPr>
                <w:rFonts w:eastAsia="Times New Roman" w:cs="Times New Roman"/>
                <w:sz w:val="24"/>
                <w:szCs w:val="24"/>
              </w:rPr>
            </w:pPr>
            <w:r w:rsidRPr="003472C9">
              <w:rPr>
                <w:rFonts w:cs="Times New Roman"/>
                <w:kern w:val="0"/>
              </w:rPr>
              <w:t>A5.0</w:t>
            </w:r>
          </w:p>
        </w:tc>
        <w:tc>
          <w:tcPr>
            <w:tcW w:w="1086" w:type="dxa"/>
            <w:vAlign w:val="center"/>
          </w:tcPr>
          <w:p w:rsidR="00656C30" w:rsidRPr="003472C9" w:rsidRDefault="00656C30">
            <w:pPr>
              <w:rPr>
                <w:rFonts w:eastAsia="Times New Roman" w:cs="Times New Roman"/>
                <w:sz w:val="24"/>
                <w:szCs w:val="24"/>
              </w:rPr>
            </w:pPr>
            <w:r w:rsidRPr="003472C9">
              <w:rPr>
                <w:rFonts w:cs="Times New Roman"/>
                <w:kern w:val="0"/>
              </w:rPr>
              <w:t>A7.5</w:t>
            </w:r>
          </w:p>
        </w:tc>
      </w:tr>
      <w:tr w:rsidR="00656C30" w:rsidRPr="003472C9">
        <w:trPr>
          <w:jc w:val="center"/>
        </w:trPr>
        <w:tc>
          <w:tcPr>
            <w:tcW w:w="3402" w:type="dxa"/>
            <w:vAlign w:val="center"/>
          </w:tcPr>
          <w:p w:rsidR="00656C30" w:rsidRPr="003472C9" w:rsidRDefault="00656C30">
            <w:pPr>
              <w:rPr>
                <w:rFonts w:eastAsia="Times New Roman" w:cs="Times New Roman"/>
                <w:sz w:val="24"/>
                <w:szCs w:val="24"/>
              </w:rPr>
            </w:pPr>
            <w:r w:rsidRPr="003472C9">
              <w:rPr>
                <w:rFonts w:hint="eastAsia"/>
                <w:kern w:val="0"/>
              </w:rPr>
              <w:t>蒸压石灰、水泥、砂加气混凝土</w:t>
            </w:r>
          </w:p>
        </w:tc>
        <w:tc>
          <w:tcPr>
            <w:tcW w:w="1083" w:type="dxa"/>
            <w:vAlign w:val="center"/>
          </w:tcPr>
          <w:p w:rsidR="00656C30" w:rsidRPr="003472C9" w:rsidRDefault="00656C30">
            <w:pPr>
              <w:rPr>
                <w:rFonts w:eastAsia="Times New Roman" w:cs="Times New Roman"/>
                <w:sz w:val="24"/>
                <w:szCs w:val="24"/>
              </w:rPr>
            </w:pPr>
            <w:r w:rsidRPr="003472C9">
              <w:rPr>
                <w:rFonts w:cs="Times New Roman"/>
                <w:kern w:val="0"/>
              </w:rPr>
              <w:t>1700</w:t>
            </w:r>
          </w:p>
        </w:tc>
        <w:tc>
          <w:tcPr>
            <w:tcW w:w="1083" w:type="dxa"/>
            <w:vAlign w:val="center"/>
          </w:tcPr>
          <w:p w:rsidR="00656C30" w:rsidRPr="003472C9" w:rsidRDefault="00656C30">
            <w:pPr>
              <w:rPr>
                <w:rFonts w:cs="Times New Roman"/>
                <w:sz w:val="24"/>
                <w:szCs w:val="24"/>
              </w:rPr>
            </w:pPr>
            <w:r w:rsidRPr="003472C9">
              <w:rPr>
                <w:rFonts w:cs="Times New Roman"/>
                <w:sz w:val="24"/>
                <w:szCs w:val="24"/>
              </w:rPr>
              <w:t>1900</w:t>
            </w:r>
          </w:p>
        </w:tc>
        <w:tc>
          <w:tcPr>
            <w:tcW w:w="1083" w:type="dxa"/>
            <w:vAlign w:val="center"/>
          </w:tcPr>
          <w:p w:rsidR="00656C30" w:rsidRPr="003472C9" w:rsidRDefault="00656C30">
            <w:pPr>
              <w:rPr>
                <w:rFonts w:eastAsia="Times New Roman" w:cs="Times New Roman"/>
                <w:sz w:val="24"/>
                <w:szCs w:val="24"/>
              </w:rPr>
            </w:pPr>
            <w:r w:rsidRPr="003472C9">
              <w:rPr>
                <w:rFonts w:cs="Times New Roman"/>
                <w:kern w:val="0"/>
              </w:rPr>
              <w:t>2300</w:t>
            </w:r>
          </w:p>
        </w:tc>
        <w:tc>
          <w:tcPr>
            <w:tcW w:w="1086" w:type="dxa"/>
            <w:vAlign w:val="center"/>
          </w:tcPr>
          <w:p w:rsidR="00656C30" w:rsidRPr="003472C9" w:rsidRDefault="00656C30">
            <w:pPr>
              <w:rPr>
                <w:rFonts w:eastAsia="Times New Roman" w:cs="Times New Roman"/>
                <w:sz w:val="24"/>
                <w:szCs w:val="24"/>
              </w:rPr>
            </w:pPr>
            <w:r w:rsidRPr="003472C9">
              <w:rPr>
                <w:rFonts w:cs="Times New Roman"/>
                <w:kern w:val="0"/>
              </w:rPr>
              <w:t>2300</w:t>
            </w:r>
          </w:p>
        </w:tc>
      </w:tr>
      <w:tr w:rsidR="00656C30" w:rsidRPr="003472C9">
        <w:trPr>
          <w:jc w:val="center"/>
        </w:trPr>
        <w:tc>
          <w:tcPr>
            <w:tcW w:w="3402" w:type="dxa"/>
            <w:vAlign w:val="center"/>
          </w:tcPr>
          <w:p w:rsidR="00656C30" w:rsidRPr="003472C9" w:rsidRDefault="00656C30">
            <w:pPr>
              <w:rPr>
                <w:rFonts w:eastAsia="Times New Roman" w:cs="Times New Roman"/>
                <w:kern w:val="0"/>
              </w:rPr>
            </w:pPr>
            <w:r w:rsidRPr="003472C9">
              <w:rPr>
                <w:rFonts w:hint="eastAsia"/>
                <w:kern w:val="0"/>
              </w:rPr>
              <w:t>蒸压石灰、水泥、粉煤灰加气混凝土</w:t>
            </w:r>
          </w:p>
        </w:tc>
        <w:tc>
          <w:tcPr>
            <w:tcW w:w="1083" w:type="dxa"/>
            <w:vAlign w:val="center"/>
          </w:tcPr>
          <w:p w:rsidR="00656C30" w:rsidRPr="003472C9" w:rsidRDefault="00656C30">
            <w:pPr>
              <w:rPr>
                <w:rFonts w:cs="Times New Roman"/>
                <w:kern w:val="0"/>
              </w:rPr>
            </w:pPr>
            <w:r w:rsidRPr="003472C9">
              <w:rPr>
                <w:rFonts w:cs="Times New Roman"/>
                <w:kern w:val="0"/>
              </w:rPr>
              <w:t>1500</w:t>
            </w:r>
          </w:p>
        </w:tc>
        <w:tc>
          <w:tcPr>
            <w:tcW w:w="1083" w:type="dxa"/>
            <w:vAlign w:val="center"/>
          </w:tcPr>
          <w:p w:rsidR="00656C30" w:rsidRPr="003472C9" w:rsidRDefault="00656C30">
            <w:pPr>
              <w:rPr>
                <w:rFonts w:cs="Times New Roman"/>
                <w:sz w:val="24"/>
                <w:szCs w:val="24"/>
              </w:rPr>
            </w:pPr>
            <w:r w:rsidRPr="003472C9">
              <w:rPr>
                <w:rFonts w:cs="Times New Roman"/>
                <w:sz w:val="24"/>
                <w:szCs w:val="24"/>
              </w:rPr>
              <w:t>1700</w:t>
            </w:r>
          </w:p>
        </w:tc>
        <w:tc>
          <w:tcPr>
            <w:tcW w:w="1083" w:type="dxa"/>
            <w:vAlign w:val="center"/>
          </w:tcPr>
          <w:p w:rsidR="00656C30" w:rsidRPr="003472C9" w:rsidRDefault="00656C30">
            <w:pPr>
              <w:rPr>
                <w:rFonts w:cs="Times New Roman"/>
                <w:kern w:val="0"/>
              </w:rPr>
            </w:pPr>
            <w:r w:rsidRPr="003472C9">
              <w:rPr>
                <w:rFonts w:cs="Times New Roman"/>
                <w:kern w:val="0"/>
              </w:rPr>
              <w:t>2000</w:t>
            </w:r>
          </w:p>
        </w:tc>
        <w:tc>
          <w:tcPr>
            <w:tcW w:w="1086" w:type="dxa"/>
            <w:vAlign w:val="center"/>
          </w:tcPr>
          <w:p w:rsidR="00656C30" w:rsidRPr="003472C9" w:rsidRDefault="00656C30">
            <w:pPr>
              <w:rPr>
                <w:rFonts w:cs="Times New Roman"/>
                <w:sz w:val="24"/>
                <w:szCs w:val="24"/>
              </w:rPr>
            </w:pPr>
            <w:r w:rsidRPr="003472C9">
              <w:rPr>
                <w:rFonts w:cs="Times New Roman"/>
                <w:sz w:val="24"/>
                <w:szCs w:val="24"/>
              </w:rPr>
              <w:t>2000</w:t>
            </w:r>
          </w:p>
        </w:tc>
      </w:tr>
    </w:tbl>
    <w:p w:rsidR="00656C30" w:rsidRPr="003472C9" w:rsidRDefault="00656C30">
      <w:pPr>
        <w:spacing w:line="360" w:lineRule="auto"/>
        <w:rPr>
          <w:rFonts w:cs="Times New Roman"/>
          <w:sz w:val="24"/>
          <w:szCs w:val="24"/>
        </w:rPr>
      </w:pPr>
      <w:r w:rsidRPr="003472C9">
        <w:rPr>
          <w:rFonts w:cs="Times New Roman"/>
          <w:b/>
          <w:bCs/>
          <w:sz w:val="24"/>
          <w:szCs w:val="24"/>
        </w:rPr>
        <w:t xml:space="preserve">3.3.3 </w:t>
      </w:r>
      <w:r w:rsidRPr="003472C9">
        <w:rPr>
          <w:rFonts w:ascii="宋体" w:hAnsi="宋体"/>
          <w:b/>
          <w:bCs/>
          <w:sz w:val="24"/>
          <w:szCs w:val="24"/>
        </w:rPr>
        <w:t xml:space="preserve"> </w:t>
      </w:r>
      <w:r w:rsidRPr="003472C9">
        <w:rPr>
          <w:rFonts w:ascii="宋体" w:hAnsi="宋体" w:hint="eastAsia"/>
          <w:sz w:val="24"/>
          <w:szCs w:val="24"/>
        </w:rPr>
        <w:t>当承重砌块高度小于</w:t>
      </w:r>
      <w:r w:rsidRPr="003472C9">
        <w:rPr>
          <w:rFonts w:cs="Times New Roman"/>
          <w:sz w:val="24"/>
          <w:szCs w:val="24"/>
        </w:rPr>
        <w:t>250mm</w:t>
      </w:r>
      <w:r w:rsidRPr="003472C9">
        <w:rPr>
          <w:rFonts w:cs="Times New Roman"/>
          <w:sz w:val="24"/>
          <w:szCs w:val="24"/>
        </w:rPr>
        <w:t>且不小于</w:t>
      </w:r>
      <w:r w:rsidRPr="003472C9">
        <w:rPr>
          <w:rFonts w:cs="Times New Roman"/>
          <w:sz w:val="24"/>
          <w:szCs w:val="24"/>
        </w:rPr>
        <w:t>200mm</w:t>
      </w:r>
      <w:r w:rsidRPr="003472C9">
        <w:rPr>
          <w:rFonts w:cs="Times New Roman"/>
          <w:sz w:val="24"/>
          <w:szCs w:val="24"/>
        </w:rPr>
        <w:t>、长度大于</w:t>
      </w:r>
      <w:r w:rsidRPr="003472C9">
        <w:rPr>
          <w:rFonts w:cs="Times New Roman"/>
          <w:sz w:val="24"/>
          <w:szCs w:val="24"/>
        </w:rPr>
        <w:t>600mm</w:t>
      </w:r>
      <w:r w:rsidRPr="003472C9">
        <w:rPr>
          <w:rFonts w:cs="Times New Roman"/>
          <w:sz w:val="24"/>
          <w:szCs w:val="24"/>
        </w:rPr>
        <w:t>时，其砌体抗压强度设计值应乘以强度折减系数</w:t>
      </w:r>
      <w:r w:rsidRPr="003472C9">
        <w:rPr>
          <w:rFonts w:cs="Times New Roman"/>
          <w:i/>
          <w:iCs/>
          <w:sz w:val="24"/>
          <w:szCs w:val="24"/>
        </w:rPr>
        <w:t>C</w:t>
      </w:r>
      <w:r w:rsidRPr="003472C9">
        <w:rPr>
          <w:rFonts w:cs="Times New Roman"/>
          <w:i/>
          <w:iCs/>
          <w:sz w:val="24"/>
          <w:szCs w:val="24"/>
          <w:vertAlign w:val="subscript"/>
        </w:rPr>
        <w:t>z</w:t>
      </w:r>
      <w:r w:rsidRPr="003472C9">
        <w:rPr>
          <w:rFonts w:cs="Times New Roman"/>
          <w:sz w:val="24"/>
          <w:szCs w:val="24"/>
        </w:rPr>
        <w:t>，</w:t>
      </w:r>
      <w:r w:rsidRPr="003472C9">
        <w:rPr>
          <w:rFonts w:cs="Times New Roman"/>
          <w:i/>
          <w:iCs/>
          <w:sz w:val="24"/>
          <w:szCs w:val="24"/>
        </w:rPr>
        <w:t>C</w:t>
      </w:r>
      <w:r w:rsidRPr="003472C9">
        <w:rPr>
          <w:rFonts w:cs="Times New Roman"/>
          <w:i/>
          <w:iCs/>
          <w:sz w:val="24"/>
          <w:szCs w:val="24"/>
          <w:vertAlign w:val="subscript"/>
        </w:rPr>
        <w:t>z</w:t>
      </w:r>
      <w:r w:rsidRPr="003472C9">
        <w:rPr>
          <w:rFonts w:cs="Times New Roman"/>
          <w:sz w:val="24"/>
          <w:szCs w:val="24"/>
        </w:rPr>
        <w:t>值应按</w:t>
      </w:r>
      <w:r w:rsidRPr="003472C9">
        <w:rPr>
          <w:rFonts w:cs="Times New Roman"/>
          <w:sz w:val="24"/>
          <w:szCs w:val="24"/>
        </w:rPr>
        <w:t>3.3.3</w:t>
      </w:r>
      <w:r w:rsidRPr="003472C9">
        <w:rPr>
          <w:rFonts w:cs="Times New Roman"/>
          <w:sz w:val="24"/>
          <w:szCs w:val="24"/>
        </w:rPr>
        <w:t>式计算。</w:t>
      </w:r>
    </w:p>
    <w:p w:rsidR="00656C30" w:rsidRPr="003472C9" w:rsidRDefault="00656C30">
      <w:pPr>
        <w:wordWrap w:val="0"/>
        <w:spacing w:line="360" w:lineRule="auto"/>
        <w:jc w:val="right"/>
        <w:rPr>
          <w:rFonts w:eastAsia="Times New Roman" w:cs="Times New Roman"/>
          <w:sz w:val="24"/>
          <w:szCs w:val="24"/>
        </w:rPr>
      </w:pPr>
      <w:r w:rsidRPr="003472C9">
        <w:rPr>
          <w:rFonts w:ascii="Tahoma" w:hAnsi="Tahoma" w:cs="Tahoma"/>
          <w:position w:val="-30"/>
        </w:rPr>
        <w:object w:dxaOrig="2240" w:dyaOrig="739">
          <v:shape id="对象 125" o:spid="_x0000_i1026" type="#_x0000_t75" style="width:112.3pt;height:36.85pt;mso-position-horizontal-relative:page;mso-position-vertical-relative:page" o:ole="">
            <v:imagedata r:id="rId21" o:title=""/>
          </v:shape>
          <o:OLEObject Type="Embed" ProgID="Equation.3" ShapeID="对象 125" DrawAspect="Content" ObjectID="_1588151435" r:id="rId22"/>
        </w:object>
      </w:r>
      <w:r w:rsidRPr="003472C9">
        <w:rPr>
          <w:rFonts w:cs="Times New Roman"/>
          <w:position w:val="-30"/>
        </w:rPr>
        <w:t xml:space="preserve">           </w:t>
      </w:r>
      <w:r w:rsidRPr="003472C9">
        <w:rPr>
          <w:rFonts w:cs="Times New Roman" w:hint="eastAsia"/>
          <w:position w:val="-30"/>
        </w:rPr>
        <w:t xml:space="preserve">     </w:t>
      </w:r>
      <w:r w:rsidRPr="003472C9">
        <w:rPr>
          <w:rFonts w:cs="Times New Roman"/>
          <w:position w:val="-30"/>
        </w:rPr>
        <w:t xml:space="preserve">         </w:t>
      </w:r>
      <w:r w:rsidRPr="003472C9">
        <w:rPr>
          <w:rFonts w:cs="Times New Roman"/>
          <w:position w:val="-30"/>
          <w:sz w:val="24"/>
          <w:szCs w:val="24"/>
        </w:rPr>
        <w:t xml:space="preserve"> </w:t>
      </w:r>
      <w:r w:rsidRPr="003472C9">
        <w:rPr>
          <w:rFonts w:hint="eastAsia"/>
          <w:position w:val="-30"/>
          <w:sz w:val="24"/>
          <w:szCs w:val="24"/>
        </w:rPr>
        <w:t>（</w:t>
      </w:r>
      <w:r w:rsidRPr="003472C9">
        <w:rPr>
          <w:rFonts w:cs="Times New Roman"/>
          <w:position w:val="-30"/>
          <w:sz w:val="24"/>
          <w:szCs w:val="24"/>
        </w:rPr>
        <w:t>3.3.3</w:t>
      </w:r>
      <w:r w:rsidRPr="003472C9">
        <w:rPr>
          <w:rFonts w:hint="eastAsia"/>
          <w:position w:val="-30"/>
          <w:sz w:val="24"/>
          <w:szCs w:val="24"/>
        </w:rPr>
        <w:t>）</w:t>
      </w:r>
    </w:p>
    <w:p w:rsidR="00656C30" w:rsidRPr="003472C9" w:rsidRDefault="00656C30">
      <w:pPr>
        <w:spacing w:line="360" w:lineRule="auto"/>
        <w:rPr>
          <w:rFonts w:ascii="宋体"/>
          <w:sz w:val="24"/>
          <w:szCs w:val="24"/>
        </w:rPr>
      </w:pPr>
      <w:r w:rsidRPr="003472C9">
        <w:rPr>
          <w:rFonts w:ascii="宋体" w:hAnsi="宋体" w:hint="eastAsia"/>
          <w:sz w:val="24"/>
          <w:szCs w:val="24"/>
        </w:rPr>
        <w:t>式中：</w:t>
      </w:r>
      <w:r w:rsidRPr="003472C9">
        <w:rPr>
          <w:rFonts w:ascii="宋体" w:hAnsi="宋体"/>
          <w:sz w:val="24"/>
          <w:szCs w:val="24"/>
        </w:rPr>
        <w:t xml:space="preserve">  </w:t>
      </w:r>
      <w:r w:rsidRPr="003472C9">
        <w:rPr>
          <w:rFonts w:ascii="宋体" w:hAnsi="宋体"/>
          <w:i/>
          <w:iCs/>
          <w:sz w:val="24"/>
          <w:szCs w:val="24"/>
        </w:rPr>
        <w:t>H</w:t>
      </w:r>
      <w:r w:rsidRPr="003472C9">
        <w:rPr>
          <w:rFonts w:ascii="宋体" w:hAnsi="宋体"/>
          <w:i/>
          <w:iCs/>
          <w:sz w:val="24"/>
          <w:szCs w:val="24"/>
          <w:vertAlign w:val="subscript"/>
        </w:rPr>
        <w:t>1</w:t>
      </w:r>
      <w:r w:rsidRPr="003472C9">
        <w:rPr>
          <w:rFonts w:ascii="宋体" w:hAnsi="宋体"/>
          <w:sz w:val="24"/>
          <w:szCs w:val="24"/>
        </w:rPr>
        <w:t>——</w:t>
      </w:r>
      <w:r w:rsidRPr="003472C9">
        <w:rPr>
          <w:rFonts w:ascii="宋体" w:hAnsi="宋体" w:hint="eastAsia"/>
          <w:sz w:val="24"/>
          <w:szCs w:val="24"/>
        </w:rPr>
        <w:t>砌块高度（</w:t>
      </w:r>
      <w:r w:rsidRPr="003472C9">
        <w:rPr>
          <w:rFonts w:ascii="宋体" w:hAnsi="宋体"/>
          <w:sz w:val="24"/>
          <w:szCs w:val="24"/>
        </w:rPr>
        <w:t>mm</w:t>
      </w:r>
      <w:r w:rsidRPr="003472C9">
        <w:rPr>
          <w:rFonts w:ascii="宋体" w:hAnsi="宋体" w:hint="eastAsia"/>
          <w:sz w:val="24"/>
          <w:szCs w:val="24"/>
        </w:rPr>
        <w:t>）；</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ascii="宋体" w:hAnsi="宋体"/>
          <w:i/>
          <w:iCs/>
          <w:sz w:val="24"/>
          <w:szCs w:val="24"/>
        </w:rPr>
        <w:t xml:space="preserve"> L</w:t>
      </w:r>
      <w:r w:rsidRPr="003472C9">
        <w:rPr>
          <w:rFonts w:ascii="宋体" w:hAnsi="宋体"/>
          <w:i/>
          <w:iCs/>
          <w:sz w:val="24"/>
          <w:szCs w:val="24"/>
          <w:vertAlign w:val="subscript"/>
        </w:rPr>
        <w:t>1</w:t>
      </w:r>
      <w:r w:rsidRPr="003472C9">
        <w:rPr>
          <w:rFonts w:ascii="宋体" w:hAnsi="宋体"/>
          <w:sz w:val="24"/>
          <w:szCs w:val="24"/>
        </w:rPr>
        <w:t>——</w:t>
      </w:r>
      <w:r w:rsidRPr="003472C9">
        <w:rPr>
          <w:rFonts w:ascii="宋体" w:hAnsi="宋体" w:hint="eastAsia"/>
          <w:sz w:val="24"/>
          <w:szCs w:val="24"/>
        </w:rPr>
        <w:t>砌块长度（</w:t>
      </w:r>
      <w:r w:rsidRPr="003472C9">
        <w:rPr>
          <w:rFonts w:ascii="宋体" w:hAnsi="宋体"/>
          <w:sz w:val="24"/>
          <w:szCs w:val="24"/>
        </w:rPr>
        <w:t>mm</w:t>
      </w:r>
      <w:r w:rsidRPr="003472C9">
        <w:rPr>
          <w:rFonts w:ascii="宋体" w:hAnsi="宋体"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3.3.4  </w:t>
      </w:r>
      <w:r w:rsidRPr="003472C9">
        <w:rPr>
          <w:rFonts w:hint="eastAsia"/>
          <w:sz w:val="24"/>
          <w:szCs w:val="24"/>
        </w:rPr>
        <w:t>蒸压加气混凝土砌块的泊松比取为</w:t>
      </w:r>
      <w:r w:rsidRPr="003472C9">
        <w:rPr>
          <w:rFonts w:cs="Times New Roman"/>
          <w:sz w:val="24"/>
          <w:szCs w:val="24"/>
        </w:rPr>
        <w:t>0.20</w:t>
      </w:r>
      <w:r w:rsidRPr="003472C9">
        <w:rPr>
          <w:rFonts w:hint="eastAsia"/>
          <w:sz w:val="24"/>
          <w:szCs w:val="24"/>
        </w:rPr>
        <w:t>，线膨胀系数取</w:t>
      </w:r>
      <w:r w:rsidRPr="003472C9">
        <w:rPr>
          <w:rFonts w:cs="Times New Roman"/>
          <w:sz w:val="24"/>
          <w:szCs w:val="24"/>
        </w:rPr>
        <w:t>8×10</w:t>
      </w:r>
      <w:r w:rsidRPr="003472C9">
        <w:rPr>
          <w:rFonts w:cs="Times New Roman"/>
          <w:sz w:val="24"/>
          <w:szCs w:val="24"/>
          <w:vertAlign w:val="superscript"/>
        </w:rPr>
        <w:t>-6</w:t>
      </w:r>
      <w:r w:rsidRPr="003472C9">
        <w:rPr>
          <w:rFonts w:cs="Times New Roman"/>
          <w:sz w:val="24"/>
          <w:szCs w:val="24"/>
        </w:rPr>
        <w:t xml:space="preserve">/ </w:t>
      </w:r>
      <w:r w:rsidRPr="003472C9">
        <w:rPr>
          <w:rFonts w:eastAsia="Times New Roman" w:cs="Times New Roman"/>
          <w:sz w:val="24"/>
          <w:szCs w:val="24"/>
          <w:vertAlign w:val="superscript"/>
        </w:rPr>
        <w:t>0</w:t>
      </w:r>
      <w:r w:rsidRPr="003472C9">
        <w:rPr>
          <w:rFonts w:cs="Times New Roman"/>
          <w:sz w:val="24"/>
          <w:szCs w:val="24"/>
        </w:rPr>
        <w:t>C (</w:t>
      </w:r>
      <w:r w:rsidRPr="003472C9">
        <w:rPr>
          <w:rFonts w:hint="eastAsia"/>
          <w:sz w:val="24"/>
          <w:szCs w:val="24"/>
        </w:rPr>
        <w:t>温度范围为：</w:t>
      </w:r>
      <w:r w:rsidRPr="003472C9">
        <w:rPr>
          <w:rFonts w:eastAsia="Times New Roman" w:cs="Times New Roman"/>
          <w:sz w:val="24"/>
          <w:szCs w:val="24"/>
        </w:rPr>
        <w:t>0</w:t>
      </w:r>
      <w:r w:rsidRPr="003472C9">
        <w:rPr>
          <w:rFonts w:eastAsia="Times New Roman" w:cs="Times New Roman"/>
          <w:sz w:val="24"/>
          <w:szCs w:val="24"/>
          <w:vertAlign w:val="superscript"/>
        </w:rPr>
        <w:t>0</w:t>
      </w:r>
      <w:r w:rsidRPr="003472C9">
        <w:rPr>
          <w:rFonts w:cs="Times New Roman"/>
          <w:sz w:val="24"/>
          <w:szCs w:val="24"/>
        </w:rPr>
        <w:t>C</w:t>
      </w:r>
      <w:r w:rsidRPr="003472C9">
        <w:rPr>
          <w:rFonts w:hint="eastAsia"/>
          <w:sz w:val="24"/>
          <w:szCs w:val="24"/>
        </w:rPr>
        <w:t>～</w:t>
      </w:r>
      <w:r w:rsidRPr="003472C9">
        <w:rPr>
          <w:rFonts w:cs="Times New Roman"/>
          <w:sz w:val="24"/>
          <w:szCs w:val="24"/>
        </w:rPr>
        <w:t>100</w:t>
      </w:r>
      <w:r w:rsidRPr="003472C9">
        <w:rPr>
          <w:rFonts w:eastAsia="Times New Roman" w:cs="Times New Roman"/>
          <w:sz w:val="24"/>
          <w:szCs w:val="24"/>
          <w:vertAlign w:val="superscript"/>
        </w:rPr>
        <w:t>0</w:t>
      </w:r>
      <w:r w:rsidRPr="003472C9">
        <w:rPr>
          <w:rFonts w:cs="Times New Roman"/>
          <w:sz w:val="24"/>
          <w:szCs w:val="24"/>
        </w:rPr>
        <w:t>C)</w:t>
      </w:r>
      <w:r w:rsidRPr="003472C9">
        <w:rPr>
          <w:rFonts w:hint="eastAsia"/>
          <w:sz w:val="24"/>
          <w:szCs w:val="24"/>
        </w:rPr>
        <w:t>，蒸压加气混凝土砌块砌体的干燥收缩值取</w:t>
      </w:r>
      <w:r w:rsidRPr="003472C9">
        <w:rPr>
          <w:rFonts w:cs="Times New Roman"/>
          <w:sz w:val="24"/>
          <w:szCs w:val="24"/>
        </w:rPr>
        <w:t xml:space="preserve"> - 0.2mm/m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3.3.5  </w:t>
      </w:r>
      <w:r w:rsidRPr="003472C9">
        <w:rPr>
          <w:rFonts w:hint="eastAsia"/>
          <w:sz w:val="24"/>
          <w:szCs w:val="24"/>
        </w:rPr>
        <w:t>蒸压加气混凝土砌块砌体结构承重房屋，不得采用</w:t>
      </w:r>
      <w:r w:rsidRPr="003472C9">
        <w:rPr>
          <w:rFonts w:cs="Times New Roman"/>
          <w:b/>
          <w:bCs/>
          <w:sz w:val="24"/>
          <w:szCs w:val="24"/>
        </w:rPr>
        <w:t>C</w:t>
      </w:r>
      <w:r w:rsidRPr="003472C9">
        <w:rPr>
          <w:rFonts w:hint="eastAsia"/>
          <w:sz w:val="24"/>
          <w:szCs w:val="24"/>
        </w:rPr>
        <w:t>级施工质量控制。</w:t>
      </w:r>
    </w:p>
    <w:p w:rsidR="00656C30" w:rsidRPr="003472C9" w:rsidRDefault="00656C30">
      <w:pPr>
        <w:rPr>
          <w:rFonts w:eastAsia="Times New Roman" w:cs="Times New Roman"/>
          <w:sz w:val="24"/>
          <w:szCs w:val="24"/>
        </w:rPr>
      </w:pPr>
    </w:p>
    <w:p w:rsidR="00656C30" w:rsidRPr="003472C9" w:rsidRDefault="00656C30">
      <w:pPr>
        <w:rPr>
          <w:rFonts w:eastAsia="Times New Roman" w:cs="Times New Roman"/>
          <w:sz w:val="24"/>
          <w:szCs w:val="24"/>
        </w:rPr>
      </w:pPr>
    </w:p>
    <w:p w:rsidR="00656C30" w:rsidRPr="003472C9" w:rsidRDefault="00656C30">
      <w:pPr>
        <w:rPr>
          <w:rFonts w:eastAsia="Times New Roman" w:cs="Times New Roman"/>
          <w:sz w:val="24"/>
          <w:szCs w:val="24"/>
        </w:rPr>
      </w:pPr>
    </w:p>
    <w:p w:rsidR="00656C30" w:rsidRPr="003472C9" w:rsidRDefault="00656C30">
      <w:pPr>
        <w:rPr>
          <w:rFonts w:eastAsia="Times New Roman" w:cs="Times New Roman"/>
          <w:sz w:val="24"/>
          <w:szCs w:val="24"/>
        </w:rPr>
      </w:pPr>
    </w:p>
    <w:p w:rsidR="00656C30" w:rsidRPr="003472C9" w:rsidRDefault="00656C30">
      <w:pPr>
        <w:rPr>
          <w:rFonts w:eastAsia="Times New Roman" w:cs="Times New Roman"/>
          <w:sz w:val="24"/>
          <w:szCs w:val="24"/>
        </w:rPr>
      </w:pPr>
    </w:p>
    <w:p w:rsidR="00656C30" w:rsidRPr="003472C9" w:rsidRDefault="00656C30">
      <w:pPr>
        <w:rPr>
          <w:rFonts w:eastAsia="Times New Roman" w:cs="Times New Roman"/>
          <w:sz w:val="24"/>
          <w:szCs w:val="24"/>
        </w:rPr>
      </w:pPr>
    </w:p>
    <w:p w:rsidR="00656C30" w:rsidRPr="003472C9" w:rsidRDefault="00656C30">
      <w:pPr>
        <w:rPr>
          <w:rFonts w:eastAsia="Times New Roman" w:cs="Times New Roman"/>
          <w:sz w:val="24"/>
          <w:szCs w:val="24"/>
        </w:rPr>
      </w:pPr>
    </w:p>
    <w:p w:rsidR="00656C30" w:rsidRPr="003472C9" w:rsidRDefault="00656C30">
      <w:pPr>
        <w:rPr>
          <w:rFonts w:cs="Times New Roman"/>
          <w:sz w:val="24"/>
          <w:szCs w:val="24"/>
        </w:rPr>
      </w:pPr>
    </w:p>
    <w:p w:rsidR="00656C30" w:rsidRPr="003472C9" w:rsidRDefault="00656C30">
      <w:pPr>
        <w:pStyle w:val="1"/>
        <w:spacing w:before="0" w:after="0" w:line="480" w:lineRule="auto"/>
        <w:rPr>
          <w:rFonts w:eastAsia="Times New Roman"/>
          <w:sz w:val="28"/>
          <w:szCs w:val="28"/>
        </w:rPr>
      </w:pPr>
      <w:r w:rsidRPr="003472C9">
        <w:rPr>
          <w:sz w:val="30"/>
          <w:szCs w:val="30"/>
        </w:rPr>
        <w:lastRenderedPageBreak/>
        <w:t xml:space="preserve">                  </w:t>
      </w:r>
      <w:bookmarkStart w:id="9" w:name="_Toc510951797"/>
      <w:r w:rsidRPr="003472C9">
        <w:rPr>
          <w:sz w:val="30"/>
          <w:szCs w:val="30"/>
        </w:rPr>
        <w:t xml:space="preserve">4  </w:t>
      </w:r>
      <w:r w:rsidRPr="003472C9">
        <w:rPr>
          <w:rFonts w:hAnsi="宋体" w:hint="eastAsia"/>
          <w:sz w:val="30"/>
          <w:szCs w:val="30"/>
        </w:rPr>
        <w:t>建筑设计及建筑节能设计</w:t>
      </w:r>
      <w:bookmarkEnd w:id="9"/>
    </w:p>
    <w:p w:rsidR="00656C30" w:rsidRPr="003472C9" w:rsidRDefault="00656C30">
      <w:pPr>
        <w:pStyle w:val="2"/>
        <w:spacing w:before="0" w:after="0" w:line="480" w:lineRule="auto"/>
        <w:jc w:val="center"/>
        <w:rPr>
          <w:rFonts w:ascii="Times New Roman" w:hAnsi="Times New Roman"/>
          <w:sz w:val="28"/>
          <w:szCs w:val="28"/>
        </w:rPr>
      </w:pPr>
      <w:bookmarkStart w:id="10" w:name="_Toc510951798"/>
      <w:r w:rsidRPr="003472C9">
        <w:rPr>
          <w:rFonts w:ascii="Times New Roman" w:hAnsi="Times New Roman"/>
          <w:sz w:val="28"/>
          <w:szCs w:val="28"/>
        </w:rPr>
        <w:t xml:space="preserve">4.1  </w:t>
      </w:r>
      <w:r w:rsidRPr="003472C9">
        <w:rPr>
          <w:rFonts w:ascii="Times New Roman" w:hAnsi="宋体" w:cs="宋体" w:hint="eastAsia"/>
          <w:sz w:val="28"/>
          <w:szCs w:val="28"/>
        </w:rPr>
        <w:t>建筑设计</w:t>
      </w:r>
      <w:bookmarkEnd w:id="10"/>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4.1.1  </w:t>
      </w:r>
      <w:r w:rsidRPr="003472C9">
        <w:rPr>
          <w:rFonts w:hint="eastAsia"/>
          <w:sz w:val="24"/>
          <w:szCs w:val="24"/>
        </w:rPr>
        <w:t>蒸压加气混凝土砌块砌体结构房屋的建筑平面及竖向设计应符合下列要求：</w:t>
      </w:r>
    </w:p>
    <w:p w:rsidR="00656C30" w:rsidRPr="003472C9" w:rsidRDefault="00656C30" w:rsidP="003A7AE8">
      <w:pPr>
        <w:spacing w:line="360" w:lineRule="auto"/>
        <w:ind w:firstLineChars="200" w:firstLine="471"/>
        <w:rPr>
          <w:rFonts w:cs="Times New Roman"/>
          <w:sz w:val="24"/>
          <w:szCs w:val="24"/>
        </w:rPr>
      </w:pPr>
      <w:r w:rsidRPr="003472C9">
        <w:rPr>
          <w:rFonts w:cs="Times New Roman"/>
          <w:b/>
          <w:bCs/>
          <w:sz w:val="24"/>
          <w:szCs w:val="24"/>
        </w:rPr>
        <w:t xml:space="preserve">1  </w:t>
      </w:r>
      <w:r w:rsidRPr="003472C9">
        <w:rPr>
          <w:rFonts w:hint="eastAsia"/>
          <w:sz w:val="24"/>
          <w:szCs w:val="24"/>
        </w:rPr>
        <w:t>砌块承重房屋的建筑平面宜简洁、规则。体形凹凸转折不宜过多，立面不宜突变过大；</w:t>
      </w:r>
      <w:r w:rsidRPr="003472C9">
        <w:rPr>
          <w:rFonts w:cs="Times New Roman"/>
          <w:sz w:val="24"/>
          <w:szCs w:val="24"/>
        </w:rPr>
        <w:t xml:space="preserve"> </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墙体按相关标准设置变形缝时，应做好墙面的盖缝处理；</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3  </w:t>
      </w:r>
      <w:r w:rsidRPr="003472C9">
        <w:rPr>
          <w:rFonts w:ascii="宋体" w:hAnsi="宋体" w:hint="eastAsia"/>
          <w:sz w:val="24"/>
          <w:szCs w:val="24"/>
        </w:rPr>
        <w:t>墙体的厚度应满足建筑节能、隔声、防火等有关标准的要求。</w:t>
      </w:r>
      <w:r w:rsidRPr="003472C9">
        <w:rPr>
          <w:rFonts w:hint="eastAsia"/>
          <w:sz w:val="24"/>
          <w:szCs w:val="24"/>
        </w:rPr>
        <w:t>自承重厚度应满足节能设计规定及墙的高厚比要求。</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应在施工图上详细标注墙上预留孔洞、管线槽口以及门窗洞口、设备固定点及后锚固等位置；</w:t>
      </w:r>
    </w:p>
    <w:p w:rsidR="00656C30" w:rsidRPr="003472C9" w:rsidRDefault="00656C30" w:rsidP="003A7AE8">
      <w:pPr>
        <w:spacing w:line="360" w:lineRule="auto"/>
        <w:ind w:firstLineChars="200" w:firstLine="471"/>
        <w:rPr>
          <w:rFonts w:eastAsia="Times New Roman" w:cs="Times New Roman"/>
          <w:b/>
          <w:bCs/>
          <w:sz w:val="24"/>
          <w:szCs w:val="24"/>
        </w:rPr>
      </w:pPr>
      <w:r w:rsidRPr="003472C9">
        <w:rPr>
          <w:rFonts w:cs="Times New Roman"/>
          <w:b/>
          <w:bCs/>
          <w:sz w:val="24"/>
          <w:szCs w:val="24"/>
        </w:rPr>
        <w:t xml:space="preserve">5  </w:t>
      </w:r>
      <w:r w:rsidRPr="003472C9">
        <w:rPr>
          <w:rFonts w:hint="eastAsia"/>
          <w:sz w:val="24"/>
          <w:szCs w:val="24"/>
        </w:rPr>
        <w:t>门厅和楼梯间内，应安排好竖向水、暖、电管线用的管道以及各种表盒位置，表盒安装后的楼梯及通道的尺寸应符合有关规范要求；</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6 </w:t>
      </w:r>
      <w:r w:rsidRPr="003472C9">
        <w:rPr>
          <w:rFonts w:cs="Times New Roman"/>
          <w:sz w:val="24"/>
          <w:szCs w:val="24"/>
        </w:rPr>
        <w:t xml:space="preserve"> </w:t>
      </w:r>
      <w:r w:rsidRPr="003472C9">
        <w:rPr>
          <w:rFonts w:hint="eastAsia"/>
          <w:sz w:val="24"/>
          <w:szCs w:val="24"/>
        </w:rPr>
        <w:t>下水道管道应明管安装，不得嵌入墙体表面。</w:t>
      </w:r>
    </w:p>
    <w:p w:rsidR="00656C30" w:rsidRPr="003472C9" w:rsidRDefault="00656C30" w:rsidP="003A7AE8">
      <w:pPr>
        <w:spacing w:line="360" w:lineRule="auto"/>
        <w:ind w:rightChars="12" w:right="25"/>
        <w:rPr>
          <w:rFonts w:eastAsia="Times New Roman" w:cs="Times New Roman"/>
          <w:sz w:val="24"/>
          <w:szCs w:val="24"/>
        </w:rPr>
      </w:pPr>
      <w:r w:rsidRPr="003472C9">
        <w:rPr>
          <w:rFonts w:eastAsia="黑体" w:cs="Times New Roman"/>
          <w:b/>
          <w:bCs/>
          <w:sz w:val="24"/>
          <w:szCs w:val="24"/>
        </w:rPr>
        <w:t xml:space="preserve">4.1.2  </w:t>
      </w:r>
      <w:r w:rsidRPr="003472C9">
        <w:rPr>
          <w:rFonts w:ascii="宋体" w:hAnsi="宋体" w:hint="eastAsia"/>
          <w:sz w:val="24"/>
          <w:szCs w:val="24"/>
        </w:rPr>
        <w:t>蒸压加气混凝土砌块</w:t>
      </w:r>
      <w:r w:rsidRPr="003472C9">
        <w:rPr>
          <w:rFonts w:hAnsi="宋体" w:hint="eastAsia"/>
          <w:sz w:val="24"/>
          <w:szCs w:val="24"/>
        </w:rPr>
        <w:t>墙体排块设计应符合下列要求：</w:t>
      </w:r>
    </w:p>
    <w:p w:rsidR="00656C30" w:rsidRPr="003472C9" w:rsidRDefault="00656C30" w:rsidP="003A7AE8">
      <w:pPr>
        <w:spacing w:line="360" w:lineRule="auto"/>
        <w:ind w:rightChars="12" w:right="25" w:firstLine="480"/>
        <w:rPr>
          <w:rFonts w:eastAsia="Times New Roman" w:hAnsi="宋体"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Ansi="宋体" w:hint="eastAsia"/>
          <w:sz w:val="24"/>
          <w:szCs w:val="24"/>
        </w:rPr>
        <w:t>应考虑砌块墙体与结构构件的关系并与其他专业相配合；</w:t>
      </w:r>
    </w:p>
    <w:p w:rsidR="00656C30" w:rsidRPr="003472C9" w:rsidRDefault="00656C30" w:rsidP="003A7AE8">
      <w:pPr>
        <w:spacing w:line="360" w:lineRule="auto"/>
        <w:ind w:rightChars="12" w:right="25" w:firstLine="480"/>
        <w:rPr>
          <w:rFonts w:eastAsia="Times New Roman" w:hAnsi="宋体" w:cs="Times New Roman"/>
          <w:sz w:val="24"/>
          <w:szCs w:val="24"/>
        </w:rPr>
      </w:pPr>
      <w:r w:rsidRPr="003472C9">
        <w:rPr>
          <w:rFonts w:hAnsi="宋体" w:cs="Times New Roman"/>
          <w:b/>
          <w:bCs/>
          <w:sz w:val="24"/>
          <w:szCs w:val="24"/>
        </w:rPr>
        <w:t xml:space="preserve">2 </w:t>
      </w:r>
      <w:r w:rsidRPr="003472C9">
        <w:rPr>
          <w:rFonts w:hAnsi="宋体" w:cs="Times New Roman"/>
          <w:sz w:val="24"/>
          <w:szCs w:val="24"/>
        </w:rPr>
        <w:t xml:space="preserve"> </w:t>
      </w:r>
      <w:r w:rsidRPr="003472C9">
        <w:rPr>
          <w:rFonts w:hAnsi="宋体" w:hint="eastAsia"/>
          <w:sz w:val="24"/>
          <w:szCs w:val="24"/>
        </w:rPr>
        <w:t>门、窗洞口的尺寸设计应满足结构设计要求；</w:t>
      </w:r>
    </w:p>
    <w:p w:rsidR="00656C30" w:rsidRPr="003472C9" w:rsidRDefault="00656C30" w:rsidP="003A7AE8">
      <w:pPr>
        <w:spacing w:line="360" w:lineRule="auto"/>
        <w:ind w:rightChars="12" w:right="25" w:firstLine="480"/>
        <w:rPr>
          <w:rFonts w:eastAsia="Times New Roman" w:hAnsi="宋体" w:cs="Times New Roman"/>
          <w:sz w:val="24"/>
          <w:szCs w:val="24"/>
        </w:rPr>
      </w:pPr>
      <w:r w:rsidRPr="003472C9">
        <w:rPr>
          <w:rFonts w:hAnsi="宋体" w:cs="Times New Roman"/>
          <w:b/>
          <w:bCs/>
          <w:sz w:val="24"/>
          <w:szCs w:val="24"/>
        </w:rPr>
        <w:t>3</w:t>
      </w:r>
      <w:r w:rsidRPr="003472C9">
        <w:rPr>
          <w:rFonts w:hAnsi="宋体" w:cs="Times New Roman"/>
          <w:sz w:val="24"/>
          <w:szCs w:val="24"/>
        </w:rPr>
        <w:t xml:space="preserve">  </w:t>
      </w:r>
      <w:r w:rsidRPr="003472C9">
        <w:rPr>
          <w:rFonts w:hAnsi="宋体" w:hint="eastAsia"/>
          <w:sz w:val="24"/>
          <w:szCs w:val="24"/>
        </w:rPr>
        <w:t>不应在窗洞口下角部排有竖向灰缝；</w:t>
      </w:r>
    </w:p>
    <w:p w:rsidR="00656C30" w:rsidRPr="003472C9" w:rsidRDefault="00656C30" w:rsidP="003A7AE8">
      <w:pPr>
        <w:spacing w:line="360" w:lineRule="auto"/>
        <w:ind w:rightChars="12" w:right="25" w:firstLine="480"/>
        <w:rPr>
          <w:rFonts w:eastAsia="Times New Roman" w:hAnsi="宋体" w:cs="Times New Roman"/>
          <w:sz w:val="24"/>
          <w:szCs w:val="24"/>
        </w:rPr>
      </w:pPr>
      <w:r w:rsidRPr="003472C9">
        <w:rPr>
          <w:rFonts w:hAnsi="宋体" w:cs="Times New Roman"/>
          <w:b/>
          <w:bCs/>
          <w:sz w:val="24"/>
          <w:szCs w:val="24"/>
        </w:rPr>
        <w:t xml:space="preserve">4  </w:t>
      </w:r>
      <w:r w:rsidRPr="003472C9">
        <w:rPr>
          <w:rFonts w:hAnsi="宋体" w:hint="eastAsia"/>
          <w:sz w:val="24"/>
          <w:szCs w:val="24"/>
        </w:rPr>
        <w:t>夹心墙排块应使外叶墙与内叶墙的灰缝处在同一水平高度；</w:t>
      </w:r>
    </w:p>
    <w:p w:rsidR="00656C30" w:rsidRPr="003472C9" w:rsidRDefault="00656C30" w:rsidP="003A7AE8">
      <w:pPr>
        <w:spacing w:line="360" w:lineRule="auto"/>
        <w:ind w:rightChars="12" w:right="25" w:firstLine="480"/>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应考虑</w:t>
      </w:r>
      <w:r w:rsidRPr="003472C9">
        <w:rPr>
          <w:rFonts w:hAnsi="宋体" w:hint="eastAsia"/>
          <w:sz w:val="24"/>
          <w:szCs w:val="24"/>
        </w:rPr>
        <w:t>管线在墙体内的走向、位置及预埋件和木砖的布置等；</w:t>
      </w:r>
    </w:p>
    <w:p w:rsidR="00656C30" w:rsidRPr="003472C9" w:rsidRDefault="00656C30" w:rsidP="003A7AE8">
      <w:pPr>
        <w:spacing w:line="360" w:lineRule="auto"/>
        <w:ind w:rightChars="12" w:right="25" w:firstLine="480"/>
        <w:rPr>
          <w:rFonts w:eastAsia="Times New Roman" w:hAnsi="宋体" w:cs="Times New Roman"/>
          <w:b/>
          <w:bCs/>
          <w:sz w:val="24"/>
          <w:szCs w:val="24"/>
        </w:rPr>
      </w:pPr>
      <w:r w:rsidRPr="003472C9">
        <w:rPr>
          <w:rFonts w:hAnsi="宋体" w:cs="Times New Roman"/>
          <w:b/>
          <w:bCs/>
          <w:sz w:val="24"/>
          <w:szCs w:val="24"/>
        </w:rPr>
        <w:t xml:space="preserve">6  </w:t>
      </w:r>
      <w:r w:rsidRPr="003472C9">
        <w:rPr>
          <w:rFonts w:hAnsi="宋体" w:hint="eastAsia"/>
          <w:sz w:val="24"/>
          <w:szCs w:val="24"/>
        </w:rPr>
        <w:t>蒸压加气混凝土砌块建筑模数，应与制品规格尺寸相协调。</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4.1.3  </w:t>
      </w:r>
      <w:r w:rsidRPr="003472C9">
        <w:rPr>
          <w:rFonts w:hint="eastAsia"/>
          <w:sz w:val="24"/>
          <w:szCs w:val="24"/>
        </w:rPr>
        <w:t>蒸压加气混凝土制品墙体的防水设计应符合下列要求：</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1  </w:t>
      </w:r>
      <w:r w:rsidRPr="003472C9">
        <w:rPr>
          <w:rFonts w:hint="eastAsia"/>
          <w:sz w:val="24"/>
          <w:szCs w:val="24"/>
        </w:rPr>
        <w:t>有防水要求的房间，墙面应做防水处理。内墙根部应做配筋混凝土坎墙，坎墙高度不应小于</w:t>
      </w:r>
      <w:r w:rsidRPr="003472C9">
        <w:rPr>
          <w:rFonts w:cs="Times New Roman"/>
          <w:sz w:val="24"/>
          <w:szCs w:val="24"/>
        </w:rPr>
        <w:t>150mm</w:t>
      </w:r>
      <w:r w:rsidRPr="003472C9">
        <w:rPr>
          <w:rFonts w:hint="eastAsia"/>
          <w:sz w:val="24"/>
          <w:szCs w:val="24"/>
        </w:rPr>
        <w:t>，坎墙混凝土强度等级宜为</w:t>
      </w:r>
      <w:r w:rsidRPr="003472C9">
        <w:rPr>
          <w:rFonts w:cs="Times New Roman"/>
          <w:sz w:val="24"/>
          <w:szCs w:val="24"/>
        </w:rPr>
        <w:t xml:space="preserve"> C20</w:t>
      </w:r>
      <w:r w:rsidRPr="003472C9">
        <w:rPr>
          <w:rFonts w:hint="eastAsia"/>
          <w:sz w:val="24"/>
          <w:szCs w:val="24"/>
        </w:rPr>
        <w:t>；</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2  </w:t>
      </w:r>
      <w:r w:rsidRPr="003472C9">
        <w:rPr>
          <w:rFonts w:hint="eastAsia"/>
          <w:sz w:val="24"/>
        </w:rPr>
        <w:t>外门、窗框与墙体之间以及</w:t>
      </w:r>
      <w:r w:rsidRPr="003472C9">
        <w:rPr>
          <w:rFonts w:hint="eastAsia"/>
          <w:sz w:val="24"/>
          <w:szCs w:val="24"/>
        </w:rPr>
        <w:t>伸出墙外的雨蓬、开敞式阳台、室外空调机搁板、遮阳板、外楼梯根部及水平装饰线脚等处，均应采取防水措施；</w:t>
      </w:r>
    </w:p>
    <w:p w:rsidR="00656C30" w:rsidRPr="003472C9" w:rsidRDefault="00656C30" w:rsidP="003A7AE8">
      <w:pPr>
        <w:spacing w:line="360" w:lineRule="auto"/>
        <w:ind w:firstLineChars="200" w:firstLine="471"/>
        <w:rPr>
          <w:sz w:val="24"/>
          <w:szCs w:val="24"/>
        </w:rPr>
      </w:pPr>
      <w:r w:rsidRPr="003472C9">
        <w:rPr>
          <w:rFonts w:cs="Times New Roman"/>
          <w:b/>
          <w:bCs/>
          <w:sz w:val="24"/>
          <w:szCs w:val="24"/>
        </w:rPr>
        <w:t xml:space="preserve">3  </w:t>
      </w:r>
      <w:r w:rsidRPr="003472C9">
        <w:rPr>
          <w:rFonts w:hint="eastAsia"/>
          <w:sz w:val="24"/>
          <w:szCs w:val="24"/>
        </w:rPr>
        <w:t>防潮层宜设置在室外散水坡与室内地坪间的砌体内；</w:t>
      </w:r>
    </w:p>
    <w:p w:rsidR="00656C30" w:rsidRPr="003472C9" w:rsidRDefault="00656C30" w:rsidP="003A7AE8">
      <w:pPr>
        <w:spacing w:line="360" w:lineRule="auto"/>
        <w:ind w:firstLineChars="200" w:firstLine="471"/>
        <w:rPr>
          <w:sz w:val="24"/>
        </w:rPr>
      </w:pPr>
      <w:r w:rsidRPr="003472C9">
        <w:rPr>
          <w:rFonts w:hint="eastAsia"/>
          <w:b/>
          <w:bCs/>
          <w:sz w:val="24"/>
        </w:rPr>
        <w:t>4</w:t>
      </w:r>
      <w:r w:rsidRPr="003472C9">
        <w:rPr>
          <w:rFonts w:hint="eastAsia"/>
          <w:sz w:val="24"/>
        </w:rPr>
        <w:t xml:space="preserve">  </w:t>
      </w:r>
      <w:r w:rsidRPr="003472C9">
        <w:rPr>
          <w:rFonts w:hint="eastAsia"/>
          <w:sz w:val="24"/>
        </w:rPr>
        <w:t>密封胶的厚度宜为板拼缝宽度的</w:t>
      </w:r>
      <w:r w:rsidRPr="003472C9">
        <w:rPr>
          <w:rFonts w:hint="eastAsia"/>
          <w:sz w:val="24"/>
        </w:rPr>
        <w:t>1</w:t>
      </w:r>
      <w:r w:rsidRPr="003472C9">
        <w:rPr>
          <w:sz w:val="24"/>
        </w:rPr>
        <w:t>/</w:t>
      </w:r>
      <w:r w:rsidRPr="003472C9">
        <w:rPr>
          <w:rFonts w:hint="eastAsia"/>
          <w:sz w:val="24"/>
        </w:rPr>
        <w:t>2</w:t>
      </w:r>
      <w:r w:rsidRPr="003472C9">
        <w:rPr>
          <w:rFonts w:hint="eastAsia"/>
          <w:sz w:val="24"/>
        </w:rPr>
        <w:t>，且不小于</w:t>
      </w:r>
      <w:r w:rsidRPr="003472C9">
        <w:rPr>
          <w:rFonts w:hint="eastAsia"/>
          <w:sz w:val="24"/>
        </w:rPr>
        <w:t>8mm</w:t>
      </w:r>
      <w:r w:rsidRPr="003472C9">
        <w:rPr>
          <w:rFonts w:hint="eastAsia"/>
          <w:sz w:val="24"/>
        </w:rPr>
        <w:t>。</w:t>
      </w:r>
    </w:p>
    <w:p w:rsidR="00656C30" w:rsidRPr="003472C9" w:rsidRDefault="00656C30">
      <w:pPr>
        <w:widowControl/>
        <w:spacing w:line="360" w:lineRule="auto"/>
        <w:jc w:val="left"/>
        <w:rPr>
          <w:kern w:val="0"/>
          <w:sz w:val="24"/>
        </w:rPr>
      </w:pPr>
      <w:r w:rsidRPr="003472C9">
        <w:rPr>
          <w:rFonts w:cs="Times New Roman"/>
          <w:b/>
          <w:bCs/>
          <w:sz w:val="24"/>
          <w:szCs w:val="24"/>
        </w:rPr>
        <w:t xml:space="preserve">4.1.4  </w:t>
      </w:r>
      <w:r w:rsidRPr="003472C9">
        <w:rPr>
          <w:kern w:val="0"/>
          <w:sz w:val="24"/>
        </w:rPr>
        <w:t>对于</w:t>
      </w:r>
      <w:r w:rsidRPr="003472C9">
        <w:rPr>
          <w:rFonts w:hint="eastAsia"/>
          <w:kern w:val="0"/>
          <w:sz w:val="24"/>
        </w:rPr>
        <w:t>双层条板隔墙，其单层条板的厚度不应小于</w:t>
      </w:r>
      <w:r w:rsidRPr="003472C9">
        <w:rPr>
          <w:kern w:val="0"/>
          <w:sz w:val="24"/>
        </w:rPr>
        <w:t>75mm</w:t>
      </w:r>
      <w:r w:rsidRPr="003472C9">
        <w:rPr>
          <w:rFonts w:hint="eastAsia"/>
          <w:kern w:val="0"/>
          <w:sz w:val="24"/>
        </w:rPr>
        <w:t>，双层板前后应错缝，错缝间距应大于等于</w:t>
      </w:r>
      <w:r w:rsidRPr="003472C9">
        <w:rPr>
          <w:kern w:val="0"/>
          <w:sz w:val="24"/>
        </w:rPr>
        <w:t>200mm</w:t>
      </w:r>
      <w:r w:rsidRPr="003472C9">
        <w:rPr>
          <w:rFonts w:hint="eastAsia"/>
          <w:kern w:val="0"/>
          <w:sz w:val="24"/>
        </w:rPr>
        <w:t>。</w:t>
      </w:r>
    </w:p>
    <w:p w:rsidR="00656C30" w:rsidRPr="003472C9" w:rsidRDefault="00656C30" w:rsidP="00F018B5">
      <w:pPr>
        <w:spacing w:line="360" w:lineRule="auto"/>
        <w:rPr>
          <w:rFonts w:eastAsiaTheme="minorEastAsia" w:cs="Times New Roman"/>
          <w:sz w:val="24"/>
          <w:szCs w:val="24"/>
        </w:rPr>
      </w:pPr>
      <w:r w:rsidRPr="003472C9">
        <w:rPr>
          <w:rFonts w:cs="Times New Roman"/>
          <w:b/>
          <w:bCs/>
          <w:sz w:val="24"/>
          <w:szCs w:val="24"/>
        </w:rPr>
        <w:t xml:space="preserve">4.1.5  </w:t>
      </w:r>
      <w:r w:rsidRPr="003472C9">
        <w:rPr>
          <w:rFonts w:hint="eastAsia"/>
          <w:sz w:val="24"/>
          <w:szCs w:val="24"/>
        </w:rPr>
        <w:t>夹心墙外叶墙的控制缝间距宜为</w:t>
      </w:r>
      <w:r w:rsidRPr="003472C9">
        <w:rPr>
          <w:rFonts w:cs="Times New Roman"/>
          <w:sz w:val="24"/>
          <w:szCs w:val="24"/>
        </w:rPr>
        <w:t>6m~8m</w:t>
      </w:r>
      <w:r w:rsidRPr="003472C9">
        <w:rPr>
          <w:rFonts w:hint="eastAsia"/>
          <w:sz w:val="24"/>
          <w:szCs w:val="24"/>
        </w:rPr>
        <w:t>，控制缝宽度为</w:t>
      </w:r>
      <w:r w:rsidRPr="003472C9">
        <w:rPr>
          <w:rFonts w:cs="Times New Roman"/>
          <w:sz w:val="24"/>
          <w:szCs w:val="24"/>
        </w:rPr>
        <w:t>6mm~8mm</w:t>
      </w:r>
      <w:r w:rsidRPr="003472C9">
        <w:rPr>
          <w:rFonts w:cs="Times New Roman" w:hint="eastAsia"/>
          <w:sz w:val="24"/>
          <w:szCs w:val="24"/>
        </w:rPr>
        <w:t>，</w:t>
      </w:r>
      <w:r w:rsidRPr="003472C9">
        <w:rPr>
          <w:rFonts w:hint="eastAsia"/>
          <w:sz w:val="24"/>
          <w:szCs w:val="24"/>
        </w:rPr>
        <w:t>采用硅酮胶或其</w:t>
      </w:r>
      <w:r w:rsidRPr="003472C9">
        <w:rPr>
          <w:rFonts w:hint="eastAsia"/>
          <w:sz w:val="24"/>
          <w:szCs w:val="24"/>
        </w:rPr>
        <w:lastRenderedPageBreak/>
        <w:t>他密封胶填充，其构造见图</w:t>
      </w:r>
      <w:r w:rsidRPr="003472C9">
        <w:rPr>
          <w:rFonts w:cs="Times New Roman"/>
          <w:sz w:val="24"/>
          <w:szCs w:val="24"/>
        </w:rPr>
        <w:t>4.1.5</w:t>
      </w:r>
      <w:r w:rsidRPr="003472C9">
        <w:rPr>
          <w:rFonts w:hint="eastAsia"/>
          <w:sz w:val="24"/>
          <w:szCs w:val="24"/>
        </w:rPr>
        <w:t>。</w:t>
      </w:r>
    </w:p>
    <w:p w:rsidR="00E90AC0" w:rsidRPr="003472C9" w:rsidRDefault="00757413">
      <w:pPr>
        <w:pStyle w:val="2"/>
        <w:spacing w:before="0" w:after="0" w:line="480" w:lineRule="auto"/>
        <w:jc w:val="center"/>
        <w:rPr>
          <w:rFonts w:ascii="Times New Roman" w:hAnsi="Times New Roman"/>
          <w:sz w:val="28"/>
          <w:szCs w:val="28"/>
        </w:rPr>
      </w:pPr>
      <w:bookmarkStart w:id="11" w:name="_Toc510951799"/>
      <w:bookmarkStart w:id="12" w:name="_Toc441742811"/>
      <w:r w:rsidRPr="003472C9">
        <w:rPr>
          <w:rFonts w:ascii="Times New Roman" w:hAnsi="Times New Roman" w:hint="eastAsia"/>
          <w:noProof/>
          <w:sz w:val="28"/>
          <w:szCs w:val="28"/>
        </w:rPr>
        <w:drawing>
          <wp:inline distT="0" distB="0" distL="0" distR="0">
            <wp:extent cx="2894135" cy="1909099"/>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2897436" cy="1911277"/>
                    </a:xfrm>
                    <a:prstGeom prst="rect">
                      <a:avLst/>
                    </a:prstGeom>
                    <a:noFill/>
                    <a:ln w="9525">
                      <a:noFill/>
                      <a:miter lim="800000"/>
                      <a:headEnd/>
                      <a:tailEnd/>
                    </a:ln>
                  </pic:spPr>
                </pic:pic>
              </a:graphicData>
            </a:graphic>
          </wp:inline>
        </w:drawing>
      </w:r>
    </w:p>
    <w:p w:rsidR="00F018B5" w:rsidRPr="003472C9" w:rsidRDefault="00F018B5" w:rsidP="00F018B5">
      <w:pPr>
        <w:spacing w:line="276" w:lineRule="auto"/>
        <w:ind w:firstLineChars="1750" w:firstLine="3595"/>
        <w:rPr>
          <w:b/>
          <w:bCs/>
        </w:rPr>
      </w:pPr>
      <w:r w:rsidRPr="003472C9">
        <w:rPr>
          <w:rFonts w:hint="eastAsia"/>
          <w:b/>
          <w:bCs/>
        </w:rPr>
        <w:t>图</w:t>
      </w:r>
      <w:r w:rsidRPr="003472C9">
        <w:rPr>
          <w:rFonts w:cs="Times New Roman"/>
          <w:b/>
          <w:bCs/>
        </w:rPr>
        <w:t xml:space="preserve">4.1.5   </w:t>
      </w:r>
      <w:r w:rsidRPr="003472C9">
        <w:rPr>
          <w:rFonts w:hint="eastAsia"/>
          <w:b/>
          <w:bCs/>
        </w:rPr>
        <w:t>控制缝构造</w:t>
      </w:r>
    </w:p>
    <w:p w:rsidR="00F018B5" w:rsidRPr="003472C9" w:rsidRDefault="00F018B5" w:rsidP="00F018B5">
      <w:pPr>
        <w:rPr>
          <w:sz w:val="18"/>
          <w:szCs w:val="18"/>
        </w:rPr>
      </w:pPr>
      <w:r w:rsidRPr="003472C9">
        <w:rPr>
          <w:rFonts w:hint="eastAsia"/>
        </w:rPr>
        <w:t xml:space="preserve">                          </w:t>
      </w:r>
      <w:r w:rsidRPr="003472C9">
        <w:rPr>
          <w:rFonts w:hint="eastAsia"/>
          <w:sz w:val="18"/>
          <w:szCs w:val="18"/>
        </w:rPr>
        <w:t xml:space="preserve"> </w:t>
      </w:r>
      <w:r w:rsidR="003649F5" w:rsidRPr="003472C9">
        <w:rPr>
          <w:rFonts w:hint="eastAsia"/>
          <w:sz w:val="18"/>
          <w:szCs w:val="18"/>
        </w:rPr>
        <w:t>1</w:t>
      </w:r>
      <w:r w:rsidR="003649F5" w:rsidRPr="003472C9">
        <w:rPr>
          <w:rFonts w:hint="eastAsia"/>
          <w:sz w:val="18"/>
          <w:szCs w:val="18"/>
        </w:rPr>
        <w:t>—</w:t>
      </w:r>
      <w:r w:rsidRPr="003472C9">
        <w:rPr>
          <w:rFonts w:hint="eastAsia"/>
          <w:sz w:val="18"/>
          <w:szCs w:val="18"/>
        </w:rPr>
        <w:t>构造柱；</w:t>
      </w:r>
      <w:r w:rsidR="003649F5" w:rsidRPr="003472C9">
        <w:rPr>
          <w:rFonts w:hint="eastAsia"/>
          <w:sz w:val="18"/>
          <w:szCs w:val="18"/>
        </w:rPr>
        <w:t>2</w:t>
      </w:r>
      <w:r w:rsidR="003649F5" w:rsidRPr="003472C9">
        <w:rPr>
          <w:rFonts w:hint="eastAsia"/>
          <w:sz w:val="18"/>
          <w:szCs w:val="18"/>
        </w:rPr>
        <w:t>—</w:t>
      </w:r>
      <w:r w:rsidRPr="003472C9">
        <w:rPr>
          <w:rFonts w:hint="eastAsia"/>
          <w:sz w:val="18"/>
          <w:szCs w:val="18"/>
        </w:rPr>
        <w:t>拉结件；</w:t>
      </w:r>
      <w:r w:rsidR="003649F5" w:rsidRPr="003472C9">
        <w:rPr>
          <w:rFonts w:hint="eastAsia"/>
          <w:sz w:val="18"/>
          <w:szCs w:val="18"/>
        </w:rPr>
        <w:t>3</w:t>
      </w:r>
      <w:r w:rsidR="003649F5" w:rsidRPr="003472C9">
        <w:rPr>
          <w:rFonts w:hint="eastAsia"/>
          <w:sz w:val="18"/>
          <w:szCs w:val="18"/>
        </w:rPr>
        <w:t>—</w:t>
      </w:r>
      <w:r w:rsidRPr="003472C9">
        <w:rPr>
          <w:rFonts w:hint="eastAsia"/>
          <w:sz w:val="18"/>
          <w:szCs w:val="18"/>
        </w:rPr>
        <w:t>外叶墙；</w:t>
      </w:r>
      <w:r w:rsidR="003649F5" w:rsidRPr="003472C9">
        <w:rPr>
          <w:rFonts w:hint="eastAsia"/>
          <w:sz w:val="18"/>
          <w:szCs w:val="18"/>
        </w:rPr>
        <w:t>4</w:t>
      </w:r>
      <w:r w:rsidR="003649F5" w:rsidRPr="003472C9">
        <w:rPr>
          <w:rFonts w:hint="eastAsia"/>
          <w:sz w:val="18"/>
          <w:szCs w:val="18"/>
        </w:rPr>
        <w:t>—</w:t>
      </w:r>
      <w:r w:rsidRPr="003472C9">
        <w:rPr>
          <w:rFonts w:hint="eastAsia"/>
          <w:sz w:val="18"/>
          <w:szCs w:val="18"/>
        </w:rPr>
        <w:t>连续保温层；</w:t>
      </w:r>
      <w:r w:rsidR="003649F5" w:rsidRPr="003472C9">
        <w:rPr>
          <w:rFonts w:hint="eastAsia"/>
          <w:sz w:val="18"/>
          <w:szCs w:val="18"/>
        </w:rPr>
        <w:t>5</w:t>
      </w:r>
      <w:r w:rsidR="003649F5" w:rsidRPr="003472C9">
        <w:rPr>
          <w:rFonts w:hint="eastAsia"/>
          <w:sz w:val="18"/>
          <w:szCs w:val="18"/>
        </w:rPr>
        <w:t>—</w:t>
      </w:r>
      <w:r w:rsidRPr="003472C9">
        <w:rPr>
          <w:rFonts w:hint="eastAsia"/>
          <w:sz w:val="18"/>
          <w:szCs w:val="18"/>
        </w:rPr>
        <w:t>控制缝</w:t>
      </w:r>
    </w:p>
    <w:p w:rsidR="00656C30" w:rsidRPr="003472C9" w:rsidRDefault="00656C30">
      <w:pPr>
        <w:pStyle w:val="2"/>
        <w:spacing w:before="0" w:after="0" w:line="480" w:lineRule="auto"/>
        <w:jc w:val="center"/>
        <w:rPr>
          <w:rFonts w:ascii="Times New Roman" w:hAnsi="Times New Roman"/>
          <w:sz w:val="28"/>
          <w:szCs w:val="28"/>
        </w:rPr>
      </w:pPr>
      <w:r w:rsidRPr="003472C9">
        <w:rPr>
          <w:rFonts w:ascii="Times New Roman" w:hAnsi="Times New Roman"/>
          <w:sz w:val="28"/>
          <w:szCs w:val="28"/>
        </w:rPr>
        <w:t>4.</w:t>
      </w:r>
      <w:r w:rsidRPr="003472C9">
        <w:rPr>
          <w:rFonts w:ascii="Times New Roman" w:hAnsi="Times New Roman" w:hint="eastAsia"/>
          <w:sz w:val="28"/>
          <w:szCs w:val="28"/>
        </w:rPr>
        <w:t>2</w:t>
      </w:r>
      <w:r w:rsidRPr="003472C9">
        <w:rPr>
          <w:rFonts w:ascii="Times New Roman" w:hAnsi="Times New Roman"/>
          <w:sz w:val="28"/>
          <w:szCs w:val="28"/>
        </w:rPr>
        <w:t xml:space="preserve">  </w:t>
      </w:r>
      <w:r w:rsidRPr="003472C9">
        <w:rPr>
          <w:rFonts w:ascii="Times New Roman" w:hAnsi="宋体" w:cs="宋体" w:hint="eastAsia"/>
          <w:sz w:val="28"/>
          <w:szCs w:val="28"/>
        </w:rPr>
        <w:t>建筑节能设计</w:t>
      </w:r>
      <w:bookmarkEnd w:id="11"/>
    </w:p>
    <w:bookmarkEnd w:id="12"/>
    <w:p w:rsidR="00656C30" w:rsidRPr="003472C9" w:rsidRDefault="00656C30">
      <w:pPr>
        <w:spacing w:line="480" w:lineRule="auto"/>
        <w:jc w:val="center"/>
        <w:rPr>
          <w:rFonts w:ascii="黑体" w:eastAsia="黑体" w:cs="黑体"/>
          <w:sz w:val="24"/>
          <w:szCs w:val="24"/>
        </w:rPr>
      </w:pPr>
      <w:r w:rsidRPr="003472C9">
        <w:rPr>
          <w:rFonts w:ascii="黑体" w:eastAsia="黑体" w:cs="黑体" w:hint="eastAsia"/>
          <w:b/>
          <w:bCs/>
          <w:sz w:val="24"/>
          <w:szCs w:val="24"/>
        </w:rPr>
        <w:t xml:space="preserve">Ⅰ </w:t>
      </w:r>
      <w:r w:rsidRPr="003472C9">
        <w:rPr>
          <w:rFonts w:ascii="黑体" w:eastAsia="黑体" w:cs="黑体" w:hint="eastAsia"/>
          <w:sz w:val="24"/>
          <w:szCs w:val="24"/>
        </w:rPr>
        <w:t xml:space="preserve"> 基本规定</w:t>
      </w:r>
    </w:p>
    <w:p w:rsidR="00656C30" w:rsidRPr="003472C9" w:rsidRDefault="00656C30">
      <w:pPr>
        <w:spacing w:line="360" w:lineRule="auto"/>
        <w:rPr>
          <w:rFonts w:ascii="仿宋" w:eastAsia="仿宋" w:hAnsi="仿宋" w:cs="黑体"/>
          <w:sz w:val="24"/>
          <w:szCs w:val="24"/>
        </w:rPr>
      </w:pPr>
      <w:r w:rsidRPr="003472C9">
        <w:rPr>
          <w:rFonts w:cs="Times New Roman"/>
          <w:b/>
          <w:sz w:val="24"/>
          <w:szCs w:val="24"/>
        </w:rPr>
        <w:t>4.2.1</w:t>
      </w:r>
      <w:r w:rsidRPr="003472C9">
        <w:rPr>
          <w:rFonts w:ascii="宋体" w:hAnsi="宋体" w:cs="黑体" w:hint="eastAsia"/>
          <w:sz w:val="24"/>
          <w:szCs w:val="24"/>
        </w:rPr>
        <w:t xml:space="preserve"> 满足冬季保温和夏季防热要求的地区，应符合现行国家标准《民用建筑热工设计规范》GB 50176的规定。</w:t>
      </w:r>
    </w:p>
    <w:p w:rsidR="00656C30" w:rsidRPr="003472C9" w:rsidRDefault="00656C30">
      <w:pPr>
        <w:spacing w:line="360" w:lineRule="auto"/>
        <w:rPr>
          <w:sz w:val="24"/>
          <w:szCs w:val="24"/>
        </w:rPr>
      </w:pPr>
      <w:r w:rsidRPr="003472C9">
        <w:rPr>
          <w:rFonts w:eastAsia="黑体"/>
          <w:b/>
          <w:bCs/>
          <w:sz w:val="24"/>
          <w:szCs w:val="24"/>
        </w:rPr>
        <w:t>4.2.2</w:t>
      </w:r>
      <w:r w:rsidRPr="003472C9">
        <w:rPr>
          <w:rFonts w:eastAsia="黑体"/>
          <w:sz w:val="24"/>
          <w:szCs w:val="24"/>
        </w:rPr>
        <w:t xml:space="preserve"> </w:t>
      </w:r>
      <w:r w:rsidRPr="003472C9">
        <w:rPr>
          <w:rFonts w:hint="eastAsia"/>
          <w:sz w:val="24"/>
          <w:szCs w:val="24"/>
        </w:rPr>
        <w:t>蒸压加气混凝土制品用作围护结构时，不同建筑热工设计分区的围护结构导热系数和蓄热系数设计值应分别按表</w:t>
      </w:r>
      <w:r w:rsidRPr="003472C9">
        <w:rPr>
          <w:sz w:val="24"/>
          <w:szCs w:val="24"/>
        </w:rPr>
        <w:t>4.</w:t>
      </w:r>
      <w:r w:rsidRPr="003472C9">
        <w:rPr>
          <w:bCs/>
          <w:sz w:val="24"/>
          <w:szCs w:val="24"/>
        </w:rPr>
        <w:t xml:space="preserve"> 2.2</w:t>
      </w:r>
      <w:r w:rsidRPr="003472C9">
        <w:rPr>
          <w:sz w:val="24"/>
          <w:szCs w:val="24"/>
        </w:rPr>
        <w:t>-1</w:t>
      </w:r>
      <w:r w:rsidRPr="003472C9">
        <w:rPr>
          <w:rFonts w:hAnsi="宋体" w:hint="eastAsia"/>
          <w:sz w:val="24"/>
          <w:szCs w:val="24"/>
        </w:rPr>
        <w:t>、</w:t>
      </w:r>
      <w:r w:rsidRPr="003472C9">
        <w:rPr>
          <w:sz w:val="24"/>
          <w:szCs w:val="24"/>
        </w:rPr>
        <w:t>4.</w:t>
      </w:r>
      <w:r w:rsidRPr="003472C9">
        <w:rPr>
          <w:bCs/>
          <w:sz w:val="24"/>
          <w:szCs w:val="24"/>
        </w:rPr>
        <w:t xml:space="preserve"> 2.2</w:t>
      </w:r>
      <w:r w:rsidRPr="003472C9">
        <w:rPr>
          <w:sz w:val="24"/>
          <w:szCs w:val="24"/>
        </w:rPr>
        <w:t>-2</w:t>
      </w:r>
      <w:r w:rsidRPr="003472C9">
        <w:rPr>
          <w:rFonts w:hAnsi="宋体" w:hint="eastAsia"/>
          <w:sz w:val="24"/>
          <w:szCs w:val="24"/>
        </w:rPr>
        <w:t>和</w:t>
      </w:r>
      <w:r w:rsidRPr="003472C9">
        <w:rPr>
          <w:sz w:val="24"/>
          <w:szCs w:val="24"/>
        </w:rPr>
        <w:t>4.</w:t>
      </w:r>
      <w:r w:rsidRPr="003472C9">
        <w:rPr>
          <w:bCs/>
          <w:sz w:val="24"/>
          <w:szCs w:val="24"/>
        </w:rPr>
        <w:t xml:space="preserve"> 2.2</w:t>
      </w:r>
      <w:r w:rsidRPr="003472C9">
        <w:rPr>
          <w:sz w:val="24"/>
          <w:szCs w:val="24"/>
        </w:rPr>
        <w:t>-3</w:t>
      </w:r>
      <w:r w:rsidRPr="003472C9">
        <w:rPr>
          <w:rFonts w:hAnsi="宋体" w:hint="eastAsia"/>
          <w:sz w:val="24"/>
          <w:szCs w:val="24"/>
        </w:rPr>
        <w:t>采用。</w:t>
      </w:r>
    </w:p>
    <w:p w:rsidR="00656C30" w:rsidRPr="003472C9" w:rsidRDefault="00656C30">
      <w:pPr>
        <w:spacing w:line="360" w:lineRule="auto"/>
        <w:jc w:val="center"/>
        <w:rPr>
          <w:rFonts w:cs="Times New Roman"/>
          <w:b/>
          <w:sz w:val="24"/>
          <w:szCs w:val="24"/>
        </w:rPr>
      </w:pPr>
      <w:r w:rsidRPr="003472C9">
        <w:rPr>
          <w:rFonts w:cs="Times New Roman" w:hint="eastAsia"/>
          <w:b/>
          <w:sz w:val="24"/>
          <w:szCs w:val="24"/>
        </w:rPr>
        <w:t>表</w:t>
      </w:r>
      <w:r w:rsidRPr="003472C9">
        <w:rPr>
          <w:rFonts w:cs="Times New Roman"/>
          <w:b/>
          <w:sz w:val="24"/>
          <w:szCs w:val="24"/>
        </w:rPr>
        <w:t xml:space="preserve">4.2.2-1  </w:t>
      </w:r>
      <w:r w:rsidRPr="003472C9">
        <w:rPr>
          <w:rFonts w:cs="Times New Roman" w:hint="eastAsia"/>
          <w:b/>
          <w:sz w:val="24"/>
          <w:szCs w:val="24"/>
        </w:rPr>
        <w:t>严寒和寒冷地区蒸压加气混凝土围护结构导热系数和蓄热系数设计值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1701"/>
        <w:gridCol w:w="1701"/>
        <w:gridCol w:w="780"/>
        <w:gridCol w:w="780"/>
        <w:gridCol w:w="1417"/>
        <w:gridCol w:w="1418"/>
      </w:tblGrid>
      <w:tr w:rsidR="00656C30" w:rsidRPr="003472C9">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rPr>
              <w:t>围护结</w:t>
            </w:r>
          </w:p>
          <w:p w:rsidR="00656C30" w:rsidRPr="003472C9" w:rsidRDefault="00656C30">
            <w:pPr>
              <w:spacing w:line="360" w:lineRule="auto"/>
              <w:jc w:val="center"/>
            </w:pPr>
            <w:r w:rsidRPr="003472C9">
              <w:rPr>
                <w:rFonts w:hint="eastAsia"/>
              </w:rPr>
              <w:t>构类别</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rPr>
              <w:t>干密度</w:t>
            </w:r>
          </w:p>
          <w:p w:rsidR="00656C30" w:rsidRPr="003472C9" w:rsidRDefault="00656C30">
            <w:pPr>
              <w:spacing w:line="360" w:lineRule="auto"/>
              <w:jc w:val="center"/>
            </w:pPr>
            <w:r w:rsidRPr="003472C9">
              <w:rPr>
                <w:rFonts w:hint="eastAsia"/>
              </w:rPr>
              <w:t>级别</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蒸压加气混凝土</w:t>
            </w:r>
            <w:r w:rsidRPr="003472C9">
              <w:rPr>
                <w:rFonts w:hint="eastAsia"/>
                <w:kern w:val="0"/>
              </w:rPr>
              <w:t>热物理性能计算</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jc w:val="center"/>
            </w:pPr>
            <w:r w:rsidRPr="003472C9">
              <w:rPr>
                <w:rFonts w:hint="eastAsia"/>
              </w:rPr>
              <w:t>灰缝影响系数</w:t>
            </w:r>
          </w:p>
          <w:p w:rsidR="00656C30" w:rsidRPr="003472C9" w:rsidRDefault="00656C30">
            <w:pPr>
              <w:spacing w:line="360" w:lineRule="auto"/>
              <w:jc w:val="center"/>
            </w:pPr>
            <w:r w:rsidRPr="003472C9">
              <w:rPr>
                <w:i/>
              </w:rPr>
              <w:t>b</w:t>
            </w:r>
            <w:r w:rsidRPr="003472C9">
              <w:rPr>
                <w:vertAlign w:val="subscript"/>
              </w:rPr>
              <w:t>1</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87" w:left="-178" w:rightChars="-52" w:right="-106"/>
              <w:jc w:val="center"/>
            </w:pPr>
            <w:r w:rsidRPr="003472C9">
              <w:rPr>
                <w:rFonts w:hint="eastAsia"/>
              </w:rPr>
              <w:t>潮湿影</w:t>
            </w:r>
          </w:p>
          <w:p w:rsidR="00656C30" w:rsidRPr="003472C9" w:rsidRDefault="00656C30">
            <w:pPr>
              <w:spacing w:line="360" w:lineRule="auto"/>
              <w:ind w:leftChars="-87" w:left="-178" w:rightChars="-52" w:right="-106"/>
              <w:jc w:val="center"/>
            </w:pPr>
            <w:r w:rsidRPr="003472C9">
              <w:rPr>
                <w:rFonts w:hint="eastAsia"/>
              </w:rPr>
              <w:t>响系数</w:t>
            </w:r>
          </w:p>
          <w:p w:rsidR="00656C30" w:rsidRPr="003472C9" w:rsidRDefault="00656C30">
            <w:pPr>
              <w:spacing w:line="360" w:lineRule="auto"/>
              <w:jc w:val="center"/>
            </w:pPr>
            <w:r w:rsidRPr="003472C9">
              <w:rPr>
                <w:i/>
              </w:rPr>
              <w:t>b</w:t>
            </w:r>
            <w:r w:rsidRPr="003472C9">
              <w:rPr>
                <w:vertAlign w:val="subscript"/>
              </w:rPr>
              <w:t>2</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kern w:val="0"/>
              </w:rPr>
              <w:t>围护结构热工设计值</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jc w:val="center"/>
            </w:pPr>
            <w:r w:rsidRPr="003472C9">
              <w:rPr>
                <w:rFonts w:hint="eastAsia"/>
              </w:rPr>
              <w:t>导热系数</w:t>
            </w:r>
            <w:r w:rsidRPr="003472C9">
              <w:rPr>
                <w:i/>
                <w:kern w:val="0"/>
                <w:sz w:val="24"/>
                <w:szCs w:val="24"/>
              </w:rPr>
              <w:t>λ</w:t>
            </w:r>
            <w:r w:rsidRPr="003472C9">
              <w:rPr>
                <w:kern w:val="0"/>
                <w:sz w:val="24"/>
                <w:szCs w:val="24"/>
                <w:vertAlign w:val="subscript"/>
              </w:rPr>
              <w:t>c·d</w:t>
            </w:r>
          </w:p>
          <w:p w:rsidR="00656C30" w:rsidRPr="003472C9" w:rsidRDefault="00656C30">
            <w:pPr>
              <w:spacing w:line="360" w:lineRule="auto"/>
              <w:jc w:val="center"/>
            </w:pPr>
            <w:r w:rsidRPr="003472C9">
              <w:rPr>
                <w:rFonts w:hint="eastAsia"/>
                <w:kern w:val="0"/>
              </w:rPr>
              <w:t>［</w:t>
            </w:r>
            <w:r w:rsidRPr="003472C9">
              <w:rPr>
                <w:kern w:val="0"/>
              </w:rPr>
              <w:t>W/(m•K)</w:t>
            </w:r>
            <w:r w:rsidRPr="003472C9">
              <w:rPr>
                <w:rFonts w:hint="eastAsia"/>
                <w:kern w:val="0"/>
              </w:rPr>
              <w:t>］</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spacing w:line="360" w:lineRule="auto"/>
              <w:ind w:leftChars="-18" w:left="-37" w:rightChars="-52" w:right="-106"/>
              <w:jc w:val="center"/>
            </w:pPr>
            <w:r w:rsidRPr="003472C9">
              <w:rPr>
                <w:rFonts w:hint="eastAsia"/>
              </w:rPr>
              <w:t>蓄热系数</w:t>
            </w:r>
            <w:r w:rsidRPr="003472C9">
              <w:rPr>
                <w:i/>
                <w:kern w:val="0"/>
                <w:sz w:val="24"/>
                <w:szCs w:val="24"/>
              </w:rPr>
              <w:t>S</w:t>
            </w:r>
            <w:r w:rsidRPr="003472C9">
              <w:rPr>
                <w:kern w:val="0"/>
                <w:sz w:val="24"/>
                <w:szCs w:val="24"/>
                <w:vertAlign w:val="subscript"/>
              </w:rPr>
              <w:t>c·d</w:t>
            </w:r>
          </w:p>
          <w:p w:rsidR="00656C30" w:rsidRPr="003472C9" w:rsidRDefault="00656C30">
            <w:pPr>
              <w:spacing w:line="360" w:lineRule="auto"/>
              <w:ind w:leftChars="-45" w:left="-92" w:rightChars="-54" w:right="-110"/>
              <w:jc w:val="center"/>
            </w:pPr>
            <w:r w:rsidRPr="003472C9">
              <w:rPr>
                <w:rFonts w:hint="eastAsia"/>
                <w:kern w:val="0"/>
              </w:rPr>
              <w:t>［</w:t>
            </w:r>
            <w:r w:rsidRPr="003472C9">
              <w:rPr>
                <w:kern w:val="0"/>
              </w:rPr>
              <w:t>W/(m</w:t>
            </w:r>
            <w:r w:rsidRPr="003472C9">
              <w:rPr>
                <w:kern w:val="0"/>
                <w:vertAlign w:val="superscript"/>
              </w:rPr>
              <w:t>2</w:t>
            </w:r>
            <w:r w:rsidRPr="003472C9">
              <w:rPr>
                <w:kern w:val="0"/>
              </w:rPr>
              <w:t>•K)</w:t>
            </w:r>
            <w:r w:rsidRPr="003472C9">
              <w:rPr>
                <w:rFonts w:hint="eastAsia"/>
                <w:kern w:val="0"/>
              </w:rPr>
              <w:t>］</w:t>
            </w:r>
          </w:p>
        </w:tc>
        <w:tc>
          <w:tcPr>
            <w:tcW w:w="780"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80"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rightChars="-20" w:right="-41"/>
              <w:jc w:val="center"/>
            </w:pPr>
            <w:r w:rsidRPr="003472C9">
              <w:rPr>
                <w:rFonts w:hint="eastAsia"/>
              </w:rPr>
              <w:t>导热系数</w:t>
            </w:r>
            <w:r w:rsidRPr="003472C9">
              <w:rPr>
                <w:i/>
                <w:kern w:val="0"/>
                <w:sz w:val="24"/>
                <w:szCs w:val="24"/>
              </w:rPr>
              <w:t>λ</w:t>
            </w:r>
            <w:r w:rsidRPr="003472C9">
              <w:rPr>
                <w:kern w:val="0"/>
                <w:sz w:val="24"/>
                <w:szCs w:val="24"/>
                <w:vertAlign w:val="subscript"/>
              </w:rPr>
              <w:t>m·d</w:t>
            </w:r>
            <w:r w:rsidRPr="003472C9">
              <w:rPr>
                <w:rFonts w:hint="eastAsia"/>
                <w:kern w:val="0"/>
              </w:rPr>
              <w:t>［</w:t>
            </w:r>
            <w:r w:rsidRPr="003472C9">
              <w:rPr>
                <w:kern w:val="0"/>
              </w:rPr>
              <w:t>W/(m•K)</w:t>
            </w:r>
            <w:r w:rsidRPr="003472C9">
              <w:rPr>
                <w:rFonts w:hint="eastAsia"/>
                <w:kern w:val="0"/>
              </w:rPr>
              <w:t>］</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rightChars="-76" w:right="-155"/>
              <w:jc w:val="center"/>
            </w:pPr>
            <w:r w:rsidRPr="003472C9">
              <w:rPr>
                <w:rFonts w:hint="eastAsia"/>
              </w:rPr>
              <w:t>蓄热系数</w:t>
            </w:r>
            <w:r w:rsidRPr="003472C9">
              <w:rPr>
                <w:i/>
                <w:kern w:val="0"/>
              </w:rPr>
              <w:t>S</w:t>
            </w:r>
            <w:r w:rsidRPr="003472C9">
              <w:rPr>
                <w:kern w:val="0"/>
                <w:vertAlign w:val="subscript"/>
              </w:rPr>
              <w:t xml:space="preserve"> m·d</w:t>
            </w:r>
          </w:p>
          <w:p w:rsidR="00656C30" w:rsidRPr="003472C9" w:rsidRDefault="00656C30">
            <w:pPr>
              <w:spacing w:line="360" w:lineRule="auto"/>
              <w:ind w:leftChars="-51" w:left="-104" w:rightChars="-74" w:right="-151"/>
              <w:jc w:val="center"/>
            </w:pPr>
            <w:r w:rsidRPr="003472C9">
              <w:rPr>
                <w:rFonts w:hint="eastAsia"/>
                <w:kern w:val="0"/>
              </w:rPr>
              <w:t>［</w:t>
            </w:r>
            <w:r w:rsidRPr="003472C9">
              <w:rPr>
                <w:kern w:val="0"/>
              </w:rPr>
              <w:t>W/(m</w:t>
            </w:r>
            <w:r w:rsidRPr="003472C9">
              <w:rPr>
                <w:kern w:val="0"/>
                <w:vertAlign w:val="superscript"/>
              </w:rPr>
              <w:t>2</w:t>
            </w:r>
            <w:r w:rsidRPr="003472C9">
              <w:rPr>
                <w:kern w:val="0"/>
              </w:rPr>
              <w:t>•K)</w:t>
            </w:r>
            <w:r w:rsidRPr="003472C9">
              <w:rPr>
                <w:rFonts w:hint="eastAsia"/>
                <w:kern w:val="0"/>
              </w:rPr>
              <w:t>］</w:t>
            </w:r>
          </w:p>
        </w:tc>
      </w:tr>
      <w:tr w:rsidR="00656C30" w:rsidRPr="003472C9">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69" w:left="-141" w:rightChars="-52" w:right="-106"/>
              <w:jc w:val="center"/>
            </w:pPr>
            <w:r w:rsidRPr="003472C9">
              <w:rPr>
                <w:rFonts w:hint="eastAsia"/>
              </w:rPr>
              <w:t>单一结构</w:t>
            </w: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B04</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0.14</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2.07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1.31</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0.18</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2.34</w:t>
            </w:r>
          </w:p>
        </w:tc>
      </w:tr>
      <w:tr w:rsidR="00656C30" w:rsidRPr="003472C9">
        <w:trPr>
          <w:trHeight w:val="69"/>
        </w:trPr>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B05</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0" w:left="-61" w:rightChars="-45" w:right="-92" w:hangingChars="20" w:hanging="41"/>
              <w:jc w:val="center"/>
            </w:pPr>
            <w:r w:rsidRPr="003472C9">
              <w:t>0.16</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2.47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1.26</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0.20</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2.76</w:t>
            </w:r>
          </w:p>
        </w:tc>
      </w:tr>
      <w:tr w:rsidR="00656C30" w:rsidRPr="003472C9">
        <w:trPr>
          <w:trHeight w:val="172"/>
        </w:trPr>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B06</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0.18</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2.87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1.23</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0.22</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3.17</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B07</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0.21</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3.35</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1.19</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0.25</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3.65</w:t>
            </w:r>
          </w:p>
        </w:tc>
      </w:tr>
      <w:tr w:rsidR="00656C30" w:rsidRPr="003472C9">
        <w:trPr>
          <w:trHeight w:val="238"/>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69" w:left="-141" w:rightChars="-52" w:right="-106"/>
              <w:jc w:val="center"/>
            </w:pPr>
            <w:r w:rsidRPr="003472C9">
              <w:rPr>
                <w:rFonts w:hint="eastAsia"/>
              </w:rPr>
              <w:t>铺设在密</w:t>
            </w:r>
          </w:p>
          <w:p w:rsidR="00656C30" w:rsidRPr="003472C9" w:rsidRDefault="00656C30">
            <w:pPr>
              <w:spacing w:line="360" w:lineRule="auto"/>
              <w:ind w:leftChars="-69" w:left="-141" w:rightChars="-52" w:right="-106"/>
              <w:jc w:val="center"/>
            </w:pPr>
            <w:r w:rsidRPr="003472C9">
              <w:rPr>
                <w:rFonts w:hint="eastAsia"/>
              </w:rPr>
              <w:t>闭屋面内</w:t>
            </w: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vertAlign w:val="superscript"/>
              </w:rPr>
            </w:pPr>
            <w:r w:rsidRPr="003472C9">
              <w:rPr>
                <w:kern w:val="0"/>
              </w:rPr>
              <w:t>B03</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0.12</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1.66</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0.18</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2.03</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B04</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0.14</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2.07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0.21</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2.53</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B05</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0.16</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2.47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0.24</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3.03</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B06</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0.18</w:t>
            </w:r>
          </w:p>
        </w:tc>
        <w:tc>
          <w:tcPr>
            <w:tcW w:w="170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2.87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0.27</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3.52</w:t>
            </w:r>
          </w:p>
        </w:tc>
      </w:tr>
    </w:tbl>
    <w:p w:rsidR="00656C30" w:rsidRPr="003472C9" w:rsidRDefault="00656C30" w:rsidP="003A7AE8">
      <w:pPr>
        <w:spacing w:line="276" w:lineRule="auto"/>
        <w:ind w:leftChars="114" w:left="920" w:hangingChars="336" w:hanging="687"/>
        <w:rPr>
          <w:rFonts w:ascii="宋体" w:hAnsi="宋体"/>
          <w:bCs/>
        </w:rPr>
      </w:pPr>
      <w:r w:rsidRPr="003472C9">
        <w:rPr>
          <w:rFonts w:ascii="宋体" w:hAnsi="宋体" w:hint="eastAsia"/>
          <w:bCs/>
        </w:rPr>
        <w:t xml:space="preserve">注：1  </w:t>
      </w:r>
      <w:r w:rsidRPr="003472C9">
        <w:rPr>
          <w:rFonts w:hAnsi="宋体" w:hint="eastAsia"/>
        </w:rPr>
        <w:t>蒸压加气混凝土导热系数和蓄热系数计算值</w:t>
      </w:r>
      <w:r w:rsidRPr="003472C9">
        <w:rPr>
          <w:i/>
          <w:kern w:val="0"/>
          <w:sz w:val="24"/>
          <w:szCs w:val="24"/>
        </w:rPr>
        <w:t>λ</w:t>
      </w:r>
      <w:r w:rsidRPr="003472C9">
        <w:rPr>
          <w:kern w:val="0"/>
          <w:sz w:val="24"/>
          <w:szCs w:val="24"/>
          <w:vertAlign w:val="subscript"/>
        </w:rPr>
        <w:t>c·d</w:t>
      </w:r>
      <w:r w:rsidRPr="003472C9">
        <w:rPr>
          <w:rFonts w:hint="eastAsia"/>
          <w:kern w:val="0"/>
          <w:sz w:val="24"/>
          <w:szCs w:val="24"/>
        </w:rPr>
        <w:t>和</w:t>
      </w:r>
      <w:r w:rsidRPr="003472C9">
        <w:rPr>
          <w:i/>
          <w:kern w:val="0"/>
          <w:sz w:val="24"/>
          <w:szCs w:val="24"/>
        </w:rPr>
        <w:t>S</w:t>
      </w:r>
      <w:r w:rsidRPr="003472C9">
        <w:rPr>
          <w:kern w:val="0"/>
          <w:sz w:val="24"/>
          <w:szCs w:val="24"/>
          <w:vertAlign w:val="subscript"/>
        </w:rPr>
        <w:t>c·d</w:t>
      </w:r>
      <w:r w:rsidRPr="003472C9">
        <w:rPr>
          <w:rFonts w:hAnsi="宋体" w:hint="eastAsia"/>
        </w:rPr>
        <w:t>、灰缝影响系数</w:t>
      </w:r>
      <w:r w:rsidRPr="003472C9">
        <w:rPr>
          <w:i/>
        </w:rPr>
        <w:t>b</w:t>
      </w:r>
      <w:r w:rsidRPr="003472C9">
        <w:rPr>
          <w:vertAlign w:val="subscript"/>
        </w:rPr>
        <w:t>1</w:t>
      </w:r>
      <w:r w:rsidRPr="003472C9">
        <w:rPr>
          <w:rFonts w:hAnsi="宋体" w:hint="eastAsia"/>
        </w:rPr>
        <w:t>应分别按附录表</w:t>
      </w:r>
      <w:r w:rsidRPr="003472C9">
        <w:rPr>
          <w:rFonts w:ascii="黑体" w:eastAsia="黑体" w:hAnsi="黑体" w:hint="eastAsia"/>
          <w:kern w:val="0"/>
          <w:sz w:val="24"/>
          <w:szCs w:val="24"/>
        </w:rPr>
        <w:t>B</w:t>
      </w:r>
      <w:r w:rsidRPr="003472C9">
        <w:rPr>
          <w:rFonts w:hAnsi="宋体"/>
        </w:rPr>
        <w:t>.</w:t>
      </w:r>
      <w:r w:rsidRPr="003472C9">
        <w:rPr>
          <w:rFonts w:hAnsi="宋体" w:hint="eastAsia"/>
        </w:rPr>
        <w:t>2</w:t>
      </w:r>
      <w:r w:rsidRPr="003472C9">
        <w:rPr>
          <w:rFonts w:hAnsi="宋体" w:hint="eastAsia"/>
        </w:rPr>
        <w:t>和表</w:t>
      </w:r>
      <w:r w:rsidRPr="003472C9">
        <w:rPr>
          <w:rFonts w:ascii="黑体" w:eastAsia="黑体" w:hAnsi="黑体" w:hint="eastAsia"/>
          <w:kern w:val="0"/>
          <w:sz w:val="24"/>
          <w:szCs w:val="24"/>
        </w:rPr>
        <w:t>B</w:t>
      </w:r>
      <w:r w:rsidRPr="003472C9">
        <w:rPr>
          <w:rFonts w:hAnsi="宋体"/>
        </w:rPr>
        <w:t>.</w:t>
      </w:r>
      <w:r w:rsidRPr="003472C9">
        <w:rPr>
          <w:rFonts w:hAnsi="宋体" w:hint="eastAsia"/>
        </w:rPr>
        <w:t>4</w:t>
      </w:r>
      <w:r w:rsidRPr="003472C9">
        <w:rPr>
          <w:rFonts w:hAnsi="宋体" w:hint="eastAsia"/>
        </w:rPr>
        <w:t>选用。</w:t>
      </w:r>
      <w:r w:rsidRPr="003472C9">
        <w:rPr>
          <w:rFonts w:ascii="宋体" w:hAnsi="宋体" w:hint="eastAsia"/>
          <w:bCs/>
        </w:rPr>
        <w:t>潮湿影响系数</w:t>
      </w:r>
      <w:r w:rsidRPr="003472C9">
        <w:rPr>
          <w:i/>
        </w:rPr>
        <w:t>b</w:t>
      </w:r>
      <w:r w:rsidRPr="003472C9">
        <w:rPr>
          <w:vertAlign w:val="subscript"/>
        </w:rPr>
        <w:t>2</w:t>
      </w:r>
      <w:r w:rsidRPr="003472C9">
        <w:rPr>
          <w:rFonts w:ascii="宋体" w:hAnsi="宋体" w:hint="eastAsia"/>
        </w:rPr>
        <w:t>是考虑,当蒸压加气混凝土</w:t>
      </w:r>
      <w:r w:rsidRPr="003472C9">
        <w:rPr>
          <w:rFonts w:ascii="宋体" w:hAnsi="宋体" w:hint="eastAsia"/>
          <w:kern w:val="0"/>
        </w:rPr>
        <w:t>铺设在密闭屋面中，因干燥缓慢含湿率高而设定的,保留了JGJ/T17—2008的规定，取</w:t>
      </w:r>
      <w:r w:rsidRPr="003472C9">
        <w:rPr>
          <w:i/>
        </w:rPr>
        <w:t>b</w:t>
      </w:r>
      <w:r w:rsidRPr="003472C9">
        <w:rPr>
          <w:vertAlign w:val="subscript"/>
        </w:rPr>
        <w:t>2</w:t>
      </w:r>
      <w:r w:rsidRPr="003472C9">
        <w:t>=</w:t>
      </w:r>
      <w:r w:rsidRPr="003472C9">
        <w:rPr>
          <w:rFonts w:ascii="宋体" w:hAnsi="宋体" w:hint="eastAsia"/>
          <w:kern w:val="0"/>
        </w:rPr>
        <w:t>1.5。</w:t>
      </w:r>
    </w:p>
    <w:p w:rsidR="00656C30" w:rsidRPr="003472C9" w:rsidRDefault="00656C30" w:rsidP="003A7AE8">
      <w:pPr>
        <w:spacing w:line="276" w:lineRule="auto"/>
        <w:ind w:leftChars="114" w:left="615" w:hangingChars="186" w:hanging="382"/>
      </w:pPr>
      <w:r w:rsidRPr="003472C9">
        <w:rPr>
          <w:rFonts w:ascii="宋体" w:hAnsi="宋体" w:hint="eastAsia"/>
          <w:b/>
          <w:bCs/>
        </w:rPr>
        <w:lastRenderedPageBreak/>
        <w:t xml:space="preserve">    2  </w:t>
      </w:r>
      <w:r w:rsidRPr="003472C9">
        <w:rPr>
          <w:rFonts w:ascii="宋体" w:hAnsi="宋体" w:hint="eastAsia"/>
        </w:rPr>
        <w:t>当蒸压加气混凝土砌块或条板之间，采用</w:t>
      </w:r>
      <w:r w:rsidRPr="003472C9">
        <w:rPr>
          <w:rFonts w:hint="eastAsia"/>
        </w:rPr>
        <w:t>薄灰缝，粘结砂浆厚度</w:t>
      </w:r>
      <w:r w:rsidRPr="003472C9">
        <w:rPr>
          <w:rFonts w:ascii="宋体" w:hAnsi="宋体" w:hint="eastAsia"/>
        </w:rPr>
        <w:t>≤</w:t>
      </w:r>
      <w:r w:rsidRPr="003472C9">
        <w:t>3mm</w:t>
      </w:r>
      <w:r w:rsidRPr="003472C9">
        <w:rPr>
          <w:rFonts w:hint="eastAsia"/>
        </w:rPr>
        <w:t>，或者采用导热系数</w:t>
      </w:r>
      <w:r w:rsidRPr="003472C9">
        <w:t xml:space="preserve"> </w:t>
      </w:r>
    </w:p>
    <w:p w:rsidR="00656C30" w:rsidRPr="003472C9" w:rsidRDefault="00656C30" w:rsidP="003A7AE8">
      <w:pPr>
        <w:spacing w:line="276" w:lineRule="auto"/>
        <w:ind w:leftChars="114" w:left="615" w:hangingChars="186" w:hanging="382"/>
        <w:rPr>
          <w:rFonts w:ascii="宋体" w:hAnsi="宋体"/>
        </w:rPr>
      </w:pPr>
      <w:r w:rsidRPr="003472C9">
        <w:rPr>
          <w:rFonts w:ascii="宋体" w:hAnsi="宋体" w:hint="eastAsia"/>
          <w:b/>
          <w:bCs/>
        </w:rPr>
        <w:t xml:space="preserve">       </w:t>
      </w:r>
      <w:r w:rsidRPr="003472C9">
        <w:rPr>
          <w:rFonts w:ascii="宋体" w:hAnsi="宋体" w:hint="eastAsia"/>
        </w:rPr>
        <w:t>≤</w:t>
      </w:r>
      <w:r w:rsidRPr="003472C9">
        <w:t>0.18</w:t>
      </w:r>
      <w:r w:rsidRPr="003472C9">
        <w:rPr>
          <w:kern w:val="0"/>
        </w:rPr>
        <w:t>W/(m•K)</w:t>
      </w:r>
      <w:r w:rsidRPr="003472C9">
        <w:rPr>
          <w:rFonts w:hint="eastAsia"/>
          <w:kern w:val="0"/>
        </w:rPr>
        <w:t>的保温砂浆且灰缝厚度大于</w:t>
      </w:r>
      <w:r w:rsidRPr="003472C9">
        <w:t>3mm</w:t>
      </w:r>
      <w:r w:rsidRPr="003472C9">
        <w:rPr>
          <w:rFonts w:hint="eastAsia"/>
        </w:rPr>
        <w:t>但不大于</w:t>
      </w:r>
      <w:r w:rsidRPr="003472C9">
        <w:t>10mm</w:t>
      </w:r>
      <w:r w:rsidRPr="003472C9">
        <w:rPr>
          <w:rFonts w:hint="eastAsia"/>
        </w:rPr>
        <w:t>时，</w:t>
      </w:r>
      <w:r w:rsidRPr="003472C9">
        <w:rPr>
          <w:rFonts w:ascii="宋体" w:hAnsi="宋体" w:hint="eastAsia"/>
        </w:rPr>
        <w:t xml:space="preserve">导热系数和蓄热系数设 </w:t>
      </w:r>
    </w:p>
    <w:p w:rsidR="00656C30" w:rsidRPr="003472C9" w:rsidRDefault="00656C30">
      <w:pPr>
        <w:spacing w:line="276" w:lineRule="auto"/>
        <w:ind w:leftChars="114" w:left="614" w:hangingChars="186" w:hanging="381"/>
      </w:pPr>
      <w:r w:rsidRPr="003472C9">
        <w:rPr>
          <w:rFonts w:ascii="宋体" w:hAnsi="宋体" w:hint="eastAsia"/>
        </w:rPr>
        <w:t xml:space="preserve">        计计算值取</w:t>
      </w:r>
      <w:r w:rsidRPr="003472C9">
        <w:rPr>
          <w:rFonts w:hint="eastAsia"/>
        </w:rPr>
        <w:t>计算值，其他情况按设计计算值。</w:t>
      </w:r>
    </w:p>
    <w:p w:rsidR="00656C30" w:rsidRPr="003472C9" w:rsidRDefault="00656C30">
      <w:pPr>
        <w:spacing w:line="480" w:lineRule="auto"/>
        <w:jc w:val="center"/>
        <w:rPr>
          <w:rFonts w:cs="Times New Roman"/>
          <w:b/>
          <w:sz w:val="24"/>
          <w:szCs w:val="24"/>
        </w:rPr>
      </w:pPr>
      <w:r w:rsidRPr="003472C9">
        <w:rPr>
          <w:rFonts w:cs="Times New Roman" w:hint="eastAsia"/>
          <w:b/>
          <w:sz w:val="24"/>
          <w:szCs w:val="24"/>
        </w:rPr>
        <w:t>表</w:t>
      </w:r>
      <w:r w:rsidRPr="003472C9">
        <w:rPr>
          <w:rFonts w:cs="Times New Roman"/>
          <w:b/>
          <w:sz w:val="24"/>
          <w:szCs w:val="24"/>
        </w:rPr>
        <w:t xml:space="preserve">4.2.2-2  </w:t>
      </w:r>
      <w:r w:rsidRPr="003472C9">
        <w:rPr>
          <w:rFonts w:cs="Times New Roman" w:hint="eastAsia"/>
          <w:b/>
          <w:sz w:val="24"/>
          <w:szCs w:val="24"/>
        </w:rPr>
        <w:t>夏热冬冷及温和地区围护结构导热系数和蓄热系数设计值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1559"/>
        <w:gridCol w:w="1843"/>
        <w:gridCol w:w="780"/>
        <w:gridCol w:w="780"/>
        <w:gridCol w:w="1417"/>
        <w:gridCol w:w="1418"/>
      </w:tblGrid>
      <w:tr w:rsidR="00656C30" w:rsidRPr="003472C9">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rPr>
              <w:t>围护结</w:t>
            </w:r>
          </w:p>
          <w:p w:rsidR="00656C30" w:rsidRPr="003472C9" w:rsidRDefault="00656C30">
            <w:pPr>
              <w:spacing w:line="360" w:lineRule="auto"/>
              <w:jc w:val="center"/>
            </w:pPr>
            <w:r w:rsidRPr="003472C9">
              <w:rPr>
                <w:rFonts w:hint="eastAsia"/>
              </w:rPr>
              <w:t>构类别</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rPr>
              <w:t>干密度级别</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蒸压加气混凝土</w:t>
            </w:r>
            <w:r w:rsidRPr="003472C9">
              <w:rPr>
                <w:rFonts w:hint="eastAsia"/>
                <w:kern w:val="0"/>
              </w:rPr>
              <w:t>热物理性能计算值</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rightChars="-87" w:right="-178"/>
              <w:jc w:val="center"/>
            </w:pPr>
            <w:r w:rsidRPr="003472C9">
              <w:rPr>
                <w:rFonts w:hint="eastAsia"/>
              </w:rPr>
              <w:t>灰缝影</w:t>
            </w:r>
          </w:p>
          <w:p w:rsidR="00656C30" w:rsidRPr="003472C9" w:rsidRDefault="00656C30">
            <w:pPr>
              <w:spacing w:line="360" w:lineRule="auto"/>
              <w:ind w:leftChars="-52" w:left="-106" w:rightChars="-87" w:right="-178"/>
              <w:jc w:val="center"/>
            </w:pPr>
            <w:r w:rsidRPr="003472C9">
              <w:rPr>
                <w:rFonts w:hint="eastAsia"/>
              </w:rPr>
              <w:t>响系数</w:t>
            </w:r>
          </w:p>
          <w:p w:rsidR="00656C30" w:rsidRPr="003472C9" w:rsidRDefault="00656C30">
            <w:pPr>
              <w:spacing w:line="360" w:lineRule="auto"/>
              <w:jc w:val="center"/>
            </w:pPr>
            <w:r w:rsidRPr="003472C9">
              <w:rPr>
                <w:i/>
              </w:rPr>
              <w:t>b</w:t>
            </w:r>
            <w:r w:rsidRPr="003472C9">
              <w:rPr>
                <w:vertAlign w:val="subscript"/>
              </w:rPr>
              <w:t>1</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87" w:left="-178" w:rightChars="-52" w:right="-106"/>
              <w:jc w:val="center"/>
            </w:pPr>
            <w:r w:rsidRPr="003472C9">
              <w:rPr>
                <w:rFonts w:hint="eastAsia"/>
              </w:rPr>
              <w:t>潮湿影</w:t>
            </w:r>
          </w:p>
          <w:p w:rsidR="00656C30" w:rsidRPr="003472C9" w:rsidRDefault="00656C30">
            <w:pPr>
              <w:spacing w:line="360" w:lineRule="auto"/>
              <w:ind w:leftChars="-87" w:left="-178" w:rightChars="-52" w:right="-106"/>
              <w:jc w:val="center"/>
            </w:pPr>
            <w:r w:rsidRPr="003472C9">
              <w:rPr>
                <w:rFonts w:hint="eastAsia"/>
              </w:rPr>
              <w:t>响系数</w:t>
            </w:r>
          </w:p>
          <w:p w:rsidR="00656C30" w:rsidRPr="003472C9" w:rsidRDefault="00656C30">
            <w:pPr>
              <w:spacing w:line="360" w:lineRule="auto"/>
              <w:jc w:val="center"/>
            </w:pPr>
            <w:r w:rsidRPr="003472C9">
              <w:rPr>
                <w:i/>
              </w:rPr>
              <w:t>b</w:t>
            </w:r>
            <w:r w:rsidRPr="003472C9">
              <w:rPr>
                <w:vertAlign w:val="subscript"/>
              </w:rPr>
              <w:t>2</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kern w:val="0"/>
              </w:rPr>
              <w:t>围护结构热工设计值</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rightChars="-51" w:right="-104"/>
              <w:jc w:val="center"/>
            </w:pPr>
            <w:r w:rsidRPr="003472C9">
              <w:rPr>
                <w:rFonts w:hint="eastAsia"/>
              </w:rPr>
              <w:t>导热系数</w:t>
            </w:r>
            <w:r w:rsidRPr="003472C9">
              <w:rPr>
                <w:i/>
                <w:kern w:val="0"/>
                <w:sz w:val="24"/>
                <w:szCs w:val="24"/>
              </w:rPr>
              <w:t>λ</w:t>
            </w:r>
            <w:r w:rsidRPr="003472C9">
              <w:rPr>
                <w:kern w:val="0"/>
                <w:sz w:val="24"/>
                <w:szCs w:val="24"/>
                <w:vertAlign w:val="subscript"/>
              </w:rPr>
              <w:t>c·d</w:t>
            </w:r>
          </w:p>
          <w:p w:rsidR="00656C30" w:rsidRPr="003472C9" w:rsidRDefault="00656C30">
            <w:pPr>
              <w:spacing w:line="360" w:lineRule="auto"/>
              <w:jc w:val="center"/>
            </w:pPr>
            <w:r w:rsidRPr="003472C9">
              <w:rPr>
                <w:rFonts w:hint="eastAsia"/>
                <w:kern w:val="0"/>
              </w:rPr>
              <w:t>［</w:t>
            </w:r>
            <w:r w:rsidRPr="003472C9">
              <w:rPr>
                <w:kern w:val="0"/>
              </w:rPr>
              <w:t>W/(m•K)</w:t>
            </w:r>
            <w:r w:rsidRPr="003472C9">
              <w:rPr>
                <w:rFonts w:hint="eastAsia"/>
                <w:kern w:val="0"/>
              </w:rPr>
              <w:t>］</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spacing w:line="360" w:lineRule="auto"/>
              <w:ind w:leftChars="-18" w:left="-37" w:rightChars="-52" w:right="-106"/>
              <w:jc w:val="center"/>
            </w:pPr>
            <w:r w:rsidRPr="003472C9">
              <w:rPr>
                <w:rFonts w:hint="eastAsia"/>
              </w:rPr>
              <w:t>蓄热系数</w:t>
            </w:r>
            <w:r w:rsidRPr="003472C9">
              <w:rPr>
                <w:i/>
                <w:kern w:val="0"/>
                <w:sz w:val="24"/>
                <w:szCs w:val="24"/>
              </w:rPr>
              <w:t>S</w:t>
            </w:r>
            <w:r w:rsidRPr="003472C9">
              <w:rPr>
                <w:kern w:val="0"/>
                <w:sz w:val="24"/>
                <w:szCs w:val="24"/>
                <w:vertAlign w:val="subscript"/>
              </w:rPr>
              <w:t>c·d</w:t>
            </w:r>
          </w:p>
          <w:p w:rsidR="00656C30" w:rsidRPr="003472C9" w:rsidRDefault="00656C30">
            <w:pPr>
              <w:spacing w:line="360" w:lineRule="auto"/>
              <w:ind w:leftChars="-45" w:left="-92" w:rightChars="-54" w:right="-110"/>
              <w:jc w:val="center"/>
            </w:pPr>
            <w:r w:rsidRPr="003472C9">
              <w:rPr>
                <w:rFonts w:hint="eastAsia"/>
                <w:kern w:val="0"/>
              </w:rPr>
              <w:t>［</w:t>
            </w:r>
            <w:r w:rsidRPr="003472C9">
              <w:rPr>
                <w:kern w:val="0"/>
              </w:rPr>
              <w:t>W/(m</w:t>
            </w:r>
            <w:r w:rsidRPr="003472C9">
              <w:rPr>
                <w:kern w:val="0"/>
                <w:vertAlign w:val="superscript"/>
              </w:rPr>
              <w:t>2</w:t>
            </w:r>
            <w:r w:rsidRPr="003472C9">
              <w:rPr>
                <w:kern w:val="0"/>
              </w:rPr>
              <w:t>•K)</w:t>
            </w:r>
            <w:r w:rsidRPr="003472C9">
              <w:rPr>
                <w:rFonts w:hint="eastAsia"/>
                <w:kern w:val="0"/>
              </w:rPr>
              <w:t>］</w:t>
            </w:r>
          </w:p>
        </w:tc>
        <w:tc>
          <w:tcPr>
            <w:tcW w:w="780"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80"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rightChars="-20" w:right="-41"/>
              <w:jc w:val="center"/>
            </w:pPr>
            <w:r w:rsidRPr="003472C9">
              <w:rPr>
                <w:rFonts w:hint="eastAsia"/>
              </w:rPr>
              <w:t>导热系数</w:t>
            </w:r>
            <w:r w:rsidRPr="003472C9">
              <w:rPr>
                <w:i/>
                <w:kern w:val="0"/>
                <w:sz w:val="24"/>
                <w:szCs w:val="24"/>
              </w:rPr>
              <w:t>λ</w:t>
            </w:r>
            <w:r w:rsidRPr="003472C9">
              <w:rPr>
                <w:kern w:val="0"/>
                <w:sz w:val="24"/>
                <w:szCs w:val="24"/>
                <w:vertAlign w:val="subscript"/>
              </w:rPr>
              <w:t>m·d</w:t>
            </w:r>
            <w:r w:rsidRPr="003472C9">
              <w:rPr>
                <w:rFonts w:hint="eastAsia"/>
                <w:kern w:val="0"/>
              </w:rPr>
              <w:t>［</w:t>
            </w:r>
            <w:r w:rsidRPr="003472C9">
              <w:rPr>
                <w:kern w:val="0"/>
              </w:rPr>
              <w:t>W/(m•K)</w:t>
            </w:r>
            <w:r w:rsidRPr="003472C9">
              <w:rPr>
                <w:rFonts w:hint="eastAsia"/>
                <w:kern w:val="0"/>
              </w:rPr>
              <w:t>］</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rightChars="-76" w:right="-155"/>
              <w:jc w:val="center"/>
            </w:pPr>
            <w:r w:rsidRPr="003472C9">
              <w:rPr>
                <w:rFonts w:hint="eastAsia"/>
              </w:rPr>
              <w:t>蓄热系数</w:t>
            </w:r>
            <w:r w:rsidRPr="003472C9">
              <w:rPr>
                <w:i/>
                <w:kern w:val="0"/>
                <w:sz w:val="24"/>
                <w:szCs w:val="24"/>
              </w:rPr>
              <w:t>S</w:t>
            </w:r>
            <w:r w:rsidRPr="003472C9">
              <w:rPr>
                <w:kern w:val="0"/>
                <w:sz w:val="24"/>
                <w:szCs w:val="24"/>
                <w:vertAlign w:val="subscript"/>
              </w:rPr>
              <w:t xml:space="preserve"> m·d</w:t>
            </w:r>
            <w:r w:rsidRPr="003472C9">
              <w:rPr>
                <w:rFonts w:hint="eastAsia"/>
                <w:kern w:val="0"/>
              </w:rPr>
              <w:t>［</w:t>
            </w:r>
            <w:r w:rsidRPr="003472C9">
              <w:rPr>
                <w:kern w:val="0"/>
              </w:rPr>
              <w:t>W/(m</w:t>
            </w:r>
            <w:r w:rsidRPr="003472C9">
              <w:rPr>
                <w:kern w:val="0"/>
                <w:vertAlign w:val="superscript"/>
              </w:rPr>
              <w:t>2</w:t>
            </w:r>
            <w:r w:rsidRPr="003472C9">
              <w:rPr>
                <w:kern w:val="0"/>
              </w:rPr>
              <w:t>•K)</w:t>
            </w:r>
            <w:r w:rsidRPr="003472C9">
              <w:rPr>
                <w:rFonts w:hint="eastAsia"/>
                <w:kern w:val="0"/>
              </w:rPr>
              <w:t>］</w:t>
            </w:r>
          </w:p>
        </w:tc>
      </w:tr>
      <w:tr w:rsidR="00656C30" w:rsidRPr="003472C9">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69" w:left="-141" w:rightChars="-52" w:right="-106"/>
              <w:jc w:val="center"/>
            </w:pPr>
            <w:r w:rsidRPr="003472C9">
              <w:rPr>
                <w:rFonts w:hint="eastAsia"/>
              </w:rPr>
              <w:t>单一结构</w:t>
            </w: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B04</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0.14</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2.07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1.31</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0.18</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2.34</w:t>
            </w:r>
          </w:p>
        </w:tc>
      </w:tr>
      <w:tr w:rsidR="00656C30" w:rsidRPr="003472C9">
        <w:trPr>
          <w:trHeight w:val="69"/>
        </w:trPr>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B05</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0" w:left="-61" w:rightChars="-45" w:right="-92" w:hangingChars="20" w:hanging="41"/>
              <w:jc w:val="center"/>
            </w:pPr>
            <w:r w:rsidRPr="003472C9">
              <w:t>0.17</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2.55</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1.24</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0.21</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2.83</w:t>
            </w:r>
          </w:p>
        </w:tc>
      </w:tr>
      <w:tr w:rsidR="00656C30" w:rsidRPr="003472C9">
        <w:trPr>
          <w:trHeight w:val="172"/>
        </w:trPr>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B06</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0.19</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2.95</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1.21</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0.23</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3.25</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B07</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0.22</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3.43</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kern w:val="0"/>
              </w:rPr>
              <w:t>1.17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0.26</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3.73</w:t>
            </w:r>
          </w:p>
        </w:tc>
      </w:tr>
      <w:tr w:rsidR="00656C30" w:rsidRPr="003472C9">
        <w:trPr>
          <w:trHeight w:val="238"/>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69" w:left="-141" w:rightChars="-52" w:right="-106"/>
              <w:jc w:val="center"/>
            </w:pPr>
            <w:r w:rsidRPr="003472C9">
              <w:rPr>
                <w:rFonts w:hint="eastAsia"/>
              </w:rPr>
              <w:t>铺设在密</w:t>
            </w:r>
          </w:p>
          <w:p w:rsidR="00656C30" w:rsidRPr="003472C9" w:rsidRDefault="00656C30">
            <w:pPr>
              <w:spacing w:line="360" w:lineRule="auto"/>
              <w:ind w:leftChars="-69" w:left="-141" w:rightChars="-52" w:right="-106"/>
              <w:jc w:val="center"/>
            </w:pPr>
            <w:r w:rsidRPr="003472C9">
              <w:rPr>
                <w:rFonts w:hint="eastAsia"/>
              </w:rPr>
              <w:t>闭屋面内</w:t>
            </w: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vertAlign w:val="superscript"/>
              </w:rPr>
            </w:pPr>
            <w:r w:rsidRPr="003472C9">
              <w:rPr>
                <w:kern w:val="0"/>
              </w:rPr>
              <w:t>B03</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0.12</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1.66</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0.18</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2.03</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B04</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0.14</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2.07</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0.21</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2.53</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kern w:val="0"/>
              </w:rPr>
              <w:t>B05</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0" w:left="-61" w:rightChars="-45" w:right="-92" w:hangingChars="20" w:hanging="41"/>
              <w:jc w:val="center"/>
            </w:pPr>
            <w:r w:rsidRPr="003472C9">
              <w:t>0.17</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2.55</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0.26</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3.15</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B06</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0.19</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2.95</w:t>
            </w: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7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0.29</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3.64</w:t>
            </w:r>
          </w:p>
        </w:tc>
      </w:tr>
    </w:tbl>
    <w:p w:rsidR="00656C30" w:rsidRPr="003472C9" w:rsidRDefault="00656C30">
      <w:pPr>
        <w:ind w:firstLineChars="99" w:firstLine="203"/>
        <w:jc w:val="left"/>
        <w:rPr>
          <w:b/>
          <w:bCs/>
        </w:rPr>
      </w:pPr>
      <w:r w:rsidRPr="003472C9">
        <w:rPr>
          <w:rFonts w:ascii="宋体" w:hAnsi="宋体" w:hint="eastAsia"/>
          <w:b/>
          <w:bCs/>
        </w:rPr>
        <w:t>注：同表</w:t>
      </w:r>
      <w:r w:rsidRPr="003472C9">
        <w:rPr>
          <w:b/>
          <w:bCs/>
        </w:rPr>
        <w:t>4.</w:t>
      </w:r>
      <w:r w:rsidRPr="003472C9">
        <w:rPr>
          <w:rFonts w:ascii="黑体" w:eastAsia="黑体" w:hAnsi="黑体" w:hint="eastAsia"/>
          <w:bCs/>
        </w:rPr>
        <w:t xml:space="preserve"> 2.2</w:t>
      </w:r>
      <w:r w:rsidRPr="003472C9">
        <w:rPr>
          <w:b/>
          <w:bCs/>
        </w:rPr>
        <w:t>-1</w:t>
      </w:r>
      <w:r w:rsidRPr="003472C9">
        <w:rPr>
          <w:rFonts w:hAnsi="宋体" w:hint="eastAsia"/>
          <w:b/>
          <w:bCs/>
        </w:rPr>
        <w:t>。</w:t>
      </w:r>
    </w:p>
    <w:p w:rsidR="00656C30" w:rsidRPr="003472C9" w:rsidRDefault="00656C30">
      <w:pPr>
        <w:spacing w:line="600" w:lineRule="auto"/>
        <w:jc w:val="center"/>
        <w:rPr>
          <w:rFonts w:cs="Times New Roman"/>
          <w:b/>
          <w:sz w:val="24"/>
          <w:szCs w:val="24"/>
        </w:rPr>
      </w:pPr>
      <w:r w:rsidRPr="003472C9">
        <w:rPr>
          <w:rFonts w:cs="Times New Roman" w:hint="eastAsia"/>
          <w:b/>
          <w:sz w:val="24"/>
          <w:szCs w:val="24"/>
        </w:rPr>
        <w:t>表</w:t>
      </w:r>
      <w:r w:rsidRPr="003472C9">
        <w:rPr>
          <w:rFonts w:cs="Times New Roman"/>
          <w:b/>
          <w:sz w:val="24"/>
          <w:szCs w:val="24"/>
        </w:rPr>
        <w:t>4. 2.2-</w:t>
      </w:r>
      <w:r w:rsidRPr="003472C9">
        <w:rPr>
          <w:rFonts w:cs="Times New Roman" w:hint="eastAsia"/>
          <w:b/>
          <w:sz w:val="24"/>
          <w:szCs w:val="24"/>
        </w:rPr>
        <w:t>3</w:t>
      </w:r>
      <w:r w:rsidRPr="003472C9">
        <w:rPr>
          <w:rFonts w:cs="Times New Roman"/>
          <w:b/>
          <w:sz w:val="24"/>
          <w:szCs w:val="24"/>
        </w:rPr>
        <w:t xml:space="preserve">  </w:t>
      </w:r>
      <w:r w:rsidRPr="003472C9">
        <w:rPr>
          <w:rFonts w:cs="Times New Roman" w:hint="eastAsia"/>
          <w:b/>
          <w:sz w:val="24"/>
          <w:szCs w:val="24"/>
        </w:rPr>
        <w:t>夏热冬暖地区蒸压加气混凝土围护结构导热系数和蓄热系数设计值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709"/>
        <w:gridCol w:w="1418"/>
        <w:gridCol w:w="1417"/>
        <w:gridCol w:w="850"/>
        <w:gridCol w:w="851"/>
        <w:gridCol w:w="1393"/>
        <w:gridCol w:w="1393"/>
      </w:tblGrid>
      <w:tr w:rsidR="00656C30" w:rsidRPr="003472C9">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hint="eastAsia"/>
              </w:rPr>
              <w:t>围护结</w:t>
            </w:r>
          </w:p>
          <w:p w:rsidR="00656C30" w:rsidRPr="003472C9" w:rsidRDefault="00656C30">
            <w:pPr>
              <w:jc w:val="center"/>
            </w:pPr>
            <w:r w:rsidRPr="003472C9">
              <w:rPr>
                <w:rFonts w:hint="eastAsia"/>
              </w:rPr>
              <w:t>构类别</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leftChars="-51" w:left="-103" w:rightChars="-51" w:right="-104" w:hanging="1"/>
              <w:jc w:val="center"/>
            </w:pPr>
            <w:r w:rsidRPr="003472C9">
              <w:rPr>
                <w:rFonts w:hint="eastAsia"/>
              </w:rPr>
              <w:t>干密度</w:t>
            </w:r>
          </w:p>
          <w:p w:rsidR="00656C30" w:rsidRPr="003472C9" w:rsidRDefault="00656C30">
            <w:pPr>
              <w:ind w:leftChars="-51" w:left="-104" w:rightChars="-51" w:right="-104"/>
              <w:jc w:val="center"/>
            </w:pPr>
            <w:r w:rsidRPr="003472C9">
              <w:rPr>
                <w:rFonts w:hint="eastAsia"/>
              </w:rPr>
              <w:t>级别</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leftChars="-119" w:left="-243" w:rightChars="-119" w:right="-243"/>
              <w:jc w:val="center"/>
            </w:pPr>
            <w:r w:rsidRPr="003472C9">
              <w:rPr>
                <w:rFonts w:hint="eastAsia"/>
              </w:rPr>
              <w:t>修正</w:t>
            </w:r>
          </w:p>
          <w:p w:rsidR="00656C30" w:rsidRPr="003472C9" w:rsidRDefault="00656C30">
            <w:pPr>
              <w:ind w:leftChars="-51" w:left="-103" w:rightChars="-119" w:right="-243" w:hanging="1"/>
              <w:jc w:val="center"/>
            </w:pPr>
            <w:r w:rsidRPr="003472C9">
              <w:rPr>
                <w:rFonts w:hint="eastAsia"/>
              </w:rPr>
              <w:t>系数</w:t>
            </w:r>
          </w:p>
          <w:p w:rsidR="00656C30" w:rsidRPr="003472C9" w:rsidRDefault="00656C30">
            <w:pPr>
              <w:jc w:val="center"/>
              <w:rPr>
                <w:vertAlign w:val="subscript"/>
              </w:rPr>
            </w:pPr>
            <w:r w:rsidRPr="003472C9">
              <w:rPr>
                <w:i/>
              </w:rPr>
              <w:t>a</w:t>
            </w:r>
            <w:r w:rsidRPr="003472C9">
              <w:rPr>
                <w:vertAlign w:val="subscript"/>
              </w:rPr>
              <w:t>0</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hint="eastAsia"/>
                <w:kern w:val="0"/>
              </w:rPr>
              <w:t>热物理性能计算值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hint="eastAsia"/>
              </w:rPr>
              <w:t>灰缝影响系数</w:t>
            </w:r>
          </w:p>
          <w:p w:rsidR="00656C30" w:rsidRPr="003472C9" w:rsidRDefault="00656C30">
            <w:pPr>
              <w:jc w:val="center"/>
              <w:rPr>
                <w:vertAlign w:val="subscript"/>
              </w:rPr>
            </w:pPr>
            <w:r w:rsidRPr="003472C9">
              <w:rPr>
                <w:i/>
              </w:rPr>
              <w:t>b</w:t>
            </w:r>
            <w:r w:rsidRPr="003472C9">
              <w:rPr>
                <w:vertAlign w:val="subscript"/>
              </w:rPr>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hint="eastAsia"/>
              </w:rPr>
              <w:t>潮湿影响系数</w:t>
            </w:r>
          </w:p>
          <w:p w:rsidR="00656C30" w:rsidRPr="003472C9" w:rsidRDefault="00656C30">
            <w:pPr>
              <w:jc w:val="center"/>
              <w:rPr>
                <w:i/>
              </w:rPr>
            </w:pPr>
            <w:r w:rsidRPr="003472C9">
              <w:rPr>
                <w:i/>
              </w:rPr>
              <w:t>b</w:t>
            </w:r>
            <w:r w:rsidRPr="003472C9">
              <w:rPr>
                <w:vertAlign w:val="subscript"/>
              </w:rPr>
              <w:t>2</w:t>
            </w:r>
          </w:p>
        </w:tc>
        <w:tc>
          <w:tcPr>
            <w:tcW w:w="2786"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hint="eastAsia"/>
                <w:kern w:val="0"/>
              </w:rPr>
              <w:t>围护结构热工设计值</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vertAlign w:val="subscript"/>
              </w:rPr>
            </w:pP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leftChars="-52" w:left="-106"/>
              <w:jc w:val="center"/>
            </w:pPr>
            <w:r w:rsidRPr="003472C9">
              <w:rPr>
                <w:rFonts w:hint="eastAsia"/>
              </w:rPr>
              <w:t>导热系数</w:t>
            </w:r>
            <w:r w:rsidRPr="003472C9">
              <w:rPr>
                <w:i/>
                <w:kern w:val="0"/>
              </w:rPr>
              <w:t>λ</w:t>
            </w:r>
            <w:r w:rsidRPr="003472C9">
              <w:rPr>
                <w:kern w:val="0"/>
                <w:vertAlign w:val="subscript"/>
              </w:rPr>
              <w:t>c·d</w:t>
            </w:r>
          </w:p>
          <w:p w:rsidR="00656C30" w:rsidRPr="003472C9" w:rsidRDefault="00656C30">
            <w:pPr>
              <w:jc w:val="center"/>
            </w:pPr>
            <w:r w:rsidRPr="003472C9">
              <w:rPr>
                <w:rFonts w:hint="eastAsia"/>
                <w:kern w:val="0"/>
              </w:rPr>
              <w:t>［</w:t>
            </w:r>
            <w:r w:rsidRPr="003472C9">
              <w:rPr>
                <w:kern w:val="0"/>
              </w:rPr>
              <w:t>W/(m•K)</w:t>
            </w:r>
            <w:r w:rsidRPr="003472C9">
              <w:rPr>
                <w:rFonts w:hint="eastAsia"/>
                <w:kern w:val="0"/>
              </w:rPr>
              <w:t>］</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ind w:leftChars="-18" w:left="-37" w:rightChars="-52" w:right="-106"/>
              <w:jc w:val="center"/>
            </w:pPr>
            <w:r w:rsidRPr="003472C9">
              <w:rPr>
                <w:rFonts w:hint="eastAsia"/>
              </w:rPr>
              <w:t>蓄热系数</w:t>
            </w:r>
            <w:r w:rsidRPr="003472C9">
              <w:rPr>
                <w:i/>
                <w:kern w:val="0"/>
              </w:rPr>
              <w:t>S</w:t>
            </w:r>
            <w:r w:rsidRPr="003472C9">
              <w:rPr>
                <w:kern w:val="0"/>
                <w:vertAlign w:val="subscript"/>
              </w:rPr>
              <w:t>c·d</w:t>
            </w:r>
          </w:p>
          <w:p w:rsidR="00656C30" w:rsidRPr="003472C9" w:rsidRDefault="00656C30">
            <w:pPr>
              <w:ind w:leftChars="-45" w:left="-92" w:rightChars="-54" w:right="-110"/>
              <w:jc w:val="center"/>
            </w:pPr>
            <w:r w:rsidRPr="003472C9">
              <w:rPr>
                <w:rFonts w:hint="eastAsia"/>
                <w:kern w:val="0"/>
              </w:rPr>
              <w:t>［</w:t>
            </w:r>
            <w:r w:rsidRPr="003472C9">
              <w:rPr>
                <w:kern w:val="0"/>
              </w:rPr>
              <w:t>W/(m</w:t>
            </w:r>
            <w:r w:rsidRPr="003472C9">
              <w:rPr>
                <w:kern w:val="0"/>
                <w:vertAlign w:val="superscript"/>
              </w:rPr>
              <w:t>2</w:t>
            </w:r>
            <w:r w:rsidRPr="003472C9">
              <w:rPr>
                <w:kern w:val="0"/>
              </w:rPr>
              <w:t>•K)</w:t>
            </w:r>
            <w:r w:rsidRPr="003472C9">
              <w:rPr>
                <w:rFonts w:hint="eastAsia"/>
                <w:kern w:val="0"/>
              </w:rPr>
              <w:t>］</w:t>
            </w:r>
          </w:p>
        </w:tc>
        <w:tc>
          <w:tcPr>
            <w:tcW w:w="850"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vertAlign w:val="subscript"/>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i/>
              </w:rPr>
            </w:pP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rightChars="-20" w:right="-41"/>
              <w:jc w:val="center"/>
            </w:pPr>
            <w:r w:rsidRPr="003472C9">
              <w:rPr>
                <w:rFonts w:hint="eastAsia"/>
              </w:rPr>
              <w:t>导热系数</w:t>
            </w:r>
            <w:r w:rsidRPr="003472C9">
              <w:rPr>
                <w:i/>
                <w:kern w:val="0"/>
              </w:rPr>
              <w:t>λ</w:t>
            </w:r>
            <w:r w:rsidRPr="003472C9">
              <w:rPr>
                <w:kern w:val="0"/>
                <w:vertAlign w:val="subscript"/>
              </w:rPr>
              <w:t>m·d</w:t>
            </w:r>
            <w:r w:rsidRPr="003472C9">
              <w:rPr>
                <w:rFonts w:hint="eastAsia"/>
                <w:kern w:val="0"/>
              </w:rPr>
              <w:t>［</w:t>
            </w:r>
            <w:r w:rsidRPr="003472C9">
              <w:rPr>
                <w:kern w:val="0"/>
              </w:rPr>
              <w:t>W/(m•K)</w:t>
            </w:r>
            <w:r w:rsidRPr="003472C9">
              <w:rPr>
                <w:rFonts w:hint="eastAsia"/>
                <w:kern w:val="0"/>
              </w:rPr>
              <w:t>］</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ind w:leftChars="-52" w:rightChars="-76" w:right="-155" w:hangingChars="52" w:hanging="106"/>
              <w:jc w:val="center"/>
            </w:pPr>
            <w:r w:rsidRPr="003472C9">
              <w:rPr>
                <w:rFonts w:hint="eastAsia"/>
              </w:rPr>
              <w:t>蓄热系数</w:t>
            </w:r>
            <w:r w:rsidRPr="003472C9">
              <w:rPr>
                <w:i/>
                <w:kern w:val="0"/>
              </w:rPr>
              <w:t>S</w:t>
            </w:r>
            <w:r w:rsidRPr="003472C9">
              <w:rPr>
                <w:kern w:val="0"/>
                <w:vertAlign w:val="subscript"/>
              </w:rPr>
              <w:t xml:space="preserve"> m·d</w:t>
            </w:r>
          </w:p>
          <w:p w:rsidR="00656C30" w:rsidRPr="003472C9" w:rsidRDefault="00656C30">
            <w:pPr>
              <w:jc w:val="center"/>
            </w:pPr>
            <w:r w:rsidRPr="003472C9">
              <w:rPr>
                <w:rFonts w:hint="eastAsia"/>
                <w:kern w:val="0"/>
              </w:rPr>
              <w:t>［</w:t>
            </w:r>
            <w:r w:rsidRPr="003472C9">
              <w:rPr>
                <w:kern w:val="0"/>
              </w:rPr>
              <w:t>W/(m</w:t>
            </w:r>
            <w:r w:rsidRPr="003472C9">
              <w:rPr>
                <w:kern w:val="0"/>
                <w:vertAlign w:val="superscript"/>
              </w:rPr>
              <w:t>2</w:t>
            </w:r>
            <w:r w:rsidRPr="003472C9">
              <w:rPr>
                <w:kern w:val="0"/>
              </w:rPr>
              <w:t>•K)</w:t>
            </w:r>
            <w:r w:rsidRPr="003472C9">
              <w:rPr>
                <w:rFonts w:hint="eastAsia"/>
                <w:kern w:val="0"/>
              </w:rPr>
              <w:t>］</w:t>
            </w:r>
          </w:p>
        </w:tc>
      </w:tr>
      <w:tr w:rsidR="00656C30" w:rsidRPr="003472C9">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leftChars="-69" w:left="-141" w:rightChars="-52" w:right="-106"/>
              <w:jc w:val="center"/>
            </w:pPr>
            <w:r w:rsidRPr="003472C9">
              <w:rPr>
                <w:rFonts w:hint="eastAsia"/>
              </w:rPr>
              <w:t>单一结构</w:t>
            </w: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kern w:val="0"/>
              </w:rPr>
              <w:t>B04</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1.30</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0.16</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2.21</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eastAsia="Times New Roman"/>
                <w:kern w:val="0"/>
              </w:rPr>
              <w:t>1.26</w:t>
            </w: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0.20</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2.47</w:t>
            </w:r>
          </w:p>
        </w:tc>
      </w:tr>
      <w:tr w:rsidR="00656C30" w:rsidRPr="003472C9">
        <w:trPr>
          <w:trHeight w:val="69"/>
        </w:trPr>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kern w:val="0"/>
              </w:rPr>
              <w:t>B05</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leftChars="-50" w:left="-61" w:rightChars="-45" w:right="-92" w:hangingChars="20" w:hanging="41"/>
              <w:jc w:val="center"/>
            </w:pPr>
            <w:r w:rsidRPr="003472C9">
              <w:t>0.18</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2.62</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eastAsia="Times New Roman"/>
                <w:kern w:val="0"/>
              </w:rPr>
              <w:t>1.23</w:t>
            </w: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0.22</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2.90</w:t>
            </w:r>
          </w:p>
        </w:tc>
      </w:tr>
      <w:tr w:rsidR="00656C30" w:rsidRPr="003472C9">
        <w:trPr>
          <w:trHeight w:val="172"/>
        </w:trPr>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kern w:val="0"/>
              </w:rPr>
              <w:t>B06</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0.21</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3.10</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eastAsia="Times New Roman"/>
                <w:kern w:val="0"/>
              </w:rPr>
              <w:t>1.19</w:t>
            </w: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0.25</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3.38</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kern w:val="0"/>
              </w:rPr>
              <w:t>B07</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0.23</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3.51</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kern w:val="0"/>
              </w:rPr>
              <w:t>1.16</w:t>
            </w: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0.27</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3.80</w:t>
            </w:r>
          </w:p>
        </w:tc>
      </w:tr>
      <w:tr w:rsidR="00656C30" w:rsidRPr="003472C9">
        <w:trPr>
          <w:trHeight w:val="238"/>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leftChars="-69" w:left="-141" w:rightChars="-52" w:right="-106"/>
              <w:jc w:val="center"/>
            </w:pPr>
            <w:r w:rsidRPr="003472C9">
              <w:rPr>
                <w:rFonts w:hint="eastAsia"/>
              </w:rPr>
              <w:t>铺设在密</w:t>
            </w:r>
          </w:p>
          <w:p w:rsidR="00656C30" w:rsidRPr="003472C9" w:rsidRDefault="00656C30">
            <w:pPr>
              <w:ind w:leftChars="-69" w:left="-141" w:rightChars="-52" w:right="-106"/>
              <w:jc w:val="center"/>
            </w:pPr>
            <w:r w:rsidRPr="003472C9">
              <w:rPr>
                <w:rFonts w:hint="eastAsia"/>
              </w:rPr>
              <w:t>闭屋面内</w:t>
            </w: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vertAlign w:val="superscript"/>
              </w:rPr>
            </w:pPr>
            <w:r w:rsidRPr="003472C9">
              <w:rPr>
                <w:kern w:val="0"/>
              </w:rPr>
              <w:t>B03</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1.30</w:t>
            </w: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0.13</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1.72</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1.5</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0.20</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2.14</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kern w:val="0"/>
              </w:rPr>
              <w:t>B04</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0.16</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2.21</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1.5</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0.24</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2.71</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kern w:val="0"/>
              </w:rPr>
              <w:t>B05</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ind w:leftChars="-50" w:left="-61" w:rightChars="-45" w:right="-92" w:hangingChars="20" w:hanging="41"/>
              <w:jc w:val="center"/>
            </w:pPr>
            <w:r w:rsidRPr="003472C9">
              <w:t>0.18</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2.62</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1.5</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0.27</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3.21</w:t>
            </w:r>
          </w:p>
        </w:tc>
      </w:tr>
      <w:tr w:rsidR="00656C30" w:rsidRPr="003472C9">
        <w:tc>
          <w:tcPr>
            <w:tcW w:w="110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kern w:val="0"/>
              </w:rPr>
            </w:pPr>
            <w:r w:rsidRPr="003472C9">
              <w:rPr>
                <w:kern w:val="0"/>
              </w:rPr>
              <w:t>B06</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141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0.21</w:t>
            </w:r>
          </w:p>
        </w:tc>
        <w:tc>
          <w:tcPr>
            <w:tcW w:w="141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3.10</w:t>
            </w:r>
          </w:p>
        </w:tc>
        <w:tc>
          <w:tcPr>
            <w:tcW w:w="85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8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1.5</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0.32</w:t>
            </w:r>
          </w:p>
        </w:tc>
        <w:tc>
          <w:tcPr>
            <w:tcW w:w="139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t>3.83</w:t>
            </w:r>
          </w:p>
        </w:tc>
      </w:tr>
    </w:tbl>
    <w:p w:rsidR="00656C30" w:rsidRPr="003472C9" w:rsidRDefault="00656C30">
      <w:pPr>
        <w:ind w:firstLineChars="99" w:firstLine="203"/>
        <w:jc w:val="left"/>
        <w:rPr>
          <w:b/>
          <w:bCs/>
        </w:rPr>
      </w:pPr>
      <w:r w:rsidRPr="003472C9">
        <w:rPr>
          <w:rFonts w:ascii="宋体" w:hAnsi="宋体" w:hint="eastAsia"/>
          <w:b/>
          <w:bCs/>
        </w:rPr>
        <w:t>注</w:t>
      </w:r>
      <w:r w:rsidRPr="003472C9">
        <w:rPr>
          <w:rFonts w:hAnsi="宋体" w:hint="eastAsia"/>
          <w:b/>
          <w:bCs/>
        </w:rPr>
        <w:t>：同表</w:t>
      </w:r>
      <w:r w:rsidRPr="003472C9">
        <w:rPr>
          <w:b/>
          <w:bCs/>
        </w:rPr>
        <w:t>4.</w:t>
      </w:r>
      <w:r w:rsidRPr="003472C9">
        <w:rPr>
          <w:rFonts w:eastAsia="黑体"/>
          <w:bCs/>
        </w:rPr>
        <w:t xml:space="preserve"> 2.2</w:t>
      </w:r>
      <w:r w:rsidRPr="003472C9">
        <w:rPr>
          <w:b/>
          <w:bCs/>
        </w:rPr>
        <w:t>-1</w:t>
      </w:r>
      <w:r w:rsidRPr="003472C9">
        <w:rPr>
          <w:rFonts w:hint="eastAsia"/>
          <w:b/>
          <w:bCs/>
        </w:rPr>
        <w:t>。</w:t>
      </w:r>
    </w:p>
    <w:p w:rsidR="00656C30" w:rsidRPr="003472C9" w:rsidRDefault="00656C30">
      <w:pPr>
        <w:spacing w:line="480" w:lineRule="auto"/>
        <w:jc w:val="center"/>
        <w:rPr>
          <w:rFonts w:ascii="黑体" w:eastAsia="黑体" w:cs="黑体"/>
          <w:b/>
          <w:bCs/>
          <w:sz w:val="24"/>
          <w:szCs w:val="24"/>
        </w:rPr>
      </w:pPr>
      <w:r w:rsidRPr="003472C9">
        <w:rPr>
          <w:rFonts w:ascii="黑体" w:eastAsia="黑体" w:cs="黑体" w:hint="eastAsia"/>
          <w:b/>
          <w:bCs/>
          <w:sz w:val="24"/>
          <w:szCs w:val="24"/>
        </w:rPr>
        <w:t>Ⅱ  围护结构节能设计</w:t>
      </w:r>
    </w:p>
    <w:p w:rsidR="00656C30" w:rsidRPr="003472C9" w:rsidRDefault="00656C30">
      <w:pPr>
        <w:spacing w:line="360" w:lineRule="auto"/>
        <w:rPr>
          <w:rFonts w:ascii="仿宋" w:eastAsia="仿宋" w:hAnsi="仿宋" w:cs="黑体"/>
          <w:bCs/>
          <w:sz w:val="24"/>
          <w:szCs w:val="24"/>
        </w:rPr>
      </w:pPr>
      <w:r w:rsidRPr="003472C9">
        <w:rPr>
          <w:rFonts w:eastAsia="黑体" w:cs="Times New Roman"/>
          <w:b/>
          <w:bCs/>
          <w:sz w:val="24"/>
          <w:szCs w:val="24"/>
        </w:rPr>
        <w:t xml:space="preserve">4.2.3 </w:t>
      </w:r>
      <w:r w:rsidRPr="003472C9">
        <w:rPr>
          <w:rFonts w:ascii="黑体" w:eastAsia="黑体" w:cs="黑体" w:hint="eastAsia"/>
          <w:bCs/>
          <w:sz w:val="24"/>
          <w:szCs w:val="24"/>
        </w:rPr>
        <w:t xml:space="preserve"> </w:t>
      </w:r>
      <w:r w:rsidRPr="003472C9">
        <w:rPr>
          <w:rFonts w:ascii="宋体" w:hAnsi="宋体" w:cs="黑体" w:hint="eastAsia"/>
          <w:bCs/>
          <w:sz w:val="24"/>
          <w:szCs w:val="24"/>
        </w:rPr>
        <w:t>蒸压加气混凝土的外墙和屋面的传热系数</w:t>
      </w:r>
      <w:r w:rsidRPr="003472C9">
        <w:rPr>
          <w:bCs/>
          <w:i/>
          <w:sz w:val="24"/>
          <w:szCs w:val="24"/>
        </w:rPr>
        <w:t>K</w:t>
      </w:r>
      <w:r w:rsidRPr="003472C9">
        <w:rPr>
          <w:rFonts w:ascii="宋体" w:hAnsi="宋体" w:cs="黑体" w:hint="eastAsia"/>
          <w:bCs/>
          <w:sz w:val="24"/>
          <w:szCs w:val="24"/>
        </w:rPr>
        <w:t>值和热惰性指标</w:t>
      </w:r>
      <w:r w:rsidRPr="003472C9">
        <w:rPr>
          <w:bCs/>
          <w:i/>
          <w:sz w:val="24"/>
          <w:szCs w:val="24"/>
        </w:rPr>
        <w:t>D</w:t>
      </w:r>
      <w:r w:rsidRPr="003472C9">
        <w:rPr>
          <w:rFonts w:ascii="宋体" w:hAnsi="宋体" w:cs="黑体" w:hint="eastAsia"/>
          <w:bCs/>
          <w:sz w:val="24"/>
          <w:szCs w:val="24"/>
        </w:rPr>
        <w:t>值，应按不同气候分区节能设计标准取值</w:t>
      </w:r>
      <w:r w:rsidRPr="003472C9">
        <w:rPr>
          <w:rFonts w:ascii="宋体" w:hAnsi="宋体" w:cs="黑体" w:hint="eastAsia"/>
          <w:sz w:val="24"/>
          <w:szCs w:val="24"/>
        </w:rPr>
        <w:t>；</w:t>
      </w:r>
      <w:r w:rsidRPr="003472C9">
        <w:rPr>
          <w:rFonts w:ascii="宋体" w:hAnsi="宋体" w:cs="黑体" w:hint="eastAsia"/>
          <w:bCs/>
          <w:sz w:val="24"/>
          <w:szCs w:val="24"/>
        </w:rPr>
        <w:t>围护结构的平均传热系数</w:t>
      </w:r>
      <w:r w:rsidRPr="003472C9">
        <w:rPr>
          <w:bCs/>
          <w:i/>
          <w:sz w:val="24"/>
          <w:szCs w:val="24"/>
        </w:rPr>
        <w:t>K</w:t>
      </w:r>
      <w:r w:rsidRPr="003472C9">
        <w:rPr>
          <w:rFonts w:hint="eastAsia"/>
          <w:bCs/>
          <w:sz w:val="24"/>
          <w:szCs w:val="24"/>
          <w:vertAlign w:val="subscript"/>
        </w:rPr>
        <w:t>m</w:t>
      </w:r>
      <w:r w:rsidRPr="003472C9">
        <w:rPr>
          <w:rFonts w:ascii="宋体" w:hAnsi="宋体" w:cs="黑体" w:hint="eastAsia"/>
          <w:bCs/>
          <w:sz w:val="24"/>
          <w:szCs w:val="24"/>
        </w:rPr>
        <w:t>值和平均热惰性指标</w:t>
      </w:r>
      <w:r w:rsidRPr="003472C9">
        <w:rPr>
          <w:bCs/>
          <w:i/>
          <w:sz w:val="24"/>
          <w:szCs w:val="24"/>
        </w:rPr>
        <w:t>D</w:t>
      </w:r>
      <w:r w:rsidRPr="003472C9">
        <w:rPr>
          <w:bCs/>
          <w:sz w:val="24"/>
          <w:szCs w:val="24"/>
          <w:vertAlign w:val="subscript"/>
        </w:rPr>
        <w:t>m</w:t>
      </w:r>
      <w:r w:rsidRPr="003472C9">
        <w:rPr>
          <w:rFonts w:hint="eastAsia"/>
          <w:bCs/>
          <w:sz w:val="24"/>
          <w:szCs w:val="24"/>
        </w:rPr>
        <w:t>值</w:t>
      </w:r>
      <w:r w:rsidRPr="003472C9">
        <w:rPr>
          <w:rFonts w:ascii="宋体" w:hAnsi="宋体" w:cs="黑体" w:hint="eastAsia"/>
          <w:bCs/>
          <w:sz w:val="24"/>
          <w:szCs w:val="24"/>
        </w:rPr>
        <w:t>，应按</w:t>
      </w:r>
      <w:r w:rsidRPr="003472C9">
        <w:rPr>
          <w:rFonts w:ascii="宋体" w:hAnsi="宋体" w:cs="黑体" w:hint="eastAsia"/>
          <w:sz w:val="24"/>
          <w:szCs w:val="24"/>
        </w:rPr>
        <w:t>现行国家标准《民用建筑热工设计规范》GB 50176的</w:t>
      </w:r>
      <w:r w:rsidRPr="003472C9">
        <w:rPr>
          <w:rFonts w:ascii="宋体" w:hAnsi="宋体" w:cs="黑体" w:hint="eastAsia"/>
          <w:bCs/>
          <w:sz w:val="24"/>
          <w:szCs w:val="24"/>
        </w:rPr>
        <w:t>规定计算。</w:t>
      </w:r>
    </w:p>
    <w:p w:rsidR="003B54A7" w:rsidRPr="003472C9" w:rsidRDefault="003B54A7" w:rsidP="003B54A7">
      <w:pPr>
        <w:spacing w:line="360" w:lineRule="auto"/>
        <w:rPr>
          <w:rFonts w:ascii="宋体" w:hAnsi="宋体" w:cs="黑体"/>
          <w:sz w:val="24"/>
          <w:szCs w:val="24"/>
        </w:rPr>
      </w:pPr>
      <w:r w:rsidRPr="003472C9">
        <w:rPr>
          <w:rFonts w:cs="Times New Roman"/>
          <w:b/>
          <w:sz w:val="24"/>
          <w:szCs w:val="24"/>
        </w:rPr>
        <w:lastRenderedPageBreak/>
        <w:t>4.2.</w:t>
      </w:r>
      <w:r w:rsidRPr="003472C9">
        <w:rPr>
          <w:rFonts w:cs="Times New Roman" w:hint="eastAsia"/>
          <w:b/>
          <w:sz w:val="24"/>
          <w:szCs w:val="24"/>
        </w:rPr>
        <w:t xml:space="preserve">4  </w:t>
      </w:r>
      <w:r w:rsidRPr="003472C9">
        <w:rPr>
          <w:rFonts w:ascii="宋体" w:hAnsi="宋体" w:cs="黑体" w:hint="eastAsia"/>
          <w:sz w:val="24"/>
          <w:szCs w:val="24"/>
        </w:rPr>
        <w:t>应控制不同热工分区建筑的体形系数和窗墙面积比，其限值见附录D。</w:t>
      </w:r>
    </w:p>
    <w:p w:rsidR="00656C30" w:rsidRPr="003472C9" w:rsidRDefault="00656C30" w:rsidP="003A7AE8">
      <w:pPr>
        <w:spacing w:line="360" w:lineRule="auto"/>
        <w:ind w:rightChars="12" w:right="25"/>
        <w:rPr>
          <w:rFonts w:ascii="宋体" w:hAnsi="宋体"/>
          <w:sz w:val="24"/>
          <w:szCs w:val="24"/>
        </w:rPr>
      </w:pPr>
      <w:r w:rsidRPr="003472C9">
        <w:rPr>
          <w:b/>
          <w:bCs/>
          <w:sz w:val="24"/>
          <w:szCs w:val="24"/>
        </w:rPr>
        <w:t>4.2.</w:t>
      </w:r>
      <w:r w:rsidR="003B54A7" w:rsidRPr="003472C9">
        <w:rPr>
          <w:rFonts w:hint="eastAsia"/>
          <w:b/>
          <w:bCs/>
          <w:sz w:val="24"/>
          <w:szCs w:val="24"/>
        </w:rPr>
        <w:t>5</w:t>
      </w:r>
      <w:r w:rsidRPr="003472C9">
        <w:rPr>
          <w:sz w:val="24"/>
          <w:szCs w:val="24"/>
        </w:rPr>
        <w:t xml:space="preserve">  </w:t>
      </w:r>
      <w:r w:rsidRPr="003472C9">
        <w:rPr>
          <w:rFonts w:hint="eastAsia"/>
          <w:sz w:val="24"/>
          <w:szCs w:val="24"/>
        </w:rPr>
        <w:t>不同热工设计分区、</w:t>
      </w:r>
      <w:r w:rsidRPr="003472C9">
        <w:rPr>
          <w:rFonts w:hAnsi="宋体" w:hint="eastAsia"/>
          <w:sz w:val="24"/>
          <w:szCs w:val="24"/>
        </w:rPr>
        <w:t>不同厚度的</w:t>
      </w:r>
      <w:r w:rsidRPr="003472C9">
        <w:rPr>
          <w:sz w:val="24"/>
          <w:szCs w:val="24"/>
        </w:rPr>
        <w:t>B05</w:t>
      </w:r>
      <w:r w:rsidRPr="003472C9">
        <w:rPr>
          <w:rFonts w:hAnsi="宋体" w:hint="eastAsia"/>
          <w:sz w:val="24"/>
          <w:szCs w:val="24"/>
        </w:rPr>
        <w:t>和</w:t>
      </w:r>
      <w:r w:rsidRPr="003472C9">
        <w:rPr>
          <w:sz w:val="24"/>
          <w:szCs w:val="24"/>
        </w:rPr>
        <w:t>B06</w:t>
      </w:r>
      <w:r w:rsidRPr="003472C9">
        <w:rPr>
          <w:rFonts w:hAnsi="宋体" w:hint="eastAsia"/>
          <w:sz w:val="24"/>
          <w:szCs w:val="24"/>
        </w:rPr>
        <w:t>级蒸压加气混凝土制品单一材料外墙</w:t>
      </w:r>
      <w:r w:rsidRPr="003472C9">
        <w:rPr>
          <w:rFonts w:hint="eastAsia"/>
          <w:sz w:val="24"/>
          <w:szCs w:val="24"/>
        </w:rPr>
        <w:t>的</w:t>
      </w:r>
      <w:r w:rsidRPr="003472C9">
        <w:rPr>
          <w:rFonts w:hAnsi="宋体" w:hint="eastAsia"/>
          <w:sz w:val="24"/>
          <w:szCs w:val="24"/>
        </w:rPr>
        <w:t>传热阻、传热系数及热惰性指标，分别按表</w:t>
      </w:r>
      <w:r w:rsidRPr="003472C9">
        <w:rPr>
          <w:rFonts w:hAnsi="宋体"/>
          <w:sz w:val="24"/>
          <w:szCs w:val="24"/>
        </w:rPr>
        <w:t>4.2.</w:t>
      </w:r>
      <w:r w:rsidR="003B54A7" w:rsidRPr="003472C9">
        <w:rPr>
          <w:rFonts w:hAnsi="宋体" w:hint="eastAsia"/>
          <w:sz w:val="24"/>
          <w:szCs w:val="24"/>
        </w:rPr>
        <w:t>5</w:t>
      </w:r>
      <w:r w:rsidRPr="003472C9">
        <w:rPr>
          <w:rFonts w:hAnsi="宋体" w:hint="eastAsia"/>
          <w:sz w:val="24"/>
          <w:szCs w:val="24"/>
        </w:rPr>
        <w:t>-1</w:t>
      </w:r>
      <w:r w:rsidRPr="003472C9">
        <w:rPr>
          <w:rFonts w:hAnsi="宋体" w:hint="eastAsia"/>
          <w:sz w:val="24"/>
          <w:szCs w:val="24"/>
        </w:rPr>
        <w:t>、表</w:t>
      </w:r>
      <w:r w:rsidRPr="003472C9">
        <w:rPr>
          <w:rFonts w:hAnsi="宋体"/>
          <w:sz w:val="24"/>
          <w:szCs w:val="24"/>
        </w:rPr>
        <w:t>4.2.</w:t>
      </w:r>
      <w:r w:rsidR="003B54A7" w:rsidRPr="003472C9">
        <w:rPr>
          <w:rFonts w:hAnsi="宋体" w:hint="eastAsia"/>
          <w:sz w:val="24"/>
          <w:szCs w:val="24"/>
        </w:rPr>
        <w:t>5</w:t>
      </w:r>
      <w:r w:rsidRPr="003472C9">
        <w:rPr>
          <w:rFonts w:hAnsi="宋体" w:hint="eastAsia"/>
          <w:sz w:val="24"/>
          <w:szCs w:val="24"/>
        </w:rPr>
        <w:t>-2</w:t>
      </w:r>
      <w:r w:rsidRPr="003472C9">
        <w:rPr>
          <w:rFonts w:hAnsi="宋体" w:hint="eastAsia"/>
          <w:sz w:val="24"/>
          <w:szCs w:val="24"/>
        </w:rPr>
        <w:t>和表</w:t>
      </w:r>
      <w:r w:rsidRPr="003472C9">
        <w:rPr>
          <w:rFonts w:hAnsi="宋体"/>
          <w:sz w:val="24"/>
          <w:szCs w:val="24"/>
        </w:rPr>
        <w:t>4.2.</w:t>
      </w:r>
      <w:r w:rsidR="003B54A7" w:rsidRPr="003472C9">
        <w:rPr>
          <w:rFonts w:hAnsi="宋体" w:hint="eastAsia"/>
          <w:sz w:val="24"/>
          <w:szCs w:val="24"/>
        </w:rPr>
        <w:t>5</w:t>
      </w:r>
      <w:r w:rsidRPr="003472C9">
        <w:rPr>
          <w:rFonts w:hAnsi="宋体" w:hint="eastAsia"/>
          <w:sz w:val="24"/>
          <w:szCs w:val="24"/>
        </w:rPr>
        <w:t>-3</w:t>
      </w:r>
      <w:r w:rsidRPr="003472C9">
        <w:rPr>
          <w:rFonts w:hAnsi="宋体" w:hint="eastAsia"/>
          <w:sz w:val="24"/>
          <w:szCs w:val="24"/>
        </w:rPr>
        <w:t>采用</w:t>
      </w:r>
      <w:r w:rsidRPr="003472C9">
        <w:rPr>
          <w:rFonts w:ascii="宋体" w:hAnsi="宋体" w:hint="eastAsia"/>
          <w:sz w:val="24"/>
          <w:szCs w:val="24"/>
        </w:rPr>
        <w:t>。</w:t>
      </w:r>
    </w:p>
    <w:p w:rsidR="00656C30" w:rsidRPr="003472C9" w:rsidRDefault="00656C30" w:rsidP="003A7AE8">
      <w:pPr>
        <w:tabs>
          <w:tab w:val="left" w:pos="1843"/>
        </w:tabs>
        <w:spacing w:line="360" w:lineRule="auto"/>
        <w:ind w:firstLineChars="50" w:firstLine="102"/>
        <w:jc w:val="center"/>
        <w:rPr>
          <w:rFonts w:ascii="宋体" w:hAnsi="宋体"/>
          <w:b/>
          <w:bCs/>
        </w:rPr>
      </w:pPr>
      <w:r w:rsidRPr="003472C9">
        <w:rPr>
          <w:rFonts w:ascii="黑体" w:eastAsia="黑体" w:cs="黑体" w:hint="eastAsia"/>
        </w:rPr>
        <w:t>表</w:t>
      </w:r>
      <w:r w:rsidRPr="003472C9">
        <w:rPr>
          <w:rFonts w:eastAsia="黑体"/>
          <w:b/>
          <w:bCs/>
        </w:rPr>
        <w:t>4.2.</w:t>
      </w:r>
      <w:r w:rsidR="003B54A7" w:rsidRPr="003472C9">
        <w:rPr>
          <w:rFonts w:eastAsia="黑体" w:hint="eastAsia"/>
          <w:b/>
          <w:bCs/>
        </w:rPr>
        <w:t>5</w:t>
      </w:r>
      <w:r w:rsidRPr="003472C9">
        <w:rPr>
          <w:rFonts w:eastAsia="黑体" w:hint="eastAsia"/>
          <w:b/>
          <w:bCs/>
        </w:rPr>
        <w:t>-1</w:t>
      </w:r>
      <w:r w:rsidRPr="003472C9">
        <w:rPr>
          <w:rFonts w:eastAsia="黑体"/>
          <w:b/>
          <w:bCs/>
        </w:rPr>
        <w:t xml:space="preserve">  </w:t>
      </w:r>
      <w:r w:rsidRPr="003472C9">
        <w:rPr>
          <w:b/>
          <w:bCs/>
        </w:rPr>
        <w:t xml:space="preserve"> </w:t>
      </w:r>
      <w:r w:rsidRPr="003472C9">
        <w:rPr>
          <w:rFonts w:ascii="宋体" w:hAnsi="宋体" w:hint="eastAsia"/>
          <w:b/>
          <w:bCs/>
        </w:rPr>
        <w:t>严寒和寒冷地区不同厚度的B05、B06级蒸压加气混凝土制品</w:t>
      </w:r>
    </w:p>
    <w:p w:rsidR="00656C30" w:rsidRPr="003472C9" w:rsidRDefault="00656C30">
      <w:pPr>
        <w:tabs>
          <w:tab w:val="left" w:pos="1843"/>
        </w:tabs>
        <w:spacing w:line="360" w:lineRule="auto"/>
        <w:ind w:firstLineChars="50" w:firstLine="103"/>
        <w:jc w:val="center"/>
        <w:rPr>
          <w:rFonts w:ascii="宋体" w:hAnsi="宋体"/>
          <w:b/>
          <w:bCs/>
        </w:rPr>
      </w:pPr>
      <w:r w:rsidRPr="003472C9">
        <w:rPr>
          <w:rFonts w:ascii="宋体" w:hAnsi="宋体" w:hint="eastAsia"/>
          <w:b/>
          <w:bCs/>
        </w:rPr>
        <w:t>单一材料外墙热工性能指标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4"/>
        <w:gridCol w:w="1064"/>
        <w:gridCol w:w="1065"/>
        <w:gridCol w:w="1061"/>
        <w:gridCol w:w="1061"/>
        <w:gridCol w:w="1060"/>
        <w:gridCol w:w="1060"/>
        <w:gridCol w:w="1064"/>
        <w:gridCol w:w="1065"/>
      </w:tblGrid>
      <w:tr w:rsidR="00656C30" w:rsidRPr="003472C9">
        <w:trPr>
          <w:jc w:val="center"/>
        </w:trPr>
        <w:tc>
          <w:tcPr>
            <w:tcW w:w="1064"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151" w:left="-169" w:rightChars="-119" w:right="-243" w:hangingChars="80" w:hanging="140"/>
              <w:jc w:val="center"/>
              <w:rPr>
                <w:i/>
                <w:iCs/>
                <w:sz w:val="18"/>
                <w:szCs w:val="18"/>
              </w:rPr>
            </w:pPr>
            <w:r w:rsidRPr="003472C9">
              <w:rPr>
                <w:rFonts w:hint="eastAsia"/>
                <w:sz w:val="18"/>
                <w:szCs w:val="18"/>
              </w:rPr>
              <w:t>厚度</w:t>
            </w:r>
            <w:r w:rsidRPr="003472C9">
              <w:rPr>
                <w:i/>
                <w:iCs/>
                <w:sz w:val="18"/>
                <w:szCs w:val="18"/>
              </w:rPr>
              <w:t>t</w:t>
            </w:r>
          </w:p>
          <w:p w:rsidR="00656C30" w:rsidRPr="003472C9" w:rsidRDefault="00656C30">
            <w:pPr>
              <w:spacing w:line="360" w:lineRule="auto"/>
              <w:ind w:leftChars="-151" w:left="-169" w:rightChars="-119" w:right="-243" w:hangingChars="80" w:hanging="140"/>
              <w:jc w:val="center"/>
              <w:rPr>
                <w:rFonts w:eastAsia="Times New Roman"/>
                <w:sz w:val="18"/>
                <w:szCs w:val="18"/>
              </w:rPr>
            </w:pPr>
            <w:r w:rsidRPr="003472C9">
              <w:rPr>
                <w:rFonts w:hint="eastAsia"/>
                <w:sz w:val="18"/>
                <w:szCs w:val="18"/>
              </w:rPr>
              <w:t>（</w:t>
            </w:r>
            <w:r w:rsidRPr="003472C9">
              <w:rPr>
                <w:sz w:val="18"/>
                <w:szCs w:val="18"/>
              </w:rPr>
              <w:t>mm</w:t>
            </w:r>
            <w:r w:rsidRPr="003472C9">
              <w:rPr>
                <w:rFonts w:hint="eastAsia"/>
                <w:sz w:val="18"/>
                <w:szCs w:val="18"/>
              </w:rPr>
              <w:t>）</w:t>
            </w:r>
          </w:p>
        </w:tc>
        <w:tc>
          <w:tcPr>
            <w:tcW w:w="4251" w:type="dxa"/>
            <w:gridSpan w:val="4"/>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rPr>
            </w:pPr>
            <w:r w:rsidRPr="003472C9">
              <w:rPr>
                <w:kern w:val="0"/>
                <w:sz w:val="18"/>
                <w:szCs w:val="18"/>
              </w:rPr>
              <w:t>B05</w:t>
            </w:r>
          </w:p>
        </w:tc>
        <w:tc>
          <w:tcPr>
            <w:tcW w:w="4249" w:type="dxa"/>
            <w:gridSpan w:val="4"/>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rPr>
            </w:pPr>
            <w:r w:rsidRPr="003472C9">
              <w:rPr>
                <w:kern w:val="0"/>
                <w:sz w:val="18"/>
                <w:szCs w:val="18"/>
              </w:rPr>
              <w:t>B06</w:t>
            </w:r>
          </w:p>
        </w:tc>
      </w:tr>
      <w:tr w:rsidR="00656C30" w:rsidRPr="003472C9">
        <w:trPr>
          <w:trHeight w:val="248"/>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热阻</w:t>
            </w:r>
            <w:r w:rsidRPr="003472C9">
              <w:rPr>
                <w:i/>
                <w:iCs/>
                <w:sz w:val="18"/>
                <w:szCs w:val="18"/>
              </w:rPr>
              <w:t>R</w:t>
            </w:r>
          </w:p>
          <w:p w:rsidR="00656C30" w:rsidRPr="003472C9" w:rsidRDefault="00656C30">
            <w:pPr>
              <w:spacing w:line="360" w:lineRule="auto"/>
              <w:ind w:rightChars="-73" w:right="-149"/>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vertAlign w:val="subscript"/>
              </w:rPr>
            </w:pPr>
            <w:r w:rsidRPr="003472C9">
              <w:rPr>
                <w:rFonts w:hint="eastAsia"/>
                <w:sz w:val="18"/>
                <w:szCs w:val="18"/>
              </w:rPr>
              <w:t>传热阻</w:t>
            </w:r>
            <w:r w:rsidRPr="003472C9">
              <w:rPr>
                <w:i/>
                <w:iCs/>
                <w:sz w:val="18"/>
                <w:szCs w:val="18"/>
              </w:rPr>
              <w:t>R</w:t>
            </w:r>
            <w:r w:rsidRPr="003472C9">
              <w:rPr>
                <w:rFonts w:eastAsia="Times New Roman"/>
                <w:sz w:val="18"/>
                <w:szCs w:val="18"/>
                <w:vertAlign w:val="subscript"/>
              </w:rPr>
              <w:t>0</w:t>
            </w:r>
          </w:p>
          <w:p w:rsidR="00656C30" w:rsidRPr="003472C9" w:rsidRDefault="00656C30">
            <w:pPr>
              <w:spacing w:line="360" w:lineRule="auto"/>
              <w:ind w:leftChars="-85" w:left="-173" w:rightChars="-73" w:right="-149" w:hanging="1"/>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115" w:left="-235" w:rightChars="-89" w:right="-182"/>
              <w:jc w:val="center"/>
              <w:rPr>
                <w:i/>
                <w:iCs/>
                <w:sz w:val="18"/>
                <w:szCs w:val="18"/>
              </w:rPr>
            </w:pPr>
            <w:r w:rsidRPr="003472C9">
              <w:rPr>
                <w:rFonts w:hint="eastAsia"/>
                <w:sz w:val="18"/>
                <w:szCs w:val="18"/>
              </w:rPr>
              <w:t>传热系数</w:t>
            </w:r>
            <w:r w:rsidRPr="003472C9">
              <w:rPr>
                <w:i/>
                <w:iCs/>
                <w:sz w:val="18"/>
                <w:szCs w:val="18"/>
              </w:rPr>
              <w:t>K</w:t>
            </w:r>
          </w:p>
          <w:p w:rsidR="00656C30" w:rsidRPr="003472C9" w:rsidRDefault="00656C30">
            <w:pPr>
              <w:spacing w:line="360" w:lineRule="auto"/>
              <w:ind w:leftChars="-51" w:left="1" w:rightChars="-74" w:right="-151" w:hangingChars="60" w:hanging="105"/>
              <w:jc w:val="center"/>
              <w:rPr>
                <w:rFonts w:eastAsia="Times New Roman"/>
                <w:sz w:val="18"/>
                <w:szCs w:val="18"/>
              </w:rPr>
            </w:pPr>
            <w:r w:rsidRPr="003472C9">
              <w:rPr>
                <w:rFonts w:hint="eastAsia"/>
                <w:sz w:val="18"/>
                <w:szCs w:val="18"/>
              </w:rPr>
              <w:t>［</w:t>
            </w:r>
            <w:r w:rsidRPr="003472C9">
              <w:rPr>
                <w:sz w:val="18"/>
                <w:szCs w:val="18"/>
              </w:rPr>
              <w:t>W/(m</w:t>
            </w:r>
            <w:r w:rsidRPr="003472C9">
              <w:rPr>
                <w:sz w:val="18"/>
                <w:szCs w:val="18"/>
                <w:vertAlign w:val="superscript"/>
              </w:rPr>
              <w:t>2</w:t>
            </w:r>
            <w:r w:rsidRPr="003472C9">
              <w:rPr>
                <w:sz w:val="18"/>
                <w:szCs w:val="18"/>
              </w:rPr>
              <w:t>·k)</w:t>
            </w:r>
            <w:r w:rsidRPr="003472C9">
              <w:rPr>
                <w:rFonts w:hint="eastAsia"/>
                <w:sz w:val="18"/>
                <w:szCs w:val="18"/>
              </w:rPr>
              <w:t>］</w:t>
            </w:r>
          </w:p>
        </w:tc>
        <w:tc>
          <w:tcPr>
            <w:tcW w:w="106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83" w:left="-170" w:rightChars="-53" w:right="-108"/>
              <w:jc w:val="center"/>
              <w:rPr>
                <w:sz w:val="18"/>
                <w:szCs w:val="18"/>
              </w:rPr>
            </w:pPr>
            <w:r w:rsidRPr="003472C9">
              <w:rPr>
                <w:rFonts w:hint="eastAsia"/>
                <w:sz w:val="18"/>
                <w:szCs w:val="18"/>
              </w:rPr>
              <w:t>热惰性指标</w:t>
            </w:r>
          </w:p>
          <w:p w:rsidR="00656C30" w:rsidRPr="003472C9" w:rsidRDefault="00656C30">
            <w:pPr>
              <w:spacing w:line="360" w:lineRule="auto"/>
              <w:ind w:leftChars="-83" w:left="-170" w:rightChars="-53" w:right="-108"/>
              <w:jc w:val="center"/>
              <w:rPr>
                <w:rFonts w:eastAsia="Times New Roman"/>
                <w:sz w:val="18"/>
                <w:szCs w:val="18"/>
              </w:rPr>
            </w:pPr>
            <w:r w:rsidRPr="003472C9">
              <w:rPr>
                <w:i/>
                <w:iCs/>
                <w:sz w:val="18"/>
                <w:szCs w:val="18"/>
              </w:rPr>
              <w:t>D</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热阻</w:t>
            </w:r>
            <w:r w:rsidRPr="003472C9">
              <w:rPr>
                <w:i/>
                <w:iCs/>
                <w:sz w:val="18"/>
                <w:szCs w:val="18"/>
              </w:rPr>
              <w:t>R</w:t>
            </w:r>
          </w:p>
          <w:p w:rsidR="00656C30" w:rsidRPr="003472C9" w:rsidRDefault="00656C30">
            <w:pPr>
              <w:spacing w:line="360" w:lineRule="auto"/>
              <w:ind w:leftChars="-47" w:left="-96"/>
              <w:rPr>
                <w:sz w:val="18"/>
                <w:szCs w:val="18"/>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vertAlign w:val="subscript"/>
              </w:rPr>
            </w:pPr>
            <w:r w:rsidRPr="003472C9">
              <w:rPr>
                <w:rFonts w:hint="eastAsia"/>
                <w:sz w:val="18"/>
                <w:szCs w:val="18"/>
              </w:rPr>
              <w:t>传热阻</w:t>
            </w:r>
            <w:r w:rsidRPr="003472C9">
              <w:rPr>
                <w:i/>
                <w:iCs/>
                <w:sz w:val="18"/>
                <w:szCs w:val="18"/>
              </w:rPr>
              <w:t>R</w:t>
            </w:r>
            <w:r w:rsidRPr="003472C9">
              <w:rPr>
                <w:rFonts w:eastAsia="Times New Roman"/>
                <w:sz w:val="18"/>
                <w:szCs w:val="18"/>
                <w:vertAlign w:val="subscript"/>
              </w:rPr>
              <w:t>0</w:t>
            </w:r>
          </w:p>
          <w:p w:rsidR="00656C30" w:rsidRPr="003472C9" w:rsidRDefault="00656C30">
            <w:pPr>
              <w:spacing w:line="360" w:lineRule="auto"/>
              <w:ind w:leftChars="-51" w:left="-15" w:rightChars="-40" w:right="-82" w:hangingChars="51" w:hanging="89"/>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7" w:rightChars="-74" w:right="-151" w:hangingChars="8" w:hanging="14"/>
              <w:rPr>
                <w:i/>
                <w:iCs/>
                <w:sz w:val="18"/>
                <w:szCs w:val="18"/>
              </w:rPr>
            </w:pPr>
            <w:r w:rsidRPr="003472C9">
              <w:rPr>
                <w:rFonts w:hint="eastAsia"/>
                <w:sz w:val="18"/>
                <w:szCs w:val="18"/>
              </w:rPr>
              <w:t>传热系数</w:t>
            </w:r>
            <w:r w:rsidRPr="003472C9">
              <w:rPr>
                <w:i/>
                <w:iCs/>
                <w:sz w:val="18"/>
                <w:szCs w:val="18"/>
              </w:rPr>
              <w:t>K</w:t>
            </w:r>
          </w:p>
          <w:p w:rsidR="00656C30" w:rsidRPr="003472C9" w:rsidRDefault="00656C30">
            <w:pPr>
              <w:tabs>
                <w:tab w:val="left" w:pos="1286"/>
              </w:tabs>
              <w:spacing w:line="360" w:lineRule="auto"/>
              <w:ind w:leftChars="-73" w:left="27" w:rightChars="-29" w:right="-59" w:hangingChars="101" w:hanging="176"/>
              <w:jc w:val="center"/>
              <w:rPr>
                <w:rFonts w:eastAsia="Times New Roman"/>
                <w:sz w:val="18"/>
                <w:szCs w:val="18"/>
              </w:rPr>
            </w:pPr>
            <w:r w:rsidRPr="003472C9">
              <w:rPr>
                <w:rFonts w:hint="eastAsia"/>
                <w:sz w:val="18"/>
                <w:szCs w:val="18"/>
              </w:rPr>
              <w:t>［</w:t>
            </w:r>
            <w:r w:rsidRPr="003472C9">
              <w:rPr>
                <w:sz w:val="18"/>
                <w:szCs w:val="18"/>
              </w:rPr>
              <w:t>W/(m</w:t>
            </w:r>
            <w:r w:rsidRPr="003472C9">
              <w:rPr>
                <w:sz w:val="18"/>
                <w:szCs w:val="18"/>
                <w:vertAlign w:val="superscript"/>
              </w:rPr>
              <w:t>2</w:t>
            </w:r>
            <w:r w:rsidRPr="003472C9">
              <w:rPr>
                <w:sz w:val="18"/>
                <w:szCs w:val="18"/>
              </w:rPr>
              <w:t>·k)</w:t>
            </w:r>
            <w:r w:rsidRPr="003472C9">
              <w:rPr>
                <w:rFonts w:hint="eastAsia"/>
                <w:sz w:val="18"/>
                <w:szCs w:val="18"/>
              </w:rPr>
              <w:t>］</w:t>
            </w:r>
          </w:p>
        </w:tc>
        <w:tc>
          <w:tcPr>
            <w:tcW w:w="106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spacing w:line="360" w:lineRule="auto"/>
              <w:ind w:leftChars="-80" w:left="-164" w:rightChars="-55" w:right="-113"/>
              <w:jc w:val="center"/>
              <w:rPr>
                <w:sz w:val="18"/>
                <w:szCs w:val="18"/>
              </w:rPr>
            </w:pPr>
            <w:r w:rsidRPr="003472C9">
              <w:rPr>
                <w:rFonts w:hint="eastAsia"/>
                <w:sz w:val="18"/>
                <w:szCs w:val="18"/>
              </w:rPr>
              <w:t>热惰性指标</w:t>
            </w:r>
          </w:p>
          <w:p w:rsidR="00656C30" w:rsidRPr="003472C9" w:rsidRDefault="00656C30" w:rsidP="003A7AE8">
            <w:pPr>
              <w:spacing w:line="360" w:lineRule="auto"/>
              <w:ind w:leftChars="-80" w:left="-164" w:rightChars="-55" w:right="-113"/>
              <w:jc w:val="center"/>
              <w:rPr>
                <w:rFonts w:eastAsia="Times New Roman"/>
                <w:sz w:val="18"/>
                <w:szCs w:val="18"/>
              </w:rPr>
            </w:pPr>
            <w:r w:rsidRPr="003472C9">
              <w:rPr>
                <w:i/>
                <w:iCs/>
                <w:sz w:val="18"/>
                <w:szCs w:val="18"/>
              </w:rPr>
              <w:t>D</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200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1.00</w:t>
            </w:r>
            <w:r w:rsidRPr="003472C9">
              <w:rPr>
                <w:sz w:val="18"/>
                <w:szCs w:val="18"/>
              </w:rPr>
              <w:t>(</w:t>
            </w:r>
            <w:r w:rsidRPr="003472C9">
              <w:rPr>
                <w:rFonts w:hint="eastAsia"/>
                <w:sz w:val="18"/>
                <w:szCs w:val="18"/>
              </w:rPr>
              <w:t>1.25</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1.28</w:t>
            </w:r>
            <w:r w:rsidRPr="003472C9">
              <w:rPr>
                <w:sz w:val="18"/>
                <w:szCs w:val="18"/>
              </w:rPr>
              <w:t xml:space="preserve"> (</w:t>
            </w:r>
            <w:r w:rsidRPr="003472C9">
              <w:rPr>
                <w:rFonts w:hint="eastAsia"/>
                <w:sz w:val="18"/>
                <w:szCs w:val="18"/>
              </w:rPr>
              <w:t>1.53</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0.78</w:t>
            </w:r>
            <w:r w:rsidRPr="003472C9">
              <w:rPr>
                <w:sz w:val="18"/>
                <w:szCs w:val="18"/>
              </w:rPr>
              <w:t xml:space="preserve"> (0.65)</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3.33</w:t>
            </w:r>
            <w:r w:rsidRPr="003472C9">
              <w:rPr>
                <w:sz w:val="18"/>
                <w:szCs w:val="18"/>
              </w:rPr>
              <w:t>(</w:t>
            </w:r>
            <w:r w:rsidRPr="003472C9">
              <w:rPr>
                <w:rFonts w:hint="eastAsia"/>
                <w:sz w:val="18"/>
                <w:szCs w:val="18"/>
              </w:rPr>
              <w:t>3.66</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0.91</w:t>
            </w:r>
            <w:r w:rsidRPr="003472C9">
              <w:rPr>
                <w:sz w:val="18"/>
                <w:szCs w:val="18"/>
              </w:rPr>
              <w:t>(</w:t>
            </w:r>
            <w:r w:rsidRPr="003472C9">
              <w:rPr>
                <w:rFonts w:hint="eastAsia"/>
                <w:sz w:val="18"/>
                <w:szCs w:val="18"/>
              </w:rPr>
              <w:t>1.11</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1.19</w:t>
            </w:r>
            <w:r w:rsidRPr="003472C9">
              <w:rPr>
                <w:sz w:val="18"/>
                <w:szCs w:val="18"/>
              </w:rPr>
              <w:t>(</w:t>
            </w:r>
            <w:r w:rsidRPr="003472C9">
              <w:rPr>
                <w:rFonts w:hint="eastAsia"/>
                <w:sz w:val="18"/>
                <w:szCs w:val="18"/>
              </w:rPr>
              <w:t>1.39</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0.84</w:t>
            </w:r>
            <w:r w:rsidRPr="003472C9">
              <w:rPr>
                <w:sz w:val="18"/>
                <w:szCs w:val="18"/>
              </w:rPr>
              <w:t>(</w:t>
            </w:r>
            <w:r w:rsidRPr="003472C9">
              <w:rPr>
                <w:rFonts w:hint="eastAsia"/>
                <w:sz w:val="18"/>
                <w:szCs w:val="18"/>
              </w:rPr>
              <w:t>0.72</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3.45</w:t>
            </w:r>
            <w:r w:rsidRPr="003472C9">
              <w:rPr>
                <w:sz w:val="18"/>
                <w:szCs w:val="18"/>
              </w:rPr>
              <w:t>(</w:t>
            </w:r>
            <w:r w:rsidRPr="003472C9">
              <w:rPr>
                <w:rFonts w:hint="eastAsia"/>
                <w:sz w:val="18"/>
                <w:szCs w:val="18"/>
              </w:rPr>
              <w:t>3.76</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225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1.13</w:t>
            </w:r>
            <w:r w:rsidRPr="003472C9">
              <w:rPr>
                <w:sz w:val="18"/>
                <w:szCs w:val="18"/>
              </w:rPr>
              <w:t>(</w:t>
            </w:r>
            <w:r w:rsidRPr="003472C9">
              <w:rPr>
                <w:rFonts w:hint="eastAsia"/>
                <w:sz w:val="18"/>
                <w:szCs w:val="18"/>
              </w:rPr>
              <w:t>1.41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1.41</w:t>
            </w:r>
            <w:r w:rsidRPr="003472C9">
              <w:rPr>
                <w:sz w:val="18"/>
                <w:szCs w:val="18"/>
              </w:rPr>
              <w:t xml:space="preserve"> (</w:t>
            </w:r>
            <w:r w:rsidRPr="003472C9">
              <w:rPr>
                <w:rFonts w:hint="eastAsia"/>
                <w:sz w:val="18"/>
                <w:szCs w:val="18"/>
              </w:rPr>
              <w:t>1.69</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0.71</w:t>
            </w:r>
            <w:r w:rsidRPr="003472C9">
              <w:rPr>
                <w:sz w:val="18"/>
                <w:szCs w:val="18"/>
              </w:rPr>
              <w:t xml:space="preserve"> (</w:t>
            </w:r>
            <w:r w:rsidRPr="003472C9">
              <w:rPr>
                <w:rFonts w:hint="eastAsia"/>
                <w:sz w:val="18"/>
                <w:szCs w:val="18"/>
              </w:rPr>
              <w:t>0.59</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3.68</w:t>
            </w:r>
            <w:r w:rsidRPr="003472C9">
              <w:rPr>
                <w:sz w:val="18"/>
                <w:szCs w:val="18"/>
              </w:rPr>
              <w:t>(</w:t>
            </w:r>
            <w:r w:rsidRPr="003472C9">
              <w:rPr>
                <w:rFonts w:hint="eastAsia"/>
                <w:sz w:val="18"/>
                <w:szCs w:val="18"/>
              </w:rPr>
              <w:t>4.04</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1.02</w:t>
            </w:r>
            <w:r w:rsidRPr="003472C9">
              <w:rPr>
                <w:sz w:val="18"/>
                <w:szCs w:val="18"/>
              </w:rPr>
              <w:t>(</w:t>
            </w:r>
            <w:r w:rsidRPr="003472C9">
              <w:rPr>
                <w:rFonts w:hint="eastAsia"/>
                <w:sz w:val="18"/>
                <w:szCs w:val="18"/>
              </w:rPr>
              <w:t>1.25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1.30</w:t>
            </w:r>
            <w:r w:rsidRPr="003472C9">
              <w:rPr>
                <w:sz w:val="18"/>
                <w:szCs w:val="18"/>
              </w:rPr>
              <w:t>(</w:t>
            </w:r>
            <w:r w:rsidRPr="003472C9">
              <w:rPr>
                <w:rFonts w:hint="eastAsia"/>
                <w:sz w:val="18"/>
                <w:szCs w:val="18"/>
              </w:rPr>
              <w:t>1.53</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0.77</w:t>
            </w:r>
            <w:r w:rsidRPr="003472C9">
              <w:rPr>
                <w:sz w:val="18"/>
                <w:szCs w:val="18"/>
              </w:rPr>
              <w:t>(</w:t>
            </w:r>
            <w:r w:rsidRPr="003472C9">
              <w:rPr>
                <w:rFonts w:hint="eastAsia"/>
                <w:sz w:val="18"/>
                <w:szCs w:val="18"/>
              </w:rPr>
              <w:t>0.65</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3.81</w:t>
            </w:r>
            <w:r w:rsidRPr="003472C9">
              <w:rPr>
                <w:sz w:val="18"/>
                <w:szCs w:val="18"/>
              </w:rPr>
              <w:t>(</w:t>
            </w:r>
            <w:r w:rsidRPr="003472C9">
              <w:rPr>
                <w:rFonts w:hint="eastAsia"/>
                <w:sz w:val="18"/>
                <w:szCs w:val="18"/>
              </w:rPr>
              <w:t>4.16</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250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1.25</w:t>
            </w:r>
            <w:r w:rsidRPr="003472C9">
              <w:rPr>
                <w:sz w:val="18"/>
                <w:szCs w:val="18"/>
              </w:rPr>
              <w:t>(</w:t>
            </w:r>
            <w:r w:rsidRPr="003472C9">
              <w:rPr>
                <w:rFonts w:hint="eastAsia"/>
                <w:sz w:val="18"/>
                <w:szCs w:val="18"/>
              </w:rPr>
              <w:t>1.56</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1.53</w:t>
            </w:r>
            <w:r w:rsidRPr="003472C9">
              <w:rPr>
                <w:sz w:val="18"/>
                <w:szCs w:val="18"/>
              </w:rPr>
              <w:t>(</w:t>
            </w:r>
            <w:r w:rsidRPr="003472C9">
              <w:rPr>
                <w:rFonts w:hint="eastAsia"/>
                <w:sz w:val="18"/>
                <w:szCs w:val="18"/>
              </w:rPr>
              <w:t>1.84</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0.65</w:t>
            </w:r>
            <w:r w:rsidRPr="003472C9">
              <w:rPr>
                <w:sz w:val="18"/>
                <w:szCs w:val="18"/>
              </w:rPr>
              <w:t>(</w:t>
            </w:r>
            <w:r w:rsidRPr="003472C9">
              <w:rPr>
                <w:rFonts w:hint="eastAsia"/>
                <w:sz w:val="18"/>
                <w:szCs w:val="18"/>
              </w:rPr>
              <w:t>0.54</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4.02</w:t>
            </w:r>
            <w:r w:rsidRPr="003472C9">
              <w:rPr>
                <w:sz w:val="18"/>
                <w:szCs w:val="18"/>
              </w:rPr>
              <w:t>(</w:t>
            </w:r>
            <w:r w:rsidRPr="003472C9">
              <w:rPr>
                <w:rFonts w:hint="eastAsia"/>
                <w:sz w:val="18"/>
                <w:szCs w:val="18"/>
              </w:rPr>
              <w:t>4.43</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1.14</w:t>
            </w:r>
            <w:r w:rsidRPr="003472C9">
              <w:rPr>
                <w:sz w:val="18"/>
                <w:szCs w:val="18"/>
              </w:rPr>
              <w:t>(</w:t>
            </w:r>
            <w:r w:rsidRPr="003472C9">
              <w:rPr>
                <w:rFonts w:hint="eastAsia"/>
                <w:sz w:val="18"/>
                <w:szCs w:val="18"/>
              </w:rPr>
              <w:t>1.39</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1.42.</w:t>
            </w:r>
            <w:r w:rsidRPr="003472C9">
              <w:rPr>
                <w:sz w:val="18"/>
                <w:szCs w:val="18"/>
              </w:rPr>
              <w:t>(</w:t>
            </w:r>
            <w:r w:rsidRPr="003472C9">
              <w:rPr>
                <w:rFonts w:hint="eastAsia"/>
                <w:sz w:val="18"/>
                <w:szCs w:val="18"/>
              </w:rPr>
              <w:t>1.67</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0.71</w:t>
            </w:r>
            <w:r w:rsidRPr="003472C9">
              <w:rPr>
                <w:sz w:val="18"/>
                <w:szCs w:val="18"/>
              </w:rPr>
              <w:t>(</w:t>
            </w:r>
            <w:r w:rsidRPr="003472C9">
              <w:rPr>
                <w:rFonts w:hint="eastAsia"/>
                <w:sz w:val="18"/>
                <w:szCs w:val="18"/>
              </w:rPr>
              <w:t>0.60</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4.17</w:t>
            </w:r>
            <w:r w:rsidRPr="003472C9">
              <w:rPr>
                <w:sz w:val="18"/>
                <w:szCs w:val="18"/>
              </w:rPr>
              <w:t>(</w:t>
            </w:r>
            <w:r w:rsidRPr="003472C9">
              <w:rPr>
                <w:rFonts w:hint="eastAsia"/>
                <w:sz w:val="18"/>
                <w:szCs w:val="18"/>
              </w:rPr>
              <w:t>4.56</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275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1.38</w:t>
            </w:r>
            <w:r w:rsidRPr="003472C9">
              <w:rPr>
                <w:sz w:val="18"/>
                <w:szCs w:val="18"/>
              </w:rPr>
              <w:t>(</w:t>
            </w:r>
            <w:r w:rsidRPr="003472C9">
              <w:rPr>
                <w:rFonts w:hint="eastAsia"/>
                <w:sz w:val="18"/>
                <w:szCs w:val="18"/>
              </w:rPr>
              <w:t>1.72</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1.66</w:t>
            </w:r>
            <w:r w:rsidRPr="003472C9">
              <w:rPr>
                <w:sz w:val="18"/>
                <w:szCs w:val="18"/>
              </w:rPr>
              <w:t xml:space="preserve"> (</w:t>
            </w:r>
            <w:r w:rsidRPr="003472C9">
              <w:rPr>
                <w:rFonts w:hint="eastAsia"/>
                <w:sz w:val="18"/>
                <w:szCs w:val="18"/>
              </w:rPr>
              <w:t>2.00</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0.60</w:t>
            </w:r>
            <w:r w:rsidRPr="003472C9">
              <w:rPr>
                <w:sz w:val="18"/>
                <w:szCs w:val="18"/>
              </w:rPr>
              <w:t xml:space="preserve"> (</w:t>
            </w:r>
            <w:r w:rsidRPr="003472C9">
              <w:rPr>
                <w:rFonts w:hint="eastAsia"/>
                <w:sz w:val="18"/>
                <w:szCs w:val="18"/>
              </w:rPr>
              <w:t>0.50</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4.37</w:t>
            </w:r>
            <w:r w:rsidRPr="003472C9">
              <w:rPr>
                <w:sz w:val="18"/>
                <w:szCs w:val="18"/>
              </w:rPr>
              <w:t>(</w:t>
            </w:r>
            <w:r w:rsidRPr="003472C9">
              <w:rPr>
                <w:rFonts w:hint="eastAsia"/>
                <w:sz w:val="18"/>
                <w:szCs w:val="18"/>
              </w:rPr>
              <w:t>4.82</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1.25</w:t>
            </w:r>
            <w:r w:rsidRPr="003472C9">
              <w:rPr>
                <w:sz w:val="18"/>
                <w:szCs w:val="18"/>
              </w:rPr>
              <w:t>(</w:t>
            </w:r>
            <w:r w:rsidRPr="003472C9">
              <w:rPr>
                <w:rFonts w:hint="eastAsia"/>
                <w:sz w:val="18"/>
                <w:szCs w:val="18"/>
              </w:rPr>
              <w:t>1.53</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1.53</w:t>
            </w:r>
            <w:r w:rsidRPr="003472C9">
              <w:rPr>
                <w:sz w:val="18"/>
                <w:szCs w:val="18"/>
              </w:rPr>
              <w:t xml:space="preserve"> (</w:t>
            </w:r>
            <w:r w:rsidRPr="003472C9">
              <w:rPr>
                <w:rFonts w:hint="eastAsia"/>
                <w:sz w:val="18"/>
                <w:szCs w:val="18"/>
              </w:rPr>
              <w:t>1.81</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0.65</w:t>
            </w:r>
            <w:r w:rsidRPr="003472C9">
              <w:rPr>
                <w:sz w:val="18"/>
                <w:szCs w:val="18"/>
              </w:rPr>
              <w:t xml:space="preserve"> (</w:t>
            </w:r>
            <w:r w:rsidRPr="003472C9">
              <w:rPr>
                <w:rFonts w:hint="eastAsia"/>
                <w:sz w:val="18"/>
                <w:szCs w:val="18"/>
              </w:rPr>
              <w:t>0.55</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4.53</w:t>
            </w:r>
            <w:r w:rsidRPr="003472C9">
              <w:rPr>
                <w:sz w:val="18"/>
                <w:szCs w:val="18"/>
              </w:rPr>
              <w:t>(</w:t>
            </w:r>
            <w:r w:rsidRPr="003472C9">
              <w:rPr>
                <w:rFonts w:hint="eastAsia"/>
                <w:sz w:val="18"/>
                <w:szCs w:val="18"/>
              </w:rPr>
              <w:t>4.95</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300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1.50</w:t>
            </w:r>
            <w:r w:rsidRPr="003472C9">
              <w:rPr>
                <w:sz w:val="18"/>
                <w:szCs w:val="18"/>
              </w:rPr>
              <w:t>(</w:t>
            </w:r>
            <w:r w:rsidRPr="003472C9">
              <w:rPr>
                <w:rFonts w:hint="eastAsia"/>
                <w:sz w:val="18"/>
                <w:szCs w:val="18"/>
              </w:rPr>
              <w:t>1.88</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1.78</w:t>
            </w:r>
            <w:r w:rsidRPr="003472C9">
              <w:rPr>
                <w:sz w:val="18"/>
                <w:szCs w:val="18"/>
              </w:rPr>
              <w:t>(</w:t>
            </w:r>
            <w:r w:rsidRPr="003472C9">
              <w:rPr>
                <w:rFonts w:hint="eastAsia"/>
                <w:sz w:val="18"/>
                <w:szCs w:val="18"/>
              </w:rPr>
              <w:t>2.16</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0.56</w:t>
            </w:r>
            <w:r w:rsidRPr="003472C9">
              <w:rPr>
                <w:sz w:val="18"/>
                <w:szCs w:val="18"/>
              </w:rPr>
              <w:t>(</w:t>
            </w:r>
            <w:r w:rsidRPr="003472C9">
              <w:rPr>
                <w:rFonts w:hint="eastAsia"/>
                <w:sz w:val="18"/>
                <w:szCs w:val="18"/>
              </w:rPr>
              <w:t>0.46</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4.71</w:t>
            </w:r>
            <w:r w:rsidRPr="003472C9">
              <w:rPr>
                <w:sz w:val="18"/>
                <w:szCs w:val="18"/>
              </w:rPr>
              <w:t>(</w:t>
            </w:r>
            <w:r w:rsidRPr="003472C9">
              <w:rPr>
                <w:rFonts w:hint="eastAsia"/>
                <w:sz w:val="18"/>
                <w:szCs w:val="18"/>
              </w:rPr>
              <w:t>5.20</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1.36</w:t>
            </w:r>
            <w:r w:rsidRPr="003472C9">
              <w:rPr>
                <w:sz w:val="18"/>
                <w:szCs w:val="18"/>
              </w:rPr>
              <w:t>(</w:t>
            </w:r>
            <w:r w:rsidRPr="003472C9">
              <w:rPr>
                <w:rFonts w:hint="eastAsia"/>
                <w:sz w:val="18"/>
                <w:szCs w:val="18"/>
              </w:rPr>
              <w:t>1.67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1.64</w:t>
            </w:r>
            <w:r w:rsidRPr="003472C9">
              <w:rPr>
                <w:sz w:val="18"/>
                <w:szCs w:val="18"/>
              </w:rPr>
              <w:t>(</w:t>
            </w:r>
            <w:r w:rsidRPr="003472C9">
              <w:rPr>
                <w:rFonts w:hint="eastAsia"/>
                <w:sz w:val="18"/>
                <w:szCs w:val="18"/>
              </w:rPr>
              <w:t>.951</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0.61</w:t>
            </w:r>
            <w:r w:rsidRPr="003472C9">
              <w:rPr>
                <w:sz w:val="18"/>
                <w:szCs w:val="18"/>
              </w:rPr>
              <w:t>(</w:t>
            </w:r>
            <w:r w:rsidRPr="003472C9">
              <w:rPr>
                <w:rFonts w:hint="eastAsia"/>
                <w:sz w:val="18"/>
                <w:szCs w:val="18"/>
              </w:rPr>
              <w:t>0.51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4.89</w:t>
            </w:r>
            <w:r w:rsidRPr="003472C9">
              <w:rPr>
                <w:sz w:val="18"/>
                <w:szCs w:val="18"/>
              </w:rPr>
              <w:t>(</w:t>
            </w:r>
            <w:r w:rsidRPr="003472C9">
              <w:rPr>
                <w:rFonts w:hint="eastAsia"/>
                <w:sz w:val="18"/>
                <w:szCs w:val="18"/>
              </w:rPr>
              <w:t>5.35</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325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1.63</w:t>
            </w:r>
            <w:r w:rsidRPr="003472C9">
              <w:rPr>
                <w:sz w:val="18"/>
                <w:szCs w:val="18"/>
              </w:rPr>
              <w:t xml:space="preserve"> (</w:t>
            </w:r>
            <w:r w:rsidRPr="003472C9">
              <w:rPr>
                <w:rFonts w:hint="eastAsia"/>
                <w:sz w:val="18"/>
                <w:szCs w:val="18"/>
              </w:rPr>
              <w:t>2.03</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1.91</w:t>
            </w:r>
            <w:r w:rsidRPr="003472C9">
              <w:rPr>
                <w:sz w:val="18"/>
                <w:szCs w:val="18"/>
              </w:rPr>
              <w:t>(</w:t>
            </w:r>
            <w:r w:rsidRPr="003472C9">
              <w:rPr>
                <w:rFonts w:hint="eastAsia"/>
                <w:sz w:val="18"/>
                <w:szCs w:val="18"/>
              </w:rPr>
              <w:t>2.31</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0.52</w:t>
            </w:r>
            <w:r w:rsidRPr="003472C9">
              <w:rPr>
                <w:sz w:val="18"/>
                <w:szCs w:val="18"/>
              </w:rPr>
              <w:t>(</w:t>
            </w:r>
            <w:r w:rsidRPr="003472C9">
              <w:rPr>
                <w:rFonts w:hint="eastAsia"/>
                <w:sz w:val="18"/>
                <w:szCs w:val="18"/>
              </w:rPr>
              <w:t>0.43</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5.06</w:t>
            </w:r>
            <w:r w:rsidRPr="003472C9">
              <w:rPr>
                <w:sz w:val="18"/>
                <w:szCs w:val="18"/>
              </w:rPr>
              <w:t>(</w:t>
            </w:r>
            <w:r w:rsidRPr="003472C9">
              <w:rPr>
                <w:rFonts w:hint="eastAsia"/>
                <w:sz w:val="18"/>
                <w:szCs w:val="18"/>
              </w:rPr>
              <w:t>5.59</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1.48</w:t>
            </w:r>
            <w:r w:rsidRPr="003472C9">
              <w:rPr>
                <w:sz w:val="18"/>
                <w:szCs w:val="18"/>
              </w:rPr>
              <w:t>(</w:t>
            </w:r>
            <w:r w:rsidRPr="003472C9">
              <w:rPr>
                <w:rFonts w:hint="eastAsia"/>
                <w:sz w:val="18"/>
                <w:szCs w:val="18"/>
              </w:rPr>
              <w:t>1.81</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1.76</w:t>
            </w:r>
            <w:r w:rsidRPr="003472C9">
              <w:rPr>
                <w:sz w:val="18"/>
                <w:szCs w:val="18"/>
              </w:rPr>
              <w:t>(</w:t>
            </w:r>
            <w:r w:rsidRPr="003472C9">
              <w:rPr>
                <w:rFonts w:hint="eastAsia"/>
                <w:sz w:val="18"/>
                <w:szCs w:val="18"/>
              </w:rPr>
              <w:t>2.09</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0.57</w:t>
            </w:r>
            <w:r w:rsidRPr="003472C9">
              <w:rPr>
                <w:sz w:val="18"/>
                <w:szCs w:val="18"/>
              </w:rPr>
              <w:t>(</w:t>
            </w:r>
            <w:r w:rsidRPr="003472C9">
              <w:rPr>
                <w:rFonts w:hint="eastAsia"/>
                <w:sz w:val="18"/>
                <w:szCs w:val="18"/>
              </w:rPr>
              <w:t>0.48</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5.25</w:t>
            </w:r>
            <w:r w:rsidRPr="003472C9">
              <w:rPr>
                <w:sz w:val="18"/>
                <w:szCs w:val="18"/>
              </w:rPr>
              <w:t>(</w:t>
            </w:r>
            <w:r w:rsidRPr="003472C9">
              <w:rPr>
                <w:rFonts w:hint="eastAsia"/>
                <w:sz w:val="18"/>
                <w:szCs w:val="18"/>
              </w:rPr>
              <w:t>5.75</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350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1.76</w:t>
            </w:r>
            <w:r w:rsidRPr="003472C9">
              <w:rPr>
                <w:sz w:val="18"/>
                <w:szCs w:val="18"/>
              </w:rPr>
              <w:t>(</w:t>
            </w:r>
            <w:r w:rsidRPr="003472C9">
              <w:rPr>
                <w:rFonts w:hint="eastAsia"/>
                <w:sz w:val="18"/>
                <w:szCs w:val="18"/>
              </w:rPr>
              <w:t>2.19</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2.04</w:t>
            </w:r>
            <w:r w:rsidRPr="003472C9">
              <w:rPr>
                <w:sz w:val="18"/>
                <w:szCs w:val="18"/>
              </w:rPr>
              <w:t>(</w:t>
            </w:r>
            <w:r w:rsidRPr="003472C9">
              <w:rPr>
                <w:rFonts w:hint="eastAsia"/>
                <w:sz w:val="18"/>
                <w:szCs w:val="18"/>
              </w:rPr>
              <w:t>2.47</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0.49</w:t>
            </w:r>
            <w:r w:rsidRPr="003472C9">
              <w:rPr>
                <w:sz w:val="18"/>
                <w:szCs w:val="18"/>
              </w:rPr>
              <w:t>(</w:t>
            </w:r>
            <w:r w:rsidRPr="003472C9">
              <w:rPr>
                <w:rFonts w:hint="eastAsia"/>
                <w:sz w:val="18"/>
                <w:szCs w:val="18"/>
              </w:rPr>
              <w:t>0.40</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5.40</w:t>
            </w:r>
            <w:r w:rsidRPr="003472C9">
              <w:rPr>
                <w:sz w:val="18"/>
                <w:szCs w:val="18"/>
              </w:rPr>
              <w:t>(</w:t>
            </w:r>
            <w:r w:rsidRPr="003472C9">
              <w:rPr>
                <w:rFonts w:hint="eastAsia"/>
                <w:sz w:val="18"/>
                <w:szCs w:val="18"/>
              </w:rPr>
              <w:t>5.97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1.59</w:t>
            </w:r>
            <w:r w:rsidRPr="003472C9">
              <w:rPr>
                <w:sz w:val="18"/>
                <w:szCs w:val="18"/>
              </w:rPr>
              <w:t>(</w:t>
            </w:r>
            <w:r w:rsidRPr="003472C9">
              <w:rPr>
                <w:rFonts w:hint="eastAsia"/>
                <w:sz w:val="18"/>
                <w:szCs w:val="18"/>
              </w:rPr>
              <w:t>1.94</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1.87</w:t>
            </w:r>
            <w:r w:rsidRPr="003472C9">
              <w:rPr>
                <w:sz w:val="18"/>
                <w:szCs w:val="18"/>
              </w:rPr>
              <w:t xml:space="preserve"> (</w:t>
            </w:r>
            <w:r w:rsidRPr="003472C9">
              <w:rPr>
                <w:rFonts w:hint="eastAsia"/>
                <w:sz w:val="18"/>
                <w:szCs w:val="18"/>
              </w:rPr>
              <w:t>2.22</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0.53</w:t>
            </w:r>
            <w:r w:rsidRPr="003472C9">
              <w:rPr>
                <w:sz w:val="18"/>
                <w:szCs w:val="18"/>
              </w:rPr>
              <w:t>(</w:t>
            </w:r>
            <w:r w:rsidRPr="003472C9">
              <w:rPr>
                <w:rFonts w:hint="eastAsia"/>
                <w:sz w:val="18"/>
                <w:szCs w:val="18"/>
              </w:rPr>
              <w:t>0.45</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5.61</w:t>
            </w:r>
            <w:r w:rsidRPr="003472C9">
              <w:rPr>
                <w:sz w:val="18"/>
                <w:szCs w:val="18"/>
              </w:rPr>
              <w:t>(</w:t>
            </w:r>
            <w:r w:rsidRPr="003472C9">
              <w:rPr>
                <w:rFonts w:hint="eastAsia"/>
                <w:sz w:val="18"/>
                <w:szCs w:val="18"/>
              </w:rPr>
              <w:t>6.15</w:t>
            </w:r>
            <w:r w:rsidRPr="003472C9">
              <w:rPr>
                <w:sz w:val="18"/>
                <w:szCs w:val="18"/>
              </w:rPr>
              <w:t>)</w:t>
            </w:r>
          </w:p>
        </w:tc>
      </w:tr>
    </w:tbl>
    <w:p w:rsidR="00656C30" w:rsidRPr="003472C9" w:rsidRDefault="00656C30" w:rsidP="003A7AE8">
      <w:pPr>
        <w:spacing w:line="276" w:lineRule="auto"/>
        <w:ind w:leftChars="139" w:left="847" w:hangingChars="275" w:hanging="563"/>
        <w:rPr>
          <w:bCs/>
        </w:rPr>
      </w:pPr>
      <w:r w:rsidRPr="003472C9">
        <w:rPr>
          <w:rFonts w:ascii="黑体" w:eastAsia="黑体" w:cs="黑体" w:hint="eastAsia"/>
        </w:rPr>
        <w:t xml:space="preserve">  </w:t>
      </w:r>
      <w:r w:rsidRPr="003472C9">
        <w:rPr>
          <w:rFonts w:hint="eastAsia"/>
        </w:rPr>
        <w:t>注</w:t>
      </w:r>
      <w:r w:rsidRPr="003472C9">
        <w:rPr>
          <w:rFonts w:hint="eastAsia"/>
          <w:b/>
          <w:bCs/>
        </w:rPr>
        <w:t>：</w:t>
      </w:r>
      <w:r w:rsidRPr="003472C9">
        <w:rPr>
          <w:bCs/>
        </w:rPr>
        <w:t>1</w:t>
      </w:r>
      <w:r w:rsidRPr="003472C9">
        <w:rPr>
          <w:rFonts w:hint="eastAsia"/>
        </w:rPr>
        <w:t>表中墙体抹灰总厚度为</w:t>
      </w:r>
      <w:r w:rsidRPr="003472C9">
        <w:t>40mm</w:t>
      </w:r>
      <w:r w:rsidRPr="003472C9">
        <w:rPr>
          <w:rFonts w:hint="eastAsia"/>
        </w:rPr>
        <w:t>；</w:t>
      </w:r>
      <w:r w:rsidRPr="003472C9">
        <w:rPr>
          <w:rFonts w:hint="eastAsia"/>
          <w:bCs/>
        </w:rPr>
        <w:t>外面</w:t>
      </w:r>
      <w:r w:rsidRPr="003472C9">
        <w:rPr>
          <w:rFonts w:hint="eastAsia"/>
        </w:rPr>
        <w:t>抹灰</w:t>
      </w:r>
      <w:r w:rsidRPr="003472C9">
        <w:rPr>
          <w:rFonts w:hint="eastAsia"/>
          <w:bCs/>
        </w:rPr>
        <w:t>采用</w:t>
      </w:r>
      <w:r w:rsidRPr="003472C9">
        <w:rPr>
          <w:rFonts w:hint="eastAsia"/>
        </w:rPr>
        <w:t>专用砂浆，导热系数</w:t>
      </w:r>
      <w:r w:rsidRPr="003472C9">
        <w:rPr>
          <w:i/>
        </w:rPr>
        <w:t>λ</w:t>
      </w:r>
      <w:r w:rsidRPr="003472C9">
        <w:t>=0.93W/</w:t>
      </w:r>
      <w:r w:rsidRPr="003472C9">
        <w:rPr>
          <w:rFonts w:hint="eastAsia"/>
        </w:rPr>
        <w:t>（</w:t>
      </w:r>
      <w:r w:rsidRPr="003472C9">
        <w:t>m·K</w:t>
      </w:r>
      <w:r w:rsidRPr="003472C9">
        <w:rPr>
          <w:rFonts w:hint="eastAsia"/>
        </w:rPr>
        <w:t>），蓄热系数</w:t>
      </w:r>
      <w:r w:rsidRPr="003472C9">
        <w:rPr>
          <w:i/>
        </w:rPr>
        <w:t>S</w:t>
      </w:r>
      <w:r w:rsidRPr="003472C9">
        <w:rPr>
          <w:vertAlign w:val="subscript"/>
        </w:rPr>
        <w:t>24</w:t>
      </w:r>
      <w:r w:rsidRPr="003472C9">
        <w:t>=11.37W/</w:t>
      </w:r>
      <w:r w:rsidRPr="003472C9">
        <w:rPr>
          <w:rFonts w:hint="eastAsia"/>
        </w:rPr>
        <w:t>（</w:t>
      </w:r>
      <w:r w:rsidRPr="003472C9">
        <w:t>m·K</w:t>
      </w:r>
      <w:r w:rsidRPr="003472C9">
        <w:rPr>
          <w:rFonts w:hint="eastAsia"/>
        </w:rPr>
        <w:t>）；内面抹灰采用专用保温砂浆，导热系数</w:t>
      </w:r>
      <w:r w:rsidRPr="003472C9">
        <w:rPr>
          <w:i/>
        </w:rPr>
        <w:t>λ</w:t>
      </w:r>
      <w:r w:rsidRPr="003472C9">
        <w:rPr>
          <w:rFonts w:ascii="仿宋" w:eastAsia="仿宋" w:hAnsi="仿宋" w:hint="eastAsia"/>
          <w:kern w:val="0"/>
          <w:vertAlign w:val="subscript"/>
        </w:rPr>
        <w:t>mj</w:t>
      </w:r>
      <w:r w:rsidRPr="003472C9">
        <w:t>=0.18W/</w:t>
      </w:r>
      <w:r w:rsidRPr="003472C9">
        <w:rPr>
          <w:rFonts w:hint="eastAsia"/>
        </w:rPr>
        <w:t>（</w:t>
      </w:r>
      <w:r w:rsidRPr="003472C9">
        <w:t>m·K</w:t>
      </w:r>
      <w:r w:rsidRPr="003472C9">
        <w:rPr>
          <w:rFonts w:hint="eastAsia"/>
        </w:rPr>
        <w:t>），蓄热系数</w:t>
      </w:r>
      <w:r w:rsidRPr="003472C9">
        <w:rPr>
          <w:i/>
        </w:rPr>
        <w:t>S</w:t>
      </w:r>
      <w:r w:rsidRPr="003472C9">
        <w:rPr>
          <w:rFonts w:ascii="仿宋" w:eastAsia="仿宋" w:hAnsi="仿宋" w:hint="eastAsia"/>
          <w:kern w:val="0"/>
          <w:sz w:val="24"/>
          <w:szCs w:val="24"/>
          <w:vertAlign w:val="subscript"/>
        </w:rPr>
        <w:t>mj</w:t>
      </w:r>
      <w:r w:rsidRPr="003472C9">
        <w:t>=2.96W/</w:t>
      </w:r>
      <w:r w:rsidRPr="003472C9">
        <w:rPr>
          <w:rFonts w:hint="eastAsia"/>
        </w:rPr>
        <w:t>（</w:t>
      </w:r>
      <w:r w:rsidRPr="003472C9">
        <w:t>m·K</w:t>
      </w:r>
      <w:r w:rsidRPr="003472C9">
        <w:rPr>
          <w:rFonts w:hint="eastAsia"/>
        </w:rPr>
        <w:t>）；</w:t>
      </w:r>
    </w:p>
    <w:p w:rsidR="00656C30" w:rsidRPr="003472C9" w:rsidRDefault="00656C30" w:rsidP="003A7AE8">
      <w:pPr>
        <w:spacing w:line="276" w:lineRule="auto"/>
        <w:ind w:leftChars="350" w:left="921" w:hangingChars="100" w:hanging="205"/>
        <w:jc w:val="left"/>
      </w:pPr>
      <w:r w:rsidRPr="003472C9">
        <w:rPr>
          <w:rFonts w:hint="eastAsia"/>
        </w:rPr>
        <w:t>2</w:t>
      </w:r>
      <w:r w:rsidRPr="003472C9">
        <w:t xml:space="preserve">  B05</w:t>
      </w:r>
      <w:r w:rsidRPr="003472C9">
        <w:rPr>
          <w:rFonts w:hint="eastAsia"/>
        </w:rPr>
        <w:t>、</w:t>
      </w:r>
      <w:r w:rsidRPr="003472C9">
        <w:t>B06</w:t>
      </w:r>
      <w:r w:rsidRPr="003472C9">
        <w:rPr>
          <w:rFonts w:hint="eastAsia"/>
        </w:rPr>
        <w:t>级蒸压加气混凝土砌块砌体墙的热工性能指标已经考虑了灰缝厚度≤</w:t>
      </w:r>
      <w:r w:rsidRPr="003472C9">
        <w:t>1</w:t>
      </w:r>
      <w:r w:rsidRPr="003472C9">
        <w:rPr>
          <w:rFonts w:hint="eastAsia"/>
        </w:rPr>
        <w:t>5</w:t>
      </w:r>
      <w:r w:rsidRPr="003472C9">
        <w:t>mm</w:t>
      </w:r>
      <w:r w:rsidRPr="003472C9">
        <w:rPr>
          <w:rFonts w:hint="eastAsia"/>
        </w:rPr>
        <w:t>的影响；</w:t>
      </w:r>
      <w:r w:rsidRPr="003472C9">
        <w:t>B05</w:t>
      </w:r>
      <w:r w:rsidRPr="003472C9">
        <w:rPr>
          <w:rFonts w:hint="eastAsia"/>
        </w:rPr>
        <w:t>级导热系数</w:t>
      </w:r>
      <w:r w:rsidRPr="003472C9">
        <w:t xml:space="preserve"> </w:t>
      </w:r>
      <w:r w:rsidRPr="003472C9">
        <w:rPr>
          <w:i/>
          <w:iCs/>
        </w:rPr>
        <w:t>λ</w:t>
      </w:r>
      <w:r w:rsidRPr="003472C9">
        <w:rPr>
          <w:kern w:val="0"/>
          <w:sz w:val="24"/>
          <w:szCs w:val="24"/>
          <w:vertAlign w:val="subscript"/>
        </w:rPr>
        <w:t>m·d</w:t>
      </w:r>
      <w:r w:rsidRPr="003472C9">
        <w:rPr>
          <w:vertAlign w:val="subscript"/>
        </w:rPr>
        <w:t xml:space="preserve"> </w:t>
      </w:r>
      <w:r w:rsidRPr="003472C9">
        <w:t>=</w:t>
      </w:r>
      <w:r w:rsidRPr="003472C9">
        <w:rPr>
          <w:rFonts w:ascii="仿宋" w:eastAsia="仿宋" w:hAnsi="仿宋" w:cs="仿宋" w:hint="eastAsia"/>
        </w:rPr>
        <w:t>0.20</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sz w:val="24"/>
          <w:szCs w:val="24"/>
          <w:vertAlign w:val="subscript"/>
        </w:rPr>
        <w:t>m·d</w:t>
      </w:r>
      <w:r w:rsidRPr="003472C9">
        <w:t>=</w:t>
      </w:r>
      <w:r w:rsidRPr="003472C9">
        <w:rPr>
          <w:rFonts w:ascii="仿宋" w:eastAsia="仿宋" w:hAnsi="仿宋" w:cs="仿宋" w:hint="eastAsia"/>
        </w:rPr>
        <w:t>2.76</w:t>
      </w:r>
      <w:r w:rsidRPr="003472C9">
        <w:t>W/</w:t>
      </w:r>
      <w:r w:rsidRPr="003472C9">
        <w:rPr>
          <w:rFonts w:hint="eastAsia"/>
        </w:rPr>
        <w:t>（</w:t>
      </w:r>
      <w:r w:rsidRPr="003472C9">
        <w:t>m•K</w:t>
      </w:r>
      <w:r w:rsidRPr="003472C9">
        <w:rPr>
          <w:rFonts w:hint="eastAsia"/>
        </w:rPr>
        <w:t>）；</w:t>
      </w:r>
      <w:r w:rsidRPr="003472C9">
        <w:t>B06</w:t>
      </w:r>
      <w:r w:rsidRPr="003472C9">
        <w:rPr>
          <w:rFonts w:hint="eastAsia"/>
        </w:rPr>
        <w:t>级导热系数</w:t>
      </w:r>
      <w:r w:rsidRPr="003472C9">
        <w:rPr>
          <w:i/>
          <w:iCs/>
        </w:rPr>
        <w:t>λ</w:t>
      </w:r>
      <w:r w:rsidRPr="003472C9">
        <w:rPr>
          <w:kern w:val="0"/>
          <w:sz w:val="24"/>
          <w:szCs w:val="24"/>
          <w:vertAlign w:val="subscript"/>
        </w:rPr>
        <w:t>m·d</w:t>
      </w:r>
      <w:r w:rsidRPr="003472C9">
        <w:t>=</w:t>
      </w:r>
      <w:r w:rsidRPr="003472C9">
        <w:rPr>
          <w:rFonts w:ascii="仿宋" w:eastAsia="仿宋" w:hAnsi="仿宋" w:cs="仿宋" w:hint="eastAsia"/>
        </w:rPr>
        <w:t>0.22</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sz w:val="24"/>
          <w:szCs w:val="24"/>
          <w:vertAlign w:val="subscript"/>
        </w:rPr>
        <w:t>m·d</w:t>
      </w:r>
      <w:r w:rsidRPr="003472C9">
        <w:t>=</w:t>
      </w:r>
      <w:r w:rsidRPr="003472C9">
        <w:rPr>
          <w:rFonts w:ascii="仿宋" w:eastAsia="仿宋" w:hAnsi="仿宋" w:cs="仿宋" w:hint="eastAsia"/>
        </w:rPr>
        <w:t>3.17</w:t>
      </w:r>
      <w:r w:rsidRPr="003472C9">
        <w:t>W/(m</w:t>
      </w:r>
      <w:r w:rsidRPr="003472C9">
        <w:rPr>
          <w:vertAlign w:val="superscript"/>
        </w:rPr>
        <w:t>2</w:t>
      </w:r>
      <w:r w:rsidRPr="003472C9">
        <w:rPr>
          <w:rFonts w:eastAsia="Times New Roman"/>
        </w:rPr>
        <w:t>•</w:t>
      </w:r>
      <w:r w:rsidRPr="003472C9">
        <w:t>K)</w:t>
      </w:r>
      <w:r w:rsidRPr="003472C9">
        <w:rPr>
          <w:rFonts w:hint="eastAsia"/>
        </w:rPr>
        <w:t>；</w:t>
      </w:r>
    </w:p>
    <w:p w:rsidR="00656C30" w:rsidRPr="003472C9" w:rsidRDefault="00656C30" w:rsidP="003A7AE8">
      <w:pPr>
        <w:spacing w:line="276" w:lineRule="auto"/>
        <w:ind w:leftChars="350" w:left="921" w:hangingChars="100" w:hanging="205"/>
        <w:jc w:val="left"/>
      </w:pPr>
      <w:r w:rsidRPr="003472C9">
        <w:rPr>
          <w:rFonts w:hint="eastAsia"/>
        </w:rPr>
        <w:t>3</w:t>
      </w:r>
      <w:r w:rsidRPr="003472C9">
        <w:t xml:space="preserve">  </w:t>
      </w:r>
      <w:r w:rsidRPr="003472C9">
        <w:rPr>
          <w:rFonts w:hint="eastAsia"/>
        </w:rPr>
        <w:t>括号内数据为外墙板或砌块墙体采用薄灰缝砂浆，灰缝厚度≤</w:t>
      </w:r>
      <w:r w:rsidRPr="003472C9">
        <w:t>3mm</w:t>
      </w:r>
      <w:r w:rsidRPr="003472C9">
        <w:rPr>
          <w:rFonts w:hint="eastAsia"/>
        </w:rPr>
        <w:t>，或采用导热系数</w:t>
      </w:r>
      <w:r w:rsidRPr="003472C9">
        <w:rPr>
          <w:i/>
          <w:iCs/>
        </w:rPr>
        <w:t>λ</w:t>
      </w:r>
      <w:r w:rsidRPr="003472C9">
        <w:rPr>
          <w:rFonts w:ascii="仿宋" w:eastAsia="仿宋" w:hAnsi="仿宋" w:hint="eastAsia"/>
          <w:kern w:val="0"/>
          <w:sz w:val="24"/>
          <w:szCs w:val="24"/>
          <w:vertAlign w:val="subscript"/>
        </w:rPr>
        <w:t>mj</w:t>
      </w:r>
      <w:r w:rsidRPr="003472C9">
        <w:rPr>
          <w:rFonts w:hint="eastAsia"/>
        </w:rPr>
        <w:t>≤</w:t>
      </w:r>
      <w:r w:rsidRPr="003472C9">
        <w:t>0.18 W/(m•K)</w:t>
      </w:r>
      <w:r w:rsidRPr="003472C9">
        <w:rPr>
          <w:rFonts w:hint="eastAsia"/>
        </w:rPr>
        <w:t>的专用保温砌筑砂浆，且灰缝厚度大于</w:t>
      </w:r>
      <w:r w:rsidRPr="003472C9">
        <w:t>3mm</w:t>
      </w:r>
      <w:r w:rsidRPr="003472C9">
        <w:rPr>
          <w:rFonts w:hint="eastAsia"/>
        </w:rPr>
        <w:t>但不大于</w:t>
      </w:r>
      <w:r w:rsidRPr="003472C9">
        <w:t>10mm</w:t>
      </w:r>
      <w:r w:rsidRPr="003472C9">
        <w:rPr>
          <w:rFonts w:hint="eastAsia"/>
        </w:rPr>
        <w:t>时的热工性能指标；</w:t>
      </w:r>
      <w:r w:rsidRPr="003472C9">
        <w:t>B05</w:t>
      </w:r>
      <w:r w:rsidRPr="003472C9">
        <w:rPr>
          <w:rFonts w:hint="eastAsia"/>
        </w:rPr>
        <w:t>级导热系数</w:t>
      </w:r>
      <w:r w:rsidRPr="003472C9">
        <w:t xml:space="preserve"> </w:t>
      </w:r>
      <w:r w:rsidRPr="003472C9">
        <w:rPr>
          <w:i/>
          <w:iCs/>
        </w:rPr>
        <w:t>λ</w:t>
      </w:r>
      <w:r w:rsidRPr="003472C9">
        <w:rPr>
          <w:kern w:val="0"/>
          <w:sz w:val="24"/>
          <w:szCs w:val="24"/>
          <w:vertAlign w:val="subscript"/>
        </w:rPr>
        <w:t>m·d</w:t>
      </w:r>
      <w:r w:rsidRPr="003472C9">
        <w:rPr>
          <w:vertAlign w:val="subscript"/>
        </w:rPr>
        <w:t xml:space="preserve"> </w:t>
      </w:r>
      <w:r w:rsidRPr="003472C9">
        <w:t>=</w:t>
      </w:r>
      <w:r w:rsidRPr="003472C9">
        <w:rPr>
          <w:rFonts w:ascii="仿宋" w:eastAsia="仿宋" w:hAnsi="仿宋" w:cs="仿宋" w:hint="eastAsia"/>
        </w:rPr>
        <w:t>0.16</w:t>
      </w:r>
      <w:r w:rsidRPr="003472C9">
        <w:t xml:space="preserve"> W/</w:t>
      </w:r>
      <w:r w:rsidRPr="003472C9">
        <w:rPr>
          <w:rFonts w:hint="eastAsia"/>
        </w:rPr>
        <w:t>（</w:t>
      </w:r>
      <w:r w:rsidRPr="003472C9">
        <w:t>m•K</w:t>
      </w:r>
      <w:r w:rsidRPr="003472C9">
        <w:rPr>
          <w:rFonts w:hint="eastAsia"/>
        </w:rPr>
        <w:t>），蓄热系数</w:t>
      </w:r>
      <w:r w:rsidRPr="003472C9">
        <w:rPr>
          <w:i/>
          <w:iCs/>
        </w:rPr>
        <w:t>S</w:t>
      </w:r>
      <w:r w:rsidRPr="003472C9">
        <w:rPr>
          <w:kern w:val="0"/>
          <w:sz w:val="24"/>
          <w:szCs w:val="24"/>
          <w:vertAlign w:val="subscript"/>
        </w:rPr>
        <w:t>m·d</w:t>
      </w:r>
      <w:r w:rsidRPr="003472C9">
        <w:rPr>
          <w:i/>
          <w:iCs/>
          <w:vertAlign w:val="subscript"/>
        </w:rPr>
        <w:t xml:space="preserve"> </w:t>
      </w:r>
      <w:r w:rsidRPr="003472C9">
        <w:t>=</w:t>
      </w:r>
      <w:r w:rsidRPr="003472C9">
        <w:rPr>
          <w:rFonts w:ascii="仿宋" w:eastAsia="仿宋" w:hAnsi="仿宋" w:cs="仿宋" w:hint="eastAsia"/>
        </w:rPr>
        <w:t>2.47</w:t>
      </w:r>
      <w:r w:rsidRPr="003472C9">
        <w:t>(m</w:t>
      </w:r>
      <w:r w:rsidRPr="003472C9">
        <w:rPr>
          <w:vertAlign w:val="superscript"/>
        </w:rPr>
        <w:t>2</w:t>
      </w:r>
      <w:r w:rsidRPr="003472C9">
        <w:rPr>
          <w:rFonts w:eastAsia="Times New Roman"/>
        </w:rPr>
        <w:t>•</w:t>
      </w:r>
      <w:r w:rsidRPr="003472C9">
        <w:t>K)</w:t>
      </w:r>
      <w:r w:rsidRPr="003472C9">
        <w:rPr>
          <w:rFonts w:hint="eastAsia"/>
        </w:rPr>
        <w:t>；</w:t>
      </w:r>
      <w:r w:rsidRPr="003472C9">
        <w:t>B06</w:t>
      </w:r>
      <w:r w:rsidRPr="003472C9">
        <w:rPr>
          <w:rFonts w:hint="eastAsia"/>
        </w:rPr>
        <w:t>级导热系数</w:t>
      </w:r>
      <w:r w:rsidRPr="003472C9">
        <w:rPr>
          <w:i/>
          <w:iCs/>
        </w:rPr>
        <w:t>λ</w:t>
      </w:r>
      <w:r w:rsidRPr="003472C9">
        <w:rPr>
          <w:kern w:val="0"/>
          <w:sz w:val="24"/>
          <w:szCs w:val="24"/>
          <w:vertAlign w:val="subscript"/>
        </w:rPr>
        <w:t>m·d</w:t>
      </w:r>
      <w:r w:rsidRPr="003472C9">
        <w:t>=</w:t>
      </w:r>
      <w:r w:rsidRPr="003472C9">
        <w:rPr>
          <w:rFonts w:ascii="仿宋" w:eastAsia="仿宋" w:hAnsi="仿宋" w:cs="仿宋" w:hint="eastAsia"/>
        </w:rPr>
        <w:t>0.18</w:t>
      </w:r>
      <w:r w:rsidRPr="003472C9">
        <w:t xml:space="preserve"> W/</w:t>
      </w:r>
      <w:r w:rsidRPr="003472C9">
        <w:rPr>
          <w:rFonts w:hint="eastAsia"/>
        </w:rPr>
        <w:t>（</w:t>
      </w:r>
      <w:r w:rsidRPr="003472C9">
        <w:t>m•K</w:t>
      </w:r>
      <w:r w:rsidRPr="003472C9">
        <w:rPr>
          <w:rFonts w:hint="eastAsia"/>
        </w:rPr>
        <w:t>），蓄热系数</w:t>
      </w:r>
      <w:r w:rsidRPr="003472C9">
        <w:rPr>
          <w:i/>
          <w:iCs/>
        </w:rPr>
        <w:t>S</w:t>
      </w:r>
      <w:r w:rsidRPr="003472C9">
        <w:rPr>
          <w:kern w:val="0"/>
          <w:sz w:val="24"/>
          <w:szCs w:val="24"/>
          <w:vertAlign w:val="subscript"/>
        </w:rPr>
        <w:t>m·d</w:t>
      </w:r>
      <w:r w:rsidRPr="003472C9">
        <w:t>=</w:t>
      </w:r>
      <w:r w:rsidRPr="003472C9">
        <w:rPr>
          <w:rFonts w:ascii="仿宋" w:eastAsia="仿宋" w:hAnsi="仿宋" w:cs="仿宋" w:hint="eastAsia"/>
        </w:rPr>
        <w:t>2.87</w:t>
      </w:r>
      <w:r w:rsidRPr="003472C9">
        <w:t>W/(m</w:t>
      </w:r>
      <w:r w:rsidRPr="003472C9">
        <w:rPr>
          <w:vertAlign w:val="superscript"/>
        </w:rPr>
        <w:t>2</w:t>
      </w:r>
      <w:r w:rsidRPr="003472C9">
        <w:rPr>
          <w:rFonts w:eastAsia="Times New Roman"/>
        </w:rPr>
        <w:t>•</w:t>
      </w:r>
      <w:r w:rsidRPr="003472C9">
        <w:t>K)</w:t>
      </w:r>
      <w:r w:rsidRPr="003472C9">
        <w:rPr>
          <w:rFonts w:hint="eastAsia"/>
        </w:rPr>
        <w:t>；</w:t>
      </w:r>
    </w:p>
    <w:p w:rsidR="00656C30" w:rsidRPr="003472C9" w:rsidRDefault="00656C30" w:rsidP="003A7AE8">
      <w:pPr>
        <w:spacing w:line="276" w:lineRule="auto"/>
        <w:ind w:firstLineChars="350" w:firstLine="716"/>
        <w:rPr>
          <w:rFonts w:cs="Times New Roman"/>
        </w:rPr>
      </w:pPr>
      <w:r w:rsidRPr="003472C9">
        <w:rPr>
          <w:rFonts w:hint="eastAsia"/>
        </w:rPr>
        <w:t>4</w:t>
      </w:r>
      <w:r w:rsidRPr="003472C9">
        <w:t xml:space="preserve">  </w:t>
      </w:r>
      <w:r w:rsidRPr="003472C9">
        <w:rPr>
          <w:rFonts w:hint="eastAsia"/>
        </w:rPr>
        <w:t>表内数据未包括钢筋混凝土圈梁、过梁、构造柱等热桥部位的影响。</w:t>
      </w:r>
    </w:p>
    <w:p w:rsidR="00656C30" w:rsidRPr="003472C9" w:rsidRDefault="00656C30" w:rsidP="003A7AE8">
      <w:pPr>
        <w:tabs>
          <w:tab w:val="left" w:pos="1843"/>
        </w:tabs>
        <w:spacing w:line="480" w:lineRule="auto"/>
        <w:ind w:firstLineChars="50" w:firstLine="102"/>
        <w:jc w:val="center"/>
        <w:rPr>
          <w:rFonts w:cs="Times New Roman"/>
          <w:b/>
          <w:bCs/>
        </w:rPr>
      </w:pPr>
      <w:r w:rsidRPr="003472C9">
        <w:rPr>
          <w:rFonts w:cs="Times New Roman"/>
        </w:rPr>
        <w:t>表</w:t>
      </w:r>
      <w:r w:rsidRPr="003472C9">
        <w:rPr>
          <w:rFonts w:cs="Times New Roman"/>
          <w:b/>
          <w:bCs/>
        </w:rPr>
        <w:t>4.2.</w:t>
      </w:r>
      <w:r w:rsidR="003B54A7" w:rsidRPr="003472C9">
        <w:rPr>
          <w:rFonts w:cs="Times New Roman" w:hint="eastAsia"/>
          <w:b/>
          <w:bCs/>
        </w:rPr>
        <w:t>5</w:t>
      </w:r>
      <w:r w:rsidRPr="003472C9">
        <w:rPr>
          <w:rFonts w:cs="Times New Roman"/>
          <w:b/>
          <w:bCs/>
        </w:rPr>
        <w:t xml:space="preserve">-2   </w:t>
      </w:r>
      <w:r w:rsidRPr="003472C9">
        <w:rPr>
          <w:rFonts w:cs="Times New Roman"/>
          <w:b/>
          <w:bCs/>
        </w:rPr>
        <w:t>夏热冬冷和温和地区不同厚度的</w:t>
      </w:r>
      <w:r w:rsidRPr="003472C9">
        <w:rPr>
          <w:rFonts w:cs="Times New Roman"/>
          <w:b/>
          <w:bCs/>
        </w:rPr>
        <w:t>B05</w:t>
      </w:r>
      <w:r w:rsidRPr="003472C9">
        <w:rPr>
          <w:rFonts w:cs="Times New Roman"/>
          <w:b/>
          <w:bCs/>
        </w:rPr>
        <w:t>、</w:t>
      </w:r>
      <w:r w:rsidRPr="003472C9">
        <w:rPr>
          <w:rFonts w:cs="Times New Roman"/>
          <w:b/>
          <w:bCs/>
        </w:rPr>
        <w:t>B06</w:t>
      </w:r>
      <w:r w:rsidRPr="003472C9">
        <w:rPr>
          <w:rFonts w:cs="Times New Roman"/>
          <w:b/>
          <w:bCs/>
        </w:rPr>
        <w:t>级蒸压加气混凝土制品</w:t>
      </w:r>
    </w:p>
    <w:p w:rsidR="00656C30" w:rsidRPr="003472C9" w:rsidRDefault="00656C30">
      <w:pPr>
        <w:tabs>
          <w:tab w:val="left" w:pos="1843"/>
        </w:tabs>
        <w:spacing w:line="360" w:lineRule="auto"/>
        <w:ind w:firstLineChars="50" w:firstLine="103"/>
        <w:jc w:val="center"/>
        <w:rPr>
          <w:rFonts w:cs="Times New Roman"/>
          <w:b/>
          <w:bCs/>
        </w:rPr>
      </w:pPr>
      <w:r w:rsidRPr="003472C9">
        <w:rPr>
          <w:rFonts w:cs="Times New Roman"/>
          <w:b/>
          <w:bCs/>
        </w:rPr>
        <w:t>单一材料外墙热工性能指标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4"/>
        <w:gridCol w:w="1064"/>
        <w:gridCol w:w="1065"/>
        <w:gridCol w:w="1061"/>
        <w:gridCol w:w="1061"/>
        <w:gridCol w:w="1060"/>
        <w:gridCol w:w="1060"/>
        <w:gridCol w:w="1064"/>
        <w:gridCol w:w="1065"/>
      </w:tblGrid>
      <w:tr w:rsidR="00656C30" w:rsidRPr="003472C9">
        <w:trPr>
          <w:jc w:val="center"/>
        </w:trPr>
        <w:tc>
          <w:tcPr>
            <w:tcW w:w="1064"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151" w:left="-169" w:rightChars="-119" w:right="-243" w:hangingChars="80" w:hanging="140"/>
              <w:jc w:val="center"/>
              <w:rPr>
                <w:i/>
                <w:iCs/>
                <w:sz w:val="18"/>
                <w:szCs w:val="18"/>
              </w:rPr>
            </w:pPr>
            <w:r w:rsidRPr="003472C9">
              <w:rPr>
                <w:rFonts w:hint="eastAsia"/>
                <w:sz w:val="18"/>
                <w:szCs w:val="18"/>
              </w:rPr>
              <w:t>厚度</w:t>
            </w:r>
            <w:r w:rsidRPr="003472C9">
              <w:rPr>
                <w:i/>
                <w:iCs/>
                <w:sz w:val="18"/>
                <w:szCs w:val="18"/>
              </w:rPr>
              <w:t>t</w:t>
            </w:r>
          </w:p>
          <w:p w:rsidR="00656C30" w:rsidRPr="003472C9" w:rsidRDefault="00656C30">
            <w:pPr>
              <w:spacing w:line="360" w:lineRule="auto"/>
              <w:ind w:leftChars="-151" w:left="-169" w:rightChars="-119" w:right="-243" w:hangingChars="80" w:hanging="140"/>
              <w:jc w:val="center"/>
              <w:rPr>
                <w:rFonts w:eastAsia="Times New Roman"/>
                <w:sz w:val="18"/>
                <w:szCs w:val="18"/>
              </w:rPr>
            </w:pPr>
            <w:r w:rsidRPr="003472C9">
              <w:rPr>
                <w:rFonts w:hint="eastAsia"/>
                <w:sz w:val="18"/>
                <w:szCs w:val="18"/>
              </w:rPr>
              <w:t>（</w:t>
            </w:r>
            <w:r w:rsidRPr="003472C9">
              <w:rPr>
                <w:sz w:val="18"/>
                <w:szCs w:val="18"/>
              </w:rPr>
              <w:t>mm</w:t>
            </w:r>
            <w:r w:rsidRPr="003472C9">
              <w:rPr>
                <w:rFonts w:hint="eastAsia"/>
                <w:sz w:val="18"/>
                <w:szCs w:val="18"/>
              </w:rPr>
              <w:t>）</w:t>
            </w:r>
          </w:p>
        </w:tc>
        <w:tc>
          <w:tcPr>
            <w:tcW w:w="4251" w:type="dxa"/>
            <w:gridSpan w:val="4"/>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rPr>
            </w:pPr>
            <w:r w:rsidRPr="003472C9">
              <w:rPr>
                <w:kern w:val="0"/>
                <w:sz w:val="18"/>
                <w:szCs w:val="18"/>
              </w:rPr>
              <w:t>B05</w:t>
            </w:r>
          </w:p>
        </w:tc>
        <w:tc>
          <w:tcPr>
            <w:tcW w:w="4249" w:type="dxa"/>
            <w:gridSpan w:val="4"/>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rPr>
            </w:pPr>
            <w:r w:rsidRPr="003472C9">
              <w:rPr>
                <w:kern w:val="0"/>
                <w:sz w:val="18"/>
                <w:szCs w:val="18"/>
              </w:rPr>
              <w:t>B06</w:t>
            </w:r>
          </w:p>
        </w:tc>
      </w:tr>
      <w:tr w:rsidR="00656C30" w:rsidRPr="003472C9">
        <w:trPr>
          <w:trHeight w:val="248"/>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热阻</w:t>
            </w:r>
            <w:r w:rsidRPr="003472C9">
              <w:rPr>
                <w:i/>
                <w:iCs/>
                <w:sz w:val="18"/>
                <w:szCs w:val="18"/>
              </w:rPr>
              <w:t>R</w:t>
            </w:r>
          </w:p>
          <w:p w:rsidR="00656C30" w:rsidRPr="003472C9" w:rsidRDefault="00656C30">
            <w:pPr>
              <w:spacing w:line="360" w:lineRule="auto"/>
              <w:ind w:rightChars="-73" w:right="-149"/>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vertAlign w:val="subscript"/>
              </w:rPr>
            </w:pPr>
            <w:r w:rsidRPr="003472C9">
              <w:rPr>
                <w:rFonts w:hint="eastAsia"/>
                <w:sz w:val="18"/>
                <w:szCs w:val="18"/>
              </w:rPr>
              <w:t>传热阻</w:t>
            </w:r>
            <w:r w:rsidRPr="003472C9">
              <w:rPr>
                <w:i/>
                <w:iCs/>
                <w:sz w:val="18"/>
                <w:szCs w:val="18"/>
              </w:rPr>
              <w:t>R</w:t>
            </w:r>
            <w:r w:rsidRPr="003472C9">
              <w:rPr>
                <w:rFonts w:eastAsia="Times New Roman"/>
                <w:sz w:val="18"/>
                <w:szCs w:val="18"/>
                <w:vertAlign w:val="subscript"/>
              </w:rPr>
              <w:t>0</w:t>
            </w:r>
          </w:p>
          <w:p w:rsidR="00656C30" w:rsidRPr="003472C9" w:rsidRDefault="00656C30">
            <w:pPr>
              <w:spacing w:line="360" w:lineRule="auto"/>
              <w:ind w:leftChars="-85" w:left="-173" w:rightChars="-73" w:right="-149" w:hanging="1"/>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115" w:left="-235" w:rightChars="-89" w:right="-182"/>
              <w:jc w:val="center"/>
              <w:rPr>
                <w:i/>
                <w:iCs/>
                <w:sz w:val="18"/>
                <w:szCs w:val="18"/>
              </w:rPr>
            </w:pPr>
            <w:r w:rsidRPr="003472C9">
              <w:rPr>
                <w:rFonts w:hint="eastAsia"/>
                <w:sz w:val="18"/>
                <w:szCs w:val="18"/>
              </w:rPr>
              <w:t>传热系数</w:t>
            </w:r>
            <w:r w:rsidRPr="003472C9">
              <w:rPr>
                <w:i/>
                <w:iCs/>
                <w:sz w:val="18"/>
                <w:szCs w:val="18"/>
              </w:rPr>
              <w:t>K</w:t>
            </w:r>
          </w:p>
          <w:p w:rsidR="00656C30" w:rsidRPr="003472C9" w:rsidRDefault="00656C30">
            <w:pPr>
              <w:spacing w:line="360" w:lineRule="auto"/>
              <w:ind w:leftChars="-51" w:left="1" w:rightChars="-74" w:right="-151" w:hangingChars="60" w:hanging="105"/>
              <w:jc w:val="center"/>
              <w:rPr>
                <w:rFonts w:eastAsia="Times New Roman"/>
                <w:sz w:val="18"/>
                <w:szCs w:val="18"/>
              </w:rPr>
            </w:pPr>
            <w:r w:rsidRPr="003472C9">
              <w:rPr>
                <w:rFonts w:hint="eastAsia"/>
                <w:sz w:val="18"/>
                <w:szCs w:val="18"/>
              </w:rPr>
              <w:t>［</w:t>
            </w:r>
            <w:r w:rsidRPr="003472C9">
              <w:rPr>
                <w:sz w:val="18"/>
                <w:szCs w:val="18"/>
              </w:rPr>
              <w:t>W/(m</w:t>
            </w:r>
            <w:r w:rsidRPr="003472C9">
              <w:rPr>
                <w:sz w:val="18"/>
                <w:szCs w:val="18"/>
                <w:vertAlign w:val="superscript"/>
              </w:rPr>
              <w:t>2</w:t>
            </w:r>
            <w:r w:rsidRPr="003472C9">
              <w:rPr>
                <w:sz w:val="18"/>
                <w:szCs w:val="18"/>
              </w:rPr>
              <w:t>·k)</w:t>
            </w:r>
            <w:r w:rsidRPr="003472C9">
              <w:rPr>
                <w:rFonts w:hint="eastAsia"/>
                <w:sz w:val="18"/>
                <w:szCs w:val="18"/>
              </w:rPr>
              <w:t>］</w:t>
            </w:r>
          </w:p>
        </w:tc>
        <w:tc>
          <w:tcPr>
            <w:tcW w:w="106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83" w:left="-170" w:rightChars="-53" w:right="-108"/>
              <w:jc w:val="center"/>
              <w:rPr>
                <w:sz w:val="18"/>
                <w:szCs w:val="18"/>
              </w:rPr>
            </w:pPr>
            <w:r w:rsidRPr="003472C9">
              <w:rPr>
                <w:rFonts w:hint="eastAsia"/>
                <w:sz w:val="18"/>
                <w:szCs w:val="18"/>
              </w:rPr>
              <w:t>热惰性指标</w:t>
            </w:r>
          </w:p>
          <w:p w:rsidR="00656C30" w:rsidRPr="003472C9" w:rsidRDefault="00656C30">
            <w:pPr>
              <w:spacing w:line="360" w:lineRule="auto"/>
              <w:ind w:leftChars="-83" w:left="-170" w:rightChars="-53" w:right="-108"/>
              <w:jc w:val="center"/>
              <w:rPr>
                <w:rFonts w:eastAsia="Times New Roman"/>
                <w:sz w:val="18"/>
                <w:szCs w:val="18"/>
              </w:rPr>
            </w:pPr>
            <w:r w:rsidRPr="003472C9">
              <w:rPr>
                <w:i/>
                <w:iCs/>
                <w:sz w:val="18"/>
                <w:szCs w:val="18"/>
              </w:rPr>
              <w:t>D</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热阻</w:t>
            </w:r>
            <w:r w:rsidRPr="003472C9">
              <w:rPr>
                <w:i/>
                <w:iCs/>
                <w:sz w:val="18"/>
                <w:szCs w:val="18"/>
              </w:rPr>
              <w:t>R</w:t>
            </w:r>
          </w:p>
          <w:p w:rsidR="00656C30" w:rsidRPr="003472C9" w:rsidRDefault="00656C30">
            <w:pPr>
              <w:spacing w:line="360" w:lineRule="auto"/>
              <w:ind w:leftChars="-47" w:left="-96"/>
              <w:rPr>
                <w:sz w:val="18"/>
                <w:szCs w:val="18"/>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vertAlign w:val="subscript"/>
              </w:rPr>
            </w:pPr>
            <w:r w:rsidRPr="003472C9">
              <w:rPr>
                <w:rFonts w:hint="eastAsia"/>
                <w:sz w:val="18"/>
                <w:szCs w:val="18"/>
              </w:rPr>
              <w:t>传热阻</w:t>
            </w:r>
            <w:r w:rsidRPr="003472C9">
              <w:rPr>
                <w:i/>
                <w:iCs/>
                <w:sz w:val="18"/>
                <w:szCs w:val="18"/>
              </w:rPr>
              <w:t>R</w:t>
            </w:r>
            <w:r w:rsidRPr="003472C9">
              <w:rPr>
                <w:rFonts w:eastAsia="Times New Roman"/>
                <w:sz w:val="18"/>
                <w:szCs w:val="18"/>
                <w:vertAlign w:val="subscript"/>
              </w:rPr>
              <w:t>0</w:t>
            </w:r>
          </w:p>
          <w:p w:rsidR="00656C30" w:rsidRPr="003472C9" w:rsidRDefault="00656C30">
            <w:pPr>
              <w:spacing w:line="360" w:lineRule="auto"/>
              <w:ind w:leftChars="-51" w:left="-15" w:rightChars="-40" w:right="-82" w:hangingChars="51" w:hanging="89"/>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7" w:rightChars="-74" w:right="-151" w:hangingChars="8" w:hanging="14"/>
              <w:rPr>
                <w:i/>
                <w:iCs/>
                <w:sz w:val="18"/>
                <w:szCs w:val="18"/>
              </w:rPr>
            </w:pPr>
            <w:r w:rsidRPr="003472C9">
              <w:rPr>
                <w:rFonts w:hint="eastAsia"/>
                <w:sz w:val="18"/>
                <w:szCs w:val="18"/>
              </w:rPr>
              <w:t>传热系数</w:t>
            </w:r>
            <w:r w:rsidRPr="003472C9">
              <w:rPr>
                <w:i/>
                <w:iCs/>
                <w:sz w:val="18"/>
                <w:szCs w:val="18"/>
              </w:rPr>
              <w:t>K</w:t>
            </w:r>
          </w:p>
          <w:p w:rsidR="00656C30" w:rsidRPr="003472C9" w:rsidRDefault="00656C30">
            <w:pPr>
              <w:tabs>
                <w:tab w:val="left" w:pos="1286"/>
              </w:tabs>
              <w:spacing w:line="360" w:lineRule="auto"/>
              <w:ind w:leftChars="-73" w:left="27" w:rightChars="-29" w:right="-59" w:hangingChars="101" w:hanging="176"/>
              <w:jc w:val="center"/>
              <w:rPr>
                <w:rFonts w:eastAsia="Times New Roman"/>
                <w:sz w:val="18"/>
                <w:szCs w:val="18"/>
              </w:rPr>
            </w:pPr>
            <w:r w:rsidRPr="003472C9">
              <w:rPr>
                <w:rFonts w:hint="eastAsia"/>
                <w:sz w:val="18"/>
                <w:szCs w:val="18"/>
              </w:rPr>
              <w:t>［</w:t>
            </w:r>
            <w:r w:rsidRPr="003472C9">
              <w:rPr>
                <w:sz w:val="18"/>
                <w:szCs w:val="18"/>
              </w:rPr>
              <w:t>W/(m</w:t>
            </w:r>
            <w:r w:rsidRPr="003472C9">
              <w:rPr>
                <w:sz w:val="18"/>
                <w:szCs w:val="18"/>
                <w:vertAlign w:val="superscript"/>
              </w:rPr>
              <w:t>2</w:t>
            </w:r>
            <w:r w:rsidRPr="003472C9">
              <w:rPr>
                <w:sz w:val="18"/>
                <w:szCs w:val="18"/>
              </w:rPr>
              <w:t>·k)</w:t>
            </w:r>
            <w:r w:rsidRPr="003472C9">
              <w:rPr>
                <w:rFonts w:hint="eastAsia"/>
                <w:sz w:val="18"/>
                <w:szCs w:val="18"/>
              </w:rPr>
              <w:t>］</w:t>
            </w:r>
          </w:p>
        </w:tc>
        <w:tc>
          <w:tcPr>
            <w:tcW w:w="106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spacing w:line="360" w:lineRule="auto"/>
              <w:ind w:leftChars="-80" w:left="-164" w:rightChars="-55" w:right="-113"/>
              <w:jc w:val="center"/>
              <w:rPr>
                <w:sz w:val="18"/>
                <w:szCs w:val="18"/>
              </w:rPr>
            </w:pPr>
            <w:r w:rsidRPr="003472C9">
              <w:rPr>
                <w:rFonts w:hint="eastAsia"/>
                <w:sz w:val="18"/>
                <w:szCs w:val="18"/>
              </w:rPr>
              <w:t>热惰性指标</w:t>
            </w:r>
          </w:p>
          <w:p w:rsidR="00656C30" w:rsidRPr="003472C9" w:rsidRDefault="00656C30" w:rsidP="003A7AE8">
            <w:pPr>
              <w:spacing w:line="360" w:lineRule="auto"/>
              <w:ind w:leftChars="-80" w:left="-164" w:rightChars="-55" w:right="-113"/>
              <w:jc w:val="center"/>
              <w:rPr>
                <w:rFonts w:eastAsia="Times New Roman"/>
                <w:sz w:val="18"/>
                <w:szCs w:val="18"/>
              </w:rPr>
            </w:pPr>
            <w:r w:rsidRPr="003472C9">
              <w:rPr>
                <w:i/>
                <w:iCs/>
                <w:sz w:val="18"/>
                <w:szCs w:val="18"/>
              </w:rPr>
              <w:t>D</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200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0.95</w:t>
            </w:r>
            <w:r w:rsidRPr="003472C9">
              <w:rPr>
                <w:sz w:val="18"/>
                <w:szCs w:val="18"/>
              </w:rPr>
              <w:t>(</w:t>
            </w:r>
            <w:r w:rsidRPr="003472C9">
              <w:rPr>
                <w:rFonts w:hint="eastAsia"/>
                <w:sz w:val="18"/>
                <w:szCs w:val="18"/>
              </w:rPr>
              <w:t>1.18</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1.23</w:t>
            </w:r>
            <w:r w:rsidRPr="003472C9">
              <w:rPr>
                <w:sz w:val="18"/>
                <w:szCs w:val="18"/>
              </w:rPr>
              <w:t>(</w:t>
            </w:r>
            <w:r w:rsidRPr="003472C9">
              <w:rPr>
                <w:rFonts w:hint="eastAsia"/>
                <w:sz w:val="18"/>
                <w:szCs w:val="18"/>
              </w:rPr>
              <w:t>1.46</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0.81</w:t>
            </w:r>
            <w:r w:rsidRPr="003472C9">
              <w:rPr>
                <w:sz w:val="18"/>
                <w:szCs w:val="18"/>
              </w:rPr>
              <w:t>(</w:t>
            </w:r>
            <w:r w:rsidRPr="003472C9">
              <w:rPr>
                <w:rFonts w:hint="eastAsia"/>
                <w:sz w:val="18"/>
                <w:szCs w:val="18"/>
              </w:rPr>
              <w:t>0.68</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3.27</w:t>
            </w:r>
            <w:r w:rsidRPr="003472C9">
              <w:rPr>
                <w:sz w:val="18"/>
                <w:szCs w:val="18"/>
              </w:rPr>
              <w:t>(</w:t>
            </w:r>
            <w:r w:rsidRPr="003472C9">
              <w:rPr>
                <w:rFonts w:hint="eastAsia"/>
                <w:sz w:val="18"/>
                <w:szCs w:val="18"/>
              </w:rPr>
              <w:t>3.57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0.87</w:t>
            </w:r>
            <w:r w:rsidRPr="003472C9">
              <w:rPr>
                <w:sz w:val="18"/>
                <w:szCs w:val="18"/>
              </w:rPr>
              <w:t>(</w:t>
            </w:r>
            <w:r w:rsidRPr="003472C9">
              <w:rPr>
                <w:rFonts w:hint="eastAsia"/>
                <w:sz w:val="18"/>
                <w:szCs w:val="18"/>
              </w:rPr>
              <w:t>1.05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1.15</w:t>
            </w:r>
            <w:r w:rsidRPr="003472C9">
              <w:rPr>
                <w:sz w:val="18"/>
                <w:szCs w:val="18"/>
              </w:rPr>
              <w:t>(</w:t>
            </w:r>
            <w:r w:rsidRPr="003472C9">
              <w:rPr>
                <w:rFonts w:hint="eastAsia"/>
                <w:sz w:val="18"/>
                <w:szCs w:val="18"/>
              </w:rPr>
              <w:t>1.33</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0.87</w:t>
            </w:r>
            <w:r w:rsidRPr="003472C9">
              <w:rPr>
                <w:sz w:val="18"/>
                <w:szCs w:val="18"/>
              </w:rPr>
              <w:t>(</w:t>
            </w:r>
            <w:r w:rsidRPr="003472C9">
              <w:rPr>
                <w:rFonts w:hint="eastAsia"/>
                <w:sz w:val="18"/>
                <w:szCs w:val="18"/>
              </w:rPr>
              <w:t>0.75</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3.40</w:t>
            </w:r>
            <w:r w:rsidRPr="003472C9">
              <w:rPr>
                <w:sz w:val="18"/>
                <w:szCs w:val="18"/>
              </w:rPr>
              <w:t>(</w:t>
            </w:r>
            <w:r w:rsidRPr="003472C9">
              <w:rPr>
                <w:rFonts w:hint="eastAsia"/>
                <w:sz w:val="18"/>
                <w:szCs w:val="18"/>
              </w:rPr>
              <w:t>3.68</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lastRenderedPageBreak/>
              <w:t>225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1.07</w:t>
            </w:r>
            <w:r w:rsidRPr="003472C9">
              <w:rPr>
                <w:sz w:val="18"/>
                <w:szCs w:val="18"/>
              </w:rPr>
              <w:t>(</w:t>
            </w:r>
            <w:r w:rsidRPr="003472C9">
              <w:rPr>
                <w:rFonts w:hint="eastAsia"/>
                <w:sz w:val="18"/>
                <w:szCs w:val="18"/>
              </w:rPr>
              <w:t>1.32</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1.35</w:t>
            </w:r>
            <w:r w:rsidRPr="003472C9">
              <w:rPr>
                <w:sz w:val="18"/>
                <w:szCs w:val="18"/>
              </w:rPr>
              <w:t xml:space="preserve"> (</w:t>
            </w:r>
            <w:r w:rsidRPr="003472C9">
              <w:rPr>
                <w:rFonts w:hint="eastAsia"/>
                <w:sz w:val="18"/>
                <w:szCs w:val="18"/>
              </w:rPr>
              <w:t>1.60</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0.74</w:t>
            </w:r>
            <w:r w:rsidRPr="003472C9">
              <w:rPr>
                <w:sz w:val="18"/>
                <w:szCs w:val="18"/>
              </w:rPr>
              <w:t>(</w:t>
            </w:r>
            <w:r w:rsidRPr="003472C9">
              <w:rPr>
                <w:rFonts w:hint="eastAsia"/>
                <w:sz w:val="18"/>
                <w:szCs w:val="18"/>
              </w:rPr>
              <w:t>0.63</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3.60</w:t>
            </w:r>
            <w:r w:rsidRPr="003472C9">
              <w:rPr>
                <w:sz w:val="18"/>
                <w:szCs w:val="18"/>
              </w:rPr>
              <w:t>(</w:t>
            </w:r>
            <w:r w:rsidRPr="003472C9">
              <w:rPr>
                <w:rFonts w:hint="eastAsia"/>
                <w:sz w:val="18"/>
                <w:szCs w:val="18"/>
              </w:rPr>
              <w:t>3.95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0.98</w:t>
            </w:r>
            <w:r w:rsidRPr="003472C9">
              <w:rPr>
                <w:sz w:val="18"/>
                <w:szCs w:val="18"/>
              </w:rPr>
              <w:t>(</w:t>
            </w:r>
            <w:r w:rsidRPr="003472C9">
              <w:rPr>
                <w:rFonts w:hint="eastAsia"/>
                <w:sz w:val="18"/>
                <w:szCs w:val="18"/>
              </w:rPr>
              <w:t>1.18</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1.26</w:t>
            </w:r>
            <w:r w:rsidRPr="003472C9">
              <w:rPr>
                <w:sz w:val="18"/>
                <w:szCs w:val="18"/>
              </w:rPr>
              <w:t>(</w:t>
            </w:r>
            <w:r w:rsidRPr="003472C9">
              <w:rPr>
                <w:rFonts w:hint="eastAsia"/>
                <w:sz w:val="18"/>
                <w:szCs w:val="18"/>
              </w:rPr>
              <w:t>1.46</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0.79</w:t>
            </w:r>
            <w:r w:rsidRPr="003472C9">
              <w:rPr>
                <w:sz w:val="18"/>
                <w:szCs w:val="18"/>
              </w:rPr>
              <w:t>(</w:t>
            </w:r>
            <w:r w:rsidRPr="003472C9">
              <w:rPr>
                <w:rFonts w:hint="eastAsia"/>
                <w:sz w:val="18"/>
                <w:szCs w:val="18"/>
              </w:rPr>
              <w:t>0.68</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3.75</w:t>
            </w:r>
            <w:r w:rsidRPr="003472C9">
              <w:rPr>
                <w:sz w:val="18"/>
                <w:szCs w:val="18"/>
              </w:rPr>
              <w:t>(</w:t>
            </w:r>
            <w:r w:rsidRPr="003472C9">
              <w:rPr>
                <w:rFonts w:hint="eastAsia"/>
                <w:sz w:val="18"/>
                <w:szCs w:val="18"/>
              </w:rPr>
              <w:t>4.06</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250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1.19</w:t>
            </w:r>
            <w:r w:rsidRPr="003472C9">
              <w:rPr>
                <w:sz w:val="18"/>
                <w:szCs w:val="18"/>
              </w:rPr>
              <w:t>(</w:t>
            </w:r>
            <w:r w:rsidRPr="003472C9">
              <w:rPr>
                <w:rFonts w:hint="eastAsia"/>
                <w:sz w:val="18"/>
                <w:szCs w:val="18"/>
              </w:rPr>
              <w:t>1.47</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1.47</w:t>
            </w:r>
            <w:r w:rsidRPr="003472C9">
              <w:rPr>
                <w:sz w:val="18"/>
                <w:szCs w:val="18"/>
              </w:rPr>
              <w:t>(</w:t>
            </w:r>
            <w:r w:rsidRPr="003472C9">
              <w:rPr>
                <w:rFonts w:hint="eastAsia"/>
                <w:sz w:val="18"/>
                <w:szCs w:val="18"/>
              </w:rPr>
              <w:t>1.75</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0.68</w:t>
            </w:r>
            <w:r w:rsidRPr="003472C9">
              <w:rPr>
                <w:sz w:val="18"/>
                <w:szCs w:val="18"/>
              </w:rPr>
              <w:t>(</w:t>
            </w:r>
            <w:r w:rsidRPr="003472C9">
              <w:rPr>
                <w:rFonts w:hint="eastAsia"/>
                <w:sz w:val="18"/>
                <w:szCs w:val="18"/>
              </w:rPr>
              <w:t>0.57</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3.94</w:t>
            </w:r>
            <w:r w:rsidRPr="003472C9">
              <w:rPr>
                <w:sz w:val="18"/>
                <w:szCs w:val="18"/>
              </w:rPr>
              <w:t>(</w:t>
            </w:r>
            <w:r w:rsidRPr="003472C9">
              <w:rPr>
                <w:rFonts w:hint="eastAsia"/>
                <w:sz w:val="18"/>
                <w:szCs w:val="18"/>
              </w:rPr>
              <w:t>4.32</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1.09</w:t>
            </w:r>
            <w:r w:rsidRPr="003472C9">
              <w:rPr>
                <w:sz w:val="18"/>
                <w:szCs w:val="18"/>
              </w:rPr>
              <w:t>(</w:t>
            </w:r>
            <w:r w:rsidRPr="003472C9">
              <w:rPr>
                <w:rFonts w:hint="eastAsia"/>
                <w:sz w:val="18"/>
                <w:szCs w:val="18"/>
              </w:rPr>
              <w:t>1.32</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1.37</w:t>
            </w:r>
            <w:r w:rsidRPr="003472C9">
              <w:rPr>
                <w:sz w:val="18"/>
                <w:szCs w:val="18"/>
              </w:rPr>
              <w:t>(</w:t>
            </w:r>
            <w:r w:rsidRPr="003472C9">
              <w:rPr>
                <w:rFonts w:hint="eastAsia"/>
                <w:sz w:val="18"/>
                <w:szCs w:val="18"/>
              </w:rPr>
              <w:t>1.60</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0.73</w:t>
            </w:r>
            <w:r w:rsidRPr="003472C9">
              <w:rPr>
                <w:sz w:val="18"/>
                <w:szCs w:val="18"/>
              </w:rPr>
              <w:t>(</w:t>
            </w:r>
            <w:r w:rsidRPr="003472C9">
              <w:rPr>
                <w:rFonts w:hint="eastAsia"/>
                <w:sz w:val="18"/>
                <w:szCs w:val="18"/>
              </w:rPr>
              <w:t>0.63</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4.10</w:t>
            </w:r>
            <w:r w:rsidRPr="003472C9">
              <w:rPr>
                <w:sz w:val="18"/>
                <w:szCs w:val="18"/>
              </w:rPr>
              <w:t>(</w:t>
            </w:r>
            <w:r w:rsidRPr="003472C9">
              <w:rPr>
                <w:rFonts w:hint="eastAsia"/>
                <w:sz w:val="18"/>
                <w:szCs w:val="18"/>
              </w:rPr>
              <w:t>4.45</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275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1.31</w:t>
            </w:r>
            <w:r w:rsidRPr="003472C9">
              <w:rPr>
                <w:sz w:val="18"/>
                <w:szCs w:val="18"/>
              </w:rPr>
              <w:t>(</w:t>
            </w:r>
            <w:r w:rsidRPr="003472C9">
              <w:rPr>
                <w:rFonts w:hint="eastAsia"/>
                <w:sz w:val="18"/>
                <w:szCs w:val="18"/>
              </w:rPr>
              <w:t>1.62</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1.59</w:t>
            </w:r>
            <w:r w:rsidRPr="003472C9">
              <w:rPr>
                <w:sz w:val="18"/>
                <w:szCs w:val="18"/>
              </w:rPr>
              <w:t>(</w:t>
            </w:r>
            <w:r w:rsidRPr="003472C9">
              <w:rPr>
                <w:rFonts w:hint="eastAsia"/>
                <w:sz w:val="18"/>
                <w:szCs w:val="18"/>
              </w:rPr>
              <w:t>1.90</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0.63</w:t>
            </w:r>
            <w:r w:rsidRPr="003472C9">
              <w:rPr>
                <w:sz w:val="18"/>
                <w:szCs w:val="18"/>
              </w:rPr>
              <w:t>(</w:t>
            </w:r>
            <w:r w:rsidRPr="003472C9">
              <w:rPr>
                <w:rFonts w:hint="eastAsia"/>
                <w:sz w:val="18"/>
                <w:szCs w:val="18"/>
              </w:rPr>
              <w:t>0.53</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4.28</w:t>
            </w:r>
            <w:r w:rsidRPr="003472C9">
              <w:rPr>
                <w:sz w:val="18"/>
                <w:szCs w:val="18"/>
              </w:rPr>
              <w:t>(</w:t>
            </w:r>
            <w:r w:rsidRPr="003472C9">
              <w:rPr>
                <w:rFonts w:hint="eastAsia"/>
                <w:sz w:val="18"/>
                <w:szCs w:val="18"/>
              </w:rPr>
              <w:t>4.70</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1.20</w:t>
            </w:r>
            <w:r w:rsidRPr="003472C9">
              <w:rPr>
                <w:sz w:val="18"/>
                <w:szCs w:val="18"/>
              </w:rPr>
              <w:t>(</w:t>
            </w:r>
            <w:r w:rsidRPr="003472C9">
              <w:rPr>
                <w:rFonts w:hint="eastAsia"/>
                <w:sz w:val="18"/>
                <w:szCs w:val="18"/>
              </w:rPr>
              <w:t>1.45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1.48</w:t>
            </w:r>
            <w:r w:rsidRPr="003472C9">
              <w:rPr>
                <w:sz w:val="18"/>
                <w:szCs w:val="18"/>
              </w:rPr>
              <w:t>(</w:t>
            </w:r>
            <w:r w:rsidRPr="003472C9">
              <w:rPr>
                <w:rFonts w:hint="eastAsia"/>
                <w:sz w:val="18"/>
                <w:szCs w:val="18"/>
              </w:rPr>
              <w:t>1.73</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0.68</w:t>
            </w:r>
            <w:r w:rsidRPr="003472C9">
              <w:rPr>
                <w:sz w:val="18"/>
                <w:szCs w:val="18"/>
              </w:rPr>
              <w:t>(</w:t>
            </w:r>
            <w:r w:rsidRPr="003472C9">
              <w:rPr>
                <w:rFonts w:hint="eastAsia"/>
                <w:sz w:val="18"/>
                <w:szCs w:val="18"/>
              </w:rPr>
              <w:t>0.58</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4.46</w:t>
            </w:r>
            <w:r w:rsidRPr="003472C9">
              <w:rPr>
                <w:sz w:val="18"/>
                <w:szCs w:val="18"/>
              </w:rPr>
              <w:t>(</w:t>
            </w:r>
            <w:r w:rsidRPr="003472C9">
              <w:rPr>
                <w:rFonts w:hint="eastAsia"/>
                <w:sz w:val="18"/>
                <w:szCs w:val="18"/>
              </w:rPr>
              <w:t>4.84</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300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1.43</w:t>
            </w:r>
            <w:r w:rsidRPr="003472C9">
              <w:rPr>
                <w:sz w:val="18"/>
                <w:szCs w:val="18"/>
              </w:rPr>
              <w:t>(</w:t>
            </w:r>
            <w:r w:rsidRPr="003472C9">
              <w:rPr>
                <w:rFonts w:hint="eastAsia"/>
                <w:sz w:val="18"/>
                <w:szCs w:val="18"/>
              </w:rPr>
              <w:t>1.76</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1.71</w:t>
            </w:r>
            <w:r w:rsidRPr="003472C9">
              <w:rPr>
                <w:sz w:val="18"/>
                <w:szCs w:val="18"/>
              </w:rPr>
              <w:t>(</w:t>
            </w:r>
            <w:r w:rsidRPr="003472C9">
              <w:rPr>
                <w:rFonts w:hint="eastAsia"/>
                <w:sz w:val="18"/>
                <w:szCs w:val="18"/>
              </w:rPr>
              <w:t>2.04</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0.58</w:t>
            </w:r>
            <w:r w:rsidRPr="003472C9">
              <w:rPr>
                <w:sz w:val="18"/>
                <w:szCs w:val="18"/>
              </w:rPr>
              <w:t>(</w:t>
            </w:r>
            <w:r w:rsidRPr="003472C9">
              <w:rPr>
                <w:rFonts w:hint="eastAsia"/>
                <w:sz w:val="18"/>
                <w:szCs w:val="18"/>
              </w:rPr>
              <w:t>0.49</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4.61</w:t>
            </w:r>
            <w:r w:rsidRPr="003472C9">
              <w:rPr>
                <w:sz w:val="18"/>
                <w:szCs w:val="18"/>
              </w:rPr>
              <w:t>(</w:t>
            </w:r>
            <w:r w:rsidRPr="003472C9">
              <w:rPr>
                <w:rFonts w:hint="eastAsia"/>
                <w:sz w:val="18"/>
                <w:szCs w:val="18"/>
              </w:rPr>
              <w:t>5.07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1.30</w:t>
            </w:r>
            <w:r w:rsidRPr="003472C9">
              <w:rPr>
                <w:sz w:val="18"/>
                <w:szCs w:val="18"/>
              </w:rPr>
              <w:t>(</w:t>
            </w:r>
            <w:r w:rsidRPr="003472C9">
              <w:rPr>
                <w:rFonts w:hint="eastAsia"/>
                <w:sz w:val="18"/>
                <w:szCs w:val="18"/>
              </w:rPr>
              <w:t>1.58</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1.58</w:t>
            </w:r>
            <w:r w:rsidRPr="003472C9">
              <w:rPr>
                <w:sz w:val="18"/>
                <w:szCs w:val="18"/>
              </w:rPr>
              <w:t>(</w:t>
            </w:r>
            <w:r w:rsidRPr="003472C9">
              <w:rPr>
                <w:rFonts w:hint="eastAsia"/>
                <w:sz w:val="18"/>
                <w:szCs w:val="18"/>
              </w:rPr>
              <w:t>1.86</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0.63</w:t>
            </w:r>
            <w:r w:rsidRPr="003472C9">
              <w:rPr>
                <w:sz w:val="18"/>
                <w:szCs w:val="18"/>
              </w:rPr>
              <w:t xml:space="preserve"> (</w:t>
            </w:r>
            <w:r w:rsidRPr="003472C9">
              <w:rPr>
                <w:rFonts w:hint="eastAsia"/>
                <w:sz w:val="18"/>
                <w:szCs w:val="18"/>
              </w:rPr>
              <w:t>0.54</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4.81</w:t>
            </w:r>
            <w:r w:rsidRPr="003472C9">
              <w:rPr>
                <w:sz w:val="18"/>
                <w:szCs w:val="18"/>
              </w:rPr>
              <w:t>(</w:t>
            </w:r>
            <w:r w:rsidRPr="003472C9">
              <w:rPr>
                <w:rFonts w:hint="eastAsia"/>
                <w:sz w:val="18"/>
                <w:szCs w:val="18"/>
              </w:rPr>
              <w:t>5.23</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325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1.55</w:t>
            </w:r>
            <w:r w:rsidRPr="003472C9">
              <w:rPr>
                <w:sz w:val="18"/>
                <w:szCs w:val="18"/>
              </w:rPr>
              <w:t>(</w:t>
            </w:r>
            <w:r w:rsidRPr="003472C9">
              <w:rPr>
                <w:rFonts w:hint="eastAsia"/>
                <w:sz w:val="18"/>
                <w:szCs w:val="18"/>
              </w:rPr>
              <w:t>1.91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1.82</w:t>
            </w:r>
            <w:r w:rsidRPr="003472C9">
              <w:rPr>
                <w:sz w:val="18"/>
                <w:szCs w:val="18"/>
              </w:rPr>
              <w:t>(</w:t>
            </w:r>
            <w:r w:rsidRPr="003472C9">
              <w:rPr>
                <w:rFonts w:hint="eastAsia"/>
                <w:sz w:val="18"/>
                <w:szCs w:val="18"/>
              </w:rPr>
              <w:t>2.19</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0.55</w:t>
            </w:r>
            <w:r w:rsidRPr="003472C9">
              <w:rPr>
                <w:sz w:val="18"/>
                <w:szCs w:val="18"/>
              </w:rPr>
              <w:t>(</w:t>
            </w:r>
            <w:r w:rsidRPr="003472C9">
              <w:rPr>
                <w:rFonts w:hint="eastAsia"/>
                <w:sz w:val="18"/>
                <w:szCs w:val="18"/>
              </w:rPr>
              <w:t>0.47</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4.95</w:t>
            </w:r>
            <w:r w:rsidRPr="003472C9">
              <w:rPr>
                <w:sz w:val="18"/>
                <w:szCs w:val="18"/>
              </w:rPr>
              <w:t>(</w:t>
            </w:r>
            <w:r w:rsidRPr="003472C9">
              <w:rPr>
                <w:rFonts w:hint="eastAsia"/>
                <w:sz w:val="18"/>
                <w:szCs w:val="18"/>
              </w:rPr>
              <w:t>5.45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1.41</w:t>
            </w:r>
            <w:r w:rsidRPr="003472C9">
              <w:rPr>
                <w:sz w:val="18"/>
                <w:szCs w:val="18"/>
              </w:rPr>
              <w:t>(</w:t>
            </w:r>
            <w:r w:rsidRPr="003472C9">
              <w:rPr>
                <w:rFonts w:hint="eastAsia"/>
                <w:sz w:val="18"/>
                <w:szCs w:val="18"/>
              </w:rPr>
              <w:t>1.71</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1.69</w:t>
            </w:r>
            <w:r w:rsidRPr="003472C9">
              <w:rPr>
                <w:sz w:val="18"/>
                <w:szCs w:val="18"/>
              </w:rPr>
              <w:t>(</w:t>
            </w:r>
            <w:r w:rsidRPr="003472C9">
              <w:rPr>
                <w:rFonts w:hint="eastAsia"/>
                <w:sz w:val="18"/>
                <w:szCs w:val="18"/>
              </w:rPr>
              <w:t>1.98</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0.59</w:t>
            </w:r>
            <w:r w:rsidRPr="003472C9">
              <w:rPr>
                <w:sz w:val="18"/>
                <w:szCs w:val="18"/>
              </w:rPr>
              <w:t>(</w:t>
            </w:r>
            <w:r w:rsidRPr="003472C9">
              <w:rPr>
                <w:rFonts w:hint="eastAsia"/>
                <w:sz w:val="18"/>
                <w:szCs w:val="18"/>
              </w:rPr>
              <w:t>0.51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5.16</w:t>
            </w:r>
            <w:r w:rsidRPr="003472C9">
              <w:rPr>
                <w:sz w:val="18"/>
                <w:szCs w:val="18"/>
              </w:rPr>
              <w:t>(</w:t>
            </w:r>
            <w:r w:rsidRPr="003472C9">
              <w:rPr>
                <w:rFonts w:hint="eastAsia"/>
                <w:sz w:val="18"/>
                <w:szCs w:val="18"/>
              </w:rPr>
              <w:t>5.62</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350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1.67</w:t>
            </w:r>
            <w:r w:rsidRPr="003472C9">
              <w:rPr>
                <w:sz w:val="18"/>
                <w:szCs w:val="18"/>
              </w:rPr>
              <w:t>(</w:t>
            </w:r>
            <w:r w:rsidRPr="003472C9">
              <w:rPr>
                <w:rFonts w:hint="eastAsia"/>
                <w:sz w:val="18"/>
                <w:szCs w:val="18"/>
              </w:rPr>
              <w:t>2.06</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1.95</w:t>
            </w:r>
            <w:r w:rsidRPr="003472C9">
              <w:rPr>
                <w:sz w:val="18"/>
                <w:szCs w:val="18"/>
              </w:rPr>
              <w:t>(</w:t>
            </w:r>
            <w:r w:rsidRPr="003472C9">
              <w:rPr>
                <w:rFonts w:hint="eastAsia"/>
                <w:sz w:val="18"/>
                <w:szCs w:val="18"/>
              </w:rPr>
              <w:t>2.34</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0.51</w:t>
            </w:r>
            <w:r w:rsidRPr="003472C9">
              <w:rPr>
                <w:sz w:val="18"/>
                <w:szCs w:val="18"/>
              </w:rPr>
              <w:t>(</w:t>
            </w:r>
            <w:r w:rsidRPr="003472C9">
              <w:rPr>
                <w:rFonts w:hint="eastAsia"/>
                <w:sz w:val="18"/>
                <w:szCs w:val="18"/>
              </w:rPr>
              <w:t>0.43</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5.34</w:t>
            </w:r>
            <w:r w:rsidRPr="003472C9">
              <w:rPr>
                <w:sz w:val="18"/>
                <w:szCs w:val="18"/>
              </w:rPr>
              <w:t>(</w:t>
            </w:r>
            <w:r w:rsidRPr="003472C9">
              <w:rPr>
                <w:rFonts w:hint="eastAsia"/>
                <w:sz w:val="18"/>
                <w:szCs w:val="18"/>
              </w:rPr>
              <w:t>5.82</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1.52</w:t>
            </w:r>
            <w:r w:rsidRPr="003472C9">
              <w:rPr>
                <w:sz w:val="18"/>
                <w:szCs w:val="18"/>
              </w:rPr>
              <w:t>(</w:t>
            </w:r>
            <w:r w:rsidRPr="003472C9">
              <w:rPr>
                <w:rFonts w:hint="eastAsia"/>
                <w:sz w:val="18"/>
                <w:szCs w:val="18"/>
              </w:rPr>
              <w:t>1.84</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1.80</w:t>
            </w:r>
            <w:r w:rsidRPr="003472C9">
              <w:rPr>
                <w:sz w:val="18"/>
                <w:szCs w:val="18"/>
              </w:rPr>
              <w:t>(</w:t>
            </w:r>
            <w:r w:rsidRPr="003472C9">
              <w:rPr>
                <w:rFonts w:hint="eastAsia"/>
                <w:sz w:val="18"/>
                <w:szCs w:val="18"/>
              </w:rPr>
              <w:t>2.12</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0.56</w:t>
            </w:r>
            <w:r w:rsidRPr="003472C9">
              <w:rPr>
                <w:sz w:val="18"/>
                <w:szCs w:val="18"/>
              </w:rPr>
              <w:t>(</w:t>
            </w:r>
            <w:r w:rsidRPr="003472C9">
              <w:rPr>
                <w:rFonts w:hint="eastAsia"/>
                <w:sz w:val="18"/>
                <w:szCs w:val="18"/>
              </w:rPr>
              <w:t>0.47</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5.51</w:t>
            </w:r>
            <w:r w:rsidRPr="003472C9">
              <w:rPr>
                <w:sz w:val="18"/>
                <w:szCs w:val="18"/>
              </w:rPr>
              <w:t>(</w:t>
            </w:r>
            <w:r w:rsidRPr="003472C9">
              <w:rPr>
                <w:rFonts w:hint="eastAsia"/>
                <w:sz w:val="18"/>
                <w:szCs w:val="18"/>
              </w:rPr>
              <w:t>6.00</w:t>
            </w:r>
            <w:r w:rsidRPr="003472C9">
              <w:rPr>
                <w:sz w:val="18"/>
                <w:szCs w:val="18"/>
              </w:rPr>
              <w:t>)</w:t>
            </w:r>
          </w:p>
        </w:tc>
      </w:tr>
    </w:tbl>
    <w:p w:rsidR="00656C30" w:rsidRPr="003472C9" w:rsidRDefault="00656C30" w:rsidP="003A7AE8">
      <w:pPr>
        <w:spacing w:line="276" w:lineRule="auto"/>
        <w:ind w:leftChars="139" w:left="847" w:hangingChars="275" w:hanging="563"/>
        <w:rPr>
          <w:bCs/>
        </w:rPr>
      </w:pPr>
      <w:r w:rsidRPr="003472C9">
        <w:rPr>
          <w:rFonts w:hint="eastAsia"/>
        </w:rPr>
        <w:t xml:space="preserve">  </w:t>
      </w:r>
      <w:r w:rsidRPr="003472C9">
        <w:rPr>
          <w:rFonts w:hint="eastAsia"/>
        </w:rPr>
        <w:t>注</w:t>
      </w:r>
      <w:r w:rsidRPr="003472C9">
        <w:rPr>
          <w:rFonts w:hint="eastAsia"/>
          <w:b/>
          <w:bCs/>
        </w:rPr>
        <w:t>：</w:t>
      </w:r>
      <w:r w:rsidRPr="003472C9">
        <w:rPr>
          <w:bCs/>
        </w:rPr>
        <w:t>1</w:t>
      </w:r>
      <w:r w:rsidRPr="003472C9">
        <w:rPr>
          <w:rFonts w:hint="eastAsia"/>
        </w:rPr>
        <w:t>表中墙体抹灰总厚度为</w:t>
      </w:r>
      <w:r w:rsidRPr="003472C9">
        <w:t>40mm</w:t>
      </w:r>
      <w:r w:rsidRPr="003472C9">
        <w:rPr>
          <w:rFonts w:hint="eastAsia"/>
        </w:rPr>
        <w:t>；</w:t>
      </w:r>
      <w:r w:rsidRPr="003472C9">
        <w:rPr>
          <w:rFonts w:hint="eastAsia"/>
          <w:bCs/>
        </w:rPr>
        <w:t>外面</w:t>
      </w:r>
      <w:r w:rsidRPr="003472C9">
        <w:rPr>
          <w:rFonts w:hint="eastAsia"/>
        </w:rPr>
        <w:t>抹灰</w:t>
      </w:r>
      <w:r w:rsidRPr="003472C9">
        <w:rPr>
          <w:rFonts w:hint="eastAsia"/>
          <w:bCs/>
        </w:rPr>
        <w:t>采用</w:t>
      </w:r>
      <w:r w:rsidRPr="003472C9">
        <w:rPr>
          <w:rFonts w:hint="eastAsia"/>
        </w:rPr>
        <w:t>专用砂浆，导热系数</w:t>
      </w:r>
      <w:r w:rsidRPr="003472C9">
        <w:rPr>
          <w:i/>
        </w:rPr>
        <w:t>λ</w:t>
      </w:r>
      <w:r w:rsidRPr="003472C9">
        <w:t>=0.93W/</w:t>
      </w:r>
      <w:r w:rsidRPr="003472C9">
        <w:rPr>
          <w:rFonts w:hint="eastAsia"/>
        </w:rPr>
        <w:t>（</w:t>
      </w:r>
      <w:r w:rsidRPr="003472C9">
        <w:t>m·K</w:t>
      </w:r>
      <w:r w:rsidRPr="003472C9">
        <w:rPr>
          <w:rFonts w:hint="eastAsia"/>
        </w:rPr>
        <w:t>），蓄热系数</w:t>
      </w:r>
      <w:r w:rsidRPr="003472C9">
        <w:rPr>
          <w:i/>
        </w:rPr>
        <w:t>S</w:t>
      </w:r>
      <w:r w:rsidRPr="003472C9">
        <w:rPr>
          <w:vertAlign w:val="subscript"/>
        </w:rPr>
        <w:t>24</w:t>
      </w:r>
      <w:r w:rsidRPr="003472C9">
        <w:t>=11.37W/</w:t>
      </w:r>
      <w:r w:rsidRPr="003472C9">
        <w:rPr>
          <w:rFonts w:hint="eastAsia"/>
        </w:rPr>
        <w:t>（</w:t>
      </w:r>
      <w:r w:rsidRPr="003472C9">
        <w:t>m·K</w:t>
      </w:r>
      <w:r w:rsidRPr="003472C9">
        <w:rPr>
          <w:rFonts w:hint="eastAsia"/>
        </w:rPr>
        <w:t>）；内面抹灰采用专用保温砂浆，导热系数</w:t>
      </w:r>
      <w:r w:rsidRPr="003472C9">
        <w:rPr>
          <w:i/>
        </w:rPr>
        <w:t>λ</w:t>
      </w:r>
      <w:r w:rsidRPr="003472C9">
        <w:rPr>
          <w:rFonts w:ascii="仿宋" w:eastAsia="仿宋" w:hAnsi="仿宋" w:hint="eastAsia"/>
          <w:kern w:val="0"/>
          <w:vertAlign w:val="subscript"/>
        </w:rPr>
        <w:t>mj</w:t>
      </w:r>
      <w:r w:rsidRPr="003472C9">
        <w:t>=0.18W/</w:t>
      </w:r>
      <w:r w:rsidRPr="003472C9">
        <w:rPr>
          <w:rFonts w:hint="eastAsia"/>
        </w:rPr>
        <w:t>（</w:t>
      </w:r>
      <w:r w:rsidRPr="003472C9">
        <w:t>m·K</w:t>
      </w:r>
      <w:r w:rsidRPr="003472C9">
        <w:rPr>
          <w:rFonts w:hint="eastAsia"/>
        </w:rPr>
        <w:t>），蓄热系数</w:t>
      </w:r>
      <w:r w:rsidRPr="003472C9">
        <w:rPr>
          <w:i/>
        </w:rPr>
        <w:t>S</w:t>
      </w:r>
      <w:r w:rsidRPr="003472C9">
        <w:rPr>
          <w:rFonts w:ascii="仿宋" w:eastAsia="仿宋" w:hAnsi="仿宋" w:hint="eastAsia"/>
          <w:kern w:val="0"/>
          <w:sz w:val="24"/>
          <w:szCs w:val="24"/>
          <w:vertAlign w:val="subscript"/>
        </w:rPr>
        <w:t>mj</w:t>
      </w:r>
      <w:r w:rsidRPr="003472C9">
        <w:t>=2.96W/</w:t>
      </w:r>
      <w:r w:rsidRPr="003472C9">
        <w:rPr>
          <w:rFonts w:hint="eastAsia"/>
        </w:rPr>
        <w:t>（</w:t>
      </w:r>
      <w:r w:rsidRPr="003472C9">
        <w:t>m·K</w:t>
      </w:r>
      <w:r w:rsidRPr="003472C9">
        <w:rPr>
          <w:rFonts w:hint="eastAsia"/>
        </w:rPr>
        <w:t>）；</w:t>
      </w:r>
    </w:p>
    <w:p w:rsidR="00656C30" w:rsidRPr="003472C9" w:rsidRDefault="00656C30" w:rsidP="003A7AE8">
      <w:pPr>
        <w:spacing w:line="276" w:lineRule="auto"/>
        <w:ind w:leftChars="414" w:left="849" w:hangingChars="1" w:hanging="2"/>
      </w:pPr>
      <w:r w:rsidRPr="003472C9">
        <w:rPr>
          <w:rFonts w:hint="eastAsia"/>
        </w:rPr>
        <w:t>2</w:t>
      </w:r>
      <w:r w:rsidRPr="003472C9">
        <w:t xml:space="preserve">  B05</w:t>
      </w:r>
      <w:r w:rsidRPr="003472C9">
        <w:rPr>
          <w:rFonts w:hint="eastAsia"/>
        </w:rPr>
        <w:t>、</w:t>
      </w:r>
      <w:r w:rsidRPr="003472C9">
        <w:t>B06</w:t>
      </w:r>
      <w:r w:rsidRPr="003472C9">
        <w:rPr>
          <w:rFonts w:hint="eastAsia"/>
        </w:rPr>
        <w:t>级蒸压加气混凝土墙体的热工性能指标已经考虑了灰缝厚度≤</w:t>
      </w:r>
      <w:r w:rsidRPr="003472C9">
        <w:t>15mm</w:t>
      </w:r>
      <w:r w:rsidRPr="003472C9">
        <w:rPr>
          <w:rFonts w:hint="eastAsia"/>
        </w:rPr>
        <w:t>影响。</w:t>
      </w:r>
      <w:r w:rsidRPr="003472C9">
        <w:t>B05</w:t>
      </w:r>
      <w:r w:rsidRPr="003472C9">
        <w:rPr>
          <w:rFonts w:hint="eastAsia"/>
        </w:rPr>
        <w:t>级导热系数</w:t>
      </w:r>
      <w:r w:rsidRPr="003472C9">
        <w:t xml:space="preserve"> </w:t>
      </w:r>
      <w:r w:rsidRPr="003472C9">
        <w:rPr>
          <w:i/>
          <w:iCs/>
        </w:rPr>
        <w:t>λ</w:t>
      </w:r>
      <w:r w:rsidRPr="003472C9">
        <w:rPr>
          <w:kern w:val="0"/>
          <w:vertAlign w:val="subscript"/>
        </w:rPr>
        <w:t>m·d</w:t>
      </w:r>
      <w:r w:rsidRPr="003472C9">
        <w:rPr>
          <w:vertAlign w:val="subscript"/>
        </w:rPr>
        <w:t xml:space="preserve"> </w:t>
      </w:r>
      <w:r w:rsidRPr="003472C9">
        <w:t>=</w:t>
      </w:r>
      <w:r w:rsidRPr="003472C9">
        <w:rPr>
          <w:rFonts w:ascii="仿宋" w:eastAsia="仿宋" w:hAnsi="仿宋" w:cs="仿宋" w:hint="eastAsia"/>
          <w:sz w:val="18"/>
          <w:szCs w:val="18"/>
        </w:rPr>
        <w:t>0.21</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rPr>
          <w:i/>
          <w:iCs/>
          <w:vertAlign w:val="subscript"/>
        </w:rPr>
        <w:t xml:space="preserve"> </w:t>
      </w:r>
      <w:r w:rsidRPr="003472C9">
        <w:t>=</w:t>
      </w:r>
      <w:r w:rsidRPr="003472C9">
        <w:rPr>
          <w:rFonts w:ascii="仿宋" w:eastAsia="仿宋" w:hAnsi="仿宋" w:cs="仿宋" w:hint="eastAsia"/>
          <w:sz w:val="18"/>
          <w:szCs w:val="18"/>
        </w:rPr>
        <w:t>2.83</w:t>
      </w:r>
      <w:r w:rsidRPr="003472C9">
        <w:t>W/</w:t>
      </w:r>
      <w:r w:rsidRPr="003472C9">
        <w:rPr>
          <w:rFonts w:hint="eastAsia"/>
        </w:rPr>
        <w:t>（</w:t>
      </w:r>
      <w:r w:rsidRPr="003472C9">
        <w:t>m•K</w:t>
      </w:r>
      <w:r w:rsidRPr="003472C9">
        <w:rPr>
          <w:rFonts w:hint="eastAsia"/>
        </w:rPr>
        <w:t>）；</w:t>
      </w:r>
      <w:r w:rsidRPr="003472C9">
        <w:rPr>
          <w:rFonts w:hint="eastAsia"/>
        </w:rPr>
        <w:t xml:space="preserve"> </w:t>
      </w:r>
      <w:r w:rsidRPr="003472C9">
        <w:t>B06</w:t>
      </w:r>
      <w:r w:rsidRPr="003472C9">
        <w:rPr>
          <w:rFonts w:hint="eastAsia"/>
        </w:rPr>
        <w:t>级导热系数</w:t>
      </w:r>
      <w:r w:rsidRPr="003472C9">
        <w:rPr>
          <w:i/>
          <w:iCs/>
        </w:rPr>
        <w:t>λ</w:t>
      </w:r>
      <w:r w:rsidRPr="003472C9">
        <w:rPr>
          <w:kern w:val="0"/>
          <w:vertAlign w:val="subscript"/>
        </w:rPr>
        <w:t>m·d</w:t>
      </w:r>
      <w:r w:rsidRPr="003472C9">
        <w:t xml:space="preserve"> =</w:t>
      </w:r>
      <w:r w:rsidRPr="003472C9">
        <w:rPr>
          <w:rFonts w:ascii="仿宋" w:eastAsia="仿宋" w:hAnsi="仿宋" w:cs="仿宋" w:hint="eastAsia"/>
          <w:sz w:val="18"/>
          <w:szCs w:val="18"/>
        </w:rPr>
        <w:t>0.23</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rPr>
          <w:i/>
          <w:iCs/>
          <w:vertAlign w:val="subscript"/>
        </w:rPr>
        <w:t xml:space="preserve"> </w:t>
      </w:r>
      <w:r w:rsidRPr="003472C9">
        <w:t>=</w:t>
      </w:r>
      <w:r w:rsidRPr="003472C9">
        <w:rPr>
          <w:rFonts w:ascii="仿宋" w:eastAsia="仿宋" w:hAnsi="仿宋" w:cs="仿宋" w:hint="eastAsia"/>
          <w:sz w:val="18"/>
          <w:szCs w:val="18"/>
        </w:rPr>
        <w:t>3.25</w:t>
      </w:r>
      <w:r w:rsidRPr="003472C9">
        <w:t>W/(m</w:t>
      </w:r>
      <w:r w:rsidRPr="003472C9">
        <w:rPr>
          <w:vertAlign w:val="superscript"/>
        </w:rPr>
        <w:t>2</w:t>
      </w:r>
      <w:r w:rsidRPr="003472C9">
        <w:rPr>
          <w:rFonts w:eastAsia="Times New Roman"/>
        </w:rPr>
        <w:t>•</w:t>
      </w:r>
      <w:r w:rsidRPr="003472C9">
        <w:t>K)</w:t>
      </w:r>
      <w:r w:rsidRPr="003472C9">
        <w:rPr>
          <w:rFonts w:hint="eastAsia"/>
        </w:rPr>
        <w:t>；</w:t>
      </w:r>
    </w:p>
    <w:p w:rsidR="00656C30" w:rsidRPr="003472C9" w:rsidRDefault="00656C30" w:rsidP="003A7AE8">
      <w:pPr>
        <w:spacing w:line="276" w:lineRule="auto"/>
        <w:ind w:leftChars="350" w:left="921" w:hangingChars="100" w:hanging="205"/>
        <w:jc w:val="left"/>
      </w:pPr>
      <w:r w:rsidRPr="003472C9">
        <w:rPr>
          <w:rFonts w:hint="eastAsia"/>
        </w:rPr>
        <w:t>3</w:t>
      </w:r>
      <w:r w:rsidRPr="003472C9">
        <w:t xml:space="preserve">  </w:t>
      </w:r>
      <w:r w:rsidRPr="003472C9">
        <w:rPr>
          <w:rFonts w:hint="eastAsia"/>
        </w:rPr>
        <w:t>括号内数据为外墙板或砌块墙体采用薄灰缝砂浆，灰缝厚度≤</w:t>
      </w:r>
      <w:r w:rsidRPr="003472C9">
        <w:t>3mm</w:t>
      </w:r>
      <w:r w:rsidRPr="003472C9">
        <w:rPr>
          <w:rFonts w:hint="eastAsia"/>
        </w:rPr>
        <w:t>，或采用导热系数</w:t>
      </w:r>
      <w:r w:rsidRPr="003472C9">
        <w:rPr>
          <w:i/>
          <w:iCs/>
        </w:rPr>
        <w:t>λ</w:t>
      </w:r>
      <w:r w:rsidRPr="003472C9">
        <w:rPr>
          <w:rFonts w:ascii="仿宋" w:eastAsia="仿宋" w:hAnsi="仿宋" w:hint="eastAsia"/>
          <w:kern w:val="0"/>
          <w:sz w:val="24"/>
          <w:szCs w:val="24"/>
          <w:vertAlign w:val="subscript"/>
        </w:rPr>
        <w:t>mj</w:t>
      </w:r>
      <w:r w:rsidRPr="003472C9">
        <w:rPr>
          <w:rFonts w:hint="eastAsia"/>
        </w:rPr>
        <w:t>≤</w:t>
      </w:r>
      <w:r w:rsidRPr="003472C9">
        <w:t>0.18 W/(m•K)</w:t>
      </w:r>
      <w:r w:rsidRPr="003472C9">
        <w:rPr>
          <w:rFonts w:hint="eastAsia"/>
        </w:rPr>
        <w:t>的专用保温砌筑砂浆，且灰缝厚度大于</w:t>
      </w:r>
      <w:r w:rsidRPr="003472C9">
        <w:t>3mm</w:t>
      </w:r>
      <w:r w:rsidRPr="003472C9">
        <w:rPr>
          <w:rFonts w:hint="eastAsia"/>
        </w:rPr>
        <w:t>但不大于</w:t>
      </w:r>
      <w:r w:rsidRPr="003472C9">
        <w:t>10mm</w:t>
      </w:r>
      <w:r w:rsidRPr="003472C9">
        <w:rPr>
          <w:rFonts w:hint="eastAsia"/>
        </w:rPr>
        <w:t>时的热工性能指标；</w:t>
      </w:r>
      <w:r w:rsidRPr="003472C9">
        <w:t>B05</w:t>
      </w:r>
      <w:r w:rsidRPr="003472C9">
        <w:rPr>
          <w:rFonts w:hint="eastAsia"/>
        </w:rPr>
        <w:t>级导热系数</w:t>
      </w:r>
      <w:r w:rsidRPr="003472C9">
        <w:rPr>
          <w:i/>
          <w:iCs/>
        </w:rPr>
        <w:t>λ</w:t>
      </w:r>
      <w:r w:rsidRPr="003472C9">
        <w:rPr>
          <w:kern w:val="0"/>
          <w:vertAlign w:val="subscript"/>
        </w:rPr>
        <w:t>m·d</w:t>
      </w:r>
      <w:r w:rsidRPr="003472C9">
        <w:t>=</w:t>
      </w:r>
      <w:r w:rsidRPr="003472C9">
        <w:rPr>
          <w:rFonts w:ascii="仿宋" w:eastAsia="仿宋" w:hAnsi="仿宋" w:cs="仿宋" w:hint="eastAsia"/>
          <w:sz w:val="18"/>
          <w:szCs w:val="18"/>
        </w:rPr>
        <w:t>0.17</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rPr>
          <w:i/>
          <w:iCs/>
          <w:vertAlign w:val="subscript"/>
        </w:rPr>
        <w:t xml:space="preserve"> </w:t>
      </w:r>
      <w:r w:rsidRPr="003472C9">
        <w:t>=</w:t>
      </w:r>
      <w:r w:rsidRPr="003472C9">
        <w:rPr>
          <w:rFonts w:ascii="仿宋" w:eastAsia="仿宋" w:hAnsi="仿宋" w:cs="仿宋" w:hint="eastAsia"/>
          <w:sz w:val="18"/>
          <w:szCs w:val="18"/>
        </w:rPr>
        <w:t>2.55</w:t>
      </w:r>
      <w:r w:rsidRPr="003472C9">
        <w:t>W/ (m</w:t>
      </w:r>
      <w:r w:rsidRPr="003472C9">
        <w:rPr>
          <w:vertAlign w:val="superscript"/>
        </w:rPr>
        <w:t>2</w:t>
      </w:r>
      <w:r w:rsidRPr="003472C9">
        <w:rPr>
          <w:rFonts w:eastAsia="Times New Roman"/>
        </w:rPr>
        <w:t>•</w:t>
      </w:r>
      <w:r w:rsidRPr="003472C9">
        <w:t>K)</w:t>
      </w:r>
      <w:r w:rsidRPr="003472C9">
        <w:rPr>
          <w:rFonts w:hint="eastAsia"/>
        </w:rPr>
        <w:t>；</w:t>
      </w:r>
      <w:r w:rsidRPr="003472C9">
        <w:t>B06</w:t>
      </w:r>
      <w:r w:rsidRPr="003472C9">
        <w:rPr>
          <w:rFonts w:hint="eastAsia"/>
        </w:rPr>
        <w:t>级导热系数</w:t>
      </w:r>
      <w:r w:rsidRPr="003472C9">
        <w:rPr>
          <w:i/>
          <w:iCs/>
        </w:rPr>
        <w:t>λ</w:t>
      </w:r>
      <w:r w:rsidRPr="003472C9">
        <w:rPr>
          <w:kern w:val="0"/>
          <w:vertAlign w:val="subscript"/>
        </w:rPr>
        <w:t>m·d</w:t>
      </w:r>
      <w:r w:rsidRPr="003472C9">
        <w:t xml:space="preserve"> =</w:t>
      </w:r>
      <w:r w:rsidRPr="003472C9">
        <w:rPr>
          <w:rFonts w:ascii="仿宋" w:eastAsia="仿宋" w:hAnsi="仿宋" w:cs="仿宋" w:hint="eastAsia"/>
          <w:sz w:val="18"/>
          <w:szCs w:val="18"/>
        </w:rPr>
        <w:t>0.19</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t>=</w:t>
      </w:r>
      <w:r w:rsidRPr="003472C9">
        <w:rPr>
          <w:rFonts w:ascii="仿宋" w:eastAsia="仿宋" w:hAnsi="仿宋" w:cs="仿宋" w:hint="eastAsia"/>
          <w:sz w:val="18"/>
          <w:szCs w:val="18"/>
        </w:rPr>
        <w:t>2.95</w:t>
      </w:r>
      <w:r w:rsidRPr="003472C9">
        <w:t>W/(m</w:t>
      </w:r>
      <w:r w:rsidRPr="003472C9">
        <w:rPr>
          <w:vertAlign w:val="superscript"/>
        </w:rPr>
        <w:t>2</w:t>
      </w:r>
      <w:r w:rsidRPr="003472C9">
        <w:rPr>
          <w:rFonts w:eastAsia="Times New Roman"/>
        </w:rPr>
        <w:t>•</w:t>
      </w:r>
      <w:r w:rsidRPr="003472C9">
        <w:t>K)</w:t>
      </w:r>
      <w:r w:rsidRPr="003472C9">
        <w:rPr>
          <w:rFonts w:hint="eastAsia"/>
        </w:rPr>
        <w:t>；</w:t>
      </w:r>
      <w:r w:rsidRPr="003472C9">
        <w:t xml:space="preserve"> </w:t>
      </w:r>
    </w:p>
    <w:p w:rsidR="00656C30" w:rsidRPr="003472C9" w:rsidRDefault="00656C30" w:rsidP="003A7AE8">
      <w:pPr>
        <w:spacing w:line="276" w:lineRule="auto"/>
        <w:ind w:firstLineChars="350" w:firstLine="716"/>
      </w:pPr>
      <w:r w:rsidRPr="003472C9">
        <w:rPr>
          <w:rFonts w:hint="eastAsia"/>
        </w:rPr>
        <w:t>4</w:t>
      </w:r>
      <w:r w:rsidRPr="003472C9">
        <w:t xml:space="preserve">  </w:t>
      </w:r>
      <w:r w:rsidRPr="003472C9">
        <w:rPr>
          <w:rFonts w:hint="eastAsia"/>
        </w:rPr>
        <w:t>表内数据未包括钢筋混凝土圈梁、过梁、构造柱等热桥部位的影响。</w:t>
      </w:r>
    </w:p>
    <w:p w:rsidR="00656C30" w:rsidRPr="003472C9" w:rsidRDefault="00656C30">
      <w:pPr>
        <w:tabs>
          <w:tab w:val="left" w:pos="1843"/>
        </w:tabs>
        <w:spacing w:line="480" w:lineRule="auto"/>
        <w:ind w:firstLineChars="50" w:firstLine="103"/>
        <w:jc w:val="center"/>
        <w:rPr>
          <w:rFonts w:cs="Times New Roman"/>
          <w:b/>
          <w:bCs/>
        </w:rPr>
      </w:pPr>
      <w:r w:rsidRPr="003472C9">
        <w:rPr>
          <w:rFonts w:cs="Times New Roman"/>
          <w:b/>
          <w:bCs/>
        </w:rPr>
        <w:t>表</w:t>
      </w:r>
      <w:r w:rsidRPr="003472C9">
        <w:rPr>
          <w:rFonts w:cs="Times New Roman"/>
          <w:b/>
          <w:bCs/>
        </w:rPr>
        <w:t>4.2.</w:t>
      </w:r>
      <w:r w:rsidR="003B54A7" w:rsidRPr="003472C9">
        <w:rPr>
          <w:rFonts w:cs="Times New Roman" w:hint="eastAsia"/>
          <w:b/>
          <w:bCs/>
        </w:rPr>
        <w:t>5</w:t>
      </w:r>
      <w:r w:rsidRPr="003472C9">
        <w:rPr>
          <w:rFonts w:cs="Times New Roman"/>
          <w:b/>
          <w:bCs/>
        </w:rPr>
        <w:t xml:space="preserve">-3   </w:t>
      </w:r>
      <w:r w:rsidRPr="003472C9">
        <w:rPr>
          <w:rFonts w:cs="Times New Roman"/>
          <w:b/>
          <w:bCs/>
        </w:rPr>
        <w:t>夏热冬暖地区不同厚度的</w:t>
      </w:r>
      <w:r w:rsidRPr="003472C9">
        <w:rPr>
          <w:rFonts w:cs="Times New Roman"/>
          <w:b/>
          <w:bCs/>
        </w:rPr>
        <w:t>B05</w:t>
      </w:r>
      <w:r w:rsidRPr="003472C9">
        <w:rPr>
          <w:rFonts w:cs="Times New Roman"/>
          <w:b/>
          <w:bCs/>
        </w:rPr>
        <w:t>、</w:t>
      </w:r>
      <w:r w:rsidRPr="003472C9">
        <w:rPr>
          <w:rFonts w:cs="Times New Roman"/>
          <w:b/>
          <w:bCs/>
        </w:rPr>
        <w:t>B06</w:t>
      </w:r>
      <w:r w:rsidRPr="003472C9">
        <w:rPr>
          <w:rFonts w:cs="Times New Roman"/>
          <w:b/>
          <w:bCs/>
        </w:rPr>
        <w:t>级蒸压加气混凝土制品</w:t>
      </w:r>
    </w:p>
    <w:p w:rsidR="00656C30" w:rsidRPr="003472C9" w:rsidRDefault="00656C30">
      <w:pPr>
        <w:tabs>
          <w:tab w:val="left" w:pos="1843"/>
        </w:tabs>
        <w:spacing w:line="276" w:lineRule="auto"/>
        <w:ind w:firstLineChars="50" w:firstLine="103"/>
        <w:jc w:val="center"/>
        <w:rPr>
          <w:rFonts w:cs="Times New Roman"/>
          <w:b/>
          <w:bCs/>
        </w:rPr>
      </w:pPr>
      <w:r w:rsidRPr="003472C9">
        <w:rPr>
          <w:rFonts w:cs="Times New Roman"/>
          <w:b/>
          <w:bCs/>
        </w:rPr>
        <w:t>单一材料外墙热工性能指标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4"/>
        <w:gridCol w:w="1064"/>
        <w:gridCol w:w="1065"/>
        <w:gridCol w:w="1061"/>
        <w:gridCol w:w="1061"/>
        <w:gridCol w:w="1060"/>
        <w:gridCol w:w="1060"/>
        <w:gridCol w:w="1064"/>
        <w:gridCol w:w="1065"/>
      </w:tblGrid>
      <w:tr w:rsidR="00656C30" w:rsidRPr="003472C9">
        <w:trPr>
          <w:jc w:val="center"/>
        </w:trPr>
        <w:tc>
          <w:tcPr>
            <w:tcW w:w="1064"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151" w:left="-169" w:rightChars="-119" w:right="-243" w:hangingChars="80" w:hanging="140"/>
              <w:jc w:val="center"/>
              <w:rPr>
                <w:i/>
                <w:iCs/>
                <w:sz w:val="18"/>
                <w:szCs w:val="18"/>
              </w:rPr>
            </w:pPr>
            <w:r w:rsidRPr="003472C9">
              <w:rPr>
                <w:rFonts w:hint="eastAsia"/>
                <w:sz w:val="18"/>
                <w:szCs w:val="18"/>
              </w:rPr>
              <w:t>厚度</w:t>
            </w:r>
            <w:r w:rsidRPr="003472C9">
              <w:rPr>
                <w:i/>
                <w:iCs/>
                <w:sz w:val="18"/>
                <w:szCs w:val="18"/>
              </w:rPr>
              <w:t>t</w:t>
            </w:r>
          </w:p>
          <w:p w:rsidR="00656C30" w:rsidRPr="003472C9" w:rsidRDefault="00656C30">
            <w:pPr>
              <w:spacing w:line="360" w:lineRule="auto"/>
              <w:ind w:leftChars="-151" w:left="-169" w:rightChars="-119" w:right="-243" w:hangingChars="80" w:hanging="140"/>
              <w:jc w:val="center"/>
              <w:rPr>
                <w:rFonts w:eastAsia="Times New Roman"/>
                <w:sz w:val="18"/>
                <w:szCs w:val="18"/>
              </w:rPr>
            </w:pPr>
            <w:r w:rsidRPr="003472C9">
              <w:rPr>
                <w:rFonts w:hint="eastAsia"/>
                <w:sz w:val="18"/>
                <w:szCs w:val="18"/>
              </w:rPr>
              <w:t>（</w:t>
            </w:r>
            <w:r w:rsidRPr="003472C9">
              <w:rPr>
                <w:sz w:val="18"/>
                <w:szCs w:val="18"/>
              </w:rPr>
              <w:t>mm</w:t>
            </w:r>
            <w:r w:rsidRPr="003472C9">
              <w:rPr>
                <w:rFonts w:hint="eastAsia"/>
                <w:sz w:val="18"/>
                <w:szCs w:val="18"/>
              </w:rPr>
              <w:t>）</w:t>
            </w:r>
          </w:p>
        </w:tc>
        <w:tc>
          <w:tcPr>
            <w:tcW w:w="4251" w:type="dxa"/>
            <w:gridSpan w:val="4"/>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rPr>
            </w:pPr>
            <w:r w:rsidRPr="003472C9">
              <w:rPr>
                <w:kern w:val="0"/>
                <w:sz w:val="18"/>
                <w:szCs w:val="18"/>
              </w:rPr>
              <w:t>B05</w:t>
            </w:r>
          </w:p>
        </w:tc>
        <w:tc>
          <w:tcPr>
            <w:tcW w:w="4249" w:type="dxa"/>
            <w:gridSpan w:val="4"/>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rPr>
            </w:pPr>
            <w:r w:rsidRPr="003472C9">
              <w:rPr>
                <w:kern w:val="0"/>
                <w:sz w:val="18"/>
                <w:szCs w:val="18"/>
              </w:rPr>
              <w:t>B06</w:t>
            </w:r>
          </w:p>
        </w:tc>
      </w:tr>
      <w:tr w:rsidR="00656C30" w:rsidRPr="003472C9">
        <w:trPr>
          <w:trHeight w:val="248"/>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热阻</w:t>
            </w:r>
            <w:r w:rsidRPr="003472C9">
              <w:rPr>
                <w:i/>
                <w:iCs/>
                <w:sz w:val="18"/>
                <w:szCs w:val="18"/>
              </w:rPr>
              <w:t>R</w:t>
            </w:r>
          </w:p>
          <w:p w:rsidR="00656C30" w:rsidRPr="003472C9" w:rsidRDefault="00656C30">
            <w:pPr>
              <w:spacing w:line="360" w:lineRule="auto"/>
              <w:ind w:rightChars="-73" w:right="-149"/>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vertAlign w:val="subscript"/>
              </w:rPr>
            </w:pPr>
            <w:r w:rsidRPr="003472C9">
              <w:rPr>
                <w:rFonts w:hint="eastAsia"/>
                <w:sz w:val="18"/>
                <w:szCs w:val="18"/>
              </w:rPr>
              <w:t>传热阻</w:t>
            </w:r>
            <w:r w:rsidRPr="003472C9">
              <w:rPr>
                <w:i/>
                <w:iCs/>
                <w:sz w:val="18"/>
                <w:szCs w:val="18"/>
              </w:rPr>
              <w:t>R</w:t>
            </w:r>
            <w:r w:rsidRPr="003472C9">
              <w:rPr>
                <w:rFonts w:eastAsia="Times New Roman"/>
                <w:sz w:val="18"/>
                <w:szCs w:val="18"/>
                <w:vertAlign w:val="subscript"/>
              </w:rPr>
              <w:t>0</w:t>
            </w:r>
          </w:p>
          <w:p w:rsidR="00656C30" w:rsidRPr="003472C9" w:rsidRDefault="00656C30">
            <w:pPr>
              <w:spacing w:line="360" w:lineRule="auto"/>
              <w:ind w:leftChars="-85" w:left="-173" w:rightChars="-73" w:right="-149" w:hanging="1"/>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115" w:left="-235" w:rightChars="-89" w:right="-182"/>
              <w:jc w:val="center"/>
              <w:rPr>
                <w:i/>
                <w:iCs/>
                <w:sz w:val="18"/>
                <w:szCs w:val="18"/>
              </w:rPr>
            </w:pPr>
            <w:r w:rsidRPr="003472C9">
              <w:rPr>
                <w:rFonts w:hint="eastAsia"/>
                <w:sz w:val="18"/>
                <w:szCs w:val="18"/>
              </w:rPr>
              <w:t>传热系数</w:t>
            </w:r>
            <w:r w:rsidRPr="003472C9">
              <w:rPr>
                <w:i/>
                <w:iCs/>
                <w:sz w:val="18"/>
                <w:szCs w:val="18"/>
              </w:rPr>
              <w:t>K</w:t>
            </w:r>
          </w:p>
          <w:p w:rsidR="00656C30" w:rsidRPr="003472C9" w:rsidRDefault="00656C30">
            <w:pPr>
              <w:spacing w:line="360" w:lineRule="auto"/>
              <w:ind w:leftChars="-51" w:left="1" w:rightChars="-74" w:right="-151" w:hangingChars="60" w:hanging="105"/>
              <w:jc w:val="center"/>
              <w:rPr>
                <w:rFonts w:eastAsia="Times New Roman"/>
                <w:sz w:val="18"/>
                <w:szCs w:val="18"/>
              </w:rPr>
            </w:pPr>
            <w:r w:rsidRPr="003472C9">
              <w:rPr>
                <w:rFonts w:hint="eastAsia"/>
                <w:sz w:val="18"/>
                <w:szCs w:val="18"/>
              </w:rPr>
              <w:t>［</w:t>
            </w:r>
            <w:r w:rsidRPr="003472C9">
              <w:rPr>
                <w:sz w:val="18"/>
                <w:szCs w:val="18"/>
              </w:rPr>
              <w:t>W/(m</w:t>
            </w:r>
            <w:r w:rsidRPr="003472C9">
              <w:rPr>
                <w:sz w:val="18"/>
                <w:szCs w:val="18"/>
                <w:vertAlign w:val="superscript"/>
              </w:rPr>
              <w:t>2</w:t>
            </w:r>
            <w:r w:rsidRPr="003472C9">
              <w:rPr>
                <w:sz w:val="18"/>
                <w:szCs w:val="18"/>
              </w:rPr>
              <w:t>·k)</w:t>
            </w:r>
            <w:r w:rsidRPr="003472C9">
              <w:rPr>
                <w:rFonts w:hint="eastAsia"/>
                <w:sz w:val="18"/>
                <w:szCs w:val="18"/>
              </w:rPr>
              <w:t>］</w:t>
            </w:r>
          </w:p>
        </w:tc>
        <w:tc>
          <w:tcPr>
            <w:tcW w:w="106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83" w:left="-170" w:rightChars="-53" w:right="-108"/>
              <w:jc w:val="center"/>
              <w:rPr>
                <w:sz w:val="18"/>
                <w:szCs w:val="18"/>
              </w:rPr>
            </w:pPr>
            <w:r w:rsidRPr="003472C9">
              <w:rPr>
                <w:rFonts w:hint="eastAsia"/>
                <w:sz w:val="18"/>
                <w:szCs w:val="18"/>
              </w:rPr>
              <w:t>热惰性指标</w:t>
            </w:r>
          </w:p>
          <w:p w:rsidR="00656C30" w:rsidRPr="003472C9" w:rsidRDefault="00656C30">
            <w:pPr>
              <w:spacing w:line="360" w:lineRule="auto"/>
              <w:ind w:leftChars="-83" w:left="-170" w:rightChars="-53" w:right="-108"/>
              <w:jc w:val="center"/>
              <w:rPr>
                <w:rFonts w:eastAsia="Times New Roman"/>
                <w:sz w:val="18"/>
                <w:szCs w:val="18"/>
              </w:rPr>
            </w:pPr>
            <w:r w:rsidRPr="003472C9">
              <w:rPr>
                <w:i/>
                <w:iCs/>
                <w:sz w:val="18"/>
                <w:szCs w:val="18"/>
              </w:rPr>
              <w:t>D</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热阻</w:t>
            </w:r>
            <w:r w:rsidRPr="003472C9">
              <w:rPr>
                <w:i/>
                <w:iCs/>
                <w:sz w:val="18"/>
                <w:szCs w:val="18"/>
              </w:rPr>
              <w:t>R</w:t>
            </w:r>
          </w:p>
          <w:p w:rsidR="00656C30" w:rsidRPr="003472C9" w:rsidRDefault="00656C30">
            <w:pPr>
              <w:spacing w:line="360" w:lineRule="auto"/>
              <w:ind w:leftChars="-47" w:left="-96"/>
              <w:rPr>
                <w:sz w:val="18"/>
                <w:szCs w:val="18"/>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sz w:val="18"/>
                <w:szCs w:val="18"/>
                <w:vertAlign w:val="subscript"/>
              </w:rPr>
            </w:pPr>
            <w:r w:rsidRPr="003472C9">
              <w:rPr>
                <w:rFonts w:hint="eastAsia"/>
                <w:sz w:val="18"/>
                <w:szCs w:val="18"/>
              </w:rPr>
              <w:t>传热阻</w:t>
            </w:r>
            <w:r w:rsidRPr="003472C9">
              <w:rPr>
                <w:i/>
                <w:iCs/>
                <w:sz w:val="18"/>
                <w:szCs w:val="18"/>
              </w:rPr>
              <w:t>R</w:t>
            </w:r>
            <w:r w:rsidRPr="003472C9">
              <w:rPr>
                <w:rFonts w:eastAsia="Times New Roman"/>
                <w:sz w:val="18"/>
                <w:szCs w:val="18"/>
                <w:vertAlign w:val="subscript"/>
              </w:rPr>
              <w:t>0</w:t>
            </w:r>
          </w:p>
          <w:p w:rsidR="00656C30" w:rsidRPr="003472C9" w:rsidRDefault="00656C30">
            <w:pPr>
              <w:spacing w:line="360" w:lineRule="auto"/>
              <w:ind w:leftChars="-51" w:left="-15" w:rightChars="-40" w:right="-82" w:hangingChars="51" w:hanging="89"/>
              <w:jc w:val="center"/>
              <w:rPr>
                <w:rFonts w:eastAsia="Times New Roman"/>
                <w:sz w:val="18"/>
                <w:szCs w:val="18"/>
                <w:vertAlign w:val="subscript"/>
              </w:rPr>
            </w:pPr>
            <w:r w:rsidRPr="003472C9">
              <w:rPr>
                <w:rFonts w:hint="eastAsia"/>
                <w:sz w:val="18"/>
                <w:szCs w:val="18"/>
              </w:rPr>
              <w:t>［</w:t>
            </w:r>
            <w:r w:rsidRPr="003472C9">
              <w:rPr>
                <w:sz w:val="18"/>
                <w:szCs w:val="18"/>
              </w:rPr>
              <w:t>(m</w:t>
            </w:r>
            <w:r w:rsidRPr="003472C9">
              <w:rPr>
                <w:sz w:val="18"/>
                <w:szCs w:val="18"/>
                <w:vertAlign w:val="superscript"/>
              </w:rPr>
              <w:t>2</w:t>
            </w:r>
            <w:r w:rsidRPr="003472C9">
              <w:rPr>
                <w:sz w:val="18"/>
                <w:szCs w:val="18"/>
              </w:rPr>
              <w:t>·k)/W</w:t>
            </w:r>
            <w:r w:rsidRPr="003472C9">
              <w:rPr>
                <w:rFonts w:hint="eastAsia"/>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7" w:rightChars="-74" w:right="-151" w:hangingChars="8" w:hanging="14"/>
              <w:rPr>
                <w:i/>
                <w:iCs/>
                <w:sz w:val="18"/>
                <w:szCs w:val="18"/>
              </w:rPr>
            </w:pPr>
            <w:r w:rsidRPr="003472C9">
              <w:rPr>
                <w:rFonts w:hint="eastAsia"/>
                <w:sz w:val="18"/>
                <w:szCs w:val="18"/>
              </w:rPr>
              <w:t>传热系数</w:t>
            </w:r>
            <w:r w:rsidRPr="003472C9">
              <w:rPr>
                <w:i/>
                <w:iCs/>
                <w:sz w:val="18"/>
                <w:szCs w:val="18"/>
              </w:rPr>
              <w:t>K</w:t>
            </w:r>
          </w:p>
          <w:p w:rsidR="00656C30" w:rsidRPr="003472C9" w:rsidRDefault="00656C30">
            <w:pPr>
              <w:tabs>
                <w:tab w:val="left" w:pos="1286"/>
              </w:tabs>
              <w:spacing w:line="360" w:lineRule="auto"/>
              <w:ind w:leftChars="-73" w:left="27" w:rightChars="-29" w:right="-59" w:hangingChars="101" w:hanging="176"/>
              <w:jc w:val="center"/>
              <w:rPr>
                <w:rFonts w:eastAsia="Times New Roman"/>
                <w:sz w:val="18"/>
                <w:szCs w:val="18"/>
              </w:rPr>
            </w:pPr>
            <w:r w:rsidRPr="003472C9">
              <w:rPr>
                <w:rFonts w:hint="eastAsia"/>
                <w:sz w:val="18"/>
                <w:szCs w:val="18"/>
              </w:rPr>
              <w:t>［</w:t>
            </w:r>
            <w:r w:rsidRPr="003472C9">
              <w:rPr>
                <w:sz w:val="18"/>
                <w:szCs w:val="18"/>
              </w:rPr>
              <w:t>W/(m</w:t>
            </w:r>
            <w:r w:rsidRPr="003472C9">
              <w:rPr>
                <w:sz w:val="18"/>
                <w:szCs w:val="18"/>
                <w:vertAlign w:val="superscript"/>
              </w:rPr>
              <w:t>2</w:t>
            </w:r>
            <w:r w:rsidRPr="003472C9">
              <w:rPr>
                <w:sz w:val="18"/>
                <w:szCs w:val="18"/>
              </w:rPr>
              <w:t>·k)</w:t>
            </w:r>
            <w:r w:rsidRPr="003472C9">
              <w:rPr>
                <w:rFonts w:hint="eastAsia"/>
                <w:sz w:val="18"/>
                <w:szCs w:val="18"/>
              </w:rPr>
              <w:t>］</w:t>
            </w:r>
          </w:p>
        </w:tc>
        <w:tc>
          <w:tcPr>
            <w:tcW w:w="106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spacing w:line="360" w:lineRule="auto"/>
              <w:ind w:leftChars="-80" w:left="-164" w:rightChars="-55" w:right="-113"/>
              <w:jc w:val="center"/>
              <w:rPr>
                <w:sz w:val="18"/>
                <w:szCs w:val="18"/>
              </w:rPr>
            </w:pPr>
            <w:r w:rsidRPr="003472C9">
              <w:rPr>
                <w:rFonts w:hint="eastAsia"/>
                <w:sz w:val="18"/>
                <w:szCs w:val="18"/>
              </w:rPr>
              <w:t>热惰性指标</w:t>
            </w:r>
          </w:p>
          <w:p w:rsidR="00656C30" w:rsidRPr="003472C9" w:rsidRDefault="00656C30" w:rsidP="003A7AE8">
            <w:pPr>
              <w:spacing w:line="360" w:lineRule="auto"/>
              <w:ind w:leftChars="-80" w:left="-164" w:rightChars="-55" w:right="-113"/>
              <w:jc w:val="center"/>
              <w:rPr>
                <w:rFonts w:eastAsia="Times New Roman"/>
                <w:sz w:val="18"/>
                <w:szCs w:val="18"/>
              </w:rPr>
            </w:pPr>
            <w:r w:rsidRPr="003472C9">
              <w:rPr>
                <w:i/>
                <w:iCs/>
                <w:sz w:val="18"/>
                <w:szCs w:val="18"/>
              </w:rPr>
              <w:t>D</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200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0.91</w:t>
            </w:r>
            <w:r w:rsidRPr="003472C9">
              <w:rPr>
                <w:sz w:val="18"/>
                <w:szCs w:val="18"/>
              </w:rPr>
              <w:t>(</w:t>
            </w:r>
            <w:r w:rsidRPr="003472C9">
              <w:rPr>
                <w:rFonts w:hint="eastAsia"/>
                <w:sz w:val="18"/>
                <w:szCs w:val="18"/>
              </w:rPr>
              <w:t>1.11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1.19</w:t>
            </w:r>
            <w:r w:rsidRPr="003472C9">
              <w:rPr>
                <w:sz w:val="18"/>
                <w:szCs w:val="18"/>
              </w:rPr>
              <w:t>(</w:t>
            </w:r>
            <w:r w:rsidRPr="003472C9">
              <w:rPr>
                <w:rFonts w:hint="eastAsia"/>
                <w:sz w:val="18"/>
                <w:szCs w:val="18"/>
              </w:rPr>
              <w:t>1.39</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0.84</w:t>
            </w:r>
            <w:r w:rsidRPr="003472C9">
              <w:rPr>
                <w:sz w:val="18"/>
                <w:szCs w:val="18"/>
              </w:rPr>
              <w:t>(</w:t>
            </w:r>
            <w:r w:rsidRPr="003472C9">
              <w:rPr>
                <w:rFonts w:hint="eastAsia"/>
                <w:sz w:val="18"/>
                <w:szCs w:val="18"/>
              </w:rPr>
              <w:t>0.72</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3.21</w:t>
            </w:r>
            <w:r w:rsidRPr="003472C9">
              <w:rPr>
                <w:sz w:val="18"/>
                <w:szCs w:val="18"/>
              </w:rPr>
              <w:t>(</w:t>
            </w:r>
            <w:r w:rsidRPr="003472C9">
              <w:rPr>
                <w:rFonts w:hint="eastAsia"/>
                <w:sz w:val="18"/>
                <w:szCs w:val="18"/>
              </w:rPr>
              <w:t>3.48</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0.80</w:t>
            </w:r>
            <w:r w:rsidRPr="003472C9">
              <w:rPr>
                <w:sz w:val="18"/>
                <w:szCs w:val="18"/>
              </w:rPr>
              <w:t>(</w:t>
            </w:r>
            <w:r w:rsidRPr="003472C9">
              <w:rPr>
                <w:rFonts w:hint="eastAsia"/>
                <w:sz w:val="18"/>
                <w:szCs w:val="18"/>
              </w:rPr>
              <w:t>0.95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1.08</w:t>
            </w:r>
            <w:r w:rsidRPr="003472C9">
              <w:rPr>
                <w:sz w:val="18"/>
                <w:szCs w:val="18"/>
              </w:rPr>
              <w:t>(</w:t>
            </w:r>
            <w:r w:rsidRPr="003472C9">
              <w:rPr>
                <w:rFonts w:hint="eastAsia"/>
                <w:sz w:val="18"/>
                <w:szCs w:val="18"/>
              </w:rPr>
              <w:t>1.23</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0.93</w:t>
            </w:r>
            <w:r w:rsidRPr="003472C9">
              <w:rPr>
                <w:sz w:val="18"/>
                <w:szCs w:val="18"/>
              </w:rPr>
              <w:t>(</w:t>
            </w:r>
            <w:r w:rsidRPr="003472C9">
              <w:rPr>
                <w:rFonts w:hint="eastAsia"/>
                <w:sz w:val="18"/>
                <w:szCs w:val="18"/>
              </w:rPr>
              <w:t>0.81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3.27</w:t>
            </w:r>
            <w:r w:rsidRPr="003472C9">
              <w:rPr>
                <w:sz w:val="18"/>
                <w:szCs w:val="18"/>
              </w:rPr>
              <w:t>(</w:t>
            </w:r>
            <w:r w:rsidRPr="003472C9">
              <w:rPr>
                <w:rFonts w:hint="eastAsia"/>
                <w:sz w:val="18"/>
                <w:szCs w:val="18"/>
              </w:rPr>
              <w:t>3.52</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225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1.02</w:t>
            </w:r>
            <w:r w:rsidRPr="003472C9">
              <w:rPr>
                <w:sz w:val="18"/>
                <w:szCs w:val="18"/>
              </w:rPr>
              <w:t>(</w:t>
            </w:r>
            <w:r w:rsidRPr="003472C9">
              <w:rPr>
                <w:rFonts w:hint="eastAsia"/>
                <w:sz w:val="18"/>
                <w:szCs w:val="18"/>
              </w:rPr>
              <w:t>1.25</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1.30</w:t>
            </w:r>
            <w:r w:rsidRPr="003472C9">
              <w:rPr>
                <w:sz w:val="18"/>
                <w:szCs w:val="18"/>
              </w:rPr>
              <w:t>(</w:t>
            </w:r>
            <w:r w:rsidRPr="003472C9">
              <w:rPr>
                <w:rFonts w:hint="eastAsia"/>
                <w:sz w:val="18"/>
                <w:szCs w:val="18"/>
              </w:rPr>
              <w:t>1.53</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0.77</w:t>
            </w:r>
            <w:r w:rsidRPr="003472C9">
              <w:rPr>
                <w:sz w:val="18"/>
                <w:szCs w:val="18"/>
              </w:rPr>
              <w:t>(</w:t>
            </w:r>
            <w:r w:rsidRPr="003472C9">
              <w:rPr>
                <w:rFonts w:hint="eastAsia"/>
                <w:sz w:val="18"/>
                <w:szCs w:val="18"/>
              </w:rPr>
              <w:t>0.65</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3.54</w:t>
            </w:r>
            <w:r w:rsidRPr="003472C9">
              <w:rPr>
                <w:sz w:val="18"/>
                <w:szCs w:val="18"/>
              </w:rPr>
              <w:t>(</w:t>
            </w:r>
            <w:r w:rsidRPr="003472C9">
              <w:rPr>
                <w:rFonts w:hint="eastAsia"/>
                <w:sz w:val="18"/>
                <w:szCs w:val="18"/>
              </w:rPr>
              <w:t>3.85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0.90</w:t>
            </w:r>
            <w:r w:rsidRPr="003472C9">
              <w:rPr>
                <w:sz w:val="18"/>
                <w:szCs w:val="18"/>
              </w:rPr>
              <w:t>(</w:t>
            </w:r>
            <w:r w:rsidRPr="003472C9">
              <w:rPr>
                <w:rFonts w:hint="eastAsia"/>
                <w:sz w:val="18"/>
                <w:szCs w:val="18"/>
              </w:rPr>
              <w:t>1.07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1.18</w:t>
            </w:r>
            <w:r w:rsidRPr="003472C9">
              <w:rPr>
                <w:sz w:val="18"/>
                <w:szCs w:val="18"/>
              </w:rPr>
              <w:t>(</w:t>
            </w:r>
            <w:r w:rsidRPr="003472C9">
              <w:rPr>
                <w:rFonts w:hint="eastAsia"/>
                <w:sz w:val="18"/>
                <w:szCs w:val="18"/>
              </w:rPr>
              <w:t>1.35</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0.85</w:t>
            </w:r>
            <w:r w:rsidRPr="003472C9">
              <w:rPr>
                <w:sz w:val="18"/>
                <w:szCs w:val="18"/>
              </w:rPr>
              <w:t>(</w:t>
            </w:r>
            <w:r w:rsidRPr="003472C9">
              <w:rPr>
                <w:rFonts w:hint="eastAsia"/>
                <w:sz w:val="18"/>
                <w:szCs w:val="18"/>
              </w:rPr>
              <w:t>0.74</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3.61</w:t>
            </w:r>
            <w:r w:rsidRPr="003472C9">
              <w:rPr>
                <w:sz w:val="18"/>
                <w:szCs w:val="18"/>
              </w:rPr>
              <w:t>(</w:t>
            </w:r>
            <w:r w:rsidRPr="003472C9">
              <w:rPr>
                <w:rFonts w:hint="eastAsia"/>
                <w:sz w:val="18"/>
                <w:szCs w:val="18"/>
              </w:rPr>
              <w:t>3.89</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sz w:val="18"/>
                <w:szCs w:val="18"/>
              </w:rPr>
              <w:t>250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1.14</w:t>
            </w:r>
            <w:r w:rsidRPr="003472C9">
              <w:rPr>
                <w:sz w:val="18"/>
                <w:szCs w:val="18"/>
              </w:rPr>
              <w:t>(</w:t>
            </w:r>
            <w:r w:rsidRPr="003472C9">
              <w:rPr>
                <w:rFonts w:hint="eastAsia"/>
                <w:sz w:val="18"/>
                <w:szCs w:val="18"/>
              </w:rPr>
              <w:t>1.39</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1.42</w:t>
            </w:r>
            <w:r w:rsidRPr="003472C9">
              <w:rPr>
                <w:sz w:val="18"/>
                <w:szCs w:val="18"/>
              </w:rPr>
              <w:t>(</w:t>
            </w:r>
            <w:r w:rsidRPr="003472C9">
              <w:rPr>
                <w:rFonts w:hint="eastAsia"/>
                <w:sz w:val="18"/>
                <w:szCs w:val="18"/>
              </w:rPr>
              <w:t>1.67</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0.70</w:t>
            </w:r>
            <w:r w:rsidRPr="003472C9">
              <w:rPr>
                <w:sz w:val="18"/>
                <w:szCs w:val="18"/>
              </w:rPr>
              <w:t>(</w:t>
            </w:r>
            <w:r w:rsidRPr="003472C9">
              <w:rPr>
                <w:rFonts w:hint="eastAsia"/>
                <w:sz w:val="18"/>
                <w:szCs w:val="18"/>
              </w:rPr>
              <w:t>0.60</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3.87</w:t>
            </w:r>
            <w:r w:rsidRPr="003472C9">
              <w:rPr>
                <w:sz w:val="18"/>
                <w:szCs w:val="18"/>
              </w:rPr>
              <w:t>(</w:t>
            </w:r>
            <w:r w:rsidRPr="003472C9">
              <w:rPr>
                <w:rFonts w:hint="eastAsia"/>
                <w:sz w:val="18"/>
                <w:szCs w:val="18"/>
              </w:rPr>
              <w:t>4.21</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1.00</w:t>
            </w:r>
            <w:r w:rsidRPr="003472C9">
              <w:rPr>
                <w:sz w:val="18"/>
                <w:szCs w:val="18"/>
              </w:rPr>
              <w:t>(</w:t>
            </w:r>
            <w:r w:rsidRPr="003472C9">
              <w:rPr>
                <w:rFonts w:hint="eastAsia"/>
                <w:sz w:val="18"/>
                <w:szCs w:val="18"/>
              </w:rPr>
              <w:t>1.19</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1.28</w:t>
            </w:r>
            <w:r w:rsidRPr="003472C9">
              <w:rPr>
                <w:sz w:val="18"/>
                <w:szCs w:val="18"/>
              </w:rPr>
              <w:t>(</w:t>
            </w:r>
            <w:r w:rsidRPr="003472C9">
              <w:rPr>
                <w:rFonts w:hint="eastAsia"/>
                <w:sz w:val="18"/>
                <w:szCs w:val="18"/>
              </w:rPr>
              <w:t>1.47</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0.78</w:t>
            </w:r>
            <w:r w:rsidRPr="003472C9">
              <w:rPr>
                <w:sz w:val="18"/>
                <w:szCs w:val="18"/>
              </w:rPr>
              <w:t>(</w:t>
            </w:r>
            <w:r w:rsidRPr="003472C9">
              <w:rPr>
                <w:rFonts w:hint="eastAsia"/>
                <w:sz w:val="18"/>
                <w:szCs w:val="18"/>
              </w:rPr>
              <w:t>0.68</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3.95</w:t>
            </w:r>
            <w:r w:rsidRPr="003472C9">
              <w:rPr>
                <w:sz w:val="18"/>
                <w:szCs w:val="18"/>
              </w:rPr>
              <w:t>(</w:t>
            </w:r>
            <w:r w:rsidRPr="003472C9">
              <w:rPr>
                <w:rFonts w:hint="eastAsia"/>
                <w:sz w:val="18"/>
                <w:szCs w:val="18"/>
              </w:rPr>
              <w:t>4.26</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275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1.25</w:t>
            </w:r>
            <w:r w:rsidRPr="003472C9">
              <w:rPr>
                <w:sz w:val="18"/>
                <w:szCs w:val="18"/>
              </w:rPr>
              <w:t>(</w:t>
            </w:r>
            <w:r w:rsidRPr="003472C9">
              <w:rPr>
                <w:rFonts w:hint="eastAsia"/>
                <w:sz w:val="18"/>
                <w:szCs w:val="18"/>
              </w:rPr>
              <w:t>1.53</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1.53</w:t>
            </w:r>
            <w:r w:rsidRPr="003472C9">
              <w:rPr>
                <w:sz w:val="18"/>
                <w:szCs w:val="18"/>
              </w:rPr>
              <w:t>(</w:t>
            </w:r>
            <w:r w:rsidRPr="003472C9">
              <w:rPr>
                <w:rFonts w:hint="eastAsia"/>
                <w:sz w:val="18"/>
                <w:szCs w:val="18"/>
              </w:rPr>
              <w:t>1.81</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0.65</w:t>
            </w:r>
            <w:r w:rsidRPr="003472C9">
              <w:rPr>
                <w:sz w:val="18"/>
                <w:szCs w:val="18"/>
              </w:rPr>
              <w:t>(</w:t>
            </w:r>
            <w:r w:rsidRPr="003472C9">
              <w:rPr>
                <w:rFonts w:hint="eastAsia"/>
                <w:sz w:val="18"/>
                <w:szCs w:val="18"/>
              </w:rPr>
              <w:t>0.55</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4.19</w:t>
            </w:r>
            <w:r w:rsidRPr="003472C9">
              <w:rPr>
                <w:sz w:val="18"/>
                <w:szCs w:val="18"/>
              </w:rPr>
              <w:t>(</w:t>
            </w:r>
            <w:r w:rsidRPr="003472C9">
              <w:rPr>
                <w:rFonts w:hint="eastAsia"/>
                <w:sz w:val="18"/>
                <w:szCs w:val="18"/>
              </w:rPr>
              <w:t>4.57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1.10</w:t>
            </w:r>
            <w:r w:rsidRPr="003472C9">
              <w:rPr>
                <w:sz w:val="18"/>
                <w:szCs w:val="18"/>
              </w:rPr>
              <w:t>(</w:t>
            </w:r>
            <w:r w:rsidRPr="003472C9">
              <w:rPr>
                <w:rFonts w:hint="eastAsia"/>
                <w:sz w:val="18"/>
                <w:szCs w:val="18"/>
              </w:rPr>
              <w:t>1.31</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1.38</w:t>
            </w:r>
            <w:r w:rsidRPr="003472C9">
              <w:rPr>
                <w:sz w:val="18"/>
                <w:szCs w:val="18"/>
              </w:rPr>
              <w:t>(</w:t>
            </w:r>
            <w:r w:rsidRPr="003472C9">
              <w:rPr>
                <w:rFonts w:hint="eastAsia"/>
                <w:sz w:val="18"/>
                <w:szCs w:val="18"/>
              </w:rPr>
              <w:t>1.59</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0.72</w:t>
            </w:r>
            <w:r w:rsidRPr="003472C9">
              <w:rPr>
                <w:sz w:val="18"/>
                <w:szCs w:val="18"/>
              </w:rPr>
              <w:t>(</w:t>
            </w:r>
            <w:r w:rsidRPr="003472C9">
              <w:rPr>
                <w:rFonts w:hint="eastAsia"/>
                <w:sz w:val="18"/>
                <w:szCs w:val="18"/>
              </w:rPr>
              <w:t>0.63</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4.29</w:t>
            </w:r>
            <w:r w:rsidRPr="003472C9">
              <w:rPr>
                <w:sz w:val="18"/>
                <w:szCs w:val="18"/>
              </w:rPr>
              <w:t>(</w:t>
            </w:r>
            <w:r w:rsidRPr="003472C9">
              <w:rPr>
                <w:rFonts w:hint="eastAsia"/>
                <w:sz w:val="18"/>
                <w:szCs w:val="18"/>
              </w:rPr>
              <w:t>4.63)</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300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1.36</w:t>
            </w:r>
            <w:r w:rsidRPr="003472C9">
              <w:rPr>
                <w:sz w:val="18"/>
                <w:szCs w:val="18"/>
              </w:rPr>
              <w:t>(</w:t>
            </w:r>
            <w:r w:rsidRPr="003472C9">
              <w:rPr>
                <w:rFonts w:hint="eastAsia"/>
                <w:sz w:val="18"/>
                <w:szCs w:val="18"/>
              </w:rPr>
              <w:t>1.67</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1.64</w:t>
            </w:r>
            <w:r w:rsidRPr="003472C9">
              <w:rPr>
                <w:sz w:val="18"/>
                <w:szCs w:val="18"/>
              </w:rPr>
              <w:t>(</w:t>
            </w:r>
            <w:r w:rsidRPr="003472C9">
              <w:rPr>
                <w:rFonts w:hint="eastAsia"/>
                <w:sz w:val="18"/>
                <w:szCs w:val="18"/>
              </w:rPr>
              <w:t>1.95</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0.61</w:t>
            </w:r>
            <w:r w:rsidRPr="003472C9">
              <w:rPr>
                <w:sz w:val="18"/>
                <w:szCs w:val="18"/>
              </w:rPr>
              <w:t>(</w:t>
            </w:r>
            <w:r w:rsidRPr="003472C9">
              <w:rPr>
                <w:rFonts w:hint="eastAsia"/>
                <w:sz w:val="18"/>
                <w:szCs w:val="18"/>
              </w:rPr>
              <w:t>0.51</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4.52</w:t>
            </w:r>
            <w:r w:rsidRPr="003472C9">
              <w:rPr>
                <w:sz w:val="18"/>
                <w:szCs w:val="18"/>
              </w:rPr>
              <w:t>(</w:t>
            </w:r>
            <w:r w:rsidRPr="003472C9">
              <w:rPr>
                <w:rFonts w:hint="eastAsia"/>
                <w:sz w:val="18"/>
                <w:szCs w:val="18"/>
              </w:rPr>
              <w:t>4.94</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1.20</w:t>
            </w:r>
            <w:r w:rsidRPr="003472C9">
              <w:rPr>
                <w:sz w:val="18"/>
                <w:szCs w:val="18"/>
              </w:rPr>
              <w:t>(</w:t>
            </w:r>
            <w:r w:rsidRPr="003472C9">
              <w:rPr>
                <w:rFonts w:hint="eastAsia"/>
                <w:sz w:val="18"/>
                <w:szCs w:val="18"/>
              </w:rPr>
              <w:t>1.43</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1.48</w:t>
            </w:r>
            <w:r w:rsidRPr="003472C9">
              <w:rPr>
                <w:sz w:val="18"/>
                <w:szCs w:val="18"/>
              </w:rPr>
              <w:t>(</w:t>
            </w:r>
            <w:r w:rsidRPr="003472C9">
              <w:rPr>
                <w:rFonts w:hint="eastAsia"/>
                <w:sz w:val="18"/>
                <w:szCs w:val="18"/>
              </w:rPr>
              <w:t>1.71</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0.68</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4.63</w:t>
            </w:r>
            <w:r w:rsidRPr="003472C9">
              <w:rPr>
                <w:sz w:val="18"/>
                <w:szCs w:val="18"/>
              </w:rPr>
              <w:t>(</w:t>
            </w:r>
            <w:r w:rsidRPr="003472C9">
              <w:rPr>
                <w:rFonts w:hint="eastAsia"/>
                <w:sz w:val="18"/>
                <w:szCs w:val="18"/>
              </w:rPr>
              <w:t>5.00</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325</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1.48</w:t>
            </w:r>
            <w:r w:rsidRPr="003472C9">
              <w:rPr>
                <w:sz w:val="18"/>
                <w:szCs w:val="18"/>
              </w:rPr>
              <w:t>(</w:t>
            </w:r>
            <w:r w:rsidRPr="003472C9">
              <w:rPr>
                <w:rFonts w:hint="eastAsia"/>
                <w:sz w:val="18"/>
                <w:szCs w:val="18"/>
              </w:rPr>
              <w:t>1.81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1.76</w:t>
            </w:r>
            <w:r w:rsidRPr="003472C9">
              <w:rPr>
                <w:sz w:val="18"/>
                <w:szCs w:val="18"/>
              </w:rPr>
              <w:t>(</w:t>
            </w:r>
            <w:r w:rsidRPr="003472C9">
              <w:rPr>
                <w:rFonts w:hint="eastAsia"/>
                <w:sz w:val="18"/>
                <w:szCs w:val="18"/>
              </w:rPr>
              <w:t>2.09</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0.57</w:t>
            </w:r>
            <w:r w:rsidRPr="003472C9">
              <w:rPr>
                <w:sz w:val="18"/>
                <w:szCs w:val="18"/>
              </w:rPr>
              <w:t>(</w:t>
            </w:r>
            <w:r w:rsidRPr="003472C9">
              <w:rPr>
                <w:rFonts w:hint="eastAsia"/>
                <w:sz w:val="18"/>
                <w:szCs w:val="18"/>
              </w:rPr>
              <w:t>0.48</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4.85</w:t>
            </w:r>
            <w:r w:rsidRPr="003472C9">
              <w:rPr>
                <w:sz w:val="18"/>
                <w:szCs w:val="18"/>
              </w:rPr>
              <w:t>(</w:t>
            </w:r>
            <w:r w:rsidRPr="003472C9">
              <w:rPr>
                <w:rFonts w:hint="eastAsia"/>
                <w:sz w:val="18"/>
                <w:szCs w:val="18"/>
              </w:rPr>
              <w:t>5.30</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1.30</w:t>
            </w:r>
            <w:r w:rsidRPr="003472C9">
              <w:rPr>
                <w:sz w:val="18"/>
                <w:szCs w:val="18"/>
              </w:rPr>
              <w:t>(</w:t>
            </w:r>
            <w:r w:rsidRPr="003472C9">
              <w:rPr>
                <w:rFonts w:hint="eastAsia"/>
                <w:sz w:val="18"/>
                <w:szCs w:val="18"/>
              </w:rPr>
              <w:t>1.55</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1.58</w:t>
            </w:r>
            <w:r w:rsidRPr="003472C9">
              <w:rPr>
                <w:sz w:val="18"/>
                <w:szCs w:val="18"/>
              </w:rPr>
              <w:t>(</w:t>
            </w:r>
            <w:r w:rsidRPr="003472C9">
              <w:rPr>
                <w:rFonts w:hint="eastAsia"/>
                <w:sz w:val="18"/>
                <w:szCs w:val="18"/>
              </w:rPr>
              <w:t>1.83</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0.63</w:t>
            </w:r>
            <w:r w:rsidRPr="003472C9">
              <w:rPr>
                <w:sz w:val="18"/>
                <w:szCs w:val="18"/>
              </w:rPr>
              <w:t>(</w:t>
            </w:r>
            <w:r w:rsidRPr="003472C9">
              <w:rPr>
                <w:rFonts w:hint="eastAsia"/>
                <w:sz w:val="18"/>
                <w:szCs w:val="18"/>
              </w:rPr>
              <w:t>0.55</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spacing w:line="360" w:lineRule="auto"/>
              <w:jc w:val="center"/>
              <w:rPr>
                <w:sz w:val="18"/>
                <w:szCs w:val="18"/>
              </w:rPr>
            </w:pPr>
            <w:r w:rsidRPr="003472C9">
              <w:rPr>
                <w:rFonts w:hint="eastAsia"/>
                <w:sz w:val="18"/>
                <w:szCs w:val="18"/>
              </w:rPr>
              <w:t>4.96</w:t>
            </w:r>
            <w:r w:rsidRPr="003472C9">
              <w:rPr>
                <w:sz w:val="18"/>
                <w:szCs w:val="18"/>
              </w:rPr>
              <w:t>(</w:t>
            </w:r>
            <w:r w:rsidRPr="003472C9">
              <w:rPr>
                <w:rFonts w:hint="eastAsia"/>
                <w:sz w:val="18"/>
                <w:szCs w:val="18"/>
              </w:rPr>
              <w:t>5.37</w:t>
            </w:r>
            <w:r w:rsidRPr="003472C9">
              <w:rPr>
                <w:sz w:val="18"/>
                <w:szCs w:val="18"/>
              </w:rPr>
              <w:t>)</w:t>
            </w:r>
          </w:p>
        </w:tc>
      </w:tr>
      <w:tr w:rsidR="00656C30" w:rsidRPr="003472C9">
        <w:trPr>
          <w:jc w:val="center"/>
        </w:trPr>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sz w:val="18"/>
                <w:szCs w:val="18"/>
              </w:rPr>
            </w:pPr>
            <w:r w:rsidRPr="003472C9">
              <w:rPr>
                <w:rFonts w:hint="eastAsia"/>
                <w:sz w:val="18"/>
                <w:szCs w:val="18"/>
              </w:rPr>
              <w:t>350</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1.59</w:t>
            </w:r>
            <w:r w:rsidRPr="003472C9">
              <w:rPr>
                <w:sz w:val="18"/>
                <w:szCs w:val="18"/>
              </w:rPr>
              <w:t>(</w:t>
            </w:r>
            <w:r w:rsidRPr="003472C9">
              <w:rPr>
                <w:rFonts w:hint="eastAsia"/>
                <w:sz w:val="18"/>
                <w:szCs w:val="18"/>
              </w:rPr>
              <w:t>1.94</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1.87</w:t>
            </w:r>
            <w:r w:rsidRPr="003472C9">
              <w:rPr>
                <w:sz w:val="18"/>
                <w:szCs w:val="18"/>
              </w:rPr>
              <w:t>(</w:t>
            </w:r>
            <w:r w:rsidRPr="003472C9">
              <w:rPr>
                <w:rFonts w:hint="eastAsia"/>
                <w:sz w:val="18"/>
                <w:szCs w:val="18"/>
              </w:rPr>
              <w:t>2.22</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0.53</w:t>
            </w:r>
            <w:r w:rsidRPr="003472C9">
              <w:rPr>
                <w:sz w:val="18"/>
                <w:szCs w:val="18"/>
              </w:rPr>
              <w:t>(</w:t>
            </w:r>
            <w:r w:rsidRPr="003472C9">
              <w:rPr>
                <w:rFonts w:hint="eastAsia"/>
                <w:sz w:val="18"/>
                <w:szCs w:val="18"/>
              </w:rPr>
              <w:t>0.45</w:t>
            </w:r>
            <w:r w:rsidRPr="003472C9">
              <w:rPr>
                <w:sz w:val="18"/>
                <w:szCs w:val="18"/>
              </w:rPr>
              <w:t>)</w:t>
            </w:r>
          </w:p>
        </w:tc>
        <w:tc>
          <w:tcPr>
            <w:tcW w:w="106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5.18</w:t>
            </w:r>
            <w:r w:rsidRPr="003472C9">
              <w:rPr>
                <w:sz w:val="18"/>
                <w:szCs w:val="18"/>
              </w:rPr>
              <w:t>(</w:t>
            </w:r>
            <w:r w:rsidRPr="003472C9">
              <w:rPr>
                <w:rFonts w:hint="eastAsia"/>
                <w:sz w:val="18"/>
                <w:szCs w:val="18"/>
              </w:rPr>
              <w:t>5.67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1.40</w:t>
            </w:r>
            <w:r w:rsidRPr="003472C9">
              <w:rPr>
                <w:sz w:val="18"/>
                <w:szCs w:val="18"/>
              </w:rPr>
              <w:t>(</w:t>
            </w:r>
            <w:r w:rsidRPr="003472C9">
              <w:rPr>
                <w:rFonts w:hint="eastAsia"/>
                <w:sz w:val="18"/>
                <w:szCs w:val="18"/>
              </w:rPr>
              <w:t>1.67</w:t>
            </w:r>
            <w:r w:rsidRPr="003472C9">
              <w:rPr>
                <w:sz w:val="18"/>
                <w:szCs w:val="18"/>
              </w:rPr>
              <w:t>)</w:t>
            </w:r>
          </w:p>
        </w:tc>
        <w:tc>
          <w:tcPr>
            <w:tcW w:w="106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1.68</w:t>
            </w:r>
            <w:r w:rsidRPr="003472C9">
              <w:rPr>
                <w:sz w:val="18"/>
                <w:szCs w:val="18"/>
              </w:rPr>
              <w:t>(</w:t>
            </w:r>
            <w:r w:rsidRPr="003472C9">
              <w:rPr>
                <w:rFonts w:hint="eastAsia"/>
                <w:sz w:val="18"/>
                <w:szCs w:val="18"/>
              </w:rPr>
              <w:t>1.95</w:t>
            </w:r>
            <w:r w:rsidRPr="003472C9">
              <w:rPr>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0.60</w:t>
            </w:r>
            <w:r w:rsidRPr="003472C9">
              <w:rPr>
                <w:sz w:val="18"/>
                <w:szCs w:val="18"/>
              </w:rPr>
              <w:t>(</w:t>
            </w:r>
            <w:r w:rsidRPr="003472C9">
              <w:rPr>
                <w:rFonts w:hint="eastAsia"/>
                <w:sz w:val="18"/>
                <w:szCs w:val="18"/>
              </w:rPr>
              <w:t>0.51</w:t>
            </w:r>
            <w:r w:rsidRPr="003472C9">
              <w:rPr>
                <w:sz w:val="18"/>
                <w:szCs w:val="18"/>
              </w:rPr>
              <w:t>)</w:t>
            </w:r>
          </w:p>
        </w:tc>
        <w:tc>
          <w:tcPr>
            <w:tcW w:w="106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kern w:val="0"/>
                <w:sz w:val="18"/>
                <w:szCs w:val="18"/>
              </w:rPr>
            </w:pPr>
            <w:r w:rsidRPr="003472C9">
              <w:rPr>
                <w:rFonts w:hint="eastAsia"/>
                <w:sz w:val="18"/>
                <w:szCs w:val="18"/>
              </w:rPr>
              <w:t>5.30</w:t>
            </w:r>
            <w:r w:rsidRPr="003472C9">
              <w:rPr>
                <w:sz w:val="18"/>
                <w:szCs w:val="18"/>
              </w:rPr>
              <w:t>(</w:t>
            </w:r>
            <w:r w:rsidRPr="003472C9">
              <w:rPr>
                <w:rFonts w:hint="eastAsia"/>
                <w:sz w:val="18"/>
                <w:szCs w:val="18"/>
              </w:rPr>
              <w:t>5.73</w:t>
            </w:r>
            <w:r w:rsidRPr="003472C9">
              <w:rPr>
                <w:sz w:val="18"/>
                <w:szCs w:val="18"/>
              </w:rPr>
              <w:t>)</w:t>
            </w:r>
          </w:p>
        </w:tc>
      </w:tr>
    </w:tbl>
    <w:p w:rsidR="00656C30" w:rsidRPr="003472C9" w:rsidRDefault="00656C30" w:rsidP="003A7AE8">
      <w:pPr>
        <w:spacing w:line="276" w:lineRule="auto"/>
        <w:ind w:leftChars="139" w:left="847" w:hangingChars="275" w:hanging="563"/>
        <w:rPr>
          <w:bCs/>
        </w:rPr>
      </w:pPr>
      <w:r w:rsidRPr="003472C9">
        <w:rPr>
          <w:rFonts w:hint="eastAsia"/>
        </w:rPr>
        <w:t xml:space="preserve">    </w:t>
      </w:r>
      <w:r w:rsidRPr="003472C9">
        <w:rPr>
          <w:rFonts w:hint="eastAsia"/>
        </w:rPr>
        <w:t>注</w:t>
      </w:r>
      <w:r w:rsidRPr="003472C9">
        <w:rPr>
          <w:rFonts w:hint="eastAsia"/>
          <w:b/>
          <w:bCs/>
        </w:rPr>
        <w:t>：</w:t>
      </w:r>
      <w:r w:rsidRPr="003472C9">
        <w:rPr>
          <w:bCs/>
        </w:rPr>
        <w:t>1</w:t>
      </w:r>
      <w:r w:rsidRPr="003472C9">
        <w:rPr>
          <w:rFonts w:hint="eastAsia"/>
        </w:rPr>
        <w:t>表中墙体抹灰总厚度为</w:t>
      </w:r>
      <w:r w:rsidRPr="003472C9">
        <w:t>40mm</w:t>
      </w:r>
      <w:r w:rsidRPr="003472C9">
        <w:rPr>
          <w:rFonts w:hint="eastAsia"/>
        </w:rPr>
        <w:t>；</w:t>
      </w:r>
      <w:r w:rsidRPr="003472C9">
        <w:rPr>
          <w:rFonts w:hint="eastAsia"/>
          <w:bCs/>
        </w:rPr>
        <w:t>外面</w:t>
      </w:r>
      <w:r w:rsidRPr="003472C9">
        <w:rPr>
          <w:rFonts w:hint="eastAsia"/>
        </w:rPr>
        <w:t>抹灰</w:t>
      </w:r>
      <w:r w:rsidRPr="003472C9">
        <w:rPr>
          <w:rFonts w:hint="eastAsia"/>
          <w:bCs/>
        </w:rPr>
        <w:t>采用</w:t>
      </w:r>
      <w:r w:rsidRPr="003472C9">
        <w:rPr>
          <w:rFonts w:hint="eastAsia"/>
        </w:rPr>
        <w:t>专用砂浆，导热系数</w:t>
      </w:r>
      <w:r w:rsidRPr="003472C9">
        <w:rPr>
          <w:i/>
        </w:rPr>
        <w:t>λ</w:t>
      </w:r>
      <w:r w:rsidRPr="003472C9">
        <w:t>=0.93W/</w:t>
      </w:r>
      <w:r w:rsidRPr="003472C9">
        <w:rPr>
          <w:rFonts w:hint="eastAsia"/>
        </w:rPr>
        <w:t>（</w:t>
      </w:r>
      <w:r w:rsidRPr="003472C9">
        <w:t>m·K</w:t>
      </w:r>
      <w:r w:rsidRPr="003472C9">
        <w:rPr>
          <w:rFonts w:hint="eastAsia"/>
        </w:rPr>
        <w:t>），蓄热系数</w:t>
      </w:r>
      <w:r w:rsidRPr="003472C9">
        <w:rPr>
          <w:i/>
        </w:rPr>
        <w:t>S</w:t>
      </w:r>
      <w:r w:rsidRPr="003472C9">
        <w:rPr>
          <w:vertAlign w:val="subscript"/>
        </w:rPr>
        <w:t>24</w:t>
      </w:r>
      <w:r w:rsidRPr="003472C9">
        <w:t>=11.37W/</w:t>
      </w:r>
      <w:r w:rsidRPr="003472C9">
        <w:rPr>
          <w:rFonts w:hint="eastAsia"/>
        </w:rPr>
        <w:t>（</w:t>
      </w:r>
      <w:r w:rsidRPr="003472C9">
        <w:t>m·K</w:t>
      </w:r>
      <w:r w:rsidRPr="003472C9">
        <w:rPr>
          <w:rFonts w:hint="eastAsia"/>
        </w:rPr>
        <w:t>）；内面抹灰采用专用保温砂浆，导热系数</w:t>
      </w:r>
      <w:r w:rsidRPr="003472C9">
        <w:rPr>
          <w:i/>
        </w:rPr>
        <w:t>λ</w:t>
      </w:r>
      <w:r w:rsidRPr="003472C9">
        <w:rPr>
          <w:rFonts w:ascii="仿宋" w:eastAsia="仿宋" w:hAnsi="仿宋" w:hint="eastAsia"/>
          <w:kern w:val="0"/>
          <w:vertAlign w:val="subscript"/>
        </w:rPr>
        <w:t>mj</w:t>
      </w:r>
      <w:r w:rsidRPr="003472C9">
        <w:t>=0.18W/</w:t>
      </w:r>
      <w:r w:rsidRPr="003472C9">
        <w:rPr>
          <w:rFonts w:hint="eastAsia"/>
        </w:rPr>
        <w:t>（</w:t>
      </w:r>
      <w:r w:rsidRPr="003472C9">
        <w:t>m·K</w:t>
      </w:r>
      <w:r w:rsidRPr="003472C9">
        <w:rPr>
          <w:rFonts w:hint="eastAsia"/>
        </w:rPr>
        <w:t>），蓄热系数</w:t>
      </w:r>
      <w:r w:rsidRPr="003472C9">
        <w:rPr>
          <w:i/>
        </w:rPr>
        <w:t>S</w:t>
      </w:r>
      <w:r w:rsidRPr="003472C9">
        <w:rPr>
          <w:rFonts w:ascii="仿宋" w:eastAsia="仿宋" w:hAnsi="仿宋" w:hint="eastAsia"/>
          <w:kern w:val="0"/>
          <w:sz w:val="24"/>
          <w:szCs w:val="24"/>
          <w:vertAlign w:val="subscript"/>
        </w:rPr>
        <w:t>mj</w:t>
      </w:r>
      <w:r w:rsidRPr="003472C9">
        <w:t>=2.96W/</w:t>
      </w:r>
      <w:r w:rsidRPr="003472C9">
        <w:rPr>
          <w:rFonts w:hint="eastAsia"/>
        </w:rPr>
        <w:t>（</w:t>
      </w:r>
      <w:r w:rsidRPr="003472C9">
        <w:t>m·K</w:t>
      </w:r>
      <w:r w:rsidRPr="003472C9">
        <w:rPr>
          <w:rFonts w:hint="eastAsia"/>
        </w:rPr>
        <w:t>）；</w:t>
      </w:r>
    </w:p>
    <w:p w:rsidR="00656C30" w:rsidRPr="003472C9" w:rsidRDefault="00656C30" w:rsidP="003A7AE8">
      <w:pPr>
        <w:spacing w:line="276" w:lineRule="auto"/>
        <w:ind w:leftChars="414" w:left="847" w:firstLineChars="69" w:firstLine="141"/>
      </w:pPr>
      <w:r w:rsidRPr="003472C9">
        <w:rPr>
          <w:rFonts w:hint="eastAsia"/>
        </w:rPr>
        <w:t>2</w:t>
      </w:r>
      <w:r w:rsidRPr="003472C9">
        <w:t xml:space="preserve">  B05</w:t>
      </w:r>
      <w:r w:rsidRPr="003472C9">
        <w:rPr>
          <w:rFonts w:hint="eastAsia"/>
        </w:rPr>
        <w:t>、</w:t>
      </w:r>
      <w:r w:rsidRPr="003472C9">
        <w:t>B06</w:t>
      </w:r>
      <w:r w:rsidRPr="003472C9">
        <w:rPr>
          <w:rFonts w:hint="eastAsia"/>
        </w:rPr>
        <w:t>级蒸压加气混凝土墙体的热工性能指标已经考虑了灰缝厚度≤</w:t>
      </w:r>
      <w:r w:rsidRPr="003472C9">
        <w:t>15mm</w:t>
      </w:r>
      <w:r w:rsidRPr="003472C9">
        <w:rPr>
          <w:rFonts w:hint="eastAsia"/>
        </w:rPr>
        <w:t>影响。</w:t>
      </w:r>
      <w:r w:rsidRPr="003472C9">
        <w:t>B05</w:t>
      </w:r>
      <w:r w:rsidRPr="003472C9">
        <w:rPr>
          <w:rFonts w:hint="eastAsia"/>
        </w:rPr>
        <w:lastRenderedPageBreak/>
        <w:t>级导热系数</w:t>
      </w:r>
      <w:r w:rsidRPr="003472C9">
        <w:rPr>
          <w:i/>
          <w:iCs/>
        </w:rPr>
        <w:t>λ</w:t>
      </w:r>
      <w:r w:rsidRPr="003472C9">
        <w:rPr>
          <w:kern w:val="0"/>
          <w:vertAlign w:val="subscript"/>
        </w:rPr>
        <w:t>m·d</w:t>
      </w:r>
      <w:r w:rsidRPr="003472C9">
        <w:t>=</w:t>
      </w:r>
      <w:r w:rsidRPr="003472C9">
        <w:rPr>
          <w:rFonts w:ascii="仿宋" w:eastAsia="仿宋" w:hAnsi="仿宋" w:cs="仿宋" w:hint="eastAsia"/>
          <w:sz w:val="18"/>
          <w:szCs w:val="18"/>
        </w:rPr>
        <w:t>0.22</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rPr>
          <w:i/>
          <w:iCs/>
          <w:vertAlign w:val="subscript"/>
        </w:rPr>
        <w:t xml:space="preserve"> </w:t>
      </w:r>
      <w:r w:rsidRPr="003472C9">
        <w:t>=</w:t>
      </w:r>
      <w:r w:rsidRPr="003472C9">
        <w:rPr>
          <w:rFonts w:ascii="仿宋" w:eastAsia="仿宋" w:hAnsi="仿宋" w:cs="仿宋" w:hint="eastAsia"/>
          <w:sz w:val="18"/>
          <w:szCs w:val="18"/>
        </w:rPr>
        <w:t>2.90</w:t>
      </w:r>
      <w:r w:rsidRPr="003472C9">
        <w:t>W/</w:t>
      </w:r>
      <w:r w:rsidRPr="003472C9">
        <w:rPr>
          <w:rFonts w:hint="eastAsia"/>
        </w:rPr>
        <w:t>（</w:t>
      </w:r>
      <w:r w:rsidRPr="003472C9">
        <w:t>m•K</w:t>
      </w:r>
      <w:r w:rsidRPr="003472C9">
        <w:rPr>
          <w:rFonts w:hint="eastAsia"/>
        </w:rPr>
        <w:t>）；</w:t>
      </w:r>
      <w:r w:rsidRPr="003472C9">
        <w:rPr>
          <w:rFonts w:hint="eastAsia"/>
        </w:rPr>
        <w:t xml:space="preserve"> </w:t>
      </w:r>
      <w:r w:rsidRPr="003472C9">
        <w:t>B06</w:t>
      </w:r>
      <w:r w:rsidRPr="003472C9">
        <w:rPr>
          <w:rFonts w:hint="eastAsia"/>
        </w:rPr>
        <w:t>级导热系数</w:t>
      </w:r>
      <w:r w:rsidRPr="003472C9">
        <w:rPr>
          <w:i/>
          <w:iCs/>
        </w:rPr>
        <w:t>λ</w:t>
      </w:r>
      <w:r w:rsidRPr="003472C9">
        <w:rPr>
          <w:kern w:val="0"/>
          <w:vertAlign w:val="subscript"/>
        </w:rPr>
        <w:t>m·d</w:t>
      </w:r>
      <w:r w:rsidRPr="003472C9">
        <w:t>=</w:t>
      </w:r>
      <w:r w:rsidRPr="003472C9">
        <w:rPr>
          <w:rFonts w:ascii="仿宋" w:eastAsia="仿宋" w:hAnsi="仿宋" w:cs="仿宋" w:hint="eastAsia"/>
          <w:sz w:val="18"/>
          <w:szCs w:val="18"/>
        </w:rPr>
        <w:t>0.25</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rPr>
          <w:i/>
          <w:iCs/>
          <w:vertAlign w:val="subscript"/>
        </w:rPr>
        <w:t xml:space="preserve"> </w:t>
      </w:r>
      <w:r w:rsidRPr="003472C9">
        <w:t>=</w:t>
      </w:r>
      <w:r w:rsidRPr="003472C9">
        <w:rPr>
          <w:rFonts w:ascii="仿宋" w:eastAsia="仿宋" w:hAnsi="仿宋" w:cs="仿宋" w:hint="eastAsia"/>
          <w:sz w:val="18"/>
          <w:szCs w:val="18"/>
        </w:rPr>
        <w:t>3.38</w:t>
      </w:r>
      <w:r w:rsidRPr="003472C9">
        <w:t>W/(m</w:t>
      </w:r>
      <w:r w:rsidRPr="003472C9">
        <w:rPr>
          <w:vertAlign w:val="superscript"/>
        </w:rPr>
        <w:t>2</w:t>
      </w:r>
      <w:r w:rsidRPr="003472C9">
        <w:rPr>
          <w:rFonts w:eastAsia="Times New Roman"/>
        </w:rPr>
        <w:t>•</w:t>
      </w:r>
      <w:r w:rsidRPr="003472C9">
        <w:t>K)</w:t>
      </w:r>
      <w:r w:rsidRPr="003472C9">
        <w:rPr>
          <w:rFonts w:hint="eastAsia"/>
        </w:rPr>
        <w:t>；</w:t>
      </w:r>
    </w:p>
    <w:p w:rsidR="00656C30" w:rsidRPr="003472C9" w:rsidRDefault="00656C30" w:rsidP="003A7AE8">
      <w:pPr>
        <w:spacing w:line="276" w:lineRule="auto"/>
        <w:ind w:leftChars="350" w:left="921" w:hangingChars="100" w:hanging="205"/>
        <w:jc w:val="left"/>
      </w:pPr>
      <w:r w:rsidRPr="003472C9">
        <w:rPr>
          <w:rFonts w:hint="eastAsia"/>
        </w:rPr>
        <w:t>3</w:t>
      </w:r>
      <w:r w:rsidRPr="003472C9">
        <w:t xml:space="preserve">  </w:t>
      </w:r>
      <w:r w:rsidRPr="003472C9">
        <w:rPr>
          <w:rFonts w:hint="eastAsia"/>
        </w:rPr>
        <w:t>括号内数据为外墙板或砌块墙体采用薄灰缝砂浆，灰缝厚度≤</w:t>
      </w:r>
      <w:r w:rsidRPr="003472C9">
        <w:t>3mm</w:t>
      </w:r>
      <w:r w:rsidRPr="003472C9">
        <w:rPr>
          <w:rFonts w:hint="eastAsia"/>
        </w:rPr>
        <w:t>，或采用导热系数</w:t>
      </w:r>
      <w:r w:rsidRPr="003472C9">
        <w:rPr>
          <w:i/>
          <w:iCs/>
        </w:rPr>
        <w:t>λ</w:t>
      </w:r>
      <w:r w:rsidRPr="003472C9">
        <w:rPr>
          <w:rFonts w:ascii="仿宋" w:eastAsia="仿宋" w:hAnsi="仿宋" w:hint="eastAsia"/>
          <w:kern w:val="0"/>
          <w:sz w:val="24"/>
          <w:szCs w:val="24"/>
          <w:vertAlign w:val="subscript"/>
        </w:rPr>
        <w:t>mj</w:t>
      </w:r>
      <w:r w:rsidRPr="003472C9">
        <w:rPr>
          <w:rFonts w:hint="eastAsia"/>
        </w:rPr>
        <w:t>≤</w:t>
      </w:r>
      <w:r w:rsidRPr="003472C9">
        <w:t>0.18 W/(m•K)</w:t>
      </w:r>
      <w:r w:rsidRPr="003472C9">
        <w:rPr>
          <w:rFonts w:hint="eastAsia"/>
        </w:rPr>
        <w:t>的专用保温砌筑砂浆，且灰缝厚度大于</w:t>
      </w:r>
      <w:r w:rsidRPr="003472C9">
        <w:t>3mm</w:t>
      </w:r>
      <w:r w:rsidRPr="003472C9">
        <w:rPr>
          <w:rFonts w:hint="eastAsia"/>
        </w:rPr>
        <w:t>但不大于</w:t>
      </w:r>
      <w:r w:rsidRPr="003472C9">
        <w:t>10mm</w:t>
      </w:r>
      <w:r w:rsidRPr="003472C9">
        <w:rPr>
          <w:rFonts w:hint="eastAsia"/>
        </w:rPr>
        <w:t>时的热工性能指标；</w:t>
      </w:r>
      <w:r w:rsidRPr="003472C9">
        <w:t>B05</w:t>
      </w:r>
      <w:r w:rsidRPr="003472C9">
        <w:rPr>
          <w:rFonts w:hint="eastAsia"/>
        </w:rPr>
        <w:t>级导热系数</w:t>
      </w:r>
      <w:r w:rsidRPr="003472C9">
        <w:rPr>
          <w:i/>
          <w:iCs/>
        </w:rPr>
        <w:t>λ</w:t>
      </w:r>
      <w:r w:rsidRPr="003472C9">
        <w:rPr>
          <w:kern w:val="0"/>
          <w:vertAlign w:val="subscript"/>
        </w:rPr>
        <w:t>m·d</w:t>
      </w:r>
      <w:r w:rsidRPr="003472C9">
        <w:t>=</w:t>
      </w:r>
      <w:r w:rsidRPr="003472C9">
        <w:rPr>
          <w:rFonts w:ascii="仿宋" w:eastAsia="仿宋" w:hAnsi="仿宋" w:cs="仿宋" w:hint="eastAsia"/>
          <w:sz w:val="18"/>
          <w:szCs w:val="18"/>
        </w:rPr>
        <w:t>0.18</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rPr>
          <w:i/>
          <w:iCs/>
          <w:vertAlign w:val="subscript"/>
        </w:rPr>
        <w:t xml:space="preserve"> </w:t>
      </w:r>
      <w:r w:rsidRPr="003472C9">
        <w:t>=</w:t>
      </w:r>
      <w:r w:rsidRPr="003472C9">
        <w:rPr>
          <w:rFonts w:ascii="仿宋" w:eastAsia="仿宋" w:hAnsi="仿宋" w:cs="仿宋" w:hint="eastAsia"/>
          <w:sz w:val="18"/>
          <w:szCs w:val="18"/>
        </w:rPr>
        <w:t>2.62</w:t>
      </w:r>
      <w:r w:rsidRPr="003472C9">
        <w:t>W/ (m</w:t>
      </w:r>
      <w:r w:rsidRPr="003472C9">
        <w:rPr>
          <w:vertAlign w:val="superscript"/>
        </w:rPr>
        <w:t>2</w:t>
      </w:r>
      <w:r w:rsidRPr="003472C9">
        <w:rPr>
          <w:rFonts w:eastAsia="Times New Roman"/>
        </w:rPr>
        <w:t>•</w:t>
      </w:r>
      <w:r w:rsidRPr="003472C9">
        <w:t>K)</w:t>
      </w:r>
      <w:r w:rsidRPr="003472C9">
        <w:rPr>
          <w:rFonts w:hint="eastAsia"/>
        </w:rPr>
        <w:t>；</w:t>
      </w:r>
      <w:r w:rsidRPr="003472C9">
        <w:t>B06</w:t>
      </w:r>
      <w:r w:rsidRPr="003472C9">
        <w:rPr>
          <w:rFonts w:hint="eastAsia"/>
        </w:rPr>
        <w:t>级导热系数</w:t>
      </w:r>
      <w:r w:rsidRPr="003472C9">
        <w:rPr>
          <w:i/>
          <w:iCs/>
        </w:rPr>
        <w:t>λ</w:t>
      </w:r>
      <w:r w:rsidRPr="003472C9">
        <w:rPr>
          <w:kern w:val="0"/>
          <w:vertAlign w:val="subscript"/>
        </w:rPr>
        <w:t>m·d</w:t>
      </w:r>
      <w:r w:rsidRPr="003472C9">
        <w:t xml:space="preserve"> =</w:t>
      </w:r>
      <w:r w:rsidRPr="003472C9">
        <w:rPr>
          <w:rFonts w:ascii="仿宋" w:eastAsia="仿宋" w:hAnsi="仿宋" w:cs="仿宋" w:hint="eastAsia"/>
          <w:sz w:val="18"/>
          <w:szCs w:val="18"/>
        </w:rPr>
        <w:t>0.21</w:t>
      </w:r>
      <w:r w:rsidRPr="003472C9">
        <w:t>W/</w:t>
      </w:r>
      <w:r w:rsidRPr="003472C9">
        <w:rPr>
          <w:rFonts w:hint="eastAsia"/>
        </w:rPr>
        <w:t>（</w:t>
      </w:r>
      <w:r w:rsidRPr="003472C9">
        <w:t>m•K</w:t>
      </w:r>
      <w:r w:rsidRPr="003472C9">
        <w:rPr>
          <w:rFonts w:hint="eastAsia"/>
        </w:rPr>
        <w:t>），蓄热系数</w:t>
      </w:r>
      <w:r w:rsidRPr="003472C9">
        <w:rPr>
          <w:i/>
          <w:iCs/>
        </w:rPr>
        <w:t>S</w:t>
      </w:r>
      <w:r w:rsidRPr="003472C9">
        <w:rPr>
          <w:kern w:val="0"/>
          <w:vertAlign w:val="subscript"/>
        </w:rPr>
        <w:t>m·d</w:t>
      </w:r>
      <w:r w:rsidRPr="003472C9">
        <w:t>=</w:t>
      </w:r>
      <w:r w:rsidRPr="003472C9">
        <w:rPr>
          <w:rFonts w:ascii="仿宋" w:eastAsia="仿宋" w:hAnsi="仿宋" w:cs="仿宋" w:hint="eastAsia"/>
          <w:sz w:val="18"/>
          <w:szCs w:val="18"/>
        </w:rPr>
        <w:t>3.1</w:t>
      </w:r>
      <w:r w:rsidRPr="003472C9">
        <w:t>W/(m</w:t>
      </w:r>
      <w:r w:rsidRPr="003472C9">
        <w:rPr>
          <w:vertAlign w:val="superscript"/>
        </w:rPr>
        <w:t>2</w:t>
      </w:r>
      <w:r w:rsidRPr="003472C9">
        <w:rPr>
          <w:rFonts w:eastAsia="Times New Roman"/>
        </w:rPr>
        <w:t>•</w:t>
      </w:r>
      <w:r w:rsidRPr="003472C9">
        <w:t>K)</w:t>
      </w:r>
      <w:r w:rsidRPr="003472C9">
        <w:rPr>
          <w:rFonts w:hint="eastAsia"/>
        </w:rPr>
        <w:t>；</w:t>
      </w:r>
      <w:r w:rsidRPr="003472C9">
        <w:t xml:space="preserve"> </w:t>
      </w:r>
    </w:p>
    <w:p w:rsidR="00656C30" w:rsidRPr="003472C9" w:rsidRDefault="00656C30" w:rsidP="003A7AE8">
      <w:pPr>
        <w:spacing w:line="276" w:lineRule="auto"/>
        <w:ind w:firstLineChars="350" w:firstLine="716"/>
      </w:pPr>
      <w:r w:rsidRPr="003472C9">
        <w:rPr>
          <w:rFonts w:hint="eastAsia"/>
        </w:rPr>
        <w:t>4</w:t>
      </w:r>
      <w:r w:rsidRPr="003472C9">
        <w:t xml:space="preserve">  </w:t>
      </w:r>
      <w:r w:rsidRPr="003472C9">
        <w:rPr>
          <w:rFonts w:hint="eastAsia"/>
        </w:rPr>
        <w:t>表内数据未包括钢筋混凝土圈梁、过梁、构造柱等热桥部位的影响。</w:t>
      </w:r>
    </w:p>
    <w:p w:rsidR="00656C30" w:rsidRPr="003472C9" w:rsidRDefault="00656C30">
      <w:pPr>
        <w:spacing w:line="276" w:lineRule="auto"/>
        <w:rPr>
          <w:rFonts w:eastAsia="Times New Roman"/>
          <w:sz w:val="24"/>
          <w:szCs w:val="24"/>
        </w:rPr>
      </w:pPr>
      <w:r w:rsidRPr="003472C9">
        <w:rPr>
          <w:b/>
          <w:bCs/>
          <w:sz w:val="24"/>
          <w:szCs w:val="24"/>
        </w:rPr>
        <w:t>4.2.</w:t>
      </w:r>
      <w:r w:rsidR="003B54A7" w:rsidRPr="003472C9">
        <w:rPr>
          <w:rFonts w:hint="eastAsia"/>
          <w:b/>
          <w:bCs/>
          <w:sz w:val="24"/>
          <w:szCs w:val="24"/>
        </w:rPr>
        <w:t>6</w:t>
      </w:r>
      <w:r w:rsidRPr="003472C9">
        <w:rPr>
          <w:b/>
          <w:bCs/>
          <w:sz w:val="24"/>
          <w:szCs w:val="24"/>
        </w:rPr>
        <w:t xml:space="preserve">  </w:t>
      </w:r>
      <w:r w:rsidRPr="003472C9">
        <w:rPr>
          <w:rFonts w:hint="eastAsia"/>
          <w:sz w:val="24"/>
          <w:szCs w:val="24"/>
        </w:rPr>
        <w:t>夹心墙节能设计应按所用材料及构造类别进行墙体的传热阻、传热系数及热惰性指标计算确定。</w:t>
      </w:r>
    </w:p>
    <w:p w:rsidR="00656C30" w:rsidRPr="003472C9" w:rsidRDefault="00656C30">
      <w:pPr>
        <w:spacing w:line="360" w:lineRule="auto"/>
        <w:rPr>
          <w:rFonts w:eastAsia="Times New Roman"/>
          <w:sz w:val="24"/>
          <w:szCs w:val="24"/>
        </w:rPr>
      </w:pPr>
      <w:r w:rsidRPr="003472C9">
        <w:rPr>
          <w:b/>
          <w:bCs/>
          <w:sz w:val="24"/>
          <w:szCs w:val="24"/>
        </w:rPr>
        <w:t>4.2.</w:t>
      </w:r>
      <w:r w:rsidR="003B54A7" w:rsidRPr="003472C9">
        <w:rPr>
          <w:rFonts w:hint="eastAsia"/>
          <w:b/>
          <w:bCs/>
          <w:sz w:val="24"/>
          <w:szCs w:val="24"/>
        </w:rPr>
        <w:t>7</w:t>
      </w:r>
      <w:r w:rsidRPr="003472C9">
        <w:rPr>
          <w:b/>
          <w:bCs/>
          <w:sz w:val="24"/>
          <w:szCs w:val="24"/>
        </w:rPr>
        <w:t xml:space="preserve"> </w:t>
      </w:r>
      <w:r w:rsidRPr="003472C9">
        <w:rPr>
          <w:sz w:val="24"/>
          <w:szCs w:val="24"/>
        </w:rPr>
        <w:t xml:space="preserve"> </w:t>
      </w:r>
      <w:r w:rsidRPr="003472C9">
        <w:rPr>
          <w:sz w:val="24"/>
          <w:szCs w:val="24"/>
        </w:rPr>
        <w:t>不同气候分区、不同厚度</w:t>
      </w:r>
      <w:r w:rsidRPr="003472C9">
        <w:rPr>
          <w:sz w:val="24"/>
          <w:szCs w:val="24"/>
        </w:rPr>
        <w:t>B06</w:t>
      </w:r>
      <w:r w:rsidRPr="003472C9">
        <w:rPr>
          <w:sz w:val="24"/>
          <w:szCs w:val="24"/>
        </w:rPr>
        <w:t>级蒸压加气混凝土屋面板的传热阻、传热系数及热惰性指标可按表</w:t>
      </w:r>
      <w:r w:rsidRPr="003472C9">
        <w:rPr>
          <w:sz w:val="24"/>
          <w:szCs w:val="24"/>
        </w:rPr>
        <w:t>4.2.</w:t>
      </w:r>
      <w:r w:rsidR="003B54A7" w:rsidRPr="003472C9">
        <w:rPr>
          <w:rFonts w:hint="eastAsia"/>
          <w:sz w:val="24"/>
          <w:szCs w:val="24"/>
        </w:rPr>
        <w:t>7</w:t>
      </w:r>
      <w:r w:rsidRPr="003472C9">
        <w:rPr>
          <w:sz w:val="24"/>
          <w:szCs w:val="24"/>
        </w:rPr>
        <w:t>-1</w:t>
      </w:r>
      <w:r w:rsidRPr="003472C9">
        <w:rPr>
          <w:sz w:val="24"/>
          <w:szCs w:val="24"/>
        </w:rPr>
        <w:t>、表</w:t>
      </w:r>
      <w:r w:rsidRPr="003472C9">
        <w:rPr>
          <w:sz w:val="24"/>
          <w:szCs w:val="24"/>
        </w:rPr>
        <w:t>4.2.</w:t>
      </w:r>
      <w:r w:rsidR="003B54A7" w:rsidRPr="003472C9">
        <w:rPr>
          <w:rFonts w:hint="eastAsia"/>
          <w:sz w:val="24"/>
          <w:szCs w:val="24"/>
        </w:rPr>
        <w:t>7</w:t>
      </w:r>
      <w:r w:rsidRPr="003472C9">
        <w:rPr>
          <w:sz w:val="24"/>
          <w:szCs w:val="24"/>
        </w:rPr>
        <w:t>-2</w:t>
      </w:r>
      <w:r w:rsidRPr="003472C9">
        <w:rPr>
          <w:sz w:val="24"/>
          <w:szCs w:val="24"/>
        </w:rPr>
        <w:t>和表</w:t>
      </w:r>
      <w:r w:rsidRPr="003472C9">
        <w:rPr>
          <w:sz w:val="24"/>
          <w:szCs w:val="24"/>
        </w:rPr>
        <w:t>4.2.</w:t>
      </w:r>
      <w:r w:rsidR="003B54A7" w:rsidRPr="003472C9">
        <w:rPr>
          <w:rFonts w:hint="eastAsia"/>
          <w:sz w:val="24"/>
          <w:szCs w:val="24"/>
        </w:rPr>
        <w:t>7</w:t>
      </w:r>
      <w:r w:rsidRPr="003472C9">
        <w:rPr>
          <w:sz w:val="24"/>
          <w:szCs w:val="24"/>
        </w:rPr>
        <w:t>-3</w:t>
      </w:r>
      <w:r w:rsidRPr="003472C9">
        <w:rPr>
          <w:sz w:val="24"/>
          <w:szCs w:val="24"/>
        </w:rPr>
        <w:t>采用。</w:t>
      </w:r>
    </w:p>
    <w:p w:rsidR="00656C30" w:rsidRPr="003472C9" w:rsidRDefault="00656C30">
      <w:pPr>
        <w:spacing w:line="360" w:lineRule="auto"/>
        <w:jc w:val="center"/>
        <w:rPr>
          <w:rFonts w:cs="Times New Roman"/>
          <w:b/>
        </w:rPr>
      </w:pPr>
      <w:r w:rsidRPr="003472C9">
        <w:rPr>
          <w:rFonts w:cs="Times New Roman"/>
          <w:b/>
        </w:rPr>
        <w:t>4.2.</w:t>
      </w:r>
      <w:r w:rsidR="003B54A7" w:rsidRPr="003472C9">
        <w:rPr>
          <w:rFonts w:cs="Times New Roman" w:hint="eastAsia"/>
          <w:b/>
        </w:rPr>
        <w:t>7</w:t>
      </w:r>
      <w:r w:rsidRPr="003472C9">
        <w:rPr>
          <w:rFonts w:cs="Times New Roman"/>
          <w:b/>
        </w:rPr>
        <w:t xml:space="preserve">-1  </w:t>
      </w:r>
      <w:r w:rsidRPr="003472C9">
        <w:rPr>
          <w:rFonts w:cs="Times New Roman"/>
          <w:b/>
        </w:rPr>
        <w:t>严寒和寒冷地区不同厚度</w:t>
      </w:r>
      <w:r w:rsidRPr="003472C9">
        <w:rPr>
          <w:rFonts w:cs="Times New Roman"/>
          <w:b/>
        </w:rPr>
        <w:t>B06</w:t>
      </w:r>
      <w:r w:rsidRPr="003472C9">
        <w:rPr>
          <w:rFonts w:cs="Times New Roman"/>
          <w:b/>
        </w:rPr>
        <w:t>级蒸压加气混凝土屋面板热工性能指标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5"/>
        <w:gridCol w:w="1926"/>
        <w:gridCol w:w="1925"/>
        <w:gridCol w:w="1926"/>
        <w:gridCol w:w="1926"/>
      </w:tblGrid>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i/>
                <w:iCs/>
              </w:rPr>
            </w:pPr>
            <w:r w:rsidRPr="003472C9">
              <w:t>厚度</w:t>
            </w:r>
            <w:r w:rsidRPr="003472C9">
              <w:rPr>
                <w:i/>
                <w:iCs/>
              </w:rPr>
              <w:t>δ</w:t>
            </w:r>
          </w:p>
          <w:p w:rsidR="00656C30" w:rsidRPr="003472C9" w:rsidRDefault="00656C30">
            <w:pPr>
              <w:spacing w:line="360" w:lineRule="auto"/>
              <w:jc w:val="center"/>
            </w:pPr>
            <w:r w:rsidRPr="003472C9">
              <w:t>（</w:t>
            </w:r>
            <w:r w:rsidRPr="003472C9">
              <w:t>mm</w:t>
            </w:r>
            <w:r w:rsidRPr="003472C9">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vertAlign w:val="subscript"/>
              </w:rPr>
            </w:pPr>
            <w:r w:rsidRPr="003472C9">
              <w:t>热阻</w:t>
            </w:r>
            <w:r w:rsidRPr="003472C9">
              <w:rPr>
                <w:i/>
                <w:iCs/>
              </w:rPr>
              <w:t>R</w:t>
            </w:r>
          </w:p>
          <w:p w:rsidR="00656C30" w:rsidRPr="003472C9" w:rsidRDefault="00656C30">
            <w:pPr>
              <w:spacing w:line="360" w:lineRule="auto"/>
              <w:jc w:val="center"/>
            </w:pPr>
            <w:r w:rsidRPr="003472C9">
              <w:t>［</w:t>
            </w:r>
            <w:r w:rsidRPr="003472C9">
              <w:t>(m</w:t>
            </w:r>
            <w:r w:rsidRPr="003472C9">
              <w:rPr>
                <w:vertAlign w:val="superscript"/>
              </w:rPr>
              <w:t>2</w:t>
            </w:r>
            <w:r w:rsidRPr="003472C9">
              <w:t>·k)/W</w:t>
            </w:r>
            <w:r w:rsidRPr="003472C9">
              <w:t>］</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vertAlign w:val="subscript"/>
              </w:rPr>
            </w:pPr>
            <w:r w:rsidRPr="003472C9">
              <w:t>传热阻</w:t>
            </w:r>
            <w:r w:rsidRPr="003472C9">
              <w:rPr>
                <w:i/>
                <w:iCs/>
              </w:rPr>
              <w:t>R</w:t>
            </w:r>
            <w:r w:rsidRPr="003472C9">
              <w:rPr>
                <w:vertAlign w:val="subscript"/>
              </w:rPr>
              <w:t>0</w:t>
            </w:r>
          </w:p>
          <w:p w:rsidR="00656C30" w:rsidRPr="003472C9" w:rsidRDefault="00656C30">
            <w:pPr>
              <w:spacing w:line="360" w:lineRule="auto"/>
              <w:jc w:val="center"/>
            </w:pPr>
            <w:r w:rsidRPr="003472C9">
              <w:t>［</w:t>
            </w:r>
            <w:r w:rsidRPr="003472C9">
              <w:t>(m</w:t>
            </w:r>
            <w:r w:rsidRPr="003472C9">
              <w:rPr>
                <w:vertAlign w:val="superscript"/>
              </w:rPr>
              <w:t>2</w:t>
            </w:r>
            <w:r w:rsidRPr="003472C9">
              <w:t>·k)/W</w:t>
            </w:r>
            <w:r w:rsidRPr="003472C9">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i/>
                <w:iCs/>
              </w:rPr>
            </w:pPr>
            <w:r w:rsidRPr="003472C9">
              <w:t>传热系数</w:t>
            </w:r>
            <w:r w:rsidRPr="003472C9">
              <w:rPr>
                <w:i/>
                <w:iCs/>
              </w:rPr>
              <w:t>K</w:t>
            </w:r>
          </w:p>
          <w:p w:rsidR="00656C30" w:rsidRPr="003472C9" w:rsidRDefault="00656C30">
            <w:pPr>
              <w:spacing w:line="360" w:lineRule="auto"/>
              <w:jc w:val="center"/>
            </w:pPr>
            <w:r w:rsidRPr="003472C9">
              <w:t>［</w:t>
            </w:r>
            <w:r w:rsidRPr="003472C9">
              <w:t>W/(m</w:t>
            </w:r>
            <w:r w:rsidRPr="003472C9">
              <w:rPr>
                <w:vertAlign w:val="superscript"/>
              </w:rPr>
              <w:t>2</w:t>
            </w:r>
            <w:r w:rsidRPr="003472C9">
              <w:t>·k)</w:t>
            </w:r>
            <w:r w:rsidRPr="003472C9">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pPr>
            <w:r w:rsidRPr="003472C9">
              <w:t>热惰性指标</w:t>
            </w:r>
          </w:p>
          <w:p w:rsidR="00656C30" w:rsidRPr="003472C9" w:rsidRDefault="00656C30">
            <w:pPr>
              <w:spacing w:line="360" w:lineRule="auto"/>
              <w:jc w:val="center"/>
            </w:pPr>
            <w:r w:rsidRPr="003472C9">
              <w:rPr>
                <w:i/>
                <w:iCs/>
              </w:rPr>
              <w:t>D</w:t>
            </w:r>
          </w:p>
        </w:tc>
      </w:tr>
      <w:tr w:rsidR="00656C30" w:rsidRPr="003472C9">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200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1.11</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1.26</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0.79</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w:t>
            </w:r>
            <w:r w:rsidRPr="003472C9">
              <w:rPr>
                <w:rFonts w:hint="eastAsia"/>
              </w:rPr>
              <w:t>19</w:t>
            </w:r>
          </w:p>
        </w:tc>
      </w:tr>
      <w:tr w:rsidR="00656C30" w:rsidRPr="003472C9">
        <w:trPr>
          <w:trHeight w:val="197"/>
        </w:trPr>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225</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1.25</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1.40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0.71</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w:t>
            </w:r>
            <w:r w:rsidRPr="003472C9">
              <w:rPr>
                <w:rFonts w:hint="eastAsia"/>
              </w:rPr>
              <w:t>59</w:t>
            </w:r>
          </w:p>
        </w:tc>
      </w:tr>
      <w:tr w:rsidR="00656C30" w:rsidRPr="003472C9">
        <w:trPr>
          <w:trHeight w:val="146"/>
        </w:trPr>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250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1.39</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1.54</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0.65</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rPr>
              <w:t>3.99</w:t>
            </w:r>
          </w:p>
        </w:tc>
      </w:tr>
      <w:tr w:rsidR="00656C30" w:rsidRPr="003472C9">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275</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1.53</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1.68</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0.60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rPr>
              <w:t>4.38</w:t>
            </w:r>
          </w:p>
        </w:tc>
      </w:tr>
      <w:tr w:rsidR="00656C30" w:rsidRPr="003472C9">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300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1.67</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1.82</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0.55</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int="eastAsia"/>
              </w:rPr>
              <w:t>4.78</w:t>
            </w:r>
          </w:p>
        </w:tc>
      </w:tr>
    </w:tbl>
    <w:p w:rsidR="00656C30" w:rsidRPr="003472C9" w:rsidRDefault="00656C30" w:rsidP="003A7AE8">
      <w:pPr>
        <w:spacing w:line="276" w:lineRule="auto"/>
        <w:ind w:left="849" w:hangingChars="415" w:hanging="849"/>
        <w:jc w:val="left"/>
      </w:pPr>
      <w:r w:rsidRPr="003472C9">
        <w:t xml:space="preserve">    </w:t>
      </w:r>
      <w:r w:rsidRPr="003472C9">
        <w:rPr>
          <w:rFonts w:hAnsi="宋体"/>
        </w:rPr>
        <w:t>注：表中热工性能指标为</w:t>
      </w:r>
      <w:r w:rsidRPr="003472C9">
        <w:t>B06</w:t>
      </w:r>
      <w:r w:rsidRPr="003472C9">
        <w:rPr>
          <w:rFonts w:hAnsi="宋体"/>
        </w:rPr>
        <w:t>级的蒸压加气混凝土屋面板的热工性能指标。屋面板之间有榫头和槽插接采用薄灰缝粘结，灰缝影响系数为</w:t>
      </w:r>
      <w:r w:rsidRPr="003472C9">
        <w:t>1</w:t>
      </w:r>
      <w:r w:rsidRPr="003472C9">
        <w:rPr>
          <w:rFonts w:hAnsi="宋体"/>
        </w:rPr>
        <w:t>，其导热系数和蓄热系数设计计算值等于导热系数和蓄热系数计算值</w:t>
      </w:r>
      <w:r w:rsidRPr="003472C9">
        <w:rPr>
          <w:i/>
          <w:iCs/>
          <w:kern w:val="0"/>
        </w:rPr>
        <w:t>λ</w:t>
      </w:r>
      <w:r w:rsidRPr="003472C9">
        <w:rPr>
          <w:kern w:val="0"/>
          <w:vertAlign w:val="subscript"/>
        </w:rPr>
        <w:t>m·d</w:t>
      </w:r>
      <w:r w:rsidRPr="003472C9">
        <w:rPr>
          <w:i/>
          <w:iCs/>
          <w:kern w:val="0"/>
          <w:vertAlign w:val="subscript"/>
        </w:rPr>
        <w:t xml:space="preserve"> </w:t>
      </w:r>
      <w:r w:rsidRPr="003472C9">
        <w:t>=0.18</w:t>
      </w:r>
      <w:r w:rsidRPr="003472C9">
        <w:rPr>
          <w:kern w:val="0"/>
        </w:rPr>
        <w:t>W/(m•K)</w:t>
      </w:r>
      <w:r w:rsidRPr="003472C9">
        <w:rPr>
          <w:rFonts w:hAnsi="宋体"/>
          <w:kern w:val="0"/>
        </w:rPr>
        <w:t>，蓄热系数</w:t>
      </w:r>
      <w:r w:rsidRPr="003472C9">
        <w:rPr>
          <w:i/>
          <w:iCs/>
          <w:kern w:val="0"/>
        </w:rPr>
        <w:t>S</w:t>
      </w:r>
      <w:r w:rsidRPr="003472C9">
        <w:rPr>
          <w:kern w:val="0"/>
          <w:vertAlign w:val="subscript"/>
        </w:rPr>
        <w:t>m·d</w:t>
      </w:r>
      <w:r w:rsidRPr="003472C9">
        <w:rPr>
          <w:kern w:val="0"/>
        </w:rPr>
        <w:t>=</w:t>
      </w:r>
      <w:r w:rsidRPr="003472C9">
        <w:rPr>
          <w:rFonts w:hint="eastAsia"/>
          <w:kern w:val="0"/>
        </w:rPr>
        <w:t>2.87</w:t>
      </w:r>
      <w:r w:rsidRPr="003472C9">
        <w:rPr>
          <w:kern w:val="0"/>
        </w:rPr>
        <w:t xml:space="preserve"> W/(m</w:t>
      </w:r>
      <w:r w:rsidRPr="003472C9">
        <w:rPr>
          <w:kern w:val="0"/>
          <w:vertAlign w:val="superscript"/>
        </w:rPr>
        <w:t>2</w:t>
      </w:r>
      <w:r w:rsidRPr="003472C9">
        <w:rPr>
          <w:kern w:val="0"/>
        </w:rPr>
        <w:t>•K)</w:t>
      </w:r>
      <w:r w:rsidRPr="003472C9">
        <w:rPr>
          <w:kern w:val="0"/>
        </w:rPr>
        <w:t>。</w:t>
      </w:r>
    </w:p>
    <w:p w:rsidR="00656C30" w:rsidRPr="003472C9" w:rsidRDefault="00656C30">
      <w:pPr>
        <w:spacing w:line="480" w:lineRule="auto"/>
        <w:jc w:val="center"/>
        <w:rPr>
          <w:rFonts w:cs="Times New Roman"/>
          <w:b/>
        </w:rPr>
      </w:pPr>
      <w:r w:rsidRPr="003472C9">
        <w:rPr>
          <w:rFonts w:cs="Times New Roman"/>
          <w:b/>
        </w:rPr>
        <w:t>表</w:t>
      </w:r>
      <w:r w:rsidRPr="003472C9">
        <w:rPr>
          <w:rFonts w:cs="Times New Roman"/>
          <w:b/>
        </w:rPr>
        <w:t>4.2.</w:t>
      </w:r>
      <w:r w:rsidR="003B54A7" w:rsidRPr="003472C9">
        <w:rPr>
          <w:rFonts w:cs="Times New Roman" w:hint="eastAsia"/>
          <w:b/>
        </w:rPr>
        <w:t>7</w:t>
      </w:r>
      <w:r w:rsidRPr="003472C9">
        <w:rPr>
          <w:rFonts w:cs="Times New Roman"/>
          <w:b/>
        </w:rPr>
        <w:t xml:space="preserve">-2  </w:t>
      </w:r>
      <w:r w:rsidRPr="003472C9">
        <w:rPr>
          <w:rFonts w:cs="Times New Roman"/>
          <w:b/>
        </w:rPr>
        <w:t>夏热冬冷和温和地区不同厚度</w:t>
      </w:r>
      <w:r w:rsidRPr="003472C9">
        <w:rPr>
          <w:rFonts w:cs="Times New Roman"/>
          <w:b/>
        </w:rPr>
        <w:t>B06</w:t>
      </w:r>
      <w:r w:rsidRPr="003472C9">
        <w:rPr>
          <w:rFonts w:cs="Times New Roman"/>
          <w:b/>
        </w:rPr>
        <w:t>级蒸压加气混凝土屋面板热工性能指标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5"/>
        <w:gridCol w:w="1926"/>
        <w:gridCol w:w="1925"/>
        <w:gridCol w:w="1926"/>
        <w:gridCol w:w="1926"/>
      </w:tblGrid>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i/>
                <w:iCs/>
              </w:rPr>
            </w:pPr>
            <w:r w:rsidRPr="003472C9">
              <w:rPr>
                <w:rFonts w:hAnsi="宋体"/>
              </w:rPr>
              <w:t>厚度</w:t>
            </w:r>
            <w:r w:rsidRPr="003472C9">
              <w:rPr>
                <w:i/>
                <w:iCs/>
              </w:rPr>
              <w:t>δ</w:t>
            </w:r>
          </w:p>
          <w:p w:rsidR="00656C30" w:rsidRPr="003472C9" w:rsidRDefault="00656C30">
            <w:pPr>
              <w:spacing w:line="276" w:lineRule="auto"/>
              <w:jc w:val="center"/>
            </w:pPr>
            <w:r w:rsidRPr="003472C9">
              <w:rPr>
                <w:rFonts w:hAnsi="宋体"/>
              </w:rPr>
              <w:t>（</w:t>
            </w:r>
            <w:r w:rsidRPr="003472C9">
              <w:t>mm</w:t>
            </w:r>
            <w:r w:rsidRPr="003472C9">
              <w:rPr>
                <w:rFonts w:hAnsi="宋体"/>
              </w:rPr>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vertAlign w:val="subscript"/>
              </w:rPr>
            </w:pPr>
            <w:r w:rsidRPr="003472C9">
              <w:rPr>
                <w:rFonts w:hAnsi="宋体"/>
              </w:rPr>
              <w:t>热阻</w:t>
            </w:r>
            <w:r w:rsidRPr="003472C9">
              <w:rPr>
                <w:i/>
                <w:iCs/>
              </w:rPr>
              <w:t>R</w:t>
            </w:r>
          </w:p>
          <w:p w:rsidR="00656C30" w:rsidRPr="003472C9" w:rsidRDefault="00656C30">
            <w:pPr>
              <w:spacing w:line="276" w:lineRule="auto"/>
              <w:jc w:val="center"/>
            </w:pPr>
            <w:r w:rsidRPr="003472C9">
              <w:rPr>
                <w:rFonts w:hAnsi="宋体"/>
              </w:rPr>
              <w:t>［</w:t>
            </w:r>
            <w:r w:rsidRPr="003472C9">
              <w:t>(m</w:t>
            </w:r>
            <w:r w:rsidRPr="003472C9">
              <w:rPr>
                <w:vertAlign w:val="superscript"/>
              </w:rPr>
              <w:t>2</w:t>
            </w:r>
            <w:r w:rsidRPr="003472C9">
              <w:t>·k)/W</w:t>
            </w:r>
            <w:r w:rsidRPr="003472C9">
              <w:rPr>
                <w:rFonts w:hAnsi="宋体"/>
              </w:rPr>
              <w:t>］</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vertAlign w:val="subscript"/>
              </w:rPr>
            </w:pPr>
            <w:r w:rsidRPr="003472C9">
              <w:rPr>
                <w:rFonts w:hAnsi="宋体"/>
              </w:rPr>
              <w:t>传热阻</w:t>
            </w:r>
            <w:r w:rsidRPr="003472C9">
              <w:rPr>
                <w:i/>
                <w:iCs/>
              </w:rPr>
              <w:t>R</w:t>
            </w:r>
            <w:r w:rsidRPr="003472C9">
              <w:rPr>
                <w:vertAlign w:val="subscript"/>
              </w:rPr>
              <w:t>0</w:t>
            </w:r>
          </w:p>
          <w:p w:rsidR="00656C30" w:rsidRPr="003472C9" w:rsidRDefault="00656C30">
            <w:pPr>
              <w:spacing w:line="276" w:lineRule="auto"/>
              <w:jc w:val="center"/>
            </w:pPr>
            <w:r w:rsidRPr="003472C9">
              <w:rPr>
                <w:rFonts w:hAnsi="宋体"/>
              </w:rPr>
              <w:t>［</w:t>
            </w:r>
            <w:r w:rsidRPr="003472C9">
              <w:t>(m</w:t>
            </w:r>
            <w:r w:rsidRPr="003472C9">
              <w:rPr>
                <w:vertAlign w:val="superscript"/>
              </w:rPr>
              <w:t>2</w:t>
            </w:r>
            <w:r w:rsidRPr="003472C9">
              <w:t>·k)/W</w:t>
            </w:r>
            <w:r w:rsidRPr="003472C9">
              <w:rPr>
                <w:rFonts w:hAnsi="宋体"/>
              </w:rPr>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i/>
                <w:iCs/>
              </w:rPr>
            </w:pPr>
            <w:r w:rsidRPr="003472C9">
              <w:rPr>
                <w:rFonts w:hAnsi="宋体"/>
              </w:rPr>
              <w:t>传热系数</w:t>
            </w:r>
            <w:r w:rsidRPr="003472C9">
              <w:rPr>
                <w:i/>
                <w:iCs/>
              </w:rPr>
              <w:t>K</w:t>
            </w:r>
          </w:p>
          <w:p w:rsidR="00656C30" w:rsidRPr="003472C9" w:rsidRDefault="00656C30">
            <w:pPr>
              <w:spacing w:line="276" w:lineRule="auto"/>
              <w:jc w:val="center"/>
            </w:pPr>
            <w:r w:rsidRPr="003472C9">
              <w:rPr>
                <w:rFonts w:hAnsi="宋体"/>
              </w:rPr>
              <w:t>［</w:t>
            </w:r>
            <w:r w:rsidRPr="003472C9">
              <w:t>W/(m</w:t>
            </w:r>
            <w:r w:rsidRPr="003472C9">
              <w:rPr>
                <w:vertAlign w:val="superscript"/>
              </w:rPr>
              <w:t>2</w:t>
            </w:r>
            <w:r w:rsidRPr="003472C9">
              <w:t>·k)</w:t>
            </w:r>
            <w:r w:rsidRPr="003472C9">
              <w:rPr>
                <w:rFonts w:hAnsi="宋体"/>
              </w:rPr>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rPr>
                <w:rFonts w:hAnsi="宋体"/>
              </w:rPr>
              <w:t>热惰性指标</w:t>
            </w:r>
          </w:p>
          <w:p w:rsidR="00656C30" w:rsidRPr="003472C9" w:rsidRDefault="00656C30">
            <w:pPr>
              <w:spacing w:line="276" w:lineRule="auto"/>
              <w:jc w:val="center"/>
            </w:pPr>
            <w:r w:rsidRPr="003472C9">
              <w:rPr>
                <w:i/>
                <w:iCs/>
              </w:rPr>
              <w:t>D</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200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1.05</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pPr>
            <w:r w:rsidRPr="003472C9">
              <w:t>1.20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0.83</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3.</w:t>
            </w:r>
            <w:r w:rsidRPr="003472C9">
              <w:rPr>
                <w:rFonts w:hint="eastAsia"/>
              </w:rPr>
              <w:t>11</w:t>
            </w:r>
          </w:p>
        </w:tc>
      </w:tr>
      <w:tr w:rsidR="00656C30" w:rsidRPr="003472C9">
        <w:trPr>
          <w:trHeight w:val="375"/>
        </w:trPr>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225</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1.18</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pPr>
            <w:r w:rsidRPr="003472C9">
              <w:t>1.33</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0.75</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3.</w:t>
            </w:r>
            <w:r w:rsidRPr="003472C9">
              <w:rPr>
                <w:rFonts w:hint="eastAsia"/>
              </w:rPr>
              <w:t>49</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 xml:space="preserve"> 250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1.32</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pPr>
            <w:r w:rsidRPr="003472C9">
              <w:t>1.47</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0.68</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rPr>
                <w:rFonts w:hint="eastAsia"/>
              </w:rPr>
              <w:t>3.88</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275</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1.45</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pPr>
            <w:r w:rsidRPr="003472C9">
              <w:t>1.60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0.63</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4.</w:t>
            </w:r>
            <w:r w:rsidRPr="003472C9">
              <w:rPr>
                <w:rFonts w:hint="eastAsia"/>
              </w:rPr>
              <w:t>27</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300</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1.58</w:t>
            </w:r>
          </w:p>
        </w:tc>
        <w:tc>
          <w:tcPr>
            <w:tcW w:w="192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pPr>
            <w:r w:rsidRPr="003472C9">
              <w:t>1.73</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t>0.58</w:t>
            </w:r>
          </w:p>
        </w:tc>
        <w:tc>
          <w:tcPr>
            <w:tcW w:w="192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center"/>
            </w:pPr>
            <w:r w:rsidRPr="003472C9">
              <w:rPr>
                <w:rFonts w:hint="eastAsia"/>
              </w:rPr>
              <w:t>4.66</w:t>
            </w:r>
          </w:p>
        </w:tc>
      </w:tr>
    </w:tbl>
    <w:p w:rsidR="00656C30" w:rsidRPr="003472C9" w:rsidRDefault="00656C30" w:rsidP="003A7AE8">
      <w:pPr>
        <w:ind w:left="706" w:hangingChars="345" w:hanging="706"/>
        <w:jc w:val="left"/>
        <w:rPr>
          <w:rFonts w:ascii="宋体" w:hAnsi="宋体"/>
        </w:rPr>
      </w:pPr>
      <w:r w:rsidRPr="003472C9">
        <w:rPr>
          <w:rFonts w:ascii="宋体" w:hAnsi="宋体" w:hint="eastAsia"/>
        </w:rPr>
        <w:t xml:space="preserve">   注：表中热工性能指标为B06级的蒸压加气混凝土屋面板的热工性能指标。屋面板之间有榫头和槽口插接采用薄灰缝粘结，灰缝影响系数为1，其导热系数和蓄热系数设计计算值等于导导热系数和蓄热系数计算值</w:t>
      </w:r>
      <w:r w:rsidRPr="003472C9">
        <w:rPr>
          <w:rFonts w:ascii="宋体" w:hAnsi="宋体" w:hint="eastAsia"/>
          <w:i/>
          <w:iCs/>
          <w:kern w:val="0"/>
        </w:rPr>
        <w:t>λ</w:t>
      </w:r>
      <w:r w:rsidRPr="003472C9">
        <w:rPr>
          <w:kern w:val="0"/>
          <w:vertAlign w:val="subscript"/>
        </w:rPr>
        <w:t>m·d</w:t>
      </w:r>
      <w:r w:rsidRPr="003472C9">
        <w:rPr>
          <w:rFonts w:ascii="宋体" w:hAnsi="宋体" w:hint="eastAsia"/>
          <w:i/>
          <w:iCs/>
          <w:kern w:val="0"/>
          <w:vertAlign w:val="subscript"/>
        </w:rPr>
        <w:t xml:space="preserve"> </w:t>
      </w:r>
      <w:r w:rsidRPr="003472C9">
        <w:rPr>
          <w:rFonts w:ascii="宋体" w:hAnsi="宋体" w:hint="eastAsia"/>
        </w:rPr>
        <w:t>=0.19</w:t>
      </w:r>
      <w:r w:rsidRPr="003472C9">
        <w:rPr>
          <w:rFonts w:ascii="宋体" w:hAnsi="宋体" w:hint="eastAsia"/>
          <w:kern w:val="0"/>
        </w:rPr>
        <w:t>W/(m•K)，蓄热系数</w:t>
      </w:r>
      <w:r w:rsidRPr="003472C9">
        <w:rPr>
          <w:rFonts w:ascii="宋体" w:hAnsi="宋体" w:hint="eastAsia"/>
          <w:i/>
          <w:iCs/>
          <w:kern w:val="0"/>
        </w:rPr>
        <w:t>S</w:t>
      </w:r>
      <w:r w:rsidRPr="003472C9">
        <w:rPr>
          <w:kern w:val="0"/>
          <w:vertAlign w:val="subscript"/>
        </w:rPr>
        <w:t>m·d</w:t>
      </w:r>
      <w:r w:rsidRPr="003472C9">
        <w:rPr>
          <w:rFonts w:ascii="宋体" w:hAnsi="宋体" w:hint="eastAsia"/>
          <w:kern w:val="0"/>
        </w:rPr>
        <w:t>=2.95W/(m</w:t>
      </w:r>
      <w:r w:rsidRPr="003472C9">
        <w:rPr>
          <w:rFonts w:ascii="宋体" w:hAnsi="宋体" w:hint="eastAsia"/>
          <w:kern w:val="0"/>
          <w:vertAlign w:val="superscript"/>
        </w:rPr>
        <w:t>2</w:t>
      </w:r>
      <w:r w:rsidRPr="003472C9">
        <w:rPr>
          <w:rFonts w:ascii="宋体" w:hAnsi="宋体" w:hint="eastAsia"/>
          <w:kern w:val="0"/>
        </w:rPr>
        <w:t>•K)。</w:t>
      </w:r>
    </w:p>
    <w:p w:rsidR="00656C30" w:rsidRPr="003472C9" w:rsidRDefault="00656C30">
      <w:pPr>
        <w:spacing w:line="480" w:lineRule="auto"/>
        <w:jc w:val="center"/>
        <w:rPr>
          <w:rFonts w:cs="Times New Roman"/>
          <w:b/>
        </w:rPr>
      </w:pPr>
      <w:r w:rsidRPr="003472C9">
        <w:rPr>
          <w:rFonts w:cs="Times New Roman"/>
          <w:b/>
        </w:rPr>
        <w:t>表</w:t>
      </w:r>
      <w:r w:rsidRPr="003472C9">
        <w:rPr>
          <w:rFonts w:cs="Times New Roman"/>
          <w:b/>
        </w:rPr>
        <w:t>4.2.</w:t>
      </w:r>
      <w:r w:rsidR="003B54A7" w:rsidRPr="003472C9">
        <w:rPr>
          <w:rFonts w:cs="Times New Roman" w:hint="eastAsia"/>
          <w:b/>
        </w:rPr>
        <w:t>7</w:t>
      </w:r>
      <w:r w:rsidRPr="003472C9">
        <w:rPr>
          <w:rFonts w:cs="Times New Roman"/>
          <w:b/>
        </w:rPr>
        <w:t xml:space="preserve">-3  </w:t>
      </w:r>
      <w:r w:rsidRPr="003472C9">
        <w:rPr>
          <w:rFonts w:cs="Times New Roman"/>
          <w:b/>
        </w:rPr>
        <w:t>夏热冬暖地区不同厚度</w:t>
      </w:r>
      <w:r w:rsidRPr="003472C9">
        <w:rPr>
          <w:rFonts w:cs="Times New Roman"/>
          <w:b/>
        </w:rPr>
        <w:t>B06</w:t>
      </w:r>
      <w:r w:rsidRPr="003472C9">
        <w:rPr>
          <w:rFonts w:cs="Times New Roman"/>
          <w:b/>
        </w:rPr>
        <w:t>级蒸压加气混凝土屋面板热工性能指标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5"/>
        <w:gridCol w:w="1926"/>
        <w:gridCol w:w="1925"/>
        <w:gridCol w:w="1926"/>
        <w:gridCol w:w="1926"/>
      </w:tblGrid>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i/>
                <w:iCs/>
              </w:rPr>
            </w:pPr>
            <w:r w:rsidRPr="003472C9">
              <w:rPr>
                <w:rFonts w:hAnsi="宋体"/>
              </w:rPr>
              <w:t>厚度</w:t>
            </w:r>
            <w:r w:rsidRPr="003472C9">
              <w:rPr>
                <w:i/>
                <w:iCs/>
              </w:rPr>
              <w:t>δ</w:t>
            </w:r>
          </w:p>
          <w:p w:rsidR="00656C30" w:rsidRPr="003472C9" w:rsidRDefault="00656C30">
            <w:pPr>
              <w:spacing w:line="276" w:lineRule="auto"/>
              <w:jc w:val="center"/>
            </w:pPr>
            <w:r w:rsidRPr="003472C9">
              <w:rPr>
                <w:rFonts w:hAnsi="宋体"/>
              </w:rPr>
              <w:lastRenderedPageBreak/>
              <w:t>（</w:t>
            </w:r>
            <w:r w:rsidRPr="003472C9">
              <w:t>mm</w:t>
            </w:r>
            <w:r w:rsidRPr="003472C9">
              <w:rPr>
                <w:rFonts w:hAnsi="宋体"/>
              </w:rPr>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vertAlign w:val="subscript"/>
              </w:rPr>
            </w:pPr>
            <w:r w:rsidRPr="003472C9">
              <w:rPr>
                <w:rFonts w:hAnsi="宋体"/>
              </w:rPr>
              <w:lastRenderedPageBreak/>
              <w:t>热阻</w:t>
            </w:r>
            <w:r w:rsidRPr="003472C9">
              <w:rPr>
                <w:i/>
                <w:iCs/>
              </w:rPr>
              <w:t>R</w:t>
            </w:r>
          </w:p>
          <w:p w:rsidR="00656C30" w:rsidRPr="003472C9" w:rsidRDefault="00656C30">
            <w:pPr>
              <w:spacing w:line="276" w:lineRule="auto"/>
              <w:jc w:val="center"/>
            </w:pPr>
            <w:r w:rsidRPr="003472C9">
              <w:rPr>
                <w:rFonts w:hAnsi="宋体"/>
              </w:rPr>
              <w:lastRenderedPageBreak/>
              <w:t>［</w:t>
            </w:r>
            <w:r w:rsidRPr="003472C9">
              <w:t>(m</w:t>
            </w:r>
            <w:r w:rsidRPr="003472C9">
              <w:rPr>
                <w:vertAlign w:val="superscript"/>
              </w:rPr>
              <w:t>2</w:t>
            </w:r>
            <w:r w:rsidRPr="003472C9">
              <w:t>·k)/W</w:t>
            </w:r>
            <w:r w:rsidRPr="003472C9">
              <w:rPr>
                <w:rFonts w:hAnsi="宋体"/>
              </w:rPr>
              <w:t>］</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vertAlign w:val="subscript"/>
              </w:rPr>
            </w:pPr>
            <w:r w:rsidRPr="003472C9">
              <w:rPr>
                <w:rFonts w:hAnsi="宋体"/>
              </w:rPr>
              <w:lastRenderedPageBreak/>
              <w:t>传热阻</w:t>
            </w:r>
            <w:r w:rsidRPr="003472C9">
              <w:rPr>
                <w:i/>
                <w:iCs/>
              </w:rPr>
              <w:t>R</w:t>
            </w:r>
            <w:r w:rsidRPr="003472C9">
              <w:rPr>
                <w:vertAlign w:val="subscript"/>
              </w:rPr>
              <w:t>0</w:t>
            </w:r>
          </w:p>
          <w:p w:rsidR="00656C30" w:rsidRPr="003472C9" w:rsidRDefault="00656C30">
            <w:pPr>
              <w:spacing w:line="276" w:lineRule="auto"/>
              <w:jc w:val="center"/>
            </w:pPr>
            <w:r w:rsidRPr="003472C9">
              <w:rPr>
                <w:rFonts w:hAnsi="宋体"/>
              </w:rPr>
              <w:lastRenderedPageBreak/>
              <w:t>［</w:t>
            </w:r>
            <w:r w:rsidRPr="003472C9">
              <w:t>(m</w:t>
            </w:r>
            <w:r w:rsidRPr="003472C9">
              <w:rPr>
                <w:vertAlign w:val="superscript"/>
              </w:rPr>
              <w:t>2</w:t>
            </w:r>
            <w:r w:rsidRPr="003472C9">
              <w:t>·k)/W</w:t>
            </w:r>
            <w:r w:rsidRPr="003472C9">
              <w:rPr>
                <w:rFonts w:hAnsi="宋体"/>
              </w:rPr>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rPr>
                <w:i/>
                <w:iCs/>
              </w:rPr>
            </w:pPr>
            <w:r w:rsidRPr="003472C9">
              <w:rPr>
                <w:rFonts w:hAnsi="宋体"/>
              </w:rPr>
              <w:lastRenderedPageBreak/>
              <w:t>传热系数</w:t>
            </w:r>
            <w:r w:rsidRPr="003472C9">
              <w:rPr>
                <w:i/>
                <w:iCs/>
              </w:rPr>
              <w:t>K</w:t>
            </w:r>
          </w:p>
          <w:p w:rsidR="00656C30" w:rsidRPr="003472C9" w:rsidRDefault="00656C30">
            <w:pPr>
              <w:spacing w:line="276" w:lineRule="auto"/>
              <w:jc w:val="center"/>
            </w:pPr>
            <w:r w:rsidRPr="003472C9">
              <w:rPr>
                <w:rFonts w:hAnsi="宋体"/>
              </w:rPr>
              <w:lastRenderedPageBreak/>
              <w:t>［</w:t>
            </w:r>
            <w:r w:rsidRPr="003472C9">
              <w:t>W/(m</w:t>
            </w:r>
            <w:r w:rsidRPr="003472C9">
              <w:rPr>
                <w:vertAlign w:val="superscript"/>
              </w:rPr>
              <w:t>2</w:t>
            </w:r>
            <w:r w:rsidRPr="003472C9">
              <w:t>·k)</w:t>
            </w:r>
            <w:r w:rsidRPr="003472C9">
              <w:rPr>
                <w:rFonts w:hAnsi="宋体"/>
              </w:rPr>
              <w:t>］</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rPr>
                <w:rFonts w:hAnsi="宋体"/>
              </w:rPr>
              <w:lastRenderedPageBreak/>
              <w:t>热惰性指标</w:t>
            </w:r>
          </w:p>
          <w:p w:rsidR="00656C30" w:rsidRPr="003472C9" w:rsidRDefault="00656C30">
            <w:pPr>
              <w:spacing w:line="276" w:lineRule="auto"/>
              <w:jc w:val="center"/>
            </w:pPr>
            <w:r w:rsidRPr="003472C9">
              <w:rPr>
                <w:i/>
                <w:iCs/>
              </w:rPr>
              <w:lastRenderedPageBreak/>
              <w:t>D</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lastRenderedPageBreak/>
              <w:t>200</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0.95</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1.10</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0.91</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rPr>
                <w:rFonts w:hint="eastAsia"/>
              </w:rPr>
              <w:t>2.9</w:t>
            </w:r>
            <w:r w:rsidRPr="003472C9">
              <w:t>5</w:t>
            </w:r>
          </w:p>
        </w:tc>
      </w:tr>
      <w:tr w:rsidR="00656C30" w:rsidRPr="003472C9">
        <w:trPr>
          <w:trHeight w:val="375"/>
        </w:trPr>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225</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1.07</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1.22</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0.82</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3.</w:t>
            </w:r>
            <w:r w:rsidRPr="003472C9">
              <w:rPr>
                <w:rFonts w:hint="eastAsia"/>
              </w:rPr>
              <w:t>32</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 xml:space="preserve"> 250</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1.19</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1.34</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0.75</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rPr>
                <w:rFonts w:hint="eastAsia"/>
              </w:rPr>
              <w:t>3.6</w:t>
            </w:r>
            <w:r w:rsidRPr="003472C9">
              <w:t>9</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275</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1.31</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1.46</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0.68</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4.</w:t>
            </w:r>
            <w:r w:rsidRPr="003472C9">
              <w:rPr>
                <w:rFonts w:hint="eastAsia"/>
              </w:rPr>
              <w:t>06</w:t>
            </w:r>
          </w:p>
        </w:tc>
      </w:tr>
      <w:tr w:rsidR="00656C30" w:rsidRPr="003472C9">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300</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1.43</w:t>
            </w:r>
          </w:p>
        </w:tc>
        <w:tc>
          <w:tcPr>
            <w:tcW w:w="192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276" w:lineRule="auto"/>
              <w:jc w:val="center"/>
            </w:pPr>
            <w:r w:rsidRPr="003472C9">
              <w:t>1.58</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t>0.63</w:t>
            </w:r>
          </w:p>
        </w:tc>
        <w:tc>
          <w:tcPr>
            <w:tcW w:w="1926" w:type="dxa"/>
            <w:tcBorders>
              <w:top w:val="single" w:sz="4" w:space="0" w:color="auto"/>
              <w:left w:val="single" w:sz="4" w:space="0" w:color="auto"/>
              <w:bottom w:val="single" w:sz="4" w:space="0" w:color="auto"/>
              <w:right w:val="single" w:sz="4" w:space="0" w:color="auto"/>
            </w:tcBorders>
          </w:tcPr>
          <w:p w:rsidR="00656C30" w:rsidRPr="003472C9" w:rsidRDefault="00656C30">
            <w:pPr>
              <w:widowControl/>
              <w:jc w:val="center"/>
            </w:pPr>
            <w:r w:rsidRPr="003472C9">
              <w:rPr>
                <w:rFonts w:hint="eastAsia"/>
              </w:rPr>
              <w:t>4.43</w:t>
            </w:r>
          </w:p>
        </w:tc>
      </w:tr>
    </w:tbl>
    <w:p w:rsidR="00656C30" w:rsidRPr="003472C9" w:rsidRDefault="00656C30" w:rsidP="003A7AE8">
      <w:pPr>
        <w:spacing w:line="276" w:lineRule="auto"/>
        <w:ind w:left="849" w:hangingChars="415" w:hanging="849"/>
        <w:jc w:val="left"/>
        <w:rPr>
          <w:rFonts w:ascii="宋体" w:hAnsi="宋体"/>
        </w:rPr>
      </w:pPr>
      <w:r w:rsidRPr="003472C9">
        <w:rPr>
          <w:rFonts w:ascii="宋体" w:hAnsi="宋体" w:hint="eastAsia"/>
        </w:rPr>
        <w:t xml:space="preserve">    注：表中热工性能指标为B06级的蒸压加气混凝土屋面板的热工性能指标。屋面板之间有榫头 和槽口插接采用薄灰缝粘结，灰缝影响系数为1，其导热系数和蓄热系数设计计算值等于导导热系数和蓄热系数计算值</w:t>
      </w:r>
      <w:r w:rsidRPr="003472C9">
        <w:rPr>
          <w:rFonts w:ascii="宋体" w:hAnsi="宋体" w:hint="eastAsia"/>
          <w:i/>
          <w:iCs/>
          <w:kern w:val="0"/>
        </w:rPr>
        <w:t>λ</w:t>
      </w:r>
      <w:r w:rsidRPr="003472C9">
        <w:rPr>
          <w:kern w:val="0"/>
          <w:vertAlign w:val="subscript"/>
        </w:rPr>
        <w:t>m·d</w:t>
      </w:r>
      <w:r w:rsidRPr="003472C9">
        <w:rPr>
          <w:rFonts w:ascii="宋体" w:hAnsi="宋体" w:hint="eastAsia"/>
          <w:i/>
          <w:iCs/>
          <w:kern w:val="0"/>
          <w:vertAlign w:val="subscript"/>
        </w:rPr>
        <w:t xml:space="preserve"> </w:t>
      </w:r>
      <w:r w:rsidRPr="003472C9">
        <w:rPr>
          <w:rFonts w:ascii="宋体" w:hAnsi="宋体" w:hint="eastAsia"/>
        </w:rPr>
        <w:t>=0.21</w:t>
      </w:r>
      <w:r w:rsidRPr="003472C9">
        <w:rPr>
          <w:rFonts w:ascii="宋体" w:hAnsi="宋体" w:hint="eastAsia"/>
          <w:kern w:val="0"/>
        </w:rPr>
        <w:t>W/(m•K)，蓄热系数</w:t>
      </w:r>
      <w:r w:rsidRPr="003472C9">
        <w:rPr>
          <w:rFonts w:ascii="宋体" w:hAnsi="宋体" w:hint="eastAsia"/>
          <w:i/>
          <w:iCs/>
          <w:kern w:val="0"/>
        </w:rPr>
        <w:t>S</w:t>
      </w:r>
      <w:r w:rsidRPr="003472C9">
        <w:rPr>
          <w:kern w:val="0"/>
          <w:vertAlign w:val="subscript"/>
        </w:rPr>
        <w:t>m·d</w:t>
      </w:r>
      <w:r w:rsidRPr="003472C9">
        <w:rPr>
          <w:rFonts w:ascii="宋体" w:hAnsi="宋体" w:hint="eastAsia"/>
          <w:kern w:val="0"/>
        </w:rPr>
        <w:t>=3.10 W/(m</w:t>
      </w:r>
      <w:r w:rsidRPr="003472C9">
        <w:rPr>
          <w:rFonts w:ascii="宋体" w:hAnsi="宋体" w:hint="eastAsia"/>
          <w:kern w:val="0"/>
          <w:vertAlign w:val="superscript"/>
        </w:rPr>
        <w:t>2</w:t>
      </w:r>
      <w:r w:rsidRPr="003472C9">
        <w:rPr>
          <w:rFonts w:ascii="宋体" w:hAnsi="宋体" w:hint="eastAsia"/>
          <w:kern w:val="0"/>
        </w:rPr>
        <w:t>•K)。</w:t>
      </w:r>
    </w:p>
    <w:p w:rsidR="00656C30" w:rsidRPr="003472C9" w:rsidRDefault="00656C30">
      <w:pPr>
        <w:spacing w:line="360" w:lineRule="auto"/>
        <w:jc w:val="left"/>
        <w:rPr>
          <w:rFonts w:eastAsia="仿宋"/>
        </w:rPr>
      </w:pPr>
      <w:r w:rsidRPr="003472C9">
        <w:rPr>
          <w:rFonts w:eastAsia="黑体" w:cs="Times New Roman"/>
          <w:b/>
          <w:sz w:val="24"/>
          <w:szCs w:val="24"/>
        </w:rPr>
        <w:t>4.2.</w:t>
      </w:r>
      <w:r w:rsidR="003B54A7" w:rsidRPr="003472C9">
        <w:rPr>
          <w:rFonts w:eastAsia="黑体" w:cs="Times New Roman" w:hint="eastAsia"/>
          <w:b/>
          <w:sz w:val="24"/>
          <w:szCs w:val="24"/>
        </w:rPr>
        <w:t>8</w:t>
      </w:r>
      <w:r w:rsidRPr="003472C9">
        <w:rPr>
          <w:rFonts w:ascii="宋体" w:hAnsi="宋体" w:cs="仿宋" w:hint="eastAsia"/>
          <w:sz w:val="24"/>
          <w:szCs w:val="24"/>
        </w:rPr>
        <w:t xml:space="preserve"> </w:t>
      </w:r>
      <w:r w:rsidRPr="003472C9">
        <w:rPr>
          <w:rFonts w:hint="eastAsia"/>
          <w:sz w:val="24"/>
          <w:szCs w:val="24"/>
        </w:rPr>
        <w:t>严寒、寒冷、夏热冬冷、温和</w:t>
      </w:r>
      <w:r w:rsidRPr="003472C9">
        <w:rPr>
          <w:sz w:val="24"/>
          <w:szCs w:val="24"/>
        </w:rPr>
        <w:t xml:space="preserve"> A </w:t>
      </w:r>
      <w:r w:rsidRPr="003472C9">
        <w:rPr>
          <w:rFonts w:hint="eastAsia"/>
          <w:sz w:val="24"/>
          <w:szCs w:val="24"/>
        </w:rPr>
        <w:t>区的</w:t>
      </w:r>
      <w:r w:rsidRPr="003472C9">
        <w:rPr>
          <w:rFonts w:ascii="宋体" w:hAnsi="宋体" w:cs="仿宋" w:hint="eastAsia"/>
          <w:kern w:val="0"/>
          <w:sz w:val="24"/>
          <w:szCs w:val="24"/>
        </w:rPr>
        <w:t>蒸压加气混凝土外墙的热桥部位应进行保温处理，并应按</w:t>
      </w:r>
      <w:r w:rsidRPr="003472C9">
        <w:rPr>
          <w:rFonts w:hint="eastAsia"/>
          <w:sz w:val="24"/>
          <w:szCs w:val="24"/>
        </w:rPr>
        <w:t>国家现行标准</w:t>
      </w:r>
      <w:r w:rsidRPr="003472C9">
        <w:rPr>
          <w:rFonts w:ascii="宋体" w:hAnsi="宋体" w:cs="仿宋" w:hint="eastAsia"/>
          <w:sz w:val="24"/>
          <w:szCs w:val="24"/>
        </w:rPr>
        <w:t>《民用建筑热工设计规范</w:t>
      </w:r>
      <w:r w:rsidRPr="003472C9">
        <w:rPr>
          <w:rFonts w:hAnsi="宋体" w:hint="eastAsia"/>
          <w:sz w:val="24"/>
          <w:szCs w:val="24"/>
        </w:rPr>
        <w:t>》</w:t>
      </w:r>
      <w:r w:rsidRPr="003472C9">
        <w:rPr>
          <w:sz w:val="24"/>
          <w:szCs w:val="24"/>
        </w:rPr>
        <w:t>GB 50176</w:t>
      </w:r>
      <w:r w:rsidRPr="003472C9">
        <w:rPr>
          <w:rFonts w:hAnsi="宋体" w:hint="eastAsia"/>
          <w:sz w:val="24"/>
          <w:szCs w:val="24"/>
        </w:rPr>
        <w:t>的</w:t>
      </w:r>
      <w:r w:rsidRPr="003472C9">
        <w:rPr>
          <w:rFonts w:ascii="宋体" w:hAnsi="宋体" w:cs="仿宋" w:hint="eastAsia"/>
          <w:sz w:val="24"/>
          <w:szCs w:val="24"/>
        </w:rPr>
        <w:t>要求进行内表面结露验算，并应使</w:t>
      </w:r>
      <w:r w:rsidRPr="003472C9">
        <w:rPr>
          <w:rFonts w:ascii="宋体" w:hAnsi="宋体" w:hint="eastAsia"/>
          <w:sz w:val="24"/>
          <w:szCs w:val="24"/>
        </w:rPr>
        <w:t>热桥内表面温度高于房间空气露点温度。</w:t>
      </w:r>
    </w:p>
    <w:p w:rsidR="00656C30" w:rsidRPr="003472C9" w:rsidRDefault="00656C30">
      <w:pPr>
        <w:spacing w:line="480" w:lineRule="auto"/>
        <w:jc w:val="center"/>
        <w:rPr>
          <w:rFonts w:eastAsia="Times New Roman"/>
          <w:b/>
          <w:bCs/>
          <w:sz w:val="24"/>
          <w:szCs w:val="24"/>
        </w:rPr>
      </w:pPr>
      <w:r w:rsidRPr="003472C9">
        <w:rPr>
          <w:rFonts w:ascii="黑体" w:eastAsia="黑体" w:cs="黑体" w:hint="eastAsia"/>
          <w:b/>
          <w:bCs/>
          <w:sz w:val="24"/>
          <w:szCs w:val="24"/>
        </w:rPr>
        <w:t xml:space="preserve">Ⅲ </w:t>
      </w:r>
      <w:r w:rsidRPr="003472C9">
        <w:rPr>
          <w:rFonts w:ascii="黑体" w:eastAsia="黑体" w:cs="黑体" w:hint="eastAsia"/>
          <w:sz w:val="24"/>
          <w:szCs w:val="24"/>
        </w:rPr>
        <w:t xml:space="preserve"> </w:t>
      </w:r>
      <w:r w:rsidRPr="003472C9">
        <w:rPr>
          <w:rFonts w:ascii="黑体" w:eastAsia="黑体" w:cs="黑体" w:hint="eastAsia"/>
          <w:b/>
          <w:bCs/>
          <w:sz w:val="24"/>
          <w:szCs w:val="24"/>
        </w:rPr>
        <w:t>构造设计</w:t>
      </w:r>
    </w:p>
    <w:p w:rsidR="00656C30" w:rsidRPr="003472C9" w:rsidRDefault="00656C30" w:rsidP="003A7AE8">
      <w:pPr>
        <w:spacing w:line="360" w:lineRule="auto"/>
        <w:ind w:rightChars="12" w:right="25"/>
        <w:rPr>
          <w:sz w:val="24"/>
          <w:szCs w:val="24"/>
        </w:rPr>
      </w:pPr>
      <w:r w:rsidRPr="003472C9">
        <w:rPr>
          <w:b/>
          <w:sz w:val="24"/>
          <w:szCs w:val="24"/>
        </w:rPr>
        <w:t>4.2.</w:t>
      </w:r>
      <w:r w:rsidR="003B54A7" w:rsidRPr="003472C9">
        <w:rPr>
          <w:rFonts w:hint="eastAsia"/>
          <w:b/>
          <w:sz w:val="24"/>
          <w:szCs w:val="24"/>
        </w:rPr>
        <w:t>9</w:t>
      </w:r>
      <w:r w:rsidRPr="003472C9">
        <w:rPr>
          <w:b/>
          <w:sz w:val="24"/>
          <w:szCs w:val="24"/>
        </w:rPr>
        <w:t xml:space="preserve"> </w:t>
      </w:r>
      <w:r w:rsidRPr="003472C9">
        <w:rPr>
          <w:sz w:val="24"/>
          <w:szCs w:val="24"/>
        </w:rPr>
        <w:t xml:space="preserve"> </w:t>
      </w:r>
      <w:r w:rsidRPr="003472C9">
        <w:rPr>
          <w:rFonts w:hint="eastAsia"/>
          <w:sz w:val="24"/>
          <w:szCs w:val="24"/>
        </w:rPr>
        <w:t>节能建筑外墙可采用蒸压加气混凝土砌块单一材料保温墙体、外保温复合墙体、夹心保温墙体和内保温墙体。夹心保温墙体的设计除应符合现行行业标准《装饰多孔砖夹心复合墙技术规程》</w:t>
      </w:r>
      <w:r w:rsidRPr="003472C9">
        <w:rPr>
          <w:sz w:val="24"/>
          <w:szCs w:val="24"/>
        </w:rPr>
        <w:t>JGJ/T 274</w:t>
      </w:r>
      <w:r w:rsidRPr="003472C9">
        <w:rPr>
          <w:rFonts w:hint="eastAsia"/>
          <w:sz w:val="24"/>
          <w:szCs w:val="24"/>
        </w:rPr>
        <w:t>的规定外，尚应符合本</w:t>
      </w:r>
      <w:r w:rsidR="008F2DF3" w:rsidRPr="003472C9">
        <w:rPr>
          <w:rFonts w:hint="eastAsia"/>
          <w:sz w:val="24"/>
          <w:szCs w:val="24"/>
        </w:rPr>
        <w:t>标准</w:t>
      </w:r>
      <w:r w:rsidRPr="003472C9">
        <w:rPr>
          <w:rFonts w:hint="eastAsia"/>
          <w:sz w:val="24"/>
          <w:szCs w:val="24"/>
        </w:rPr>
        <w:t>规定。</w:t>
      </w:r>
    </w:p>
    <w:p w:rsidR="00656C30" w:rsidRPr="003472C9" w:rsidRDefault="00656C30" w:rsidP="003A7AE8">
      <w:pPr>
        <w:spacing w:line="360" w:lineRule="auto"/>
        <w:ind w:rightChars="12" w:right="25"/>
        <w:rPr>
          <w:sz w:val="24"/>
          <w:szCs w:val="24"/>
        </w:rPr>
      </w:pPr>
      <w:r w:rsidRPr="003472C9">
        <w:rPr>
          <w:b/>
          <w:sz w:val="24"/>
          <w:szCs w:val="24"/>
        </w:rPr>
        <w:t>4.2.</w:t>
      </w:r>
      <w:r w:rsidR="003B54A7" w:rsidRPr="003472C9">
        <w:rPr>
          <w:rFonts w:hint="eastAsia"/>
          <w:b/>
          <w:sz w:val="24"/>
          <w:szCs w:val="24"/>
        </w:rPr>
        <w:t>10</w:t>
      </w:r>
      <w:r w:rsidRPr="003472C9">
        <w:rPr>
          <w:b/>
          <w:sz w:val="24"/>
          <w:szCs w:val="24"/>
        </w:rPr>
        <w:t xml:space="preserve"> </w:t>
      </w:r>
      <w:r w:rsidRPr="003472C9">
        <w:rPr>
          <w:rFonts w:hint="eastAsia"/>
          <w:b/>
          <w:bCs/>
          <w:sz w:val="24"/>
          <w:szCs w:val="24"/>
        </w:rPr>
        <w:t xml:space="preserve"> </w:t>
      </w:r>
      <w:r w:rsidRPr="003472C9">
        <w:rPr>
          <w:sz w:val="24"/>
        </w:rPr>
        <w:t>严寒及寒冷地区宜采用透气性无机保温装饰一体化板进行复合，一体化板材与基层墙板的连接设计与构造应符合</w:t>
      </w:r>
      <w:r w:rsidR="00BE1FB1" w:rsidRPr="003472C9">
        <w:rPr>
          <w:rFonts w:hint="eastAsia"/>
          <w:sz w:val="24"/>
        </w:rPr>
        <w:t>只引用国家、行业标准</w:t>
      </w:r>
      <w:r w:rsidRPr="003472C9">
        <w:rPr>
          <w:sz w:val="24"/>
        </w:rPr>
        <w:t>的规定。</w:t>
      </w:r>
    </w:p>
    <w:p w:rsidR="00656C30" w:rsidRPr="003472C9" w:rsidRDefault="00656C30" w:rsidP="003A7AE8">
      <w:pPr>
        <w:spacing w:line="360" w:lineRule="auto"/>
        <w:ind w:rightChars="12" w:right="25"/>
        <w:rPr>
          <w:sz w:val="24"/>
          <w:szCs w:val="24"/>
        </w:rPr>
      </w:pPr>
      <w:r w:rsidRPr="003472C9">
        <w:rPr>
          <w:b/>
          <w:bCs/>
          <w:sz w:val="24"/>
          <w:szCs w:val="24"/>
        </w:rPr>
        <w:t>4.2.1</w:t>
      </w:r>
      <w:r w:rsidR="003B54A7" w:rsidRPr="003472C9">
        <w:rPr>
          <w:rFonts w:hint="eastAsia"/>
          <w:b/>
          <w:bCs/>
          <w:sz w:val="24"/>
          <w:szCs w:val="24"/>
        </w:rPr>
        <w:t>1</w:t>
      </w:r>
      <w:r w:rsidRPr="003472C9">
        <w:rPr>
          <w:b/>
          <w:bCs/>
          <w:sz w:val="24"/>
          <w:szCs w:val="24"/>
        </w:rPr>
        <w:t xml:space="preserve"> </w:t>
      </w:r>
      <w:r w:rsidRPr="003472C9">
        <w:rPr>
          <w:sz w:val="24"/>
          <w:szCs w:val="24"/>
        </w:rPr>
        <w:t xml:space="preserve"> </w:t>
      </w:r>
      <w:r w:rsidRPr="003472C9">
        <w:rPr>
          <w:rFonts w:hint="eastAsia"/>
          <w:sz w:val="24"/>
          <w:szCs w:val="24"/>
        </w:rPr>
        <w:t>当采用蒸压加气混凝土作为复合墙体的保温、隔热时，蒸压加气混凝土应布置在水蒸气排出的一侧。</w:t>
      </w:r>
    </w:p>
    <w:p w:rsidR="00656C30" w:rsidRPr="003472C9" w:rsidRDefault="00656C30">
      <w:pPr>
        <w:spacing w:line="360" w:lineRule="auto"/>
        <w:rPr>
          <w:rFonts w:eastAsia="Times New Roman"/>
          <w:sz w:val="24"/>
          <w:szCs w:val="24"/>
        </w:rPr>
      </w:pPr>
      <w:r w:rsidRPr="003472C9">
        <w:rPr>
          <w:b/>
          <w:bCs/>
          <w:sz w:val="24"/>
          <w:szCs w:val="24"/>
        </w:rPr>
        <w:t>4.2.1</w:t>
      </w:r>
      <w:r w:rsidR="003B54A7" w:rsidRPr="003472C9">
        <w:rPr>
          <w:rFonts w:hint="eastAsia"/>
          <w:b/>
          <w:bCs/>
          <w:sz w:val="24"/>
          <w:szCs w:val="24"/>
        </w:rPr>
        <w:t>2</w:t>
      </w:r>
      <w:r w:rsidRPr="003472C9">
        <w:rPr>
          <w:b/>
          <w:bCs/>
          <w:sz w:val="24"/>
          <w:szCs w:val="24"/>
        </w:rPr>
        <w:t xml:space="preserve">  </w:t>
      </w:r>
      <w:r w:rsidRPr="003472C9">
        <w:rPr>
          <w:rFonts w:hint="eastAsia"/>
          <w:sz w:val="24"/>
          <w:szCs w:val="24"/>
        </w:rPr>
        <w:t>建筑节能构造设计应符合下列要求：</w:t>
      </w:r>
    </w:p>
    <w:p w:rsidR="00656C30" w:rsidRPr="003472C9" w:rsidRDefault="00656C30" w:rsidP="003A7AE8">
      <w:pPr>
        <w:spacing w:line="360" w:lineRule="auto"/>
        <w:ind w:firstLineChars="200" w:firstLine="471"/>
        <w:rPr>
          <w:sz w:val="24"/>
          <w:szCs w:val="24"/>
        </w:rPr>
      </w:pPr>
      <w:r w:rsidRPr="003472C9">
        <w:rPr>
          <w:b/>
          <w:bCs/>
          <w:sz w:val="24"/>
          <w:szCs w:val="24"/>
        </w:rPr>
        <w:t>1</w:t>
      </w:r>
      <w:r w:rsidRPr="003472C9">
        <w:rPr>
          <w:rFonts w:hint="eastAsia"/>
          <w:b/>
          <w:bCs/>
          <w:sz w:val="24"/>
          <w:szCs w:val="24"/>
        </w:rPr>
        <w:t xml:space="preserve">  </w:t>
      </w:r>
      <w:r w:rsidRPr="003472C9">
        <w:rPr>
          <w:rFonts w:hint="eastAsia"/>
          <w:sz w:val="24"/>
          <w:szCs w:val="24"/>
        </w:rPr>
        <w:t>墙体设计除应满足建筑节能设计外，尚应满足建筑装饰、管线埋设及安装和维修的要求；</w:t>
      </w:r>
    </w:p>
    <w:p w:rsidR="00656C30" w:rsidRPr="003472C9" w:rsidRDefault="00656C30">
      <w:pPr>
        <w:spacing w:line="360" w:lineRule="auto"/>
        <w:ind w:firstLineChars="198" w:firstLine="466"/>
        <w:rPr>
          <w:rFonts w:eastAsia="Times New Roman"/>
          <w:b/>
          <w:bCs/>
          <w:sz w:val="24"/>
          <w:szCs w:val="24"/>
        </w:rPr>
      </w:pPr>
      <w:r w:rsidRPr="003472C9">
        <w:rPr>
          <w:b/>
          <w:bCs/>
          <w:sz w:val="24"/>
          <w:szCs w:val="24"/>
        </w:rPr>
        <w:t>2</w:t>
      </w:r>
      <w:r w:rsidRPr="003472C9">
        <w:rPr>
          <w:rFonts w:hint="eastAsia"/>
          <w:b/>
          <w:bCs/>
          <w:sz w:val="24"/>
          <w:szCs w:val="24"/>
        </w:rPr>
        <w:t xml:space="preserve">  </w:t>
      </w:r>
      <w:r w:rsidRPr="003472C9">
        <w:rPr>
          <w:rFonts w:hint="eastAsia"/>
          <w:sz w:val="24"/>
          <w:szCs w:val="24"/>
        </w:rPr>
        <w:t>蒸压加气混凝土制品单一材料墙体饰面层，应选用柔性、防水及透气性材料或做透气性构造处理；</w:t>
      </w:r>
    </w:p>
    <w:p w:rsidR="00656C30" w:rsidRPr="003472C9" w:rsidRDefault="00656C30">
      <w:pPr>
        <w:spacing w:line="360" w:lineRule="auto"/>
        <w:rPr>
          <w:rFonts w:eastAsia="Times New Roman"/>
          <w:sz w:val="24"/>
          <w:szCs w:val="24"/>
        </w:rPr>
      </w:pPr>
      <w:r w:rsidRPr="003472C9">
        <w:rPr>
          <w:rFonts w:hint="eastAsia"/>
          <w:b/>
          <w:bCs/>
          <w:sz w:val="24"/>
          <w:szCs w:val="24"/>
        </w:rPr>
        <w:t xml:space="preserve">    </w:t>
      </w:r>
      <w:r w:rsidRPr="003472C9">
        <w:rPr>
          <w:b/>
          <w:bCs/>
          <w:sz w:val="24"/>
          <w:szCs w:val="24"/>
        </w:rPr>
        <w:t xml:space="preserve">3  </w:t>
      </w:r>
      <w:r w:rsidRPr="003472C9">
        <w:rPr>
          <w:rFonts w:hint="eastAsia"/>
          <w:sz w:val="24"/>
          <w:szCs w:val="24"/>
        </w:rPr>
        <w:t>当采用夹心墙时，所敷设的保温层应可靠固定在内叶墙上，在采暖地区保温层与外叶墙间应设置空气间层，其厚度宜为</w:t>
      </w:r>
      <w:r w:rsidRPr="003472C9">
        <w:rPr>
          <w:sz w:val="24"/>
          <w:szCs w:val="24"/>
        </w:rPr>
        <w:t>20mm</w:t>
      </w:r>
      <w:r w:rsidRPr="003472C9">
        <w:rPr>
          <w:rFonts w:hint="eastAsia"/>
          <w:sz w:val="24"/>
          <w:szCs w:val="24"/>
        </w:rPr>
        <w:t>。外叶墙应在每层墙体底部、门窗洞口过梁上、不等高房屋屋面交接处等部位设置排湿孔（图</w:t>
      </w:r>
      <w:r w:rsidRPr="003472C9">
        <w:rPr>
          <w:sz w:val="24"/>
          <w:szCs w:val="24"/>
        </w:rPr>
        <w:t>4.2.1</w:t>
      </w:r>
      <w:r w:rsidRPr="003472C9">
        <w:rPr>
          <w:rFonts w:hint="eastAsia"/>
          <w:sz w:val="24"/>
          <w:szCs w:val="24"/>
        </w:rPr>
        <w:t>1</w:t>
      </w:r>
      <w:r w:rsidRPr="003472C9">
        <w:rPr>
          <w:rFonts w:hint="eastAsia"/>
          <w:sz w:val="24"/>
          <w:szCs w:val="24"/>
        </w:rPr>
        <w:t>）。</w:t>
      </w:r>
    </w:p>
    <w:p w:rsidR="00656C30" w:rsidRPr="003472C9" w:rsidRDefault="00656C30" w:rsidP="003A7AE8">
      <w:pPr>
        <w:spacing w:line="360" w:lineRule="auto"/>
        <w:ind w:firstLineChars="199" w:firstLine="469"/>
        <w:rPr>
          <w:sz w:val="24"/>
          <w:szCs w:val="24"/>
        </w:rPr>
      </w:pPr>
      <w:r w:rsidRPr="003472C9">
        <w:rPr>
          <w:b/>
          <w:bCs/>
          <w:sz w:val="24"/>
          <w:szCs w:val="24"/>
        </w:rPr>
        <w:t xml:space="preserve">4  </w:t>
      </w:r>
      <w:r w:rsidRPr="003472C9">
        <w:rPr>
          <w:rFonts w:hint="eastAsia"/>
          <w:bCs/>
          <w:sz w:val="24"/>
          <w:szCs w:val="24"/>
        </w:rPr>
        <w:t>当外墙内侧</w:t>
      </w:r>
      <w:r w:rsidRPr="003472C9">
        <w:rPr>
          <w:rFonts w:hint="eastAsia"/>
          <w:sz w:val="24"/>
          <w:szCs w:val="24"/>
        </w:rPr>
        <w:t>结构层为蒸压加气混凝土外侧有密实保护层的内保温多层墙体，应进行内部冷凝受潮验算。</w:t>
      </w:r>
      <w:r w:rsidRPr="003472C9">
        <w:rPr>
          <w:rFonts w:ascii="宋体" w:hAnsi="宋体" w:hint="eastAsia"/>
          <w:sz w:val="24"/>
          <w:szCs w:val="24"/>
        </w:rPr>
        <w:t>蒸压加气混凝土湿度增量超过国家标准GB 50176规定的允许重量湿度增量指标时，应设置隔气层或</w:t>
      </w:r>
      <w:r w:rsidRPr="003472C9">
        <w:rPr>
          <w:rFonts w:hint="eastAsia"/>
          <w:sz w:val="24"/>
          <w:szCs w:val="24"/>
        </w:rPr>
        <w:t>外墙排湿构造。</w:t>
      </w:r>
      <w:r w:rsidRPr="003472C9">
        <w:rPr>
          <w:sz w:val="24"/>
          <w:szCs w:val="24"/>
        </w:rPr>
        <w:t xml:space="preserve"> </w:t>
      </w:r>
    </w:p>
    <w:p w:rsidR="00656C30" w:rsidRPr="003472C9" w:rsidRDefault="00656C30" w:rsidP="003A7AE8">
      <w:pPr>
        <w:spacing w:line="360" w:lineRule="auto"/>
        <w:ind w:firstLineChars="199" w:firstLine="469"/>
        <w:rPr>
          <w:rFonts w:eastAsia="Times New Roman"/>
          <w:sz w:val="24"/>
          <w:szCs w:val="24"/>
        </w:rPr>
      </w:pPr>
      <w:r w:rsidRPr="003472C9">
        <w:rPr>
          <w:b/>
          <w:bCs/>
          <w:sz w:val="24"/>
          <w:szCs w:val="24"/>
        </w:rPr>
        <w:t>5</w:t>
      </w:r>
      <w:r w:rsidRPr="003472C9">
        <w:rPr>
          <w:sz w:val="24"/>
          <w:szCs w:val="24"/>
        </w:rPr>
        <w:t xml:space="preserve">  </w:t>
      </w:r>
      <w:r w:rsidRPr="003472C9">
        <w:rPr>
          <w:rFonts w:hint="eastAsia"/>
          <w:sz w:val="24"/>
          <w:szCs w:val="24"/>
        </w:rPr>
        <w:t>寒冷及严寒地区外墙宜采用蒸压加气混凝土配筋过梁及断桥式混凝土窗台板。</w:t>
      </w:r>
    </w:p>
    <w:p w:rsidR="00656C30" w:rsidRPr="003472C9" w:rsidRDefault="00656C30" w:rsidP="003A7AE8">
      <w:pPr>
        <w:spacing w:line="360" w:lineRule="auto"/>
        <w:ind w:firstLineChars="550" w:firstLine="1290"/>
        <w:rPr>
          <w:rFonts w:eastAsia="Times New Roman"/>
          <w:sz w:val="24"/>
          <w:szCs w:val="24"/>
        </w:rPr>
      </w:pPr>
    </w:p>
    <w:p w:rsidR="00BE1FB1" w:rsidRPr="003472C9" w:rsidRDefault="00BC4078" w:rsidP="004E3A08">
      <w:pPr>
        <w:spacing w:line="360" w:lineRule="auto"/>
        <w:ind w:firstLineChars="550" w:firstLine="1130"/>
        <w:rPr>
          <w:rFonts w:eastAsiaTheme="minorEastAsia"/>
          <w:b/>
          <w:bCs/>
        </w:rPr>
      </w:pPr>
      <w:r w:rsidRPr="003472C9">
        <w:rPr>
          <w:rFonts w:eastAsia="Times New Roman"/>
          <w:b/>
          <w:bCs/>
          <w:noProof/>
        </w:rPr>
        <w:drawing>
          <wp:inline distT="0" distB="0" distL="0" distR="0">
            <wp:extent cx="4773930" cy="2126774"/>
            <wp:effectExtent l="0" t="0" r="0" b="0"/>
            <wp:docPr id="1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4777287" cy="2128270"/>
                    </a:xfrm>
                    <a:prstGeom prst="rect">
                      <a:avLst/>
                    </a:prstGeom>
                    <a:noFill/>
                    <a:ln w="9525">
                      <a:noFill/>
                      <a:miter lim="800000"/>
                      <a:headEnd/>
                      <a:tailEnd/>
                    </a:ln>
                  </pic:spPr>
                </pic:pic>
              </a:graphicData>
            </a:graphic>
          </wp:inline>
        </w:drawing>
      </w:r>
    </w:p>
    <w:p w:rsidR="004E3A08" w:rsidRPr="003472C9" w:rsidRDefault="004E3A08" w:rsidP="004E3A08">
      <w:pPr>
        <w:spacing w:line="360" w:lineRule="auto"/>
        <w:ind w:firstLineChars="1841" w:firstLine="3782"/>
        <w:rPr>
          <w:b/>
          <w:bCs/>
        </w:rPr>
      </w:pPr>
      <w:r w:rsidRPr="003472C9">
        <w:rPr>
          <w:rFonts w:hint="eastAsia"/>
          <w:b/>
          <w:bCs/>
        </w:rPr>
        <w:t>图</w:t>
      </w:r>
      <w:r w:rsidRPr="003472C9">
        <w:rPr>
          <w:b/>
          <w:bCs/>
        </w:rPr>
        <w:t>4.2.1</w:t>
      </w:r>
      <w:r w:rsidRPr="003472C9">
        <w:rPr>
          <w:rFonts w:hint="eastAsia"/>
          <w:b/>
          <w:bCs/>
        </w:rPr>
        <w:t xml:space="preserve">2 </w:t>
      </w:r>
      <w:r w:rsidRPr="003472C9">
        <w:rPr>
          <w:b/>
          <w:bCs/>
        </w:rPr>
        <w:t xml:space="preserve"> </w:t>
      </w:r>
      <w:r w:rsidRPr="003472C9">
        <w:rPr>
          <w:rFonts w:hint="eastAsia"/>
          <w:b/>
          <w:bCs/>
        </w:rPr>
        <w:t>外叶墙排湿孔</w:t>
      </w:r>
    </w:p>
    <w:p w:rsidR="00BC4078" w:rsidRPr="003472C9" w:rsidRDefault="004E3A08" w:rsidP="004E3A08">
      <w:pPr>
        <w:spacing w:line="360" w:lineRule="auto"/>
        <w:rPr>
          <w:bCs/>
          <w:sz w:val="18"/>
          <w:szCs w:val="18"/>
        </w:rPr>
      </w:pPr>
      <w:r w:rsidRPr="003472C9">
        <w:rPr>
          <w:rFonts w:hint="eastAsia"/>
          <w:b/>
          <w:bCs/>
        </w:rPr>
        <w:t xml:space="preserve">           </w:t>
      </w:r>
      <w:r w:rsidRPr="003472C9">
        <w:rPr>
          <w:rFonts w:hint="eastAsia"/>
          <w:bCs/>
        </w:rPr>
        <w:t xml:space="preserve">   </w:t>
      </w:r>
      <w:r w:rsidR="00757413" w:rsidRPr="003472C9">
        <w:rPr>
          <w:rFonts w:hint="eastAsia"/>
          <w:bCs/>
          <w:sz w:val="18"/>
          <w:szCs w:val="18"/>
        </w:rPr>
        <w:t>1</w:t>
      </w:r>
      <w:r w:rsidR="00757413" w:rsidRPr="003472C9">
        <w:rPr>
          <w:rFonts w:hint="eastAsia"/>
          <w:bCs/>
          <w:sz w:val="18"/>
          <w:szCs w:val="18"/>
        </w:rPr>
        <w:t>—</w:t>
      </w:r>
      <w:r w:rsidRPr="003472C9">
        <w:rPr>
          <w:rFonts w:hint="eastAsia"/>
          <w:bCs/>
          <w:sz w:val="18"/>
          <w:szCs w:val="18"/>
        </w:rPr>
        <w:t>外叶墙；</w:t>
      </w:r>
      <w:r w:rsidRPr="003472C9">
        <w:rPr>
          <w:rFonts w:hint="eastAsia"/>
          <w:bCs/>
          <w:sz w:val="18"/>
          <w:szCs w:val="18"/>
        </w:rPr>
        <w:t>2</w:t>
      </w:r>
      <w:r w:rsidR="00757413" w:rsidRPr="003472C9">
        <w:rPr>
          <w:rFonts w:hint="eastAsia"/>
          <w:bCs/>
          <w:sz w:val="18"/>
          <w:szCs w:val="18"/>
        </w:rPr>
        <w:t>—</w:t>
      </w:r>
      <w:r w:rsidRPr="003472C9">
        <w:rPr>
          <w:rFonts w:hint="eastAsia"/>
          <w:bCs/>
          <w:sz w:val="18"/>
          <w:szCs w:val="18"/>
        </w:rPr>
        <w:t>排湿空气层；</w:t>
      </w:r>
      <w:r w:rsidRPr="003472C9">
        <w:rPr>
          <w:rFonts w:hint="eastAsia"/>
          <w:bCs/>
          <w:sz w:val="18"/>
          <w:szCs w:val="18"/>
        </w:rPr>
        <w:t>3</w:t>
      </w:r>
      <w:r w:rsidR="00757413" w:rsidRPr="003472C9">
        <w:rPr>
          <w:rFonts w:hint="eastAsia"/>
          <w:bCs/>
          <w:sz w:val="18"/>
          <w:szCs w:val="18"/>
        </w:rPr>
        <w:t>—</w:t>
      </w:r>
      <w:r w:rsidRPr="003472C9">
        <w:rPr>
          <w:rFonts w:hint="eastAsia"/>
          <w:bCs/>
          <w:sz w:val="18"/>
          <w:szCs w:val="18"/>
        </w:rPr>
        <w:t>内叶墙；</w:t>
      </w:r>
      <w:r w:rsidRPr="003472C9">
        <w:rPr>
          <w:rFonts w:hint="eastAsia"/>
          <w:bCs/>
          <w:sz w:val="18"/>
          <w:szCs w:val="18"/>
        </w:rPr>
        <w:t>4</w:t>
      </w:r>
      <w:r w:rsidR="00757413" w:rsidRPr="003472C9">
        <w:rPr>
          <w:rFonts w:hint="eastAsia"/>
          <w:bCs/>
          <w:sz w:val="18"/>
          <w:szCs w:val="18"/>
        </w:rPr>
        <w:t>—</w:t>
      </w:r>
      <w:r w:rsidRPr="003472C9">
        <w:rPr>
          <w:rFonts w:hint="eastAsia"/>
          <w:bCs/>
          <w:sz w:val="18"/>
          <w:szCs w:val="18"/>
        </w:rPr>
        <w:t>碎石；</w:t>
      </w:r>
      <w:r w:rsidR="00757413" w:rsidRPr="003472C9">
        <w:rPr>
          <w:rFonts w:hint="eastAsia"/>
          <w:bCs/>
          <w:sz w:val="18"/>
          <w:szCs w:val="18"/>
        </w:rPr>
        <w:t>5</w:t>
      </w:r>
      <w:r w:rsidR="00757413" w:rsidRPr="003472C9">
        <w:rPr>
          <w:rFonts w:hint="eastAsia"/>
          <w:bCs/>
          <w:sz w:val="18"/>
          <w:szCs w:val="18"/>
        </w:rPr>
        <w:t>—</w:t>
      </w:r>
      <w:r w:rsidRPr="003472C9">
        <w:rPr>
          <w:rFonts w:hint="eastAsia"/>
          <w:bCs/>
          <w:sz w:val="18"/>
          <w:szCs w:val="18"/>
        </w:rPr>
        <w:t>泄水口；</w:t>
      </w:r>
      <w:r w:rsidRPr="003472C9">
        <w:rPr>
          <w:rFonts w:hint="eastAsia"/>
          <w:bCs/>
          <w:sz w:val="18"/>
          <w:szCs w:val="18"/>
        </w:rPr>
        <w:t>6</w:t>
      </w:r>
      <w:r w:rsidR="00757413" w:rsidRPr="003472C9">
        <w:rPr>
          <w:rFonts w:hint="eastAsia"/>
          <w:bCs/>
          <w:sz w:val="18"/>
          <w:szCs w:val="18"/>
        </w:rPr>
        <w:t>—</w:t>
      </w:r>
      <w:r w:rsidRPr="003472C9">
        <w:rPr>
          <w:rFonts w:hint="eastAsia"/>
          <w:bCs/>
          <w:sz w:val="18"/>
          <w:szCs w:val="18"/>
        </w:rPr>
        <w:t>防水层；</w:t>
      </w:r>
      <w:r w:rsidR="00757413" w:rsidRPr="003472C9">
        <w:rPr>
          <w:rFonts w:hint="eastAsia"/>
          <w:bCs/>
          <w:sz w:val="18"/>
          <w:szCs w:val="18"/>
        </w:rPr>
        <w:t>7</w:t>
      </w:r>
      <w:r w:rsidR="00757413" w:rsidRPr="003472C9">
        <w:rPr>
          <w:rFonts w:hint="eastAsia"/>
          <w:bCs/>
          <w:sz w:val="18"/>
          <w:szCs w:val="18"/>
        </w:rPr>
        <w:t>—</w:t>
      </w:r>
      <w:r w:rsidRPr="003472C9">
        <w:rPr>
          <w:rFonts w:hint="eastAsia"/>
          <w:bCs/>
          <w:sz w:val="18"/>
          <w:szCs w:val="18"/>
        </w:rPr>
        <w:t>挑板或圈梁</w:t>
      </w:r>
    </w:p>
    <w:p w:rsidR="00656C30" w:rsidRPr="003472C9" w:rsidRDefault="00656C30">
      <w:pPr>
        <w:spacing w:line="360" w:lineRule="auto"/>
        <w:rPr>
          <w:rFonts w:ascii="仿宋" w:eastAsia="仿宋" w:hAnsi="仿宋" w:cs="仿宋"/>
          <w:sz w:val="24"/>
          <w:szCs w:val="24"/>
        </w:rPr>
      </w:pPr>
      <w:r w:rsidRPr="003472C9">
        <w:rPr>
          <w:b/>
          <w:bCs/>
          <w:sz w:val="24"/>
          <w:szCs w:val="24"/>
        </w:rPr>
        <w:t>4.2.1</w:t>
      </w:r>
      <w:r w:rsidR="003B54A7" w:rsidRPr="003472C9">
        <w:rPr>
          <w:rFonts w:hint="eastAsia"/>
          <w:b/>
          <w:bCs/>
          <w:sz w:val="24"/>
          <w:szCs w:val="24"/>
        </w:rPr>
        <w:t>3</w:t>
      </w:r>
      <w:r w:rsidRPr="003472C9">
        <w:rPr>
          <w:b/>
          <w:bCs/>
          <w:sz w:val="24"/>
          <w:szCs w:val="24"/>
        </w:rPr>
        <w:t xml:space="preserve">  </w:t>
      </w:r>
      <w:r w:rsidRPr="003472C9">
        <w:rPr>
          <w:rFonts w:hint="eastAsia"/>
          <w:sz w:val="24"/>
          <w:szCs w:val="24"/>
        </w:rPr>
        <w:t>墙体变形缝应采取保温措施，并应保证变形缝两侧墙的内表面温度不低于露点温度。</w:t>
      </w:r>
    </w:p>
    <w:p w:rsidR="00656C30" w:rsidRPr="003472C9" w:rsidRDefault="00656C30">
      <w:pPr>
        <w:spacing w:line="360" w:lineRule="auto"/>
        <w:rPr>
          <w:rFonts w:eastAsia="Times New Roman"/>
          <w:sz w:val="24"/>
          <w:szCs w:val="24"/>
        </w:rPr>
      </w:pPr>
      <w:r w:rsidRPr="003472C9">
        <w:rPr>
          <w:b/>
          <w:bCs/>
          <w:sz w:val="24"/>
          <w:szCs w:val="24"/>
        </w:rPr>
        <w:t>4.2.1</w:t>
      </w:r>
      <w:r w:rsidR="003B54A7" w:rsidRPr="003472C9">
        <w:rPr>
          <w:rFonts w:hint="eastAsia"/>
          <w:b/>
          <w:bCs/>
          <w:sz w:val="24"/>
          <w:szCs w:val="24"/>
        </w:rPr>
        <w:t>4</w:t>
      </w:r>
      <w:r w:rsidRPr="003472C9">
        <w:rPr>
          <w:b/>
          <w:bCs/>
          <w:sz w:val="24"/>
          <w:szCs w:val="24"/>
        </w:rPr>
        <w:t xml:space="preserve"> </w:t>
      </w:r>
      <w:r w:rsidRPr="003472C9">
        <w:rPr>
          <w:sz w:val="24"/>
          <w:szCs w:val="24"/>
        </w:rPr>
        <w:t xml:space="preserve"> </w:t>
      </w:r>
      <w:r w:rsidRPr="003472C9">
        <w:rPr>
          <w:rFonts w:hint="eastAsia"/>
          <w:sz w:val="24"/>
          <w:szCs w:val="24"/>
        </w:rPr>
        <w:t>门窗洞口宜采用蒸压加气混凝土配筋过梁。</w:t>
      </w:r>
    </w:p>
    <w:p w:rsidR="00656C30" w:rsidRPr="003472C9" w:rsidRDefault="00656C30">
      <w:pPr>
        <w:spacing w:line="360" w:lineRule="auto"/>
        <w:rPr>
          <w:rFonts w:eastAsia="Times New Roman"/>
          <w:sz w:val="24"/>
          <w:szCs w:val="24"/>
        </w:rPr>
      </w:pPr>
      <w:r w:rsidRPr="003472C9">
        <w:rPr>
          <w:b/>
          <w:bCs/>
          <w:sz w:val="24"/>
          <w:szCs w:val="24"/>
        </w:rPr>
        <w:t>4.2.1</w:t>
      </w:r>
      <w:r w:rsidR="003B54A7" w:rsidRPr="003472C9">
        <w:rPr>
          <w:rFonts w:hint="eastAsia"/>
          <w:b/>
          <w:bCs/>
          <w:sz w:val="24"/>
          <w:szCs w:val="24"/>
        </w:rPr>
        <w:t>5</w:t>
      </w:r>
      <w:r w:rsidRPr="003472C9">
        <w:rPr>
          <w:b/>
          <w:bCs/>
          <w:sz w:val="24"/>
          <w:szCs w:val="24"/>
        </w:rPr>
        <w:t xml:space="preserve">  </w:t>
      </w:r>
      <w:r w:rsidRPr="003472C9">
        <w:rPr>
          <w:rFonts w:hint="eastAsia"/>
          <w:sz w:val="24"/>
          <w:szCs w:val="24"/>
        </w:rPr>
        <w:t>严寒、寒冷、夏热冬冷、温和</w:t>
      </w:r>
      <w:r w:rsidRPr="003472C9">
        <w:rPr>
          <w:sz w:val="24"/>
          <w:szCs w:val="24"/>
        </w:rPr>
        <w:t xml:space="preserve"> A </w:t>
      </w:r>
      <w:r w:rsidRPr="003472C9">
        <w:rPr>
          <w:rFonts w:hint="eastAsia"/>
          <w:sz w:val="24"/>
          <w:szCs w:val="24"/>
        </w:rPr>
        <w:t>区，外窗（门）框与墙体之间，</w:t>
      </w:r>
      <w:r w:rsidRPr="003472C9">
        <w:rPr>
          <w:rFonts w:ascii="宋体" w:hAnsi="宋体" w:hint="eastAsia"/>
          <w:sz w:val="24"/>
          <w:szCs w:val="24"/>
        </w:rPr>
        <w:t>连接处应采取保温、密封构造，应采用防潮型高效保温材料填塞，</w:t>
      </w:r>
      <w:r w:rsidRPr="003472C9">
        <w:rPr>
          <w:rFonts w:hint="eastAsia"/>
          <w:sz w:val="24"/>
          <w:szCs w:val="24"/>
        </w:rPr>
        <w:t>不得采用普通砂浆补缝。其他地区应采取密封构造。</w:t>
      </w:r>
    </w:p>
    <w:p w:rsidR="00656C30" w:rsidRPr="003472C9" w:rsidRDefault="00656C30" w:rsidP="00326FFE">
      <w:pPr>
        <w:spacing w:line="360" w:lineRule="auto"/>
        <w:rPr>
          <w:rFonts w:eastAsiaTheme="minorEastAsia"/>
          <w:sz w:val="24"/>
          <w:szCs w:val="24"/>
        </w:rPr>
      </w:pPr>
      <w:r w:rsidRPr="003472C9">
        <w:rPr>
          <w:b/>
          <w:bCs/>
          <w:sz w:val="24"/>
          <w:szCs w:val="24"/>
        </w:rPr>
        <w:t>4.2.1</w:t>
      </w:r>
      <w:r w:rsidR="003B54A7" w:rsidRPr="003472C9">
        <w:rPr>
          <w:rFonts w:hint="eastAsia"/>
          <w:b/>
          <w:bCs/>
          <w:sz w:val="24"/>
          <w:szCs w:val="24"/>
        </w:rPr>
        <w:t>6</w:t>
      </w:r>
      <w:r w:rsidRPr="003472C9">
        <w:rPr>
          <w:b/>
          <w:bCs/>
          <w:sz w:val="24"/>
          <w:szCs w:val="24"/>
        </w:rPr>
        <w:t xml:space="preserve">  </w:t>
      </w:r>
      <w:r w:rsidRPr="003472C9">
        <w:rPr>
          <w:rFonts w:hint="eastAsia"/>
          <w:sz w:val="24"/>
          <w:szCs w:val="24"/>
        </w:rPr>
        <w:t>用蒸压加气混凝土作保温层的复合屋面或蒸压加气混凝土板材单一屋面，每</w:t>
      </w:r>
      <w:r w:rsidRPr="003472C9">
        <w:rPr>
          <w:sz w:val="24"/>
          <w:szCs w:val="24"/>
        </w:rPr>
        <w:t>50m</w:t>
      </w:r>
      <w:r w:rsidRPr="003472C9">
        <w:rPr>
          <w:rFonts w:ascii="宋体" w:hAnsi="宋体" w:hint="eastAsia"/>
          <w:sz w:val="24"/>
          <w:szCs w:val="24"/>
          <w:vertAlign w:val="superscript"/>
        </w:rPr>
        <w:t>3</w:t>
      </w:r>
      <w:r w:rsidR="00B621F3" w:rsidRPr="003472C9">
        <w:rPr>
          <w:rFonts w:hint="eastAsia"/>
          <w:sz w:val="24"/>
          <w:szCs w:val="24"/>
        </w:rPr>
        <w:t>应设置排湿排汽</w:t>
      </w:r>
      <w:r w:rsidRPr="003472C9">
        <w:rPr>
          <w:rFonts w:hint="eastAsia"/>
          <w:sz w:val="24"/>
          <w:szCs w:val="24"/>
        </w:rPr>
        <w:t>孔</w:t>
      </w:r>
      <w:r w:rsidRPr="003472C9">
        <w:rPr>
          <w:sz w:val="24"/>
          <w:szCs w:val="24"/>
        </w:rPr>
        <w:t>1</w:t>
      </w:r>
      <w:r w:rsidRPr="003472C9">
        <w:rPr>
          <w:rFonts w:hint="eastAsia"/>
          <w:sz w:val="24"/>
          <w:szCs w:val="24"/>
        </w:rPr>
        <w:t>个（见图</w:t>
      </w:r>
      <w:r w:rsidRPr="003472C9">
        <w:rPr>
          <w:rFonts w:eastAsia="黑体"/>
          <w:sz w:val="24"/>
          <w:szCs w:val="24"/>
        </w:rPr>
        <w:t>4.2.1</w:t>
      </w:r>
      <w:r w:rsidR="003B54A7" w:rsidRPr="003472C9">
        <w:rPr>
          <w:rFonts w:eastAsia="黑体" w:hint="eastAsia"/>
          <w:sz w:val="24"/>
          <w:szCs w:val="24"/>
        </w:rPr>
        <w:t>6</w:t>
      </w:r>
      <w:r w:rsidRPr="003472C9">
        <w:rPr>
          <w:rFonts w:hint="eastAsia"/>
          <w:sz w:val="24"/>
          <w:szCs w:val="24"/>
        </w:rPr>
        <w:t>）。单一蒸压加气混凝土板材屋面，应在板的下表面做隔汽涂层。</w:t>
      </w:r>
    </w:p>
    <w:p w:rsidR="00656C30" w:rsidRPr="003472C9" w:rsidRDefault="00326FFE">
      <w:pPr>
        <w:spacing w:line="360" w:lineRule="auto"/>
        <w:jc w:val="center"/>
        <w:rPr>
          <w:rFonts w:ascii="宋体" w:hAnsi="宋体"/>
          <w:b/>
          <w:bCs/>
        </w:rPr>
      </w:pPr>
      <w:r w:rsidRPr="003472C9">
        <w:rPr>
          <w:rFonts w:ascii="宋体" w:hAnsi="宋体"/>
          <w:b/>
          <w:bCs/>
          <w:noProof/>
        </w:rPr>
        <w:drawing>
          <wp:inline distT="0" distB="0" distL="0" distR="0">
            <wp:extent cx="2807970" cy="1756222"/>
            <wp:effectExtent l="0" t="0" r="0" b="0"/>
            <wp:docPr id="2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r="-1376" b="33389"/>
                    <a:stretch>
                      <a:fillRect/>
                    </a:stretch>
                  </pic:blipFill>
                  <pic:spPr bwMode="auto">
                    <a:xfrm>
                      <a:off x="0" y="0"/>
                      <a:ext cx="2807970" cy="1756222"/>
                    </a:xfrm>
                    <a:prstGeom prst="rect">
                      <a:avLst/>
                    </a:prstGeom>
                    <a:noFill/>
                    <a:ln w="9525">
                      <a:noFill/>
                      <a:miter lim="800000"/>
                      <a:headEnd/>
                      <a:tailEnd/>
                    </a:ln>
                  </pic:spPr>
                </pic:pic>
              </a:graphicData>
            </a:graphic>
          </wp:inline>
        </w:drawing>
      </w:r>
    </w:p>
    <w:p w:rsidR="00656C30" w:rsidRPr="003472C9" w:rsidRDefault="00326FFE">
      <w:pPr>
        <w:spacing w:line="360" w:lineRule="auto"/>
        <w:jc w:val="center"/>
        <w:rPr>
          <w:rFonts w:ascii="宋体" w:hAnsi="宋体"/>
          <w:b/>
          <w:bCs/>
        </w:rPr>
      </w:pPr>
      <w:r w:rsidRPr="003472C9">
        <w:rPr>
          <w:rFonts w:ascii="宋体" w:hAnsi="宋体" w:hint="eastAsia"/>
          <w:b/>
          <w:bCs/>
        </w:rPr>
        <w:t>图</w:t>
      </w:r>
      <w:r w:rsidRPr="003472C9">
        <w:rPr>
          <w:rFonts w:eastAsia="黑体"/>
          <w:b/>
          <w:bCs/>
        </w:rPr>
        <w:t>4.2.1</w:t>
      </w:r>
      <w:r w:rsidRPr="003472C9">
        <w:rPr>
          <w:rFonts w:eastAsia="黑体" w:hint="eastAsia"/>
          <w:b/>
          <w:bCs/>
        </w:rPr>
        <w:t>6</w:t>
      </w:r>
      <w:r w:rsidRPr="003472C9">
        <w:rPr>
          <w:rFonts w:ascii="黑体" w:eastAsia="黑体" w:cs="黑体" w:hint="eastAsia"/>
          <w:b/>
          <w:bCs/>
        </w:rPr>
        <w:t xml:space="preserve"> </w:t>
      </w:r>
      <w:r w:rsidRPr="003472C9">
        <w:rPr>
          <w:rFonts w:ascii="宋体" w:hAnsi="宋体" w:hint="eastAsia"/>
          <w:b/>
          <w:bCs/>
        </w:rPr>
        <w:t xml:space="preserve"> </w:t>
      </w:r>
      <w:r w:rsidR="00B621F3" w:rsidRPr="003472C9">
        <w:rPr>
          <w:rFonts w:ascii="宋体" w:hAnsi="宋体" w:hint="eastAsia"/>
          <w:b/>
          <w:bCs/>
        </w:rPr>
        <w:t>蒸压加气混凝土复合及单一屋面排湿排汽</w:t>
      </w:r>
      <w:r w:rsidRPr="003472C9">
        <w:rPr>
          <w:rFonts w:ascii="宋体" w:hAnsi="宋体" w:hint="eastAsia"/>
          <w:b/>
          <w:bCs/>
        </w:rPr>
        <w:t>孔构造</w:t>
      </w:r>
    </w:p>
    <w:p w:rsidR="00656C30" w:rsidRPr="003472C9" w:rsidRDefault="00757413">
      <w:pPr>
        <w:spacing w:line="360" w:lineRule="auto"/>
        <w:jc w:val="center"/>
        <w:rPr>
          <w:rFonts w:ascii="宋体" w:hAnsi="宋体"/>
          <w:bCs/>
          <w:sz w:val="18"/>
          <w:szCs w:val="18"/>
        </w:rPr>
      </w:pPr>
      <w:r w:rsidRPr="003472C9">
        <w:rPr>
          <w:rFonts w:ascii="宋体" w:hAnsi="宋体" w:hint="eastAsia"/>
          <w:bCs/>
          <w:sz w:val="18"/>
          <w:szCs w:val="18"/>
        </w:rPr>
        <w:t>1—</w:t>
      </w:r>
      <w:r w:rsidR="00326FFE" w:rsidRPr="003472C9">
        <w:rPr>
          <w:rFonts w:ascii="宋体" w:hAnsi="宋体" w:hint="eastAsia"/>
          <w:bCs/>
          <w:sz w:val="18"/>
          <w:szCs w:val="18"/>
        </w:rPr>
        <w:t>防水层；2</w:t>
      </w:r>
      <w:r w:rsidRPr="003472C9">
        <w:rPr>
          <w:rFonts w:ascii="宋体" w:hAnsi="宋体" w:hint="eastAsia"/>
          <w:bCs/>
          <w:sz w:val="18"/>
          <w:szCs w:val="18"/>
        </w:rPr>
        <w:t>—</w:t>
      </w:r>
      <w:r w:rsidR="00326FFE" w:rsidRPr="003472C9">
        <w:rPr>
          <w:rFonts w:ascii="宋体" w:hAnsi="宋体" w:hint="eastAsia"/>
          <w:bCs/>
          <w:sz w:val="18"/>
          <w:szCs w:val="18"/>
        </w:rPr>
        <w:t>找平层；</w:t>
      </w:r>
      <w:r w:rsidRPr="003472C9">
        <w:rPr>
          <w:rFonts w:ascii="宋体" w:hAnsi="宋体" w:hint="eastAsia"/>
          <w:bCs/>
          <w:sz w:val="18"/>
          <w:szCs w:val="18"/>
        </w:rPr>
        <w:t>3—</w:t>
      </w:r>
      <w:r w:rsidR="00326FFE" w:rsidRPr="003472C9">
        <w:rPr>
          <w:rFonts w:ascii="宋体" w:hAnsi="宋体" w:hint="eastAsia"/>
          <w:bCs/>
          <w:sz w:val="18"/>
          <w:szCs w:val="18"/>
        </w:rPr>
        <w:t>找坡层；配筋加气混凝土屋面板</w:t>
      </w:r>
    </w:p>
    <w:p w:rsidR="00656C30" w:rsidRPr="003472C9" w:rsidRDefault="00656C30"/>
    <w:p w:rsidR="00326FFE" w:rsidRPr="003472C9" w:rsidRDefault="00326FFE"/>
    <w:p w:rsidR="00326FFE" w:rsidRPr="003472C9" w:rsidRDefault="00326FFE"/>
    <w:p w:rsidR="00656C30" w:rsidRPr="003472C9" w:rsidRDefault="00656C30">
      <w:pPr>
        <w:pStyle w:val="1"/>
        <w:spacing w:before="0" w:after="0" w:line="360" w:lineRule="auto"/>
        <w:jc w:val="center"/>
        <w:rPr>
          <w:rFonts w:eastAsia="Times New Roman"/>
          <w:sz w:val="30"/>
          <w:szCs w:val="30"/>
        </w:rPr>
      </w:pPr>
      <w:bookmarkStart w:id="13" w:name="_Toc510951800"/>
      <w:r w:rsidRPr="003472C9">
        <w:rPr>
          <w:sz w:val="30"/>
          <w:szCs w:val="30"/>
        </w:rPr>
        <w:lastRenderedPageBreak/>
        <w:t xml:space="preserve">5  </w:t>
      </w:r>
      <w:r w:rsidRPr="003472C9">
        <w:rPr>
          <w:rFonts w:hAnsi="宋体" w:hint="eastAsia"/>
          <w:sz w:val="30"/>
          <w:szCs w:val="30"/>
        </w:rPr>
        <w:t>结构构件设计</w:t>
      </w:r>
      <w:bookmarkEnd w:id="13"/>
    </w:p>
    <w:p w:rsidR="00656C30" w:rsidRPr="003472C9" w:rsidRDefault="00656C30">
      <w:pPr>
        <w:pStyle w:val="2"/>
        <w:spacing w:before="0" w:after="0" w:line="360" w:lineRule="auto"/>
        <w:jc w:val="center"/>
        <w:rPr>
          <w:rFonts w:ascii="Times New Roman" w:hAnsi="Times New Roman"/>
          <w:sz w:val="28"/>
          <w:szCs w:val="28"/>
        </w:rPr>
      </w:pPr>
      <w:bookmarkStart w:id="14" w:name="_Toc510951801"/>
      <w:r w:rsidRPr="003472C9">
        <w:rPr>
          <w:rFonts w:ascii="Times New Roman" w:hAnsi="Times New Roman"/>
          <w:sz w:val="28"/>
          <w:szCs w:val="28"/>
        </w:rPr>
        <w:t xml:space="preserve">5.1  </w:t>
      </w:r>
      <w:r w:rsidRPr="003472C9">
        <w:rPr>
          <w:rFonts w:ascii="Times New Roman" w:hAnsi="宋体" w:cs="宋体" w:hint="eastAsia"/>
          <w:sz w:val="28"/>
          <w:szCs w:val="28"/>
        </w:rPr>
        <w:t>计算基本原则</w:t>
      </w:r>
      <w:bookmarkEnd w:id="14"/>
    </w:p>
    <w:p w:rsidR="00656C30" w:rsidRPr="003472C9" w:rsidRDefault="00656C30">
      <w:pPr>
        <w:spacing w:line="360" w:lineRule="auto"/>
        <w:rPr>
          <w:rFonts w:ascii="宋体" w:hAnsi="宋体"/>
          <w:sz w:val="24"/>
          <w:szCs w:val="24"/>
        </w:rPr>
      </w:pPr>
      <w:r w:rsidRPr="003472C9">
        <w:rPr>
          <w:rFonts w:cs="Times New Roman"/>
          <w:b/>
          <w:bCs/>
          <w:sz w:val="24"/>
          <w:szCs w:val="24"/>
        </w:rPr>
        <w:t xml:space="preserve">5.1.1  </w:t>
      </w:r>
      <w:r w:rsidRPr="003472C9">
        <w:rPr>
          <w:rFonts w:ascii="宋体" w:hAnsi="宋体" w:hint="eastAsia"/>
          <w:sz w:val="24"/>
          <w:szCs w:val="24"/>
        </w:rPr>
        <w:t>砌块砌体结构设计采用以概率理论为基础的极限状态设计方法，用</w:t>
      </w:r>
      <w:r w:rsidRPr="003472C9">
        <w:rPr>
          <w:rFonts w:hint="eastAsia"/>
          <w:sz w:val="24"/>
          <w:szCs w:val="24"/>
        </w:rPr>
        <w:t>可靠指标度量结构构件的可靠度，</w:t>
      </w:r>
      <w:r w:rsidRPr="003472C9">
        <w:rPr>
          <w:rFonts w:ascii="宋体" w:hAnsi="宋体" w:hint="eastAsia"/>
          <w:sz w:val="24"/>
          <w:szCs w:val="24"/>
        </w:rPr>
        <w:t>采用分项系数的设计表达式进行计算。</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5.1.2  </w:t>
      </w:r>
      <w:r w:rsidRPr="003472C9">
        <w:rPr>
          <w:rFonts w:hint="eastAsia"/>
          <w:sz w:val="24"/>
          <w:szCs w:val="24"/>
        </w:rPr>
        <w:t>蒸压加气混凝土构件承载能力极限状态设计时，应符合下式要求：</w:t>
      </w:r>
    </w:p>
    <w:p w:rsidR="00656C30" w:rsidRPr="003472C9" w:rsidRDefault="00656C30">
      <w:pPr>
        <w:wordWrap w:val="0"/>
        <w:spacing w:line="360" w:lineRule="auto"/>
        <w:jc w:val="center"/>
        <w:rPr>
          <w:rFonts w:eastAsia="Times New Roman" w:cs="Times New Roman"/>
          <w:sz w:val="24"/>
          <w:szCs w:val="24"/>
        </w:rPr>
      </w:pPr>
      <w:r w:rsidRPr="003472C9">
        <w:rPr>
          <w:rFonts w:cs="Times New Roman" w:hint="eastAsia"/>
          <w:color w:val="141BAC"/>
          <w:sz w:val="24"/>
          <w:szCs w:val="24"/>
        </w:rPr>
        <w:t xml:space="preserve">      </w:t>
      </w:r>
      <w:r w:rsidRPr="003472C9">
        <w:rPr>
          <w:rFonts w:cs="Times New Roman"/>
          <w:color w:val="141BAC"/>
          <w:sz w:val="24"/>
          <w:szCs w:val="24"/>
        </w:rPr>
        <w:t xml:space="preserve">  </w:t>
      </w:r>
      <w:r w:rsidRPr="003472C9">
        <w:rPr>
          <w:rFonts w:ascii="宋体" w:hAnsi="宋体"/>
          <w:color w:val="141BAC"/>
          <w:sz w:val="24"/>
          <w:szCs w:val="24"/>
        </w:rPr>
        <w:t xml:space="preserve">  </w:t>
      </w:r>
      <w:r w:rsidRPr="003472C9">
        <w:rPr>
          <w:rFonts w:ascii="宋体" w:hAnsi="宋体" w:hint="eastAsia"/>
          <w:color w:val="141BAC"/>
          <w:position w:val="-30"/>
          <w:sz w:val="24"/>
          <w:szCs w:val="24"/>
        </w:rPr>
        <w:object w:dxaOrig="1641" w:dyaOrig="699">
          <v:shape id="对象 16" o:spid="_x0000_i1027" type="#_x0000_t75" style="width:81.8pt;height:35.15pt;mso-position-horizontal-relative:page;mso-position-vertical-relative:page" o:ole="">
            <v:imagedata r:id="rId26" o:title=""/>
          </v:shape>
          <o:OLEObject Type="Embed" ProgID="Equation.3" ShapeID="对象 16" DrawAspect="Content" ObjectID="_1588151436" r:id="rId27"/>
        </w:object>
      </w:r>
      <w:r w:rsidRPr="003472C9">
        <w:rPr>
          <w:rFonts w:ascii="宋体" w:hAnsi="宋体"/>
          <w:color w:val="141BAC"/>
          <w:sz w:val="24"/>
          <w:szCs w:val="24"/>
        </w:rPr>
        <w:t xml:space="preserve">    </w:t>
      </w:r>
      <w:r w:rsidRPr="003472C9">
        <w:rPr>
          <w:rFonts w:ascii="宋体" w:hAnsi="宋体" w:hint="eastAsia"/>
          <w:color w:val="141BAC"/>
          <w:sz w:val="24"/>
          <w:szCs w:val="24"/>
        </w:rPr>
        <w:t xml:space="preserve">       </w:t>
      </w:r>
      <w:r w:rsidRPr="003472C9">
        <w:rPr>
          <w:rFonts w:ascii="宋体" w:hAnsi="宋体"/>
          <w:color w:val="141BAC"/>
          <w:sz w:val="24"/>
          <w:szCs w:val="24"/>
        </w:rPr>
        <w:t xml:space="preserve">           </w:t>
      </w:r>
      <w:r w:rsidRPr="003472C9">
        <w:rPr>
          <w:rFonts w:hint="eastAsia"/>
          <w:sz w:val="24"/>
          <w:szCs w:val="24"/>
        </w:rPr>
        <w:t>（</w:t>
      </w:r>
      <w:r w:rsidRPr="003472C9">
        <w:rPr>
          <w:rFonts w:cs="Times New Roman"/>
          <w:sz w:val="24"/>
          <w:szCs w:val="24"/>
        </w:rPr>
        <w:t>5.1.2</w:t>
      </w:r>
      <w:r w:rsidRPr="003472C9">
        <w:rPr>
          <w:rFonts w:hint="eastAsia"/>
          <w:sz w:val="24"/>
          <w:szCs w:val="24"/>
        </w:rPr>
        <w:t>）</w:t>
      </w:r>
    </w:p>
    <w:p w:rsidR="00656C30" w:rsidRPr="003472C9" w:rsidRDefault="00656C30" w:rsidP="003A7AE8">
      <w:pPr>
        <w:spacing w:line="360" w:lineRule="auto"/>
        <w:ind w:left="1525" w:hangingChars="650" w:hanging="1525"/>
        <w:rPr>
          <w:rFonts w:eastAsia="Times New Roman" w:cs="Times New Roman"/>
          <w:sz w:val="24"/>
          <w:szCs w:val="24"/>
        </w:rPr>
      </w:pPr>
      <w:r w:rsidRPr="003472C9">
        <w:rPr>
          <w:rFonts w:hint="eastAsia"/>
          <w:sz w:val="24"/>
          <w:szCs w:val="24"/>
        </w:rPr>
        <w:t>式中：</w:t>
      </w:r>
      <w:r w:rsidRPr="003472C9">
        <w:rPr>
          <w:rFonts w:cs="Times New Roman"/>
          <w:sz w:val="24"/>
          <w:szCs w:val="24"/>
        </w:rPr>
        <w:t xml:space="preserve"> </w:t>
      </w:r>
      <w:r w:rsidRPr="003472C9">
        <w:rPr>
          <w:rFonts w:ascii="Tahoma" w:hAnsi="Tahoma" w:cs="Tahoma"/>
          <w:sz w:val="24"/>
          <w:szCs w:val="24"/>
        </w:rPr>
        <w:object w:dxaOrig="260" w:dyaOrig="361">
          <v:shape id="对象 17" o:spid="_x0000_i1028" type="#_x0000_t75" style="width:12.65pt;height:17.3pt;mso-position-horizontal-relative:page;mso-position-vertical-relative:page" o:ole="">
            <v:imagedata r:id="rId28" o:title=""/>
          </v:shape>
          <o:OLEObject Type="Embed" ProgID="Equation.3" ShapeID="对象 17" DrawAspect="Content" ObjectID="_1588151437" r:id="rId29"/>
        </w:object>
      </w:r>
      <w:r w:rsidRPr="003472C9">
        <w:rPr>
          <w:rFonts w:cs="Times New Roman"/>
          <w:sz w:val="24"/>
          <w:szCs w:val="24"/>
        </w:rPr>
        <w:t>——</w:t>
      </w:r>
      <w:r w:rsidRPr="003472C9">
        <w:rPr>
          <w:rFonts w:hint="eastAsia"/>
          <w:sz w:val="24"/>
          <w:szCs w:val="24"/>
        </w:rPr>
        <w:t>结构重要性系数：对安全等级为一级、二级、三级的结构构件可分别取</w:t>
      </w:r>
      <w:r w:rsidRPr="003472C9">
        <w:rPr>
          <w:rFonts w:cs="Times New Roman"/>
          <w:sz w:val="24"/>
          <w:szCs w:val="24"/>
        </w:rPr>
        <w:t>1.1</w:t>
      </w:r>
      <w:r w:rsidRPr="003472C9">
        <w:rPr>
          <w:rFonts w:hint="eastAsia"/>
          <w:sz w:val="24"/>
          <w:szCs w:val="24"/>
        </w:rPr>
        <w:t>、</w:t>
      </w:r>
      <w:r w:rsidRPr="003472C9">
        <w:rPr>
          <w:rFonts w:cs="Times New Roman"/>
          <w:sz w:val="24"/>
          <w:szCs w:val="24"/>
        </w:rPr>
        <w:t>1.0</w:t>
      </w:r>
      <w:r w:rsidRPr="003472C9">
        <w:rPr>
          <w:rFonts w:hint="eastAsia"/>
          <w:sz w:val="24"/>
          <w:szCs w:val="24"/>
        </w:rPr>
        <w:t>、</w:t>
      </w:r>
      <w:r w:rsidRPr="003472C9">
        <w:rPr>
          <w:rFonts w:cs="Times New Roman"/>
          <w:sz w:val="24"/>
          <w:szCs w:val="24"/>
        </w:rPr>
        <w:t>0.9</w:t>
      </w:r>
      <w:r w:rsidRPr="003472C9">
        <w:rPr>
          <w:rFonts w:hint="eastAsia"/>
          <w:sz w:val="24"/>
          <w:szCs w:val="24"/>
        </w:rPr>
        <w:t>；</w:t>
      </w:r>
    </w:p>
    <w:p w:rsidR="00656C30" w:rsidRPr="003472C9" w:rsidRDefault="00656C30" w:rsidP="003A7AE8">
      <w:pPr>
        <w:spacing w:line="360" w:lineRule="auto"/>
        <w:ind w:left="1408" w:hangingChars="600" w:hanging="1408"/>
        <w:rPr>
          <w:rFonts w:eastAsia="Times New Roman" w:cs="Times New Roman"/>
          <w:sz w:val="24"/>
          <w:szCs w:val="24"/>
        </w:rPr>
      </w:pPr>
      <w:r w:rsidRPr="003472C9">
        <w:rPr>
          <w:rFonts w:cs="Times New Roman"/>
          <w:sz w:val="24"/>
          <w:szCs w:val="24"/>
        </w:rPr>
        <w:t xml:space="preserve">       </w:t>
      </w:r>
      <w:r w:rsidRPr="003472C9">
        <w:rPr>
          <w:rFonts w:ascii="Tahoma" w:hAnsi="Tahoma" w:cs="Tahoma"/>
          <w:sz w:val="24"/>
          <w:szCs w:val="24"/>
        </w:rPr>
        <w:object w:dxaOrig="221" w:dyaOrig="281">
          <v:shape id="对象 18" o:spid="_x0000_i1029" type="#_x0000_t75" style="width:10.95pt;height:14.4pt;mso-position-horizontal-relative:page;mso-position-vertical-relative:page" o:ole="">
            <v:imagedata r:id="rId30" o:title=""/>
          </v:shape>
          <o:OLEObject Type="Embed" ProgID="Equation.3" ShapeID="对象 18" DrawAspect="Content" ObjectID="_1588151438" r:id="rId31"/>
        </w:object>
      </w:r>
      <w:r w:rsidRPr="003472C9">
        <w:rPr>
          <w:rFonts w:cs="Times New Roman"/>
          <w:sz w:val="24"/>
          <w:szCs w:val="24"/>
        </w:rPr>
        <w:t>——</w:t>
      </w:r>
      <w:r w:rsidRPr="003472C9">
        <w:rPr>
          <w:rFonts w:hint="eastAsia"/>
          <w:sz w:val="24"/>
          <w:szCs w:val="24"/>
        </w:rPr>
        <w:t>荷载效应组合的设计值；分别表示构件的轴向力设计值</w:t>
      </w:r>
      <w:r w:rsidRPr="003472C9">
        <w:rPr>
          <w:rFonts w:cs="Times New Roman"/>
          <w:i/>
          <w:iCs/>
          <w:sz w:val="24"/>
          <w:szCs w:val="24"/>
        </w:rPr>
        <w:t>N</w:t>
      </w:r>
      <w:r w:rsidRPr="003472C9">
        <w:rPr>
          <w:rFonts w:hint="eastAsia"/>
          <w:sz w:val="24"/>
          <w:szCs w:val="24"/>
        </w:rPr>
        <w:t>，剪力设计值</w:t>
      </w:r>
      <w:r w:rsidRPr="003472C9">
        <w:rPr>
          <w:rFonts w:cs="Times New Roman"/>
          <w:i/>
          <w:iCs/>
          <w:sz w:val="24"/>
          <w:szCs w:val="24"/>
        </w:rPr>
        <w:t>V</w:t>
      </w:r>
      <w:r w:rsidRPr="003472C9">
        <w:rPr>
          <w:rFonts w:hint="eastAsia"/>
          <w:sz w:val="24"/>
          <w:szCs w:val="24"/>
        </w:rPr>
        <w:t>，或弯矩设计值</w:t>
      </w:r>
      <w:r w:rsidRPr="003472C9">
        <w:rPr>
          <w:rFonts w:cs="Times New Roman"/>
          <w:i/>
          <w:iCs/>
          <w:sz w:val="24"/>
          <w:szCs w:val="24"/>
        </w:rPr>
        <w:t>M</w:t>
      </w:r>
      <w:r w:rsidRPr="003472C9">
        <w:rPr>
          <w:rFonts w:hint="eastAsia"/>
          <w:sz w:val="24"/>
          <w:szCs w:val="24"/>
        </w:rPr>
        <w:t>等；</w:t>
      </w:r>
    </w:p>
    <w:p w:rsidR="00656C30" w:rsidRPr="003472C9" w:rsidRDefault="00656C30" w:rsidP="003A7AE8">
      <w:pPr>
        <w:spacing w:line="360" w:lineRule="auto"/>
        <w:ind w:firstLineChars="300" w:firstLine="704"/>
        <w:rPr>
          <w:rFonts w:ascii="宋体"/>
          <w:sz w:val="24"/>
          <w:szCs w:val="24"/>
        </w:rPr>
      </w:pPr>
      <w:r w:rsidRPr="003472C9">
        <w:rPr>
          <w:rFonts w:ascii="Tahoma" w:hAnsi="Tahoma" w:cs="Tahoma"/>
          <w:sz w:val="24"/>
          <w:szCs w:val="24"/>
        </w:rPr>
        <w:object w:dxaOrig="499" w:dyaOrig="319">
          <v:shape id="对象 19" o:spid="_x0000_i1030" type="#_x0000_t75" style="width:24.2pt;height:15.55pt;mso-position-horizontal-relative:page;mso-position-vertical-relative:page" o:ole="">
            <v:imagedata r:id="rId32" o:title=""/>
          </v:shape>
          <o:OLEObject Type="Embed" ProgID="Equation.3" ShapeID="对象 19" DrawAspect="Content" ObjectID="_1588151439" r:id="rId33"/>
        </w:object>
      </w:r>
      <w:r w:rsidRPr="003472C9">
        <w:rPr>
          <w:rFonts w:cs="Times New Roman"/>
          <w:sz w:val="24"/>
          <w:szCs w:val="24"/>
        </w:rPr>
        <w:t>——</w:t>
      </w:r>
      <w:r w:rsidRPr="003472C9">
        <w:rPr>
          <w:rFonts w:hint="eastAsia"/>
          <w:sz w:val="24"/>
          <w:szCs w:val="24"/>
        </w:rPr>
        <w:t>结构构件的抗力函数；</w:t>
      </w:r>
    </w:p>
    <w:p w:rsidR="00656C30" w:rsidRPr="003472C9" w:rsidRDefault="00656C30" w:rsidP="003A7AE8">
      <w:pPr>
        <w:spacing w:line="360" w:lineRule="auto"/>
        <w:ind w:firstLineChars="350" w:firstLine="821"/>
        <w:rPr>
          <w:rFonts w:eastAsia="Times New Roman" w:cs="Times New Roman"/>
          <w:sz w:val="24"/>
          <w:szCs w:val="24"/>
        </w:rPr>
      </w:pPr>
      <w:r w:rsidRPr="003472C9">
        <w:rPr>
          <w:rFonts w:ascii="Tahoma" w:hAnsi="Tahoma" w:cs="Tahoma"/>
          <w:sz w:val="24"/>
          <w:szCs w:val="24"/>
        </w:rPr>
        <w:object w:dxaOrig="380" w:dyaOrig="340">
          <v:shape id="对象 20" o:spid="_x0000_i1031" type="#_x0000_t75" style="width:19pt;height:17.3pt;mso-position-horizontal-relative:page;mso-position-vertical-relative:page" o:ole="">
            <v:imagedata r:id="rId34" o:title=""/>
          </v:shape>
          <o:OLEObject Type="Embed" ProgID="Equation.3" ShapeID="对象 20" DrawAspect="Content" ObjectID="_1588151440" r:id="rId35"/>
        </w:object>
      </w:r>
      <w:r w:rsidRPr="003472C9">
        <w:rPr>
          <w:rFonts w:cs="Times New Roman"/>
          <w:sz w:val="24"/>
          <w:szCs w:val="24"/>
        </w:rPr>
        <w:t>——</w:t>
      </w:r>
      <w:r w:rsidRPr="003472C9">
        <w:rPr>
          <w:rFonts w:hint="eastAsia"/>
          <w:sz w:val="24"/>
          <w:szCs w:val="24"/>
        </w:rPr>
        <w:t>蒸压加气混凝土构件的承载力调整系数，可取</w:t>
      </w:r>
      <w:r w:rsidRPr="003472C9">
        <w:rPr>
          <w:rFonts w:cs="Times New Roman"/>
          <w:sz w:val="24"/>
          <w:szCs w:val="24"/>
        </w:rPr>
        <w:t>1.33</w:t>
      </w:r>
      <w:r w:rsidRPr="003472C9">
        <w:rPr>
          <w:rFonts w:hint="eastAsia"/>
          <w:sz w:val="24"/>
          <w:szCs w:val="24"/>
        </w:rPr>
        <w:t>。</w:t>
      </w:r>
    </w:p>
    <w:p w:rsidR="00656C30" w:rsidRPr="003472C9" w:rsidRDefault="00656C30" w:rsidP="003A7AE8">
      <w:pPr>
        <w:spacing w:line="360" w:lineRule="auto"/>
        <w:ind w:rightChars="12" w:right="25"/>
        <w:rPr>
          <w:rFonts w:eastAsia="Times New Roman" w:cs="Times New Roman"/>
          <w:sz w:val="24"/>
          <w:szCs w:val="24"/>
        </w:rPr>
      </w:pPr>
      <w:r w:rsidRPr="003472C9">
        <w:rPr>
          <w:rFonts w:cs="Times New Roman"/>
          <w:b/>
          <w:bCs/>
          <w:sz w:val="24"/>
          <w:szCs w:val="24"/>
        </w:rPr>
        <w:t xml:space="preserve">5.1.3  </w:t>
      </w:r>
      <w:r w:rsidRPr="003472C9">
        <w:rPr>
          <w:rFonts w:hint="eastAsia"/>
          <w:sz w:val="24"/>
          <w:szCs w:val="24"/>
        </w:rPr>
        <w:t>蒸压加气混凝土砌块自承重墙应满足</w:t>
      </w:r>
      <w:r w:rsidR="00BE1FB1" w:rsidRPr="003472C9">
        <w:rPr>
          <w:rFonts w:hint="eastAsia"/>
          <w:sz w:val="24"/>
          <w:szCs w:val="24"/>
        </w:rPr>
        <w:t>现行国家标准</w:t>
      </w:r>
      <w:r w:rsidRPr="003472C9">
        <w:rPr>
          <w:rFonts w:hint="eastAsia"/>
          <w:sz w:val="24"/>
          <w:szCs w:val="24"/>
        </w:rPr>
        <w:t>《砌体结构设计规范》</w:t>
      </w:r>
      <w:r w:rsidRPr="003472C9">
        <w:rPr>
          <w:rFonts w:cs="Times New Roman"/>
          <w:sz w:val="24"/>
          <w:szCs w:val="24"/>
        </w:rPr>
        <w:t>GB 50003</w:t>
      </w:r>
      <w:r w:rsidRPr="003472C9">
        <w:rPr>
          <w:rFonts w:hint="eastAsia"/>
          <w:sz w:val="24"/>
          <w:szCs w:val="24"/>
        </w:rPr>
        <w:t>中墙体高厚比要求，自承重外墙还应满足平面外风荷载作用下的抗弯承载力要求。</w:t>
      </w:r>
      <w:r w:rsidRPr="003472C9">
        <w:rPr>
          <w:rFonts w:ascii="宋体" w:hAnsi="宋体" w:hint="eastAsia"/>
          <w:sz w:val="24"/>
          <w:szCs w:val="24"/>
        </w:rPr>
        <w:t>填充墙、隔墙应分别采取措施与周边主体结构构件可靠连接，连接构造和嵌缝材料应能满足传力、变形、耐久和防护要求</w:t>
      </w:r>
      <w:r w:rsidRPr="003472C9">
        <w:rPr>
          <w:rFonts w:hint="eastAsia"/>
          <w:kern w:val="0"/>
          <w:sz w:val="24"/>
          <w:szCs w:val="24"/>
        </w:rPr>
        <w:t>。</w:t>
      </w:r>
    </w:p>
    <w:p w:rsidR="00656C30" w:rsidRPr="003472C9" w:rsidRDefault="00656C30" w:rsidP="003A7AE8">
      <w:pPr>
        <w:spacing w:line="360" w:lineRule="auto"/>
        <w:ind w:rightChars="12" w:right="25"/>
        <w:rPr>
          <w:rFonts w:eastAsia="Times New Roman" w:cs="Times New Roman"/>
          <w:b/>
          <w:bCs/>
          <w:sz w:val="24"/>
          <w:szCs w:val="24"/>
        </w:rPr>
      </w:pPr>
      <w:r w:rsidRPr="003472C9">
        <w:rPr>
          <w:rFonts w:cs="Times New Roman"/>
          <w:b/>
          <w:bCs/>
          <w:sz w:val="24"/>
          <w:szCs w:val="24"/>
        </w:rPr>
        <w:t>5.1.4</w:t>
      </w:r>
      <w:r w:rsidRPr="003472C9">
        <w:rPr>
          <w:rFonts w:ascii="宋体" w:hAnsi="宋体"/>
          <w:sz w:val="24"/>
          <w:szCs w:val="24"/>
        </w:rPr>
        <w:t xml:space="preserve">  </w:t>
      </w:r>
      <w:r w:rsidRPr="003472C9">
        <w:rPr>
          <w:rFonts w:hint="eastAsia"/>
          <w:sz w:val="24"/>
          <w:szCs w:val="24"/>
        </w:rPr>
        <w:t>地震设防区蒸压加气混凝土砌块自承重砌体墙除应符合</w:t>
      </w:r>
      <w:r w:rsidRPr="003472C9">
        <w:rPr>
          <w:rFonts w:cs="Times New Roman"/>
          <w:sz w:val="24"/>
          <w:szCs w:val="24"/>
        </w:rPr>
        <w:t>5.1.3</w:t>
      </w:r>
      <w:r w:rsidRPr="003472C9">
        <w:rPr>
          <w:rFonts w:hint="eastAsia"/>
          <w:sz w:val="24"/>
          <w:szCs w:val="24"/>
        </w:rPr>
        <w:t>条规定外，尚应满足墙体在地震作用下平面外抗弯承载力要求。</w:t>
      </w:r>
    </w:p>
    <w:p w:rsidR="00656C30" w:rsidRPr="003472C9" w:rsidRDefault="00656C30">
      <w:pPr>
        <w:spacing w:line="360" w:lineRule="auto"/>
        <w:rPr>
          <w:rFonts w:ascii="宋体"/>
          <w:sz w:val="24"/>
          <w:szCs w:val="24"/>
        </w:rPr>
      </w:pPr>
      <w:r w:rsidRPr="003472C9">
        <w:rPr>
          <w:rFonts w:cs="Times New Roman"/>
          <w:b/>
          <w:bCs/>
          <w:sz w:val="24"/>
          <w:szCs w:val="24"/>
        </w:rPr>
        <w:t xml:space="preserve">5.1.5  </w:t>
      </w:r>
      <w:r w:rsidRPr="003472C9">
        <w:rPr>
          <w:rFonts w:hint="eastAsia"/>
          <w:sz w:val="24"/>
          <w:szCs w:val="24"/>
        </w:rPr>
        <w:t>蒸压加气混凝土砌块</w:t>
      </w:r>
      <w:r w:rsidRPr="003472C9">
        <w:rPr>
          <w:rFonts w:ascii="宋体" w:hAnsi="宋体" w:hint="eastAsia"/>
          <w:sz w:val="24"/>
          <w:szCs w:val="24"/>
        </w:rPr>
        <w:t>砌体结构及受弯构件应按承载能力极限状态设计，并应有相应的构造措施，还应满足正常使用极限状态的要求。</w:t>
      </w:r>
    </w:p>
    <w:p w:rsidR="00656C30" w:rsidRPr="003472C9" w:rsidRDefault="00656C30">
      <w:pPr>
        <w:spacing w:line="360" w:lineRule="auto"/>
        <w:rPr>
          <w:rFonts w:ascii="宋体"/>
          <w:sz w:val="24"/>
          <w:szCs w:val="24"/>
        </w:rPr>
      </w:pPr>
      <w:r w:rsidRPr="003472C9">
        <w:rPr>
          <w:rFonts w:cs="Times New Roman"/>
          <w:b/>
          <w:bCs/>
          <w:sz w:val="24"/>
          <w:szCs w:val="24"/>
        </w:rPr>
        <w:t xml:space="preserve">5.1.6  </w:t>
      </w:r>
      <w:r w:rsidRPr="003472C9">
        <w:rPr>
          <w:rFonts w:hint="eastAsia"/>
          <w:sz w:val="24"/>
          <w:szCs w:val="24"/>
        </w:rPr>
        <w:t>蒸压加气混凝土砌块</w:t>
      </w:r>
      <w:r w:rsidRPr="003472C9">
        <w:rPr>
          <w:rFonts w:ascii="宋体" w:hAnsi="宋体" w:hint="eastAsia"/>
          <w:sz w:val="24"/>
          <w:szCs w:val="24"/>
        </w:rPr>
        <w:t>砌体结构和受弯构件的设计使用年限应按</w:t>
      </w:r>
      <w:r w:rsidR="00BE1FB1" w:rsidRPr="003472C9">
        <w:rPr>
          <w:rFonts w:hint="eastAsia"/>
          <w:sz w:val="24"/>
          <w:szCs w:val="24"/>
        </w:rPr>
        <w:t>现行国家标准</w:t>
      </w:r>
      <w:r w:rsidRPr="003472C9">
        <w:rPr>
          <w:rFonts w:ascii="宋体" w:hAnsi="宋体" w:hint="eastAsia"/>
          <w:sz w:val="24"/>
          <w:szCs w:val="24"/>
        </w:rPr>
        <w:t>《建筑结构可靠度设计统一标准》</w:t>
      </w:r>
      <w:r w:rsidRPr="003472C9">
        <w:rPr>
          <w:rFonts w:cs="Times New Roman"/>
          <w:sz w:val="24"/>
          <w:szCs w:val="24"/>
        </w:rPr>
        <w:t>GB 50068</w:t>
      </w:r>
      <w:r w:rsidRPr="003472C9">
        <w:rPr>
          <w:rFonts w:ascii="宋体" w:hAnsi="宋体" w:hint="eastAsia"/>
          <w:sz w:val="24"/>
          <w:szCs w:val="24"/>
        </w:rPr>
        <w:t>确定。</w:t>
      </w:r>
    </w:p>
    <w:p w:rsidR="00656C30" w:rsidRPr="003472C9" w:rsidRDefault="00656C30" w:rsidP="003A7AE8">
      <w:pPr>
        <w:spacing w:line="360" w:lineRule="auto"/>
        <w:ind w:rightChars="12" w:right="25"/>
        <w:rPr>
          <w:sz w:val="24"/>
          <w:szCs w:val="24"/>
        </w:rPr>
      </w:pPr>
      <w:r w:rsidRPr="003472C9">
        <w:rPr>
          <w:rFonts w:cs="Times New Roman"/>
          <w:b/>
          <w:bCs/>
          <w:sz w:val="24"/>
          <w:szCs w:val="24"/>
        </w:rPr>
        <w:t xml:space="preserve">5.1.7  </w:t>
      </w:r>
      <w:r w:rsidRPr="003472C9">
        <w:rPr>
          <w:rFonts w:hint="eastAsia"/>
          <w:sz w:val="24"/>
          <w:szCs w:val="24"/>
        </w:rPr>
        <w:t>蒸压加气混凝土砌块自承重砌体的墙上作用，应包括墙体自重、</w:t>
      </w:r>
      <w:r w:rsidRPr="003472C9">
        <w:rPr>
          <w:rFonts w:hAnsi="宋体" w:hint="eastAsia"/>
          <w:sz w:val="24"/>
          <w:szCs w:val="24"/>
        </w:rPr>
        <w:t>附加在墙体上</w:t>
      </w:r>
      <w:r w:rsidRPr="003472C9">
        <w:rPr>
          <w:rFonts w:hint="eastAsia"/>
          <w:sz w:val="24"/>
          <w:szCs w:val="24"/>
        </w:rPr>
        <w:t>附着物的重量、风荷载及地震作用。</w:t>
      </w:r>
    </w:p>
    <w:p w:rsidR="00656C30" w:rsidRPr="003472C9" w:rsidRDefault="00656C30">
      <w:pPr>
        <w:spacing w:line="360" w:lineRule="auto"/>
        <w:rPr>
          <w:sz w:val="24"/>
          <w:szCs w:val="24"/>
        </w:rPr>
      </w:pPr>
      <w:r w:rsidRPr="003472C9">
        <w:rPr>
          <w:rFonts w:cs="Times New Roman"/>
          <w:b/>
          <w:bCs/>
          <w:sz w:val="24"/>
          <w:szCs w:val="24"/>
        </w:rPr>
        <w:t>5.</w:t>
      </w:r>
      <w:r w:rsidRPr="003472C9">
        <w:rPr>
          <w:rFonts w:cs="Times New Roman" w:hint="eastAsia"/>
          <w:b/>
          <w:bCs/>
          <w:sz w:val="24"/>
          <w:szCs w:val="24"/>
        </w:rPr>
        <w:t>1</w:t>
      </w:r>
      <w:r w:rsidRPr="003472C9">
        <w:rPr>
          <w:rFonts w:cs="Times New Roman"/>
          <w:b/>
          <w:bCs/>
          <w:sz w:val="24"/>
          <w:szCs w:val="24"/>
        </w:rPr>
        <w:t>.</w:t>
      </w:r>
      <w:r w:rsidRPr="003472C9">
        <w:rPr>
          <w:rFonts w:cs="Times New Roman" w:hint="eastAsia"/>
          <w:b/>
          <w:bCs/>
          <w:sz w:val="24"/>
          <w:szCs w:val="24"/>
        </w:rPr>
        <w:t xml:space="preserve">8 </w:t>
      </w:r>
      <w:r w:rsidRPr="003472C9">
        <w:rPr>
          <w:rFonts w:hint="eastAsia"/>
          <w:sz w:val="24"/>
        </w:rPr>
        <w:t>蒸压加气混凝土</w:t>
      </w:r>
      <w:r w:rsidRPr="003472C9">
        <w:rPr>
          <w:rFonts w:ascii="宋体" w:hAnsi="宋体" w:hint="eastAsia"/>
          <w:sz w:val="24"/>
        </w:rPr>
        <w:t>墙板与主体应有可靠的连结，应能适应主体结构不同方向的层间位移，应具有满足层间变位的变形能力，层间位移角不应小于1/200。</w:t>
      </w:r>
    </w:p>
    <w:p w:rsidR="00656C30" w:rsidRPr="003472C9" w:rsidRDefault="00656C30">
      <w:pPr>
        <w:spacing w:line="360" w:lineRule="auto"/>
        <w:jc w:val="left"/>
        <w:rPr>
          <w:rFonts w:ascii="仿宋" w:eastAsia="仿宋" w:hAnsi="仿宋" w:cs="仿宋"/>
          <w:b/>
          <w:bCs/>
          <w:sz w:val="24"/>
          <w:szCs w:val="24"/>
        </w:rPr>
      </w:pPr>
      <w:r w:rsidRPr="003472C9">
        <w:rPr>
          <w:rFonts w:cs="Times New Roman"/>
          <w:b/>
          <w:bCs/>
          <w:sz w:val="24"/>
          <w:szCs w:val="24"/>
        </w:rPr>
        <w:t>5.</w:t>
      </w:r>
      <w:r w:rsidRPr="003472C9">
        <w:rPr>
          <w:rFonts w:cs="Times New Roman" w:hint="eastAsia"/>
          <w:b/>
          <w:bCs/>
          <w:sz w:val="24"/>
          <w:szCs w:val="24"/>
        </w:rPr>
        <w:t>1.9</w:t>
      </w:r>
      <w:r w:rsidRPr="003472C9">
        <w:rPr>
          <w:rFonts w:cs="Times New Roman"/>
          <w:b/>
          <w:bCs/>
          <w:sz w:val="24"/>
          <w:szCs w:val="24"/>
        </w:rPr>
        <w:t xml:space="preserve">  </w:t>
      </w:r>
      <w:r w:rsidRPr="003472C9">
        <w:rPr>
          <w:rFonts w:ascii="宋体" w:hAnsi="宋体" w:hint="eastAsia"/>
          <w:sz w:val="24"/>
          <w:szCs w:val="24"/>
        </w:rPr>
        <w:t>蒸压加气混凝土受弯板材应根据出釜和吊装的受力情况进行承载力验算，此时板自重</w:t>
      </w:r>
      <w:r w:rsidRPr="003472C9">
        <w:rPr>
          <w:rFonts w:ascii="宋体" w:hAnsi="宋体" w:hint="eastAsia"/>
          <w:sz w:val="24"/>
          <w:szCs w:val="24"/>
        </w:rPr>
        <w:lastRenderedPageBreak/>
        <w:t>荷载的分项系数应取</w:t>
      </w:r>
      <w:r w:rsidRPr="003472C9">
        <w:rPr>
          <w:rFonts w:ascii="宋体" w:hAnsi="宋体"/>
          <w:sz w:val="24"/>
          <w:szCs w:val="24"/>
        </w:rPr>
        <w:t>1.2</w:t>
      </w:r>
      <w:r w:rsidRPr="003472C9">
        <w:rPr>
          <w:rFonts w:ascii="宋体" w:hAnsi="宋体" w:hint="eastAsia"/>
          <w:sz w:val="24"/>
          <w:szCs w:val="24"/>
        </w:rPr>
        <w:t>，并乘以动力系数</w:t>
      </w:r>
      <w:r w:rsidRPr="003472C9">
        <w:rPr>
          <w:rFonts w:ascii="宋体" w:hAnsi="宋体"/>
          <w:sz w:val="24"/>
          <w:szCs w:val="24"/>
        </w:rPr>
        <w:t>1.5</w:t>
      </w:r>
      <w:r w:rsidRPr="003472C9">
        <w:rPr>
          <w:rFonts w:ascii="宋体" w:hAnsi="宋体" w:hint="eastAsia"/>
          <w:sz w:val="24"/>
          <w:szCs w:val="24"/>
        </w:rPr>
        <w:t>。</w:t>
      </w:r>
    </w:p>
    <w:p w:rsidR="00656C30" w:rsidRPr="003472C9" w:rsidRDefault="00656C30">
      <w:pPr>
        <w:pStyle w:val="2"/>
        <w:jc w:val="center"/>
        <w:rPr>
          <w:rFonts w:ascii="宋体" w:hAnsi="宋体" w:cs="宋体"/>
          <w:sz w:val="28"/>
          <w:szCs w:val="28"/>
        </w:rPr>
      </w:pPr>
      <w:bookmarkStart w:id="15" w:name="_Toc510951802"/>
      <w:r w:rsidRPr="003472C9">
        <w:rPr>
          <w:rFonts w:ascii="Times New Roman" w:hAnsi="Times New Roman"/>
          <w:sz w:val="28"/>
          <w:szCs w:val="28"/>
        </w:rPr>
        <w:t>5.2</w:t>
      </w:r>
      <w:r w:rsidRPr="003472C9">
        <w:rPr>
          <w:rFonts w:ascii="宋体" w:hAnsi="宋体" w:cs="宋体"/>
          <w:sz w:val="28"/>
          <w:szCs w:val="28"/>
        </w:rPr>
        <w:t xml:space="preserve">  </w:t>
      </w:r>
      <w:r w:rsidRPr="003472C9">
        <w:rPr>
          <w:rFonts w:ascii="宋体" w:hAnsi="宋体" w:cs="宋体" w:hint="eastAsia"/>
          <w:sz w:val="28"/>
          <w:szCs w:val="28"/>
        </w:rPr>
        <w:t>砌体设计一般规定</w:t>
      </w:r>
      <w:bookmarkEnd w:id="15"/>
    </w:p>
    <w:p w:rsidR="00656C30" w:rsidRPr="003472C9" w:rsidRDefault="00656C30">
      <w:pPr>
        <w:spacing w:line="360" w:lineRule="auto"/>
        <w:rPr>
          <w:rFonts w:ascii="宋体"/>
          <w:sz w:val="24"/>
          <w:szCs w:val="24"/>
        </w:rPr>
      </w:pPr>
      <w:r w:rsidRPr="003472C9">
        <w:rPr>
          <w:rFonts w:cs="Times New Roman"/>
          <w:b/>
          <w:bCs/>
          <w:sz w:val="24"/>
          <w:szCs w:val="24"/>
        </w:rPr>
        <w:t>5.2.1</w:t>
      </w:r>
      <w:r w:rsidRPr="003472C9">
        <w:rPr>
          <w:rFonts w:ascii="宋体" w:hAnsi="宋体"/>
          <w:b/>
          <w:bCs/>
          <w:sz w:val="24"/>
          <w:szCs w:val="24"/>
        </w:rPr>
        <w:t xml:space="preserve">  </w:t>
      </w:r>
      <w:r w:rsidRPr="003472C9">
        <w:rPr>
          <w:rFonts w:hint="eastAsia"/>
          <w:sz w:val="24"/>
          <w:szCs w:val="24"/>
        </w:rPr>
        <w:t>蒸压加气混凝土砌块自承重墙体宜采用薄灰缝砌体。</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5.2.2  </w:t>
      </w:r>
      <w:r w:rsidRPr="003472C9">
        <w:rPr>
          <w:rFonts w:hint="eastAsia"/>
          <w:sz w:val="24"/>
          <w:szCs w:val="24"/>
        </w:rPr>
        <w:t>承重墙体房屋宜采用横墙</w:t>
      </w:r>
      <w:r w:rsidRPr="003472C9">
        <w:rPr>
          <w:rFonts w:hint="eastAsia"/>
          <w:color w:val="000000"/>
          <w:sz w:val="24"/>
          <w:szCs w:val="24"/>
        </w:rPr>
        <w:t>或纵横墙</w:t>
      </w:r>
      <w:r w:rsidRPr="003472C9">
        <w:rPr>
          <w:rFonts w:hint="eastAsia"/>
          <w:sz w:val="24"/>
          <w:szCs w:val="24"/>
        </w:rPr>
        <w:t>承重结构，层高不宜大于</w:t>
      </w:r>
      <w:r w:rsidRPr="003472C9">
        <w:rPr>
          <w:rFonts w:cs="Times New Roman"/>
          <w:sz w:val="24"/>
          <w:szCs w:val="24"/>
        </w:rPr>
        <w:t>3.6m</w:t>
      </w:r>
      <w:r w:rsidRPr="003472C9">
        <w:rPr>
          <w:rFonts w:hint="eastAsia"/>
          <w:sz w:val="24"/>
          <w:szCs w:val="24"/>
        </w:rPr>
        <w:t>，横墙间距不宜大于</w:t>
      </w:r>
      <w:r w:rsidRPr="003472C9">
        <w:rPr>
          <w:rFonts w:cs="Times New Roman"/>
          <w:sz w:val="24"/>
          <w:szCs w:val="24"/>
        </w:rPr>
        <w:t>4.5m</w:t>
      </w:r>
      <w:r w:rsidRPr="003472C9">
        <w:rPr>
          <w:rFonts w:hint="eastAsia"/>
          <w:sz w:val="24"/>
          <w:szCs w:val="24"/>
        </w:rPr>
        <w:t>，纵、横墙宜对齐贯通。</w:t>
      </w:r>
    </w:p>
    <w:p w:rsidR="00656C30" w:rsidRPr="003472C9" w:rsidRDefault="00656C30">
      <w:pPr>
        <w:rPr>
          <w:rFonts w:eastAsia="Times New Roman" w:cs="Times New Roman"/>
          <w:sz w:val="24"/>
          <w:szCs w:val="24"/>
        </w:rPr>
      </w:pPr>
      <w:r w:rsidRPr="003472C9">
        <w:rPr>
          <w:rFonts w:cs="Times New Roman"/>
          <w:b/>
          <w:bCs/>
          <w:sz w:val="24"/>
          <w:szCs w:val="24"/>
        </w:rPr>
        <w:t xml:space="preserve">5.2.3  </w:t>
      </w:r>
      <w:r w:rsidRPr="003472C9">
        <w:rPr>
          <w:rFonts w:hint="eastAsia"/>
          <w:sz w:val="24"/>
          <w:szCs w:val="24"/>
        </w:rPr>
        <w:t>梁端下应设有刚性混凝土垫块或圈梁。</w:t>
      </w:r>
    </w:p>
    <w:p w:rsidR="00656C30" w:rsidRPr="003472C9" w:rsidRDefault="00656C30">
      <w:pPr>
        <w:autoSpaceDE w:val="0"/>
        <w:autoSpaceDN w:val="0"/>
        <w:spacing w:line="360" w:lineRule="auto"/>
        <w:rPr>
          <w:rFonts w:eastAsia="Times New Roman" w:cs="Times New Roman"/>
          <w:sz w:val="24"/>
          <w:szCs w:val="24"/>
          <w:lang w:val="zh-CN"/>
        </w:rPr>
      </w:pPr>
      <w:r w:rsidRPr="003472C9">
        <w:rPr>
          <w:rFonts w:cs="Times New Roman"/>
          <w:b/>
          <w:bCs/>
          <w:sz w:val="24"/>
          <w:szCs w:val="24"/>
        </w:rPr>
        <w:t xml:space="preserve">5.2.4  </w:t>
      </w:r>
      <w:r w:rsidRPr="003472C9">
        <w:rPr>
          <w:rFonts w:hint="eastAsia"/>
          <w:sz w:val="24"/>
          <w:szCs w:val="24"/>
          <w:lang w:val="zh-CN"/>
        </w:rPr>
        <w:t>夹心墙体应按非组合作用</w:t>
      </w:r>
      <w:r w:rsidRPr="003472C9">
        <w:rPr>
          <w:rFonts w:hint="eastAsia"/>
          <w:color w:val="000000"/>
          <w:sz w:val="24"/>
          <w:szCs w:val="24"/>
          <w:lang w:val="zh-CN"/>
        </w:rPr>
        <w:t>进行</w:t>
      </w:r>
      <w:r w:rsidRPr="003472C9">
        <w:rPr>
          <w:rFonts w:hint="eastAsia"/>
          <w:sz w:val="24"/>
          <w:szCs w:val="24"/>
          <w:lang w:val="zh-CN"/>
        </w:rPr>
        <w:t>夹心墙设计。承重夹心墙</w:t>
      </w:r>
      <w:r w:rsidRPr="003472C9">
        <w:rPr>
          <w:rFonts w:hint="eastAsia"/>
          <w:sz w:val="24"/>
          <w:szCs w:val="24"/>
        </w:rPr>
        <w:t>内叶墙为承重墙，外叶墙为</w:t>
      </w:r>
      <w:r w:rsidRPr="003472C9">
        <w:rPr>
          <w:rFonts w:hint="eastAsia"/>
          <w:color w:val="000000"/>
          <w:sz w:val="24"/>
          <w:szCs w:val="24"/>
        </w:rPr>
        <w:t>自承重叶墙</w:t>
      </w:r>
      <w:r w:rsidRPr="003472C9">
        <w:rPr>
          <w:rFonts w:hint="eastAsia"/>
          <w:color w:val="000000"/>
          <w:sz w:val="24"/>
          <w:szCs w:val="24"/>
          <w:lang w:val="zh-CN"/>
        </w:rPr>
        <w:t>；自承重夹心墙的</w:t>
      </w:r>
      <w:r w:rsidRPr="003472C9">
        <w:rPr>
          <w:rFonts w:hint="eastAsia"/>
          <w:sz w:val="24"/>
          <w:szCs w:val="24"/>
          <w:lang w:val="zh-CN"/>
        </w:rPr>
        <w:t>内、外叶墙均为自承重墙。</w:t>
      </w:r>
    </w:p>
    <w:p w:rsidR="00656C30" w:rsidRPr="003472C9" w:rsidRDefault="00656C30">
      <w:pPr>
        <w:spacing w:line="360" w:lineRule="auto"/>
        <w:rPr>
          <w:rFonts w:ascii="宋体"/>
          <w:sz w:val="24"/>
          <w:szCs w:val="24"/>
        </w:rPr>
      </w:pPr>
      <w:r w:rsidRPr="003472C9">
        <w:rPr>
          <w:rFonts w:cs="Times New Roman"/>
          <w:b/>
          <w:bCs/>
          <w:sz w:val="24"/>
          <w:szCs w:val="24"/>
        </w:rPr>
        <w:t xml:space="preserve">5.2.5  </w:t>
      </w:r>
      <w:r w:rsidRPr="003472C9">
        <w:rPr>
          <w:rFonts w:ascii="宋体" w:hAnsi="宋体" w:hint="eastAsia"/>
          <w:sz w:val="24"/>
          <w:szCs w:val="24"/>
        </w:rPr>
        <w:t>多层及高层建筑的夹心墙，其外叶墙应由每层楼板托挑，外露托挑构件应采取外保温措施。</w:t>
      </w:r>
    </w:p>
    <w:p w:rsidR="00656C30" w:rsidRPr="003472C9" w:rsidRDefault="00656C30">
      <w:pPr>
        <w:autoSpaceDE w:val="0"/>
        <w:autoSpaceDN w:val="0"/>
        <w:spacing w:line="360" w:lineRule="auto"/>
        <w:rPr>
          <w:rFonts w:eastAsia="Times New Roman" w:cs="Times New Roman"/>
          <w:sz w:val="24"/>
          <w:szCs w:val="24"/>
          <w:lang w:val="zh-CN"/>
        </w:rPr>
      </w:pPr>
      <w:r w:rsidRPr="003472C9">
        <w:rPr>
          <w:rFonts w:cs="Times New Roman"/>
          <w:b/>
          <w:bCs/>
          <w:sz w:val="24"/>
          <w:szCs w:val="24"/>
          <w:lang w:val="zh-CN"/>
        </w:rPr>
        <w:t xml:space="preserve">5.2.6 </w:t>
      </w:r>
      <w:r w:rsidRPr="003472C9">
        <w:rPr>
          <w:rFonts w:cs="Times New Roman"/>
          <w:sz w:val="24"/>
          <w:szCs w:val="24"/>
          <w:lang w:val="zh-CN"/>
        </w:rPr>
        <w:t xml:space="preserve"> </w:t>
      </w:r>
      <w:r w:rsidRPr="003472C9">
        <w:rPr>
          <w:rFonts w:hint="eastAsia"/>
          <w:sz w:val="24"/>
          <w:szCs w:val="24"/>
          <w:lang w:val="zh-CN"/>
        </w:rPr>
        <w:t>验算砌块承重房屋的夹心墙承受平面内水平地震剪力时，不考虑外叶墙的抗侧力作用；夹心墙平面内的侧向刚度，应只考虑承重内叶墙的侧向刚度。</w:t>
      </w:r>
    </w:p>
    <w:p w:rsidR="00656C30" w:rsidRPr="003472C9" w:rsidRDefault="00656C30">
      <w:pPr>
        <w:pStyle w:val="2"/>
        <w:jc w:val="center"/>
        <w:rPr>
          <w:rFonts w:ascii="Times New Roman" w:hAnsi="Times New Roman" w:cs="宋体"/>
          <w:sz w:val="28"/>
          <w:szCs w:val="28"/>
        </w:rPr>
      </w:pPr>
      <w:bookmarkStart w:id="16" w:name="_Toc416722900"/>
      <w:bookmarkStart w:id="17" w:name="_Toc510951803"/>
      <w:r w:rsidRPr="003472C9">
        <w:rPr>
          <w:rFonts w:ascii="Times New Roman" w:hAnsi="Times New Roman" w:cs="宋体"/>
          <w:sz w:val="28"/>
          <w:szCs w:val="28"/>
        </w:rPr>
        <w:t xml:space="preserve">5.3  </w:t>
      </w:r>
      <w:r w:rsidRPr="003472C9">
        <w:rPr>
          <w:rFonts w:ascii="Times New Roman" w:hAnsi="Times New Roman" w:cs="宋体" w:hint="eastAsia"/>
          <w:sz w:val="28"/>
          <w:szCs w:val="28"/>
        </w:rPr>
        <w:t>砌体</w:t>
      </w:r>
      <w:r w:rsidRPr="003472C9">
        <w:rPr>
          <w:rFonts w:ascii="Times New Roman" w:hAnsi="宋体" w:cs="宋体" w:hint="eastAsia"/>
          <w:sz w:val="28"/>
          <w:szCs w:val="28"/>
        </w:rPr>
        <w:t>构件承载力计算</w:t>
      </w:r>
      <w:bookmarkEnd w:id="16"/>
      <w:bookmarkEnd w:id="17"/>
    </w:p>
    <w:p w:rsidR="00656C30" w:rsidRPr="003472C9" w:rsidRDefault="002533BC">
      <w:pPr>
        <w:spacing w:line="360" w:lineRule="auto"/>
        <w:jc w:val="center"/>
        <w:rPr>
          <w:rFonts w:eastAsia="黑体" w:cs="黑体"/>
          <w:sz w:val="24"/>
          <w:szCs w:val="24"/>
        </w:rPr>
      </w:pPr>
      <w:r w:rsidRPr="003472C9">
        <w:rPr>
          <w:rFonts w:eastAsia="黑体" w:cs="黑体"/>
          <w:sz w:val="24"/>
          <w:szCs w:val="24"/>
        </w:rPr>
        <w:fldChar w:fldCharType="begin"/>
      </w:r>
      <w:r w:rsidR="00656C30" w:rsidRPr="003472C9">
        <w:rPr>
          <w:rFonts w:eastAsia="黑体" w:cs="黑体"/>
          <w:sz w:val="24"/>
          <w:szCs w:val="24"/>
        </w:rPr>
        <w:instrText xml:space="preserve"> = 1 \* ROMAN </w:instrText>
      </w:r>
      <w:r w:rsidRPr="003472C9">
        <w:rPr>
          <w:rFonts w:eastAsia="黑体" w:cs="黑体"/>
          <w:sz w:val="24"/>
          <w:szCs w:val="24"/>
        </w:rPr>
        <w:fldChar w:fldCharType="separate"/>
      </w:r>
      <w:r w:rsidR="00656C30" w:rsidRPr="003472C9">
        <w:rPr>
          <w:rFonts w:eastAsia="黑体" w:cs="黑体"/>
          <w:sz w:val="24"/>
          <w:szCs w:val="24"/>
        </w:rPr>
        <w:t>I</w:t>
      </w:r>
      <w:r w:rsidRPr="003472C9">
        <w:rPr>
          <w:rFonts w:eastAsia="黑体" w:cs="黑体"/>
          <w:sz w:val="24"/>
          <w:szCs w:val="24"/>
        </w:rPr>
        <w:fldChar w:fldCharType="end"/>
      </w:r>
      <w:r w:rsidR="00656C30" w:rsidRPr="003472C9">
        <w:rPr>
          <w:rFonts w:eastAsia="黑体" w:cs="黑体"/>
          <w:sz w:val="24"/>
          <w:szCs w:val="24"/>
        </w:rPr>
        <w:t xml:space="preserve"> </w:t>
      </w:r>
      <w:r w:rsidR="00656C30" w:rsidRPr="003472C9">
        <w:rPr>
          <w:rFonts w:eastAsia="黑体" w:cs="黑体" w:hint="eastAsia"/>
          <w:sz w:val="24"/>
          <w:szCs w:val="24"/>
        </w:rPr>
        <w:t>自承重砌块墙体</w:t>
      </w:r>
    </w:p>
    <w:p w:rsidR="00656C30" w:rsidRPr="003472C9" w:rsidRDefault="00656C30">
      <w:pPr>
        <w:pStyle w:val="1c"/>
        <w:tabs>
          <w:tab w:val="left" w:pos="709"/>
        </w:tabs>
        <w:spacing w:line="460" w:lineRule="exact"/>
        <w:ind w:firstLineChars="0" w:firstLine="0"/>
        <w:jc w:val="left"/>
        <w:rPr>
          <w:rFonts w:eastAsia="黑体" w:cs="黑体"/>
          <w:sz w:val="24"/>
          <w:szCs w:val="24"/>
        </w:rPr>
      </w:pPr>
      <w:r w:rsidRPr="003472C9">
        <w:rPr>
          <w:rFonts w:hAnsi="宋体"/>
          <w:b/>
          <w:bCs/>
          <w:sz w:val="24"/>
          <w:szCs w:val="24"/>
        </w:rPr>
        <w:t>5.3.1</w:t>
      </w:r>
      <w:r w:rsidRPr="003472C9">
        <w:rPr>
          <w:rFonts w:hAnsi="宋体" w:hint="eastAsia"/>
          <w:b/>
          <w:bCs/>
          <w:sz w:val="24"/>
          <w:szCs w:val="24"/>
        </w:rPr>
        <w:t xml:space="preserve">  </w:t>
      </w:r>
      <w:r w:rsidRPr="003472C9">
        <w:rPr>
          <w:rFonts w:hint="eastAsia"/>
          <w:sz w:val="24"/>
          <w:szCs w:val="24"/>
        </w:rPr>
        <w:t>自承重填充墙除应满足稳定要求外，尚应考虑水平风荷载及地震作用的影响。地震作用按现行国家标准《建筑抗震设计规范》</w:t>
      </w:r>
      <w:r w:rsidRPr="003472C9">
        <w:rPr>
          <w:sz w:val="24"/>
          <w:szCs w:val="24"/>
        </w:rPr>
        <w:t>GB50011</w:t>
      </w:r>
      <w:r w:rsidRPr="003472C9">
        <w:rPr>
          <w:rFonts w:hint="eastAsia"/>
          <w:sz w:val="24"/>
          <w:szCs w:val="24"/>
        </w:rPr>
        <w:t>中非结构构件的规定计算。自承重砌体墙上的作用，应包括墙体自重、附加在墙体上附着物的重量、风荷载及地震作用。</w:t>
      </w:r>
    </w:p>
    <w:p w:rsidR="00656C30" w:rsidRPr="003472C9" w:rsidRDefault="00656C30" w:rsidP="003A7AE8">
      <w:pPr>
        <w:spacing w:line="360" w:lineRule="auto"/>
        <w:ind w:rightChars="12" w:right="25"/>
        <w:rPr>
          <w:b/>
          <w:bCs/>
          <w:sz w:val="24"/>
          <w:szCs w:val="24"/>
        </w:rPr>
      </w:pPr>
      <w:r w:rsidRPr="003472C9">
        <w:rPr>
          <w:rFonts w:hAnsi="宋体"/>
          <w:b/>
          <w:bCs/>
          <w:sz w:val="24"/>
          <w:szCs w:val="24"/>
        </w:rPr>
        <w:t>5.3.</w:t>
      </w:r>
      <w:r w:rsidRPr="003472C9">
        <w:rPr>
          <w:rFonts w:hAnsi="宋体" w:hint="eastAsia"/>
          <w:b/>
          <w:bCs/>
          <w:sz w:val="24"/>
          <w:szCs w:val="24"/>
        </w:rPr>
        <w:t>2</w:t>
      </w:r>
      <w:r w:rsidRPr="003472C9">
        <w:rPr>
          <w:rFonts w:hAnsi="宋体"/>
          <w:b/>
          <w:bCs/>
          <w:sz w:val="24"/>
          <w:szCs w:val="24"/>
        </w:rPr>
        <w:t xml:space="preserve">  </w:t>
      </w:r>
      <w:r w:rsidRPr="003472C9">
        <w:rPr>
          <w:rFonts w:hAnsi="宋体" w:hint="eastAsia"/>
          <w:sz w:val="24"/>
          <w:szCs w:val="24"/>
        </w:rPr>
        <w:t>垂直于自承重墙平面外的风荷载应按下列要求计算：</w:t>
      </w:r>
    </w:p>
    <w:p w:rsidR="00656C30" w:rsidRPr="003472C9" w:rsidRDefault="00656C30" w:rsidP="003A7AE8">
      <w:pPr>
        <w:spacing w:line="360" w:lineRule="auto"/>
        <w:ind w:rightChars="12" w:right="25" w:firstLineChars="200" w:firstLine="471"/>
        <w:rPr>
          <w:rFonts w:hAnsi="宋体"/>
          <w:sz w:val="24"/>
          <w:szCs w:val="24"/>
        </w:rPr>
      </w:pPr>
      <w:r w:rsidRPr="003472C9">
        <w:rPr>
          <w:rFonts w:hAnsi="宋体"/>
          <w:b/>
          <w:bCs/>
          <w:sz w:val="24"/>
          <w:szCs w:val="24"/>
        </w:rPr>
        <w:t xml:space="preserve">1 </w:t>
      </w:r>
      <w:r w:rsidRPr="003472C9">
        <w:rPr>
          <w:rFonts w:hAnsi="宋体"/>
          <w:sz w:val="24"/>
          <w:szCs w:val="24"/>
        </w:rPr>
        <w:t xml:space="preserve"> </w:t>
      </w:r>
      <w:r w:rsidRPr="003472C9">
        <w:rPr>
          <w:rFonts w:hAnsi="宋体" w:hint="eastAsia"/>
          <w:sz w:val="24"/>
          <w:szCs w:val="24"/>
        </w:rPr>
        <w:t>自承重墙的风荷载标准值按式</w:t>
      </w:r>
      <w:r w:rsidRPr="003472C9">
        <w:rPr>
          <w:sz w:val="24"/>
          <w:szCs w:val="24"/>
        </w:rPr>
        <w:t>5.3.</w:t>
      </w:r>
      <w:r w:rsidRPr="003472C9">
        <w:rPr>
          <w:rFonts w:hint="eastAsia"/>
          <w:sz w:val="24"/>
          <w:szCs w:val="24"/>
        </w:rPr>
        <w:t>2</w:t>
      </w:r>
      <w:r w:rsidRPr="003472C9">
        <w:rPr>
          <w:sz w:val="24"/>
          <w:szCs w:val="24"/>
        </w:rPr>
        <w:t>-1</w:t>
      </w:r>
      <w:r w:rsidRPr="003472C9">
        <w:rPr>
          <w:rFonts w:hAnsi="宋体" w:hint="eastAsia"/>
          <w:sz w:val="24"/>
          <w:szCs w:val="24"/>
        </w:rPr>
        <w:t>计算：</w:t>
      </w:r>
    </w:p>
    <w:p w:rsidR="00656C30" w:rsidRPr="003472C9" w:rsidRDefault="00656C30" w:rsidP="003A7AE8">
      <w:pPr>
        <w:pStyle w:val="af8"/>
        <w:wordWrap w:val="0"/>
        <w:snapToGrid w:val="0"/>
        <w:spacing w:before="0" w:beforeAutospacing="0" w:after="0" w:afterAutospacing="0" w:line="360" w:lineRule="auto"/>
        <w:ind w:leftChars="550" w:left="1829" w:hangingChars="300" w:hanging="704"/>
        <w:jc w:val="center"/>
        <w:rPr>
          <w:rFonts w:ascii="Times New Roman" w:hAnsi="Times New Roman"/>
          <w:sz w:val="24"/>
          <w:szCs w:val="24"/>
        </w:rPr>
      </w:pPr>
      <w:r w:rsidRPr="003472C9">
        <w:rPr>
          <w:rFonts w:ascii="Times New Roman" w:hAnsi="Times New Roman" w:cs="Times New Roman" w:hint="eastAsia"/>
          <w:position w:val="-12"/>
          <w:sz w:val="24"/>
          <w:szCs w:val="24"/>
        </w:rPr>
        <w:t xml:space="preserve">    </w:t>
      </w:r>
      <w:r w:rsidR="007D4085" w:rsidRPr="003472C9">
        <w:rPr>
          <w:rFonts w:ascii="Times New Roman" w:hAnsi="Times New Roman" w:cs="Times New Roman"/>
          <w:noProof/>
          <w:position w:val="-12"/>
          <w:sz w:val="24"/>
          <w:szCs w:val="24"/>
        </w:rPr>
        <w:drawing>
          <wp:inline distT="0" distB="0" distL="0" distR="0">
            <wp:extent cx="1069975" cy="259080"/>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1069975" cy="259080"/>
                    </a:xfrm>
                    <a:prstGeom prst="rect">
                      <a:avLst/>
                    </a:prstGeom>
                    <a:noFill/>
                    <a:ln w="9525">
                      <a:noFill/>
                      <a:miter lim="800000"/>
                      <a:headEnd/>
                      <a:tailEnd/>
                    </a:ln>
                  </pic:spPr>
                </pic:pic>
              </a:graphicData>
            </a:graphic>
          </wp:inline>
        </w:drawing>
      </w:r>
      <w:r w:rsidRPr="003472C9">
        <w:rPr>
          <w:rFonts w:ascii="Times New Roman" w:hAnsi="Times New Roman"/>
          <w:sz w:val="24"/>
          <w:szCs w:val="24"/>
        </w:rPr>
        <w:t xml:space="preserve">                          </w:t>
      </w:r>
      <w:r w:rsidRPr="003472C9">
        <w:rPr>
          <w:rFonts w:ascii="Times New Roman" w:hint="eastAsia"/>
          <w:sz w:val="24"/>
          <w:szCs w:val="24"/>
        </w:rPr>
        <w:t>（</w:t>
      </w:r>
      <w:r w:rsidRPr="003472C9">
        <w:rPr>
          <w:rFonts w:ascii="Times New Roman" w:hAnsi="Times New Roman"/>
          <w:sz w:val="24"/>
          <w:szCs w:val="24"/>
        </w:rPr>
        <w:t>5.3.</w:t>
      </w:r>
      <w:r w:rsidRPr="003472C9">
        <w:rPr>
          <w:rFonts w:ascii="Times New Roman" w:hAnsi="Times New Roman" w:hint="eastAsia"/>
          <w:sz w:val="24"/>
          <w:szCs w:val="24"/>
        </w:rPr>
        <w:t>2</w:t>
      </w:r>
      <w:r w:rsidRPr="003472C9">
        <w:rPr>
          <w:rFonts w:ascii="Times New Roman" w:hAnsi="Times New Roman"/>
          <w:sz w:val="24"/>
          <w:szCs w:val="24"/>
        </w:rPr>
        <w:t>-1</w:t>
      </w:r>
      <w:r w:rsidRPr="003472C9">
        <w:rPr>
          <w:rFonts w:ascii="Times New Roman" w:hint="eastAsia"/>
          <w:sz w:val="24"/>
          <w:szCs w:val="24"/>
        </w:rPr>
        <w:t>）</w:t>
      </w:r>
    </w:p>
    <w:p w:rsidR="00656C30" w:rsidRPr="003472C9" w:rsidRDefault="00656C30" w:rsidP="003A7AE8">
      <w:pPr>
        <w:spacing w:line="360" w:lineRule="auto"/>
        <w:ind w:rightChars="12" w:right="25"/>
        <w:rPr>
          <w:sz w:val="24"/>
          <w:szCs w:val="24"/>
        </w:rPr>
      </w:pPr>
      <w:r w:rsidRPr="003472C9">
        <w:rPr>
          <w:rFonts w:hAnsi="宋体" w:hint="eastAsia"/>
          <w:sz w:val="24"/>
          <w:szCs w:val="24"/>
        </w:rPr>
        <w:t>式中：</w:t>
      </w:r>
      <w:r w:rsidRPr="003472C9">
        <w:rPr>
          <w:i/>
          <w:iCs/>
          <w:sz w:val="24"/>
          <w:szCs w:val="24"/>
        </w:rPr>
        <w:t>w</w:t>
      </w:r>
      <w:r w:rsidRPr="003472C9">
        <w:rPr>
          <w:i/>
          <w:iCs/>
          <w:sz w:val="24"/>
          <w:szCs w:val="24"/>
          <w:vertAlign w:val="subscript"/>
        </w:rPr>
        <w:t>k</w:t>
      </w:r>
      <w:r w:rsidRPr="003472C9">
        <w:rPr>
          <w:sz w:val="24"/>
          <w:szCs w:val="24"/>
        </w:rPr>
        <w:t>——</w:t>
      </w:r>
      <w:r w:rsidRPr="003472C9">
        <w:rPr>
          <w:rFonts w:hAnsi="宋体" w:hint="eastAsia"/>
          <w:sz w:val="24"/>
          <w:szCs w:val="24"/>
        </w:rPr>
        <w:t>垂直于自承重墙面的风荷载标准值（</w:t>
      </w:r>
      <w:r w:rsidRPr="003472C9">
        <w:rPr>
          <w:rFonts w:hAnsi="宋体"/>
          <w:sz w:val="24"/>
          <w:szCs w:val="24"/>
        </w:rPr>
        <w:t>k</w:t>
      </w:r>
      <w:r w:rsidRPr="003472C9">
        <w:rPr>
          <w:sz w:val="24"/>
          <w:szCs w:val="24"/>
        </w:rPr>
        <w:t>N/m</w:t>
      </w:r>
      <w:r w:rsidRPr="003472C9">
        <w:rPr>
          <w:sz w:val="24"/>
          <w:szCs w:val="24"/>
          <w:vertAlign w:val="superscript"/>
        </w:rPr>
        <w:t>2</w:t>
      </w:r>
      <w:r w:rsidRPr="003472C9">
        <w:rPr>
          <w:rFonts w:hAnsi="宋体" w:hint="eastAsia"/>
          <w:sz w:val="24"/>
          <w:szCs w:val="24"/>
        </w:rPr>
        <w:t>）；</w:t>
      </w:r>
    </w:p>
    <w:p w:rsidR="00656C30" w:rsidRPr="003472C9" w:rsidRDefault="007D4085" w:rsidP="003A7AE8">
      <w:pPr>
        <w:spacing w:line="360" w:lineRule="auto"/>
        <w:ind w:firstLineChars="300" w:firstLine="704"/>
        <w:rPr>
          <w:sz w:val="24"/>
          <w:szCs w:val="24"/>
        </w:rPr>
      </w:pPr>
      <w:r w:rsidRPr="003472C9">
        <w:rPr>
          <w:rFonts w:cs="Times New Roman"/>
          <w:noProof/>
          <w:position w:val="-12"/>
          <w:sz w:val="24"/>
          <w:szCs w:val="24"/>
        </w:rPr>
        <w:drawing>
          <wp:inline distT="0" distB="0" distL="0" distR="0">
            <wp:extent cx="259080" cy="259080"/>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00656C30" w:rsidRPr="003472C9">
        <w:rPr>
          <w:sz w:val="24"/>
          <w:szCs w:val="24"/>
        </w:rPr>
        <w:t>——</w:t>
      </w:r>
      <w:r w:rsidR="00656C30" w:rsidRPr="003472C9">
        <w:rPr>
          <w:rFonts w:hAnsi="宋体" w:hint="eastAsia"/>
          <w:sz w:val="24"/>
          <w:szCs w:val="24"/>
        </w:rPr>
        <w:t>高度</w:t>
      </w:r>
      <w:r w:rsidR="00656C30" w:rsidRPr="003472C9">
        <w:rPr>
          <w:i/>
          <w:iCs/>
          <w:sz w:val="24"/>
          <w:szCs w:val="24"/>
        </w:rPr>
        <w:t>z</w:t>
      </w:r>
      <w:r w:rsidR="00656C30" w:rsidRPr="003472C9">
        <w:rPr>
          <w:sz w:val="24"/>
          <w:szCs w:val="24"/>
        </w:rPr>
        <w:t xml:space="preserve"> </w:t>
      </w:r>
      <w:r w:rsidR="00656C30" w:rsidRPr="003472C9">
        <w:rPr>
          <w:rFonts w:hAnsi="宋体" w:hint="eastAsia"/>
          <w:sz w:val="24"/>
          <w:szCs w:val="24"/>
        </w:rPr>
        <w:t>处的阵风系数；</w:t>
      </w:r>
    </w:p>
    <w:p w:rsidR="00656C30" w:rsidRPr="003472C9" w:rsidRDefault="00656C30" w:rsidP="003A7AE8">
      <w:pPr>
        <w:spacing w:line="360" w:lineRule="auto"/>
        <w:ind w:firstLineChars="300" w:firstLine="704"/>
        <w:rPr>
          <w:sz w:val="24"/>
          <w:szCs w:val="24"/>
        </w:rPr>
      </w:pPr>
      <w:r w:rsidRPr="003472C9">
        <w:rPr>
          <w:rFonts w:hint="eastAsia"/>
          <w:i/>
          <w:iCs/>
          <w:sz w:val="24"/>
          <w:szCs w:val="24"/>
        </w:rPr>
        <w:t>μ</w:t>
      </w:r>
      <w:r w:rsidRPr="003472C9">
        <w:rPr>
          <w:i/>
          <w:iCs/>
          <w:sz w:val="24"/>
          <w:szCs w:val="24"/>
          <w:vertAlign w:val="subscript"/>
        </w:rPr>
        <w:t>s</w:t>
      </w:r>
      <w:r w:rsidRPr="003472C9">
        <w:rPr>
          <w:sz w:val="24"/>
          <w:szCs w:val="24"/>
        </w:rPr>
        <w:t>——</w:t>
      </w:r>
      <w:r w:rsidRPr="003472C9">
        <w:rPr>
          <w:rFonts w:hAnsi="宋体" w:hint="eastAsia"/>
          <w:sz w:val="24"/>
          <w:szCs w:val="24"/>
        </w:rPr>
        <w:t>风荷载体型系数；</w:t>
      </w:r>
    </w:p>
    <w:p w:rsidR="00656C30" w:rsidRPr="003472C9" w:rsidRDefault="00656C30" w:rsidP="003A7AE8">
      <w:pPr>
        <w:spacing w:line="360" w:lineRule="auto"/>
        <w:ind w:firstLineChars="300" w:firstLine="704"/>
        <w:rPr>
          <w:sz w:val="24"/>
          <w:szCs w:val="24"/>
        </w:rPr>
      </w:pPr>
      <w:r w:rsidRPr="003472C9">
        <w:rPr>
          <w:rFonts w:hint="eastAsia"/>
          <w:i/>
          <w:iCs/>
          <w:sz w:val="24"/>
          <w:szCs w:val="24"/>
        </w:rPr>
        <w:t>μ</w:t>
      </w:r>
      <w:r w:rsidRPr="003472C9">
        <w:rPr>
          <w:i/>
          <w:iCs/>
          <w:sz w:val="24"/>
          <w:szCs w:val="24"/>
          <w:vertAlign w:val="subscript"/>
        </w:rPr>
        <w:t>z</w:t>
      </w:r>
      <w:r w:rsidRPr="003472C9">
        <w:rPr>
          <w:sz w:val="24"/>
          <w:szCs w:val="24"/>
        </w:rPr>
        <w:t>——</w:t>
      </w:r>
      <w:r w:rsidRPr="003472C9">
        <w:rPr>
          <w:rFonts w:hAnsi="宋体" w:hint="eastAsia"/>
          <w:sz w:val="24"/>
          <w:szCs w:val="24"/>
        </w:rPr>
        <w:t>风压高度变化系数；</w:t>
      </w:r>
    </w:p>
    <w:p w:rsidR="00656C30" w:rsidRPr="003472C9" w:rsidRDefault="00656C30" w:rsidP="003A7AE8">
      <w:pPr>
        <w:spacing w:line="360" w:lineRule="auto"/>
        <w:ind w:firstLineChars="300" w:firstLine="704"/>
        <w:rPr>
          <w:sz w:val="24"/>
          <w:szCs w:val="24"/>
        </w:rPr>
      </w:pPr>
      <w:r w:rsidRPr="003472C9">
        <w:rPr>
          <w:i/>
          <w:iCs/>
          <w:sz w:val="24"/>
          <w:szCs w:val="24"/>
        </w:rPr>
        <w:t>w</w:t>
      </w:r>
      <w:r w:rsidRPr="003472C9">
        <w:rPr>
          <w:i/>
          <w:iCs/>
          <w:sz w:val="24"/>
          <w:szCs w:val="24"/>
          <w:vertAlign w:val="subscript"/>
        </w:rPr>
        <w:t>0</w:t>
      </w:r>
      <w:r w:rsidRPr="003472C9">
        <w:rPr>
          <w:sz w:val="24"/>
          <w:szCs w:val="24"/>
        </w:rPr>
        <w:t>——</w:t>
      </w:r>
      <w:r w:rsidRPr="003472C9">
        <w:rPr>
          <w:rFonts w:hAnsi="宋体" w:hint="eastAsia"/>
          <w:sz w:val="24"/>
          <w:szCs w:val="24"/>
        </w:rPr>
        <w:t>基本风压（</w:t>
      </w:r>
      <w:r w:rsidRPr="003472C9">
        <w:rPr>
          <w:rFonts w:hAnsi="宋体"/>
          <w:sz w:val="24"/>
          <w:szCs w:val="24"/>
        </w:rPr>
        <w:t>k</w:t>
      </w:r>
      <w:r w:rsidRPr="003472C9">
        <w:rPr>
          <w:sz w:val="24"/>
          <w:szCs w:val="24"/>
        </w:rPr>
        <w:t>N/m</w:t>
      </w:r>
      <w:r w:rsidRPr="003472C9">
        <w:rPr>
          <w:sz w:val="24"/>
          <w:szCs w:val="24"/>
          <w:vertAlign w:val="superscript"/>
        </w:rPr>
        <w:t>2</w:t>
      </w:r>
      <w:r w:rsidRPr="003472C9">
        <w:rPr>
          <w:rFonts w:hAnsi="宋体" w:hint="eastAsia"/>
          <w:sz w:val="24"/>
          <w:szCs w:val="24"/>
        </w:rPr>
        <w:t>）。</w:t>
      </w:r>
    </w:p>
    <w:p w:rsidR="00656C30" w:rsidRPr="003472C9" w:rsidRDefault="00656C30" w:rsidP="003A7AE8">
      <w:pPr>
        <w:wordWrap w:val="0"/>
        <w:spacing w:line="360" w:lineRule="auto"/>
        <w:ind w:right="420" w:firstLineChars="200" w:firstLine="469"/>
        <w:rPr>
          <w:rFonts w:hAnsi="宋体"/>
          <w:sz w:val="24"/>
          <w:szCs w:val="24"/>
        </w:rPr>
      </w:pPr>
      <w:r w:rsidRPr="003472C9">
        <w:rPr>
          <w:rFonts w:hAnsi="宋体" w:hint="eastAsia"/>
          <w:sz w:val="24"/>
          <w:szCs w:val="24"/>
        </w:rPr>
        <w:t>以上各参数根据</w:t>
      </w:r>
      <w:r w:rsidR="00BE1FB1" w:rsidRPr="003472C9">
        <w:rPr>
          <w:rFonts w:hint="eastAsia"/>
          <w:sz w:val="24"/>
          <w:szCs w:val="24"/>
        </w:rPr>
        <w:t>现行国家标准</w:t>
      </w:r>
      <w:r w:rsidRPr="003472C9">
        <w:rPr>
          <w:rFonts w:hAnsi="宋体" w:hint="eastAsia"/>
          <w:sz w:val="24"/>
          <w:szCs w:val="24"/>
        </w:rPr>
        <w:t>《建筑结构荷载规范》</w:t>
      </w:r>
      <w:r w:rsidRPr="003472C9">
        <w:rPr>
          <w:rFonts w:hAnsi="宋体"/>
          <w:sz w:val="24"/>
          <w:szCs w:val="24"/>
        </w:rPr>
        <w:t>GB 50009</w:t>
      </w:r>
      <w:r w:rsidRPr="003472C9">
        <w:rPr>
          <w:rFonts w:hAnsi="宋体" w:hint="eastAsia"/>
          <w:sz w:val="24"/>
          <w:szCs w:val="24"/>
        </w:rPr>
        <w:t>取值。</w:t>
      </w:r>
    </w:p>
    <w:p w:rsidR="00656C30" w:rsidRPr="003472C9" w:rsidRDefault="00656C30" w:rsidP="003A7AE8">
      <w:pPr>
        <w:spacing w:line="360" w:lineRule="auto"/>
        <w:ind w:rightChars="12" w:right="25" w:firstLineChars="200" w:firstLine="471"/>
        <w:rPr>
          <w:rFonts w:hAnsi="宋体"/>
          <w:sz w:val="24"/>
          <w:szCs w:val="24"/>
        </w:rPr>
      </w:pPr>
      <w:r w:rsidRPr="003472C9">
        <w:rPr>
          <w:rFonts w:hAnsi="宋体"/>
          <w:b/>
          <w:bCs/>
          <w:sz w:val="24"/>
          <w:szCs w:val="24"/>
        </w:rPr>
        <w:t xml:space="preserve">2 </w:t>
      </w:r>
      <w:r w:rsidRPr="003472C9">
        <w:rPr>
          <w:rFonts w:hAnsi="宋体"/>
          <w:sz w:val="24"/>
          <w:szCs w:val="24"/>
        </w:rPr>
        <w:t xml:space="preserve"> </w:t>
      </w:r>
      <w:r w:rsidRPr="003472C9">
        <w:rPr>
          <w:rFonts w:hAnsi="宋体" w:hint="eastAsia"/>
          <w:sz w:val="24"/>
          <w:szCs w:val="24"/>
        </w:rPr>
        <w:t>自承重墙的风荷载设计值按式</w:t>
      </w:r>
      <w:r w:rsidRPr="003472C9">
        <w:rPr>
          <w:sz w:val="24"/>
          <w:szCs w:val="24"/>
        </w:rPr>
        <w:t>5.3.</w:t>
      </w:r>
      <w:r w:rsidRPr="003472C9">
        <w:rPr>
          <w:rFonts w:hint="eastAsia"/>
          <w:sz w:val="24"/>
          <w:szCs w:val="24"/>
        </w:rPr>
        <w:t>2</w:t>
      </w:r>
      <w:r w:rsidRPr="003472C9">
        <w:rPr>
          <w:sz w:val="24"/>
          <w:szCs w:val="24"/>
        </w:rPr>
        <w:t>-2</w:t>
      </w:r>
      <w:r w:rsidRPr="003472C9">
        <w:rPr>
          <w:rFonts w:hAnsi="宋体" w:hint="eastAsia"/>
          <w:sz w:val="24"/>
          <w:szCs w:val="24"/>
        </w:rPr>
        <w:t>计算：</w:t>
      </w:r>
    </w:p>
    <w:p w:rsidR="00656C30" w:rsidRPr="003472C9" w:rsidRDefault="00656C30" w:rsidP="003A7AE8">
      <w:pPr>
        <w:wordWrap w:val="0"/>
        <w:spacing w:line="360" w:lineRule="auto"/>
        <w:ind w:firstLineChars="650" w:firstLine="1525"/>
        <w:jc w:val="center"/>
        <w:rPr>
          <w:sz w:val="24"/>
          <w:szCs w:val="24"/>
        </w:rPr>
      </w:pPr>
      <w:r w:rsidRPr="003472C9">
        <w:rPr>
          <w:rFonts w:cs="Times New Roman" w:hint="eastAsia"/>
          <w:color w:val="FF0000"/>
          <w:position w:val="-14"/>
          <w:sz w:val="24"/>
          <w:szCs w:val="24"/>
        </w:rPr>
        <w:lastRenderedPageBreak/>
        <w:t xml:space="preserve">   </w:t>
      </w:r>
      <w:r w:rsidR="007D4085" w:rsidRPr="003472C9">
        <w:rPr>
          <w:rFonts w:cs="Times New Roman"/>
          <w:noProof/>
          <w:color w:val="FF0000"/>
          <w:position w:val="-14"/>
          <w:sz w:val="24"/>
          <w:szCs w:val="24"/>
        </w:rPr>
        <w:drawing>
          <wp:inline distT="0" distB="0" distL="0" distR="0">
            <wp:extent cx="707390" cy="233045"/>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707390" cy="233045"/>
                    </a:xfrm>
                    <a:prstGeom prst="rect">
                      <a:avLst/>
                    </a:prstGeom>
                    <a:noFill/>
                    <a:ln w="9525">
                      <a:noFill/>
                      <a:miter lim="800000"/>
                      <a:headEnd/>
                      <a:tailEnd/>
                    </a:ln>
                  </pic:spPr>
                </pic:pic>
              </a:graphicData>
            </a:graphic>
          </wp:inline>
        </w:drawing>
      </w:r>
      <w:r w:rsidRPr="003472C9">
        <w:rPr>
          <w:color w:val="FF0000"/>
          <w:sz w:val="24"/>
          <w:szCs w:val="24"/>
        </w:rPr>
        <w:t xml:space="preserve">                          </w:t>
      </w:r>
      <w:r w:rsidRPr="003472C9">
        <w:rPr>
          <w:rFonts w:hAnsi="宋体" w:hint="eastAsia"/>
          <w:sz w:val="24"/>
          <w:szCs w:val="24"/>
        </w:rPr>
        <w:t>（</w:t>
      </w:r>
      <w:r w:rsidRPr="003472C9">
        <w:rPr>
          <w:sz w:val="24"/>
          <w:szCs w:val="24"/>
        </w:rPr>
        <w:t>5.3.</w:t>
      </w:r>
      <w:r w:rsidRPr="003472C9">
        <w:rPr>
          <w:rFonts w:hint="eastAsia"/>
          <w:sz w:val="24"/>
          <w:szCs w:val="24"/>
        </w:rPr>
        <w:t>2</w:t>
      </w:r>
      <w:r w:rsidRPr="003472C9">
        <w:rPr>
          <w:sz w:val="24"/>
          <w:szCs w:val="24"/>
        </w:rPr>
        <w:t>-2</w:t>
      </w:r>
      <w:r w:rsidRPr="003472C9">
        <w:rPr>
          <w:rFonts w:hAnsi="宋体" w:hint="eastAsia"/>
          <w:sz w:val="24"/>
          <w:szCs w:val="24"/>
        </w:rPr>
        <w:t>）</w:t>
      </w:r>
    </w:p>
    <w:p w:rsidR="00656C30" w:rsidRPr="003472C9" w:rsidRDefault="00656C30">
      <w:pPr>
        <w:spacing w:line="360" w:lineRule="auto"/>
        <w:rPr>
          <w:rFonts w:hAnsi="宋体"/>
          <w:sz w:val="24"/>
          <w:szCs w:val="24"/>
        </w:rPr>
      </w:pPr>
      <w:r w:rsidRPr="003472C9">
        <w:rPr>
          <w:rFonts w:hAnsi="宋体" w:hint="eastAsia"/>
          <w:sz w:val="24"/>
          <w:szCs w:val="24"/>
        </w:rPr>
        <w:t>式中：</w:t>
      </w:r>
      <w:r w:rsidRPr="003472C9">
        <w:rPr>
          <w:rFonts w:ascii="Tahoma" w:hAnsi="Tahoma" w:cs="Tahoma"/>
          <w:position w:val="-14"/>
          <w:sz w:val="24"/>
          <w:szCs w:val="24"/>
        </w:rPr>
        <w:object w:dxaOrig="307" w:dyaOrig="389">
          <v:shape id="对象 24" o:spid="_x0000_i1032" type="#_x0000_t75" style="width:15pt;height:17.3pt;mso-position-horizontal-relative:page;mso-position-vertical-relative:page" o:ole="">
            <v:imagedata r:id="rId39" o:title=""/>
          </v:shape>
          <o:OLEObject Type="Embed" ProgID="Equation.3" ShapeID="对象 24" DrawAspect="Content" ObjectID="_1588151441" r:id="rId40"/>
        </w:object>
      </w:r>
      <w:r w:rsidRPr="003472C9">
        <w:rPr>
          <w:sz w:val="24"/>
          <w:szCs w:val="24"/>
        </w:rPr>
        <w:t>——</w:t>
      </w:r>
      <w:r w:rsidRPr="003472C9">
        <w:rPr>
          <w:rFonts w:hAnsi="宋体" w:hint="eastAsia"/>
          <w:sz w:val="24"/>
          <w:szCs w:val="24"/>
        </w:rPr>
        <w:t>风荷载分项系数，取</w:t>
      </w:r>
      <w:r w:rsidRPr="003472C9">
        <w:rPr>
          <w:rFonts w:hAnsi="宋体"/>
          <w:sz w:val="24"/>
          <w:szCs w:val="24"/>
        </w:rPr>
        <w:t>1.4</w:t>
      </w:r>
      <w:r w:rsidRPr="003472C9">
        <w:rPr>
          <w:rFonts w:hAnsi="宋体" w:hint="eastAsia"/>
          <w:sz w:val="24"/>
          <w:szCs w:val="24"/>
        </w:rPr>
        <w:t>；</w:t>
      </w:r>
    </w:p>
    <w:p w:rsidR="00656C30" w:rsidRPr="003472C9" w:rsidRDefault="00656C30">
      <w:pPr>
        <w:spacing w:line="360" w:lineRule="auto"/>
        <w:rPr>
          <w:rFonts w:hAnsi="宋体"/>
          <w:sz w:val="24"/>
          <w:szCs w:val="24"/>
        </w:rPr>
      </w:pPr>
      <w:r w:rsidRPr="003472C9">
        <w:rPr>
          <w:rFonts w:hAnsi="宋体"/>
          <w:sz w:val="24"/>
          <w:szCs w:val="24"/>
        </w:rPr>
        <w:t xml:space="preserve">      </w:t>
      </w:r>
      <w:r w:rsidR="007D4085" w:rsidRPr="003472C9">
        <w:rPr>
          <w:rFonts w:cs="Times New Roman"/>
          <w:noProof/>
          <w:position w:val="-12"/>
          <w:sz w:val="24"/>
          <w:szCs w:val="24"/>
        </w:rPr>
        <w:drawing>
          <wp:inline distT="0" distB="0" distL="0" distR="0">
            <wp:extent cx="155575" cy="233045"/>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155575" cy="233045"/>
                    </a:xfrm>
                    <a:prstGeom prst="rect">
                      <a:avLst/>
                    </a:prstGeom>
                    <a:noFill/>
                    <a:ln w="9525">
                      <a:noFill/>
                      <a:miter lim="800000"/>
                      <a:headEnd/>
                      <a:tailEnd/>
                    </a:ln>
                  </pic:spPr>
                </pic:pic>
              </a:graphicData>
            </a:graphic>
          </wp:inline>
        </w:drawing>
      </w:r>
      <w:r w:rsidRPr="003472C9">
        <w:rPr>
          <w:sz w:val="24"/>
          <w:szCs w:val="24"/>
        </w:rPr>
        <w:t>——</w:t>
      </w:r>
      <w:r w:rsidRPr="003472C9">
        <w:rPr>
          <w:rFonts w:hAnsi="宋体" w:hint="eastAsia"/>
          <w:sz w:val="24"/>
          <w:szCs w:val="24"/>
        </w:rPr>
        <w:t>自承重砌体墙系数，取</w:t>
      </w:r>
      <w:r w:rsidRPr="003472C9">
        <w:rPr>
          <w:rFonts w:hAnsi="宋体"/>
          <w:sz w:val="24"/>
          <w:szCs w:val="24"/>
        </w:rPr>
        <w:t>0.90</w:t>
      </w:r>
      <w:r w:rsidRPr="003472C9">
        <w:rPr>
          <w:rFonts w:hAnsi="宋体" w:hint="eastAsia"/>
          <w:sz w:val="24"/>
          <w:szCs w:val="24"/>
        </w:rPr>
        <w:t>。</w:t>
      </w:r>
    </w:p>
    <w:p w:rsidR="00656C30" w:rsidRPr="003472C9" w:rsidRDefault="00656C30">
      <w:pPr>
        <w:rPr>
          <w:rFonts w:eastAsia="Times New Roman" w:cs="Times New Roman"/>
          <w:sz w:val="24"/>
          <w:szCs w:val="24"/>
        </w:rPr>
      </w:pPr>
      <w:r w:rsidRPr="003472C9">
        <w:rPr>
          <w:rFonts w:cs="Times New Roman"/>
          <w:b/>
          <w:bCs/>
          <w:sz w:val="24"/>
          <w:szCs w:val="24"/>
        </w:rPr>
        <w:t>5.3.</w:t>
      </w:r>
      <w:r w:rsidRPr="003472C9">
        <w:rPr>
          <w:rFonts w:cs="Times New Roman" w:hint="eastAsia"/>
          <w:b/>
          <w:bCs/>
          <w:sz w:val="24"/>
          <w:szCs w:val="24"/>
        </w:rPr>
        <w:t>3</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自承重墙</w:t>
      </w:r>
      <w:r w:rsidRPr="003472C9">
        <w:rPr>
          <w:rFonts w:hAnsi="宋体" w:hint="eastAsia"/>
          <w:sz w:val="24"/>
          <w:szCs w:val="24"/>
        </w:rPr>
        <w:t>风荷载作用下</w:t>
      </w:r>
      <w:r w:rsidRPr="003472C9">
        <w:rPr>
          <w:rFonts w:hint="eastAsia"/>
          <w:sz w:val="24"/>
          <w:szCs w:val="24"/>
        </w:rPr>
        <w:t>的平面外受弯承载力可按下列公式计算：</w:t>
      </w:r>
    </w:p>
    <w:p w:rsidR="00656C30" w:rsidRPr="003472C9" w:rsidRDefault="00656C30" w:rsidP="003A7AE8">
      <w:pPr>
        <w:snapToGrid w:val="0"/>
        <w:ind w:right="-58" w:firstLineChars="1200" w:firstLine="2827"/>
        <w:rPr>
          <w:rFonts w:eastAsia="Times New Roman" w:cs="Times New Roman"/>
        </w:rPr>
      </w:pPr>
      <w:r w:rsidRPr="003472C9">
        <w:rPr>
          <w:rFonts w:ascii="Tahoma" w:eastAsia="楷体_GB2312" w:hAnsi="Tahoma" w:cs="Tahoma"/>
          <w:b/>
          <w:bCs/>
          <w:color w:val="000000"/>
          <w:sz w:val="24"/>
          <w:szCs w:val="24"/>
        </w:rPr>
        <w:object w:dxaOrig="1320" w:dyaOrig="619">
          <v:shape id="对象 26" o:spid="_x0000_i1033" type="#_x0000_t75" style="width:65.65pt;height:30.55pt;mso-position-horizontal-relative:page;mso-position-vertical-relative:page" o:ole="">
            <v:imagedata r:id="rId42" o:title=""/>
          </v:shape>
          <o:OLEObject Type="Embed" ProgID="Equation.3" ShapeID="对象 26" DrawAspect="Content" ObjectID="_1588151442" r:id="rId43"/>
        </w:object>
      </w:r>
      <w:r w:rsidRPr="003472C9">
        <w:rPr>
          <w:rFonts w:eastAsia="楷体_GB2312" w:cs="Times New Roman"/>
          <w:b/>
          <w:bCs/>
          <w:color w:val="000000"/>
          <w:sz w:val="24"/>
          <w:szCs w:val="24"/>
        </w:rPr>
        <w:tab/>
      </w:r>
      <w:r w:rsidRPr="003472C9">
        <w:rPr>
          <w:rFonts w:eastAsia="楷体_GB2312" w:cs="Times New Roman"/>
          <w:b/>
          <w:bCs/>
          <w:color w:val="000000"/>
          <w:sz w:val="24"/>
          <w:szCs w:val="24"/>
        </w:rPr>
        <w:tab/>
      </w:r>
      <w:r w:rsidRPr="003472C9">
        <w:rPr>
          <w:rFonts w:eastAsia="楷体_GB2312" w:cs="Times New Roman"/>
          <w:b/>
          <w:bCs/>
          <w:color w:val="000000"/>
        </w:rPr>
        <w:tab/>
      </w:r>
      <w:r w:rsidRPr="003472C9">
        <w:rPr>
          <w:rFonts w:eastAsia="楷体_GB2312" w:cs="Times New Roman"/>
          <w:b/>
          <w:bCs/>
          <w:color w:val="000000"/>
        </w:rPr>
        <w:tab/>
      </w:r>
      <w:r w:rsidRPr="003472C9">
        <w:rPr>
          <w:rFonts w:eastAsia="楷体_GB2312" w:cs="Times New Roman"/>
          <w:b/>
          <w:bCs/>
          <w:color w:val="000000"/>
        </w:rPr>
        <w:tab/>
      </w:r>
      <w:r w:rsidRPr="003472C9">
        <w:rPr>
          <w:rFonts w:eastAsia="楷体_GB2312" w:cs="Times New Roman"/>
          <w:b/>
          <w:bCs/>
          <w:color w:val="000000"/>
        </w:rPr>
        <w:tab/>
      </w:r>
      <w:r w:rsidRPr="003472C9">
        <w:rPr>
          <w:rFonts w:eastAsia="楷体_GB2312" w:cs="Times New Roman"/>
          <w:b/>
          <w:bCs/>
          <w:color w:val="000000"/>
        </w:rPr>
        <w:tab/>
      </w:r>
      <w:r w:rsidRPr="003472C9">
        <w:rPr>
          <w:rFonts w:eastAsia="楷体_GB2312" w:cs="Times New Roman"/>
          <w:b/>
          <w:bCs/>
          <w:color w:val="000000"/>
        </w:rPr>
        <w:tab/>
      </w:r>
      <w:r w:rsidRPr="003472C9">
        <w:rPr>
          <w:rFonts w:hint="eastAsia"/>
          <w:sz w:val="24"/>
          <w:szCs w:val="24"/>
        </w:rPr>
        <w:t>（</w:t>
      </w:r>
      <w:r w:rsidRPr="003472C9">
        <w:rPr>
          <w:rFonts w:cs="Times New Roman"/>
          <w:sz w:val="24"/>
          <w:szCs w:val="24"/>
        </w:rPr>
        <w:t>5.3.</w:t>
      </w:r>
      <w:r w:rsidRPr="003472C9">
        <w:rPr>
          <w:rFonts w:cs="Times New Roman" w:hint="eastAsia"/>
          <w:sz w:val="24"/>
          <w:szCs w:val="24"/>
        </w:rPr>
        <w:t>3</w:t>
      </w:r>
      <w:r w:rsidRPr="003472C9">
        <w:rPr>
          <w:rFonts w:hint="eastAsia"/>
          <w:sz w:val="24"/>
          <w:szCs w:val="24"/>
        </w:rPr>
        <w:t>）</w:t>
      </w:r>
    </w:p>
    <w:p w:rsidR="00656C30" w:rsidRPr="003472C9" w:rsidRDefault="00656C30">
      <w:pPr>
        <w:snapToGrid w:val="0"/>
        <w:spacing w:line="360" w:lineRule="auto"/>
        <w:rPr>
          <w:rFonts w:eastAsia="Times New Roman" w:cs="Times New Roman"/>
          <w:sz w:val="24"/>
          <w:szCs w:val="24"/>
        </w:rPr>
      </w:pPr>
      <w:r w:rsidRPr="003472C9">
        <w:rPr>
          <w:rFonts w:hint="eastAsia"/>
          <w:sz w:val="24"/>
          <w:szCs w:val="24"/>
        </w:rPr>
        <w:t>式中：</w:t>
      </w:r>
      <w:r w:rsidRPr="003472C9">
        <w:rPr>
          <w:rFonts w:cs="Times New Roman"/>
          <w:sz w:val="24"/>
          <w:szCs w:val="24"/>
        </w:rPr>
        <w:t xml:space="preserve">  </w:t>
      </w:r>
      <w:r w:rsidRPr="003472C9">
        <w:rPr>
          <w:rFonts w:ascii="Tahoma" w:eastAsia="楷体_GB2312" w:hAnsi="Tahoma" w:cs="Tahoma"/>
          <w:b/>
          <w:bCs/>
          <w:color w:val="000000"/>
          <w:sz w:val="24"/>
          <w:szCs w:val="24"/>
        </w:rPr>
        <w:object w:dxaOrig="319" w:dyaOrig="259">
          <v:shape id="对象 27" o:spid="_x0000_i1034" type="#_x0000_t75" style="width:15.55pt;height:12.65pt;mso-position-horizontal-relative:page;mso-position-vertical-relative:page" o:ole="">
            <v:imagedata r:id="rId44" o:title=""/>
          </v:shape>
          <o:OLEObject Type="Embed" ProgID="Equation.3" ShapeID="对象 27" DrawAspect="Content" ObjectID="_1588151443" r:id="rId45"/>
        </w:object>
      </w:r>
      <w:r w:rsidRPr="003472C9">
        <w:rPr>
          <w:rFonts w:eastAsia="楷体_GB2312" w:cs="Times New Roman"/>
          <w:b/>
          <w:bCs/>
          <w:color w:val="000000"/>
          <w:sz w:val="24"/>
          <w:szCs w:val="24"/>
        </w:rPr>
        <w:t>——</w:t>
      </w:r>
      <w:r w:rsidRPr="003472C9">
        <w:rPr>
          <w:rFonts w:hint="eastAsia"/>
          <w:sz w:val="24"/>
          <w:szCs w:val="24"/>
        </w:rPr>
        <w:t>风荷载组合时计算截面的弯矩设计值，应按墙的支座条件进行计算，当为</w:t>
      </w:r>
      <w:r w:rsidRPr="003472C9">
        <w:rPr>
          <w:rFonts w:ascii="宋体" w:hAnsi="宋体" w:hint="eastAsia"/>
          <w:sz w:val="24"/>
          <w:szCs w:val="24"/>
        </w:rPr>
        <w:t>四边简支双向板时，其弯矩系数见附</w:t>
      </w:r>
      <w:r w:rsidRPr="003472C9">
        <w:rPr>
          <w:rFonts w:hint="eastAsia"/>
          <w:sz w:val="24"/>
          <w:szCs w:val="24"/>
        </w:rPr>
        <w:t>录</w:t>
      </w:r>
      <w:r w:rsidRPr="003472C9">
        <w:rPr>
          <w:rFonts w:cs="Times New Roman"/>
          <w:sz w:val="24"/>
          <w:szCs w:val="24"/>
        </w:rPr>
        <w:t>E</w:t>
      </w:r>
      <w:r w:rsidRPr="003472C9">
        <w:rPr>
          <w:rFonts w:hint="eastAsia"/>
          <w:sz w:val="24"/>
          <w:szCs w:val="24"/>
        </w:rPr>
        <w:t>；</w:t>
      </w:r>
    </w:p>
    <w:p w:rsidR="00656C30" w:rsidRPr="003472C9" w:rsidRDefault="00656C30" w:rsidP="003A7AE8">
      <w:pPr>
        <w:snapToGrid w:val="0"/>
        <w:spacing w:line="360" w:lineRule="auto"/>
        <w:ind w:leftChars="428" w:left="876"/>
        <w:rPr>
          <w:rFonts w:eastAsia="楷体_GB2312" w:cs="Times New Roman"/>
          <w:b/>
          <w:bCs/>
          <w:color w:val="000000"/>
          <w:sz w:val="24"/>
          <w:szCs w:val="24"/>
        </w:rPr>
      </w:pPr>
      <w:r w:rsidRPr="003472C9">
        <w:rPr>
          <w:rFonts w:ascii="Tahoma" w:eastAsia="楷体_GB2312" w:hAnsi="Tahoma" w:cs="Tahoma"/>
          <w:b/>
          <w:bCs/>
          <w:color w:val="000000"/>
          <w:sz w:val="24"/>
          <w:szCs w:val="24"/>
        </w:rPr>
        <w:object w:dxaOrig="280" w:dyaOrig="280">
          <v:shape id="对象 28" o:spid="_x0000_i1035" type="#_x0000_t75" style="width:14.4pt;height:14.4pt;mso-position-horizontal-relative:page;mso-position-vertical-relative:page" o:ole="">
            <v:imagedata r:id="rId46" o:title=""/>
          </v:shape>
          <o:OLEObject Type="Embed" ProgID="Equation.3" ShapeID="对象 28" DrawAspect="Content" ObjectID="_1588151444" r:id="rId47"/>
        </w:object>
      </w:r>
      <w:r w:rsidRPr="003472C9">
        <w:rPr>
          <w:rFonts w:eastAsia="楷体_GB2312" w:cs="Times New Roman"/>
          <w:b/>
          <w:bCs/>
          <w:color w:val="000000"/>
          <w:sz w:val="24"/>
          <w:szCs w:val="24"/>
        </w:rPr>
        <w:t>——</w:t>
      </w:r>
      <w:r w:rsidRPr="003472C9">
        <w:rPr>
          <w:rFonts w:hint="eastAsia"/>
          <w:sz w:val="24"/>
          <w:szCs w:val="24"/>
        </w:rPr>
        <w:t>计算截面的轴向力设计值；</w:t>
      </w:r>
    </w:p>
    <w:p w:rsidR="00656C30" w:rsidRPr="003472C9" w:rsidRDefault="00656C30" w:rsidP="003A7AE8">
      <w:pPr>
        <w:snapToGrid w:val="0"/>
        <w:spacing w:line="360" w:lineRule="auto"/>
        <w:ind w:leftChars="428" w:left="876"/>
        <w:rPr>
          <w:rFonts w:eastAsia="Times New Roman" w:cs="Times New Roman"/>
          <w:sz w:val="24"/>
          <w:szCs w:val="24"/>
        </w:rPr>
      </w:pPr>
      <w:r w:rsidRPr="003472C9">
        <w:rPr>
          <w:rFonts w:ascii="Tahoma" w:eastAsia="楷体_GB2312" w:hAnsi="Tahoma" w:cs="Tahoma"/>
          <w:b/>
          <w:bCs/>
          <w:color w:val="000000"/>
          <w:sz w:val="24"/>
          <w:szCs w:val="24"/>
        </w:rPr>
        <w:object w:dxaOrig="280" w:dyaOrig="280">
          <v:shape id="对象 29" o:spid="_x0000_i1036" type="#_x0000_t75" style="width:14.4pt;height:14.4pt;mso-position-horizontal-relative:page;mso-position-vertical-relative:page" o:ole="">
            <v:imagedata r:id="rId48" o:title=""/>
          </v:shape>
          <o:OLEObject Type="Embed" ProgID="Equation.3" ShapeID="对象 29" DrawAspect="Content" ObjectID="_1588151445" r:id="rId49"/>
        </w:object>
      </w:r>
      <w:r w:rsidRPr="003472C9">
        <w:rPr>
          <w:rFonts w:eastAsia="楷体_GB2312" w:cs="Times New Roman"/>
          <w:b/>
          <w:bCs/>
          <w:color w:val="000000"/>
          <w:sz w:val="24"/>
          <w:szCs w:val="24"/>
        </w:rPr>
        <w:t>——</w:t>
      </w:r>
      <w:r w:rsidRPr="003472C9">
        <w:rPr>
          <w:rFonts w:ascii="宋体" w:hAnsi="宋体" w:hint="eastAsia"/>
          <w:color w:val="000000"/>
          <w:sz w:val="24"/>
          <w:szCs w:val="24"/>
        </w:rPr>
        <w:t>墙</w:t>
      </w:r>
      <w:r w:rsidRPr="003472C9">
        <w:rPr>
          <w:rFonts w:ascii="宋体" w:hAnsi="宋体" w:hint="eastAsia"/>
          <w:sz w:val="24"/>
          <w:szCs w:val="24"/>
        </w:rPr>
        <w:t>计算截面的抵抗矩；</w:t>
      </w:r>
    </w:p>
    <w:p w:rsidR="00656C30" w:rsidRPr="003472C9" w:rsidRDefault="00656C30" w:rsidP="003A7AE8">
      <w:pPr>
        <w:snapToGrid w:val="0"/>
        <w:spacing w:line="360" w:lineRule="auto"/>
        <w:ind w:leftChars="428" w:left="876"/>
        <w:rPr>
          <w:rFonts w:eastAsia="Times New Roman" w:cs="Times New Roman"/>
          <w:sz w:val="24"/>
          <w:szCs w:val="24"/>
        </w:rPr>
      </w:pPr>
      <w:r w:rsidRPr="003472C9">
        <w:rPr>
          <w:rFonts w:ascii="Tahoma" w:eastAsia="楷体_GB2312" w:hAnsi="Tahoma" w:cs="Tahoma"/>
          <w:b/>
          <w:bCs/>
          <w:color w:val="000000"/>
          <w:sz w:val="24"/>
          <w:szCs w:val="24"/>
        </w:rPr>
        <w:object w:dxaOrig="240" w:dyaOrig="259">
          <v:shape id="对象 30" o:spid="_x0000_i1037" type="#_x0000_t75" style="width:12.65pt;height:12.65pt;mso-position-horizontal-relative:page;mso-position-vertical-relative:page" o:ole="">
            <v:imagedata r:id="rId50" o:title=""/>
          </v:shape>
          <o:OLEObject Type="Embed" ProgID="Equation.3" ShapeID="对象 30" DrawAspect="Content" ObjectID="_1588151446" r:id="rId51"/>
        </w:object>
      </w:r>
      <w:r w:rsidRPr="003472C9">
        <w:rPr>
          <w:rFonts w:eastAsia="楷体_GB2312" w:cs="Times New Roman"/>
          <w:b/>
          <w:bCs/>
          <w:color w:val="000000"/>
          <w:sz w:val="24"/>
          <w:szCs w:val="24"/>
        </w:rPr>
        <w:t>——</w:t>
      </w:r>
      <w:r w:rsidRPr="003472C9">
        <w:rPr>
          <w:rFonts w:ascii="宋体" w:hAnsi="宋体" w:hint="eastAsia"/>
          <w:color w:val="000000"/>
          <w:sz w:val="24"/>
          <w:szCs w:val="24"/>
        </w:rPr>
        <w:t>墙</w:t>
      </w:r>
      <w:r w:rsidRPr="003472C9">
        <w:rPr>
          <w:rFonts w:hint="eastAsia"/>
          <w:sz w:val="24"/>
          <w:szCs w:val="24"/>
        </w:rPr>
        <w:t>计算截面的有效面积；</w:t>
      </w:r>
    </w:p>
    <w:p w:rsidR="00656C30" w:rsidRPr="003472C9" w:rsidRDefault="00656C30" w:rsidP="003A7AE8">
      <w:pPr>
        <w:snapToGrid w:val="0"/>
        <w:spacing w:line="360" w:lineRule="auto"/>
        <w:ind w:firstLineChars="297" w:firstLine="700"/>
        <w:rPr>
          <w:rFonts w:eastAsia="楷体_GB2312" w:cs="Times New Roman"/>
          <w:b/>
          <w:bCs/>
          <w:color w:val="000000"/>
          <w:sz w:val="24"/>
          <w:szCs w:val="24"/>
        </w:rPr>
      </w:pPr>
      <w:r w:rsidRPr="003472C9">
        <w:rPr>
          <w:rFonts w:ascii="Tahoma" w:eastAsia="楷体_GB2312" w:hAnsi="Tahoma" w:cs="Tahoma"/>
          <w:b/>
          <w:bCs/>
          <w:color w:val="000000"/>
          <w:sz w:val="24"/>
          <w:szCs w:val="24"/>
        </w:rPr>
        <w:object w:dxaOrig="382" w:dyaOrig="382">
          <v:shape id="对象 31" o:spid="_x0000_i1038" type="#_x0000_t75" style="width:19pt;height:19pt;mso-position-horizontal-relative:page;mso-position-vertical-relative:page" o:ole="">
            <v:imagedata r:id="rId52" o:title=""/>
          </v:shape>
          <o:OLEObject Type="Embed" ProgID="Equation.3" ShapeID="对象 31" DrawAspect="Content" ObjectID="_1588151447" r:id="rId53"/>
        </w:object>
      </w:r>
      <w:r w:rsidRPr="003472C9">
        <w:rPr>
          <w:rFonts w:eastAsia="楷体_GB2312" w:cs="Times New Roman"/>
          <w:b/>
          <w:bCs/>
          <w:color w:val="000000"/>
          <w:sz w:val="24"/>
          <w:szCs w:val="24"/>
        </w:rPr>
        <w:t>——</w:t>
      </w:r>
      <w:r w:rsidRPr="003472C9">
        <w:rPr>
          <w:rFonts w:hint="eastAsia"/>
          <w:sz w:val="24"/>
          <w:szCs w:val="24"/>
        </w:rPr>
        <w:t>砌体沿通缝弯曲抗拉强度设计值，按本</w:t>
      </w:r>
      <w:r w:rsidR="008F2DF3" w:rsidRPr="003472C9">
        <w:rPr>
          <w:rFonts w:hint="eastAsia"/>
          <w:sz w:val="24"/>
          <w:szCs w:val="24"/>
        </w:rPr>
        <w:t>标准</w:t>
      </w:r>
      <w:r w:rsidRPr="003472C9">
        <w:rPr>
          <w:rFonts w:hint="eastAsia"/>
          <w:sz w:val="24"/>
          <w:szCs w:val="24"/>
        </w:rPr>
        <w:t>表</w:t>
      </w:r>
      <w:r w:rsidRPr="003472C9">
        <w:rPr>
          <w:rFonts w:cs="Times New Roman"/>
          <w:sz w:val="24"/>
          <w:szCs w:val="24"/>
        </w:rPr>
        <w:t xml:space="preserve">3.3.2-3 </w:t>
      </w:r>
      <w:r w:rsidRPr="003472C9">
        <w:rPr>
          <w:rFonts w:hint="eastAsia"/>
          <w:sz w:val="24"/>
          <w:szCs w:val="24"/>
        </w:rPr>
        <w:t>采用</w:t>
      </w:r>
      <w:r w:rsidRPr="003472C9">
        <w:rPr>
          <w:rFonts w:cs="Times New Roman"/>
          <w:sz w:val="24"/>
          <w:szCs w:val="24"/>
        </w:rPr>
        <w:t xml:space="preserve"> </w:t>
      </w:r>
      <w:r w:rsidRPr="003472C9">
        <w:rPr>
          <w:rFonts w:hint="eastAsia"/>
          <w:sz w:val="24"/>
          <w:szCs w:val="24"/>
        </w:rPr>
        <w:t>。</w:t>
      </w:r>
    </w:p>
    <w:p w:rsidR="00656C30" w:rsidRPr="003472C9" w:rsidRDefault="00656C30" w:rsidP="003A7AE8">
      <w:pPr>
        <w:spacing w:line="360" w:lineRule="auto"/>
        <w:ind w:rightChars="12" w:right="25"/>
        <w:rPr>
          <w:rFonts w:eastAsia="Times New Roman" w:cs="Times New Roman"/>
          <w:sz w:val="24"/>
          <w:szCs w:val="24"/>
        </w:rPr>
      </w:pPr>
      <w:r w:rsidRPr="003472C9">
        <w:rPr>
          <w:rFonts w:cs="Times New Roman"/>
          <w:b/>
          <w:bCs/>
          <w:sz w:val="24"/>
          <w:szCs w:val="24"/>
        </w:rPr>
        <w:t>5.3.</w:t>
      </w:r>
      <w:r w:rsidRPr="003472C9">
        <w:rPr>
          <w:rFonts w:cs="Times New Roman" w:hint="eastAsia"/>
          <w:b/>
          <w:bCs/>
          <w:sz w:val="24"/>
          <w:szCs w:val="24"/>
        </w:rPr>
        <w:t>4</w:t>
      </w:r>
      <w:r w:rsidRPr="003472C9">
        <w:rPr>
          <w:rFonts w:cs="Times New Roman"/>
          <w:b/>
          <w:bCs/>
          <w:sz w:val="24"/>
          <w:szCs w:val="24"/>
        </w:rPr>
        <w:t xml:space="preserve"> </w:t>
      </w:r>
      <w:r w:rsidRPr="003472C9">
        <w:rPr>
          <w:rFonts w:hint="eastAsia"/>
          <w:sz w:val="24"/>
          <w:szCs w:val="24"/>
        </w:rPr>
        <w:t>自承重墙体自身重力产生的水平地震作用标准值应按下列公式计算：</w:t>
      </w:r>
    </w:p>
    <w:p w:rsidR="00656C30" w:rsidRPr="003472C9" w:rsidRDefault="00656C30">
      <w:pPr>
        <w:wordWrap w:val="0"/>
        <w:spacing w:line="360" w:lineRule="auto"/>
        <w:jc w:val="center"/>
        <w:rPr>
          <w:rFonts w:eastAsia="Times New Roman" w:cs="Times New Roman"/>
          <w:sz w:val="24"/>
          <w:szCs w:val="24"/>
        </w:rPr>
      </w:pPr>
      <w:r w:rsidRPr="003472C9">
        <w:rPr>
          <w:rFonts w:cs="Times New Roman" w:hint="eastAsia"/>
          <w:sz w:val="24"/>
          <w:szCs w:val="24"/>
        </w:rPr>
        <w:t xml:space="preserve">      </w:t>
      </w:r>
      <w:r w:rsidRPr="003472C9">
        <w:rPr>
          <w:rFonts w:cs="Times New Roman"/>
          <w:sz w:val="24"/>
          <w:szCs w:val="24"/>
        </w:rPr>
        <w:t xml:space="preserve"> </w:t>
      </w:r>
      <w:r w:rsidR="007D4085" w:rsidRPr="003472C9">
        <w:rPr>
          <w:rFonts w:eastAsia="Times New Roman" w:cs="Times New Roman"/>
          <w:noProof/>
          <w:position w:val="-12"/>
          <w:sz w:val="24"/>
          <w:szCs w:val="24"/>
        </w:rPr>
        <w:drawing>
          <wp:inline distT="0" distB="0" distL="0" distR="0">
            <wp:extent cx="1276985" cy="215900"/>
            <wp:effectExtent l="0" t="0" r="0"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1276985" cy="215900"/>
                    </a:xfrm>
                    <a:prstGeom prst="rect">
                      <a:avLst/>
                    </a:prstGeom>
                    <a:noFill/>
                    <a:ln w="9525">
                      <a:noFill/>
                      <a:miter lim="800000"/>
                      <a:headEnd/>
                      <a:tailEnd/>
                    </a:ln>
                  </pic:spPr>
                </pic:pic>
              </a:graphicData>
            </a:graphic>
          </wp:inline>
        </w:drawing>
      </w:r>
      <w:r w:rsidRPr="003472C9">
        <w:rPr>
          <w:rFonts w:cs="Times New Roman"/>
          <w:sz w:val="24"/>
          <w:szCs w:val="24"/>
        </w:rPr>
        <w:t xml:space="preserve">                        </w:t>
      </w:r>
      <w:r w:rsidRPr="003472C9">
        <w:rPr>
          <w:rFonts w:hint="eastAsia"/>
          <w:sz w:val="24"/>
          <w:szCs w:val="24"/>
        </w:rPr>
        <w:t>（</w:t>
      </w:r>
      <w:r w:rsidRPr="003472C9">
        <w:rPr>
          <w:rFonts w:cs="Times New Roman"/>
          <w:sz w:val="24"/>
          <w:szCs w:val="24"/>
        </w:rPr>
        <w:t>5.3.</w:t>
      </w:r>
      <w:r w:rsidRPr="003472C9">
        <w:rPr>
          <w:rFonts w:cs="Times New Roman" w:hint="eastAsia"/>
          <w:sz w:val="24"/>
          <w:szCs w:val="24"/>
        </w:rPr>
        <w:t>4</w:t>
      </w:r>
      <w:r w:rsidRPr="003472C9">
        <w:rPr>
          <w:rFonts w:cs="Times New Roman"/>
          <w:sz w:val="24"/>
          <w:szCs w:val="24"/>
        </w:rPr>
        <w:t>-1</w:t>
      </w:r>
      <w:r w:rsidRPr="003472C9">
        <w:rPr>
          <w:rFonts w:hint="eastAsia"/>
          <w:sz w:val="24"/>
          <w:szCs w:val="24"/>
        </w:rPr>
        <w:t>）</w:t>
      </w:r>
    </w:p>
    <w:p w:rsidR="00656C30" w:rsidRPr="003472C9" w:rsidRDefault="00656C30">
      <w:pPr>
        <w:pStyle w:val="40"/>
        <w:spacing w:line="360" w:lineRule="auto"/>
        <w:rPr>
          <w:rFonts w:eastAsia="Times New Roman" w:cs="Times New Roman"/>
          <w:b w:val="0"/>
          <w:bCs w:val="0"/>
          <w:kern w:val="0"/>
          <w:sz w:val="24"/>
          <w:szCs w:val="24"/>
        </w:rPr>
      </w:pPr>
      <w:r w:rsidRPr="003472C9">
        <w:rPr>
          <w:rFonts w:hint="eastAsia"/>
          <w:b w:val="0"/>
          <w:bCs w:val="0"/>
          <w:kern w:val="0"/>
          <w:sz w:val="24"/>
          <w:szCs w:val="24"/>
        </w:rPr>
        <w:t>式中：</w:t>
      </w:r>
      <w:r w:rsidRPr="003472C9">
        <w:rPr>
          <w:rFonts w:cs="Times New Roman"/>
          <w:b w:val="0"/>
          <w:bCs w:val="0"/>
          <w:kern w:val="0"/>
          <w:sz w:val="24"/>
          <w:szCs w:val="24"/>
        </w:rPr>
        <w:t xml:space="preserve">  </w:t>
      </w:r>
      <w:r w:rsidRPr="003472C9">
        <w:rPr>
          <w:rFonts w:ascii="Tahoma" w:hAnsi="Tahoma" w:cs="Tahoma"/>
          <w:b w:val="0"/>
          <w:bCs w:val="0"/>
          <w:sz w:val="24"/>
          <w:szCs w:val="24"/>
        </w:rPr>
        <w:object w:dxaOrig="467" w:dyaOrig="365">
          <v:shape id="对象 33" o:spid="_x0000_i1039" type="#_x0000_t75" style="width:23.05pt;height:17.3pt;mso-position-horizontal-relative:page;mso-position-vertical-relative:page" o:ole="">
            <v:imagedata r:id="rId55" o:title=""/>
          </v:shape>
          <o:OLEObject Type="Embed" ProgID="Equation.3" ShapeID="对象 33" DrawAspect="Content" ObjectID="_1588151448" r:id="rId56"/>
        </w:object>
      </w:r>
      <w:r w:rsidRPr="003472C9">
        <w:rPr>
          <w:rFonts w:cs="Times New Roman"/>
          <w:b w:val="0"/>
          <w:bCs w:val="0"/>
          <w:kern w:val="0"/>
          <w:sz w:val="24"/>
          <w:szCs w:val="24"/>
        </w:rPr>
        <w:t>——</w:t>
      </w:r>
      <w:r w:rsidRPr="003472C9">
        <w:rPr>
          <w:rFonts w:hint="eastAsia"/>
          <w:b w:val="0"/>
          <w:bCs w:val="0"/>
          <w:sz w:val="24"/>
          <w:szCs w:val="24"/>
        </w:rPr>
        <w:t>自承重墙平面外水平地震作用标准值</w:t>
      </w:r>
      <w:r w:rsidRPr="003472C9">
        <w:rPr>
          <w:rFonts w:hint="eastAsia"/>
          <w:b w:val="0"/>
          <w:bCs w:val="0"/>
          <w:kern w:val="0"/>
          <w:sz w:val="24"/>
          <w:szCs w:val="24"/>
        </w:rPr>
        <w:t>（</w:t>
      </w:r>
      <w:r w:rsidRPr="003472C9">
        <w:rPr>
          <w:rFonts w:cs="Times New Roman"/>
          <w:b w:val="0"/>
          <w:bCs w:val="0"/>
          <w:kern w:val="0"/>
          <w:sz w:val="24"/>
          <w:szCs w:val="24"/>
        </w:rPr>
        <w:t>kN/m</w:t>
      </w:r>
      <w:r w:rsidRPr="003472C9">
        <w:rPr>
          <w:rFonts w:cs="Times New Roman"/>
          <w:b w:val="0"/>
          <w:bCs w:val="0"/>
          <w:kern w:val="0"/>
          <w:sz w:val="24"/>
          <w:szCs w:val="24"/>
          <w:vertAlign w:val="superscript"/>
        </w:rPr>
        <w:t>2</w:t>
      </w:r>
      <w:r w:rsidRPr="003472C9">
        <w:rPr>
          <w:rFonts w:hint="eastAsia"/>
          <w:b w:val="0"/>
          <w:bCs w:val="0"/>
          <w:kern w:val="0"/>
          <w:sz w:val="24"/>
          <w:szCs w:val="24"/>
        </w:rPr>
        <w:t>）；</w:t>
      </w:r>
    </w:p>
    <w:p w:rsidR="00656C30" w:rsidRPr="003472C9" w:rsidRDefault="00656C30" w:rsidP="003A7AE8">
      <w:pPr>
        <w:spacing w:line="360" w:lineRule="auto"/>
        <w:ind w:rightChars="12" w:right="25"/>
        <w:rPr>
          <w:rFonts w:eastAsia="Times New Roman" w:cs="Times New Roman"/>
          <w:kern w:val="0"/>
          <w:sz w:val="24"/>
          <w:szCs w:val="24"/>
        </w:rPr>
      </w:pPr>
      <w:r w:rsidRPr="003472C9">
        <w:rPr>
          <w:rFonts w:hint="eastAsia"/>
          <w:kern w:val="0"/>
          <w:sz w:val="24"/>
          <w:szCs w:val="24"/>
        </w:rPr>
        <w:t xml:space="preserve">　　　</w:t>
      </w:r>
      <w:r w:rsidRPr="003472C9">
        <w:rPr>
          <w:rFonts w:cs="Times New Roman"/>
          <w:kern w:val="0"/>
          <w:sz w:val="24"/>
          <w:szCs w:val="24"/>
        </w:rPr>
        <w:t xml:space="preserve">    </w:t>
      </w:r>
      <w:r w:rsidR="007D4085" w:rsidRPr="003472C9">
        <w:rPr>
          <w:rFonts w:eastAsia="Times New Roman" w:cs="Times New Roman"/>
          <w:noProof/>
          <w:position w:val="-10"/>
          <w:sz w:val="24"/>
          <w:szCs w:val="24"/>
        </w:rPr>
        <w:drawing>
          <wp:inline distT="0" distB="0" distL="0" distR="0">
            <wp:extent cx="94615" cy="163830"/>
            <wp:effectExtent l="19050" t="0" r="635"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94615" cy="163830"/>
                    </a:xfrm>
                    <a:prstGeom prst="rect">
                      <a:avLst/>
                    </a:prstGeom>
                    <a:noFill/>
                    <a:ln w="9525">
                      <a:noFill/>
                      <a:miter lim="800000"/>
                      <a:headEnd/>
                      <a:tailEnd/>
                    </a:ln>
                  </pic:spPr>
                </pic:pic>
              </a:graphicData>
            </a:graphic>
          </wp:inline>
        </w:drawing>
      </w:r>
      <w:r w:rsidRPr="003472C9">
        <w:rPr>
          <w:rFonts w:cs="Times New Roman"/>
          <w:kern w:val="0"/>
          <w:sz w:val="24"/>
          <w:szCs w:val="24"/>
        </w:rPr>
        <w:t>——</w:t>
      </w:r>
      <w:r w:rsidRPr="003472C9">
        <w:rPr>
          <w:rFonts w:hint="eastAsia"/>
          <w:kern w:val="0"/>
          <w:sz w:val="24"/>
          <w:szCs w:val="24"/>
        </w:rPr>
        <w:t>非结构构件功能系数，对自承重墙取</w:t>
      </w:r>
      <w:r w:rsidRPr="003472C9">
        <w:rPr>
          <w:rFonts w:cs="Times New Roman"/>
          <w:kern w:val="0"/>
          <w:sz w:val="24"/>
          <w:szCs w:val="24"/>
        </w:rPr>
        <w:t>1.0</w:t>
      </w:r>
      <w:r w:rsidRPr="003472C9">
        <w:rPr>
          <w:rFonts w:hint="eastAsia"/>
          <w:kern w:val="0"/>
          <w:sz w:val="24"/>
          <w:szCs w:val="24"/>
        </w:rPr>
        <w:t>；</w:t>
      </w:r>
    </w:p>
    <w:p w:rsidR="00656C30" w:rsidRPr="003472C9" w:rsidRDefault="00656C30" w:rsidP="003A7AE8">
      <w:pPr>
        <w:spacing w:line="360" w:lineRule="auto"/>
        <w:ind w:rightChars="12" w:right="25"/>
        <w:rPr>
          <w:rFonts w:eastAsia="Times New Roman" w:cs="Times New Roman"/>
          <w:kern w:val="0"/>
          <w:sz w:val="24"/>
          <w:szCs w:val="24"/>
        </w:rPr>
      </w:pPr>
      <w:r w:rsidRPr="003472C9">
        <w:rPr>
          <w:rFonts w:hint="eastAsia"/>
          <w:kern w:val="0"/>
          <w:sz w:val="24"/>
          <w:szCs w:val="24"/>
        </w:rPr>
        <w:t xml:space="preserve">　　　</w:t>
      </w:r>
      <w:r w:rsidRPr="003472C9">
        <w:rPr>
          <w:rFonts w:cs="Times New Roman"/>
          <w:kern w:val="0"/>
          <w:sz w:val="24"/>
          <w:szCs w:val="24"/>
        </w:rPr>
        <w:t xml:space="preserve">    </w:t>
      </w:r>
      <w:r w:rsidR="007D4085" w:rsidRPr="003472C9">
        <w:rPr>
          <w:rFonts w:eastAsia="Times New Roman" w:cs="Times New Roman"/>
          <w:noProof/>
          <w:position w:val="-10"/>
          <w:sz w:val="24"/>
          <w:szCs w:val="24"/>
        </w:rPr>
        <w:drawing>
          <wp:inline distT="0" distB="0" distL="0" distR="0">
            <wp:extent cx="94615" cy="163830"/>
            <wp:effectExtent l="19050" t="0" r="635"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a:stretch>
                      <a:fillRect/>
                    </a:stretch>
                  </pic:blipFill>
                  <pic:spPr bwMode="auto">
                    <a:xfrm>
                      <a:off x="0" y="0"/>
                      <a:ext cx="94615" cy="163830"/>
                    </a:xfrm>
                    <a:prstGeom prst="rect">
                      <a:avLst/>
                    </a:prstGeom>
                    <a:noFill/>
                    <a:ln w="9525">
                      <a:noFill/>
                      <a:miter lim="800000"/>
                      <a:headEnd/>
                      <a:tailEnd/>
                    </a:ln>
                  </pic:spPr>
                </pic:pic>
              </a:graphicData>
            </a:graphic>
          </wp:inline>
        </w:drawing>
      </w:r>
      <w:r w:rsidRPr="003472C9">
        <w:rPr>
          <w:rFonts w:cs="Times New Roman"/>
          <w:kern w:val="0"/>
          <w:sz w:val="24"/>
          <w:szCs w:val="24"/>
        </w:rPr>
        <w:t>——</w:t>
      </w:r>
      <w:r w:rsidRPr="003472C9">
        <w:rPr>
          <w:rFonts w:hint="eastAsia"/>
          <w:kern w:val="0"/>
          <w:sz w:val="24"/>
          <w:szCs w:val="24"/>
        </w:rPr>
        <w:t>非结构构件类别</w:t>
      </w:r>
      <w:r w:rsidRPr="003472C9">
        <w:rPr>
          <w:rFonts w:hint="eastAsia"/>
          <w:sz w:val="24"/>
          <w:szCs w:val="24"/>
        </w:rPr>
        <w:t>系数</w:t>
      </w:r>
      <w:r w:rsidRPr="003472C9">
        <w:rPr>
          <w:rFonts w:hint="eastAsia"/>
          <w:kern w:val="0"/>
          <w:sz w:val="24"/>
          <w:szCs w:val="24"/>
        </w:rPr>
        <w:t>，对自承重墙取</w:t>
      </w:r>
      <w:r w:rsidRPr="003472C9">
        <w:rPr>
          <w:rFonts w:cs="Times New Roman"/>
          <w:kern w:val="0"/>
          <w:sz w:val="24"/>
          <w:szCs w:val="24"/>
        </w:rPr>
        <w:t>1.0</w:t>
      </w:r>
      <w:r w:rsidRPr="003472C9">
        <w:rPr>
          <w:rFonts w:hint="eastAsia"/>
          <w:kern w:val="0"/>
          <w:sz w:val="24"/>
          <w:szCs w:val="24"/>
        </w:rPr>
        <w:t>；</w:t>
      </w:r>
    </w:p>
    <w:p w:rsidR="00656C30" w:rsidRPr="003472C9" w:rsidRDefault="00656C30" w:rsidP="003A7AE8">
      <w:pPr>
        <w:spacing w:line="360" w:lineRule="auto"/>
        <w:ind w:rightChars="12" w:right="25"/>
        <w:rPr>
          <w:rFonts w:cs="Times New Roman"/>
          <w:kern w:val="0"/>
          <w:sz w:val="24"/>
          <w:szCs w:val="24"/>
        </w:rPr>
      </w:pPr>
      <w:r w:rsidRPr="003472C9">
        <w:rPr>
          <w:rFonts w:hint="eastAsia"/>
          <w:kern w:val="0"/>
          <w:sz w:val="24"/>
          <w:szCs w:val="24"/>
        </w:rPr>
        <w:t xml:space="preserve">　</w:t>
      </w:r>
      <w:r w:rsidRPr="003472C9">
        <w:rPr>
          <w:rFonts w:cs="Times New Roman"/>
          <w:kern w:val="0"/>
          <w:sz w:val="24"/>
          <w:szCs w:val="24"/>
        </w:rPr>
        <w:t xml:space="preserve">  </w:t>
      </w:r>
      <w:r w:rsidRPr="003472C9">
        <w:rPr>
          <w:rFonts w:hint="eastAsia"/>
          <w:kern w:val="0"/>
          <w:sz w:val="24"/>
          <w:szCs w:val="24"/>
        </w:rPr>
        <w:t xml:space="preserve">　</w:t>
      </w:r>
      <w:r w:rsidRPr="003472C9">
        <w:rPr>
          <w:rFonts w:cs="Times New Roman"/>
          <w:kern w:val="0"/>
          <w:sz w:val="24"/>
          <w:szCs w:val="24"/>
        </w:rPr>
        <w:t xml:space="preserve">    </w:t>
      </w:r>
      <w:r w:rsidR="007D4085" w:rsidRPr="003472C9">
        <w:rPr>
          <w:rFonts w:eastAsia="Times New Roman" w:cs="Times New Roman"/>
          <w:noProof/>
          <w:position w:val="-12"/>
          <w:sz w:val="24"/>
          <w:szCs w:val="24"/>
        </w:rPr>
        <w:drawing>
          <wp:inline distT="0" distB="0" distL="0" distR="0">
            <wp:extent cx="163830" cy="215900"/>
            <wp:effectExtent l="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3472C9">
        <w:rPr>
          <w:rFonts w:cs="Times New Roman"/>
          <w:kern w:val="0"/>
          <w:sz w:val="24"/>
          <w:szCs w:val="24"/>
        </w:rPr>
        <w:t>——</w:t>
      </w:r>
      <w:r w:rsidRPr="003472C9">
        <w:rPr>
          <w:rFonts w:hint="eastAsia"/>
          <w:kern w:val="0"/>
          <w:sz w:val="24"/>
          <w:szCs w:val="24"/>
        </w:rPr>
        <w:t>状态系数，对女儿墙取</w:t>
      </w:r>
      <w:r w:rsidRPr="003472C9">
        <w:rPr>
          <w:rFonts w:cs="Times New Roman"/>
          <w:kern w:val="0"/>
          <w:sz w:val="24"/>
          <w:szCs w:val="24"/>
        </w:rPr>
        <w:t>2.0</w:t>
      </w:r>
      <w:r w:rsidRPr="003472C9">
        <w:rPr>
          <w:rFonts w:hint="eastAsia"/>
          <w:kern w:val="0"/>
          <w:sz w:val="24"/>
          <w:szCs w:val="24"/>
        </w:rPr>
        <w:t>，对柔性连接自承重墙取</w:t>
      </w:r>
      <w:r w:rsidRPr="003472C9">
        <w:rPr>
          <w:rFonts w:cs="Times New Roman"/>
          <w:kern w:val="0"/>
          <w:sz w:val="24"/>
          <w:szCs w:val="24"/>
        </w:rPr>
        <w:t>1.2</w:t>
      </w:r>
      <w:r w:rsidRPr="003472C9">
        <w:rPr>
          <w:rFonts w:hint="eastAsia"/>
          <w:kern w:val="0"/>
          <w:sz w:val="24"/>
          <w:szCs w:val="24"/>
        </w:rPr>
        <w:t>，其它取</w:t>
      </w:r>
      <w:r w:rsidRPr="003472C9">
        <w:rPr>
          <w:rFonts w:cs="Times New Roman"/>
          <w:kern w:val="0"/>
          <w:sz w:val="24"/>
          <w:szCs w:val="24"/>
        </w:rPr>
        <w:t>1.0</w:t>
      </w:r>
      <w:r w:rsidRPr="003472C9">
        <w:rPr>
          <w:rFonts w:hint="eastAsia"/>
          <w:kern w:val="0"/>
          <w:sz w:val="24"/>
          <w:szCs w:val="24"/>
        </w:rPr>
        <w:t>；</w:t>
      </w:r>
      <w:r w:rsidRPr="003472C9">
        <w:rPr>
          <w:rFonts w:cs="Times New Roman"/>
          <w:kern w:val="0"/>
          <w:sz w:val="24"/>
          <w:szCs w:val="24"/>
        </w:rPr>
        <w:t xml:space="preserve"> </w:t>
      </w:r>
    </w:p>
    <w:p w:rsidR="00656C30" w:rsidRPr="003472C9" w:rsidRDefault="00656C30" w:rsidP="003A7AE8">
      <w:pPr>
        <w:spacing w:line="360" w:lineRule="auto"/>
        <w:ind w:rightChars="12" w:right="25"/>
        <w:rPr>
          <w:rFonts w:eastAsia="Times New Roman" w:cs="Times New Roman"/>
          <w:kern w:val="0"/>
          <w:sz w:val="24"/>
          <w:szCs w:val="24"/>
        </w:rPr>
      </w:pPr>
      <w:r w:rsidRPr="003472C9">
        <w:rPr>
          <w:rFonts w:hint="eastAsia"/>
          <w:kern w:val="0"/>
          <w:sz w:val="24"/>
          <w:szCs w:val="24"/>
        </w:rPr>
        <w:t xml:space="preserve">　　　</w:t>
      </w:r>
      <w:r w:rsidRPr="003472C9">
        <w:rPr>
          <w:rFonts w:cs="Times New Roman"/>
          <w:kern w:val="0"/>
          <w:sz w:val="24"/>
          <w:szCs w:val="24"/>
        </w:rPr>
        <w:t xml:space="preserve">    </w:t>
      </w:r>
      <w:r w:rsidR="007D4085" w:rsidRPr="003472C9">
        <w:rPr>
          <w:rFonts w:eastAsia="Times New Roman" w:cs="Times New Roman"/>
          <w:noProof/>
          <w:position w:val="-12"/>
          <w:sz w:val="24"/>
          <w:szCs w:val="24"/>
        </w:rPr>
        <w:drawing>
          <wp:inline distT="0" distB="0" distL="0" distR="0">
            <wp:extent cx="172720" cy="215900"/>
            <wp:effectExtent l="0" t="0" r="0"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a:stretch>
                      <a:fillRect/>
                    </a:stretch>
                  </pic:blipFill>
                  <pic:spPr bwMode="auto">
                    <a:xfrm>
                      <a:off x="0" y="0"/>
                      <a:ext cx="172720" cy="215900"/>
                    </a:xfrm>
                    <a:prstGeom prst="rect">
                      <a:avLst/>
                    </a:prstGeom>
                    <a:noFill/>
                    <a:ln w="9525">
                      <a:noFill/>
                      <a:miter lim="800000"/>
                      <a:headEnd/>
                      <a:tailEnd/>
                    </a:ln>
                  </pic:spPr>
                </pic:pic>
              </a:graphicData>
            </a:graphic>
          </wp:inline>
        </w:drawing>
      </w:r>
      <w:r w:rsidRPr="003472C9">
        <w:rPr>
          <w:rFonts w:cs="Times New Roman"/>
          <w:kern w:val="0"/>
          <w:sz w:val="24"/>
          <w:szCs w:val="24"/>
        </w:rPr>
        <w:t>——</w:t>
      </w:r>
      <w:r w:rsidRPr="003472C9">
        <w:rPr>
          <w:rFonts w:hint="eastAsia"/>
          <w:kern w:val="0"/>
          <w:sz w:val="24"/>
          <w:szCs w:val="24"/>
        </w:rPr>
        <w:t>位置系数，建筑的顶点宜取</w:t>
      </w:r>
      <w:r w:rsidRPr="003472C9">
        <w:rPr>
          <w:rFonts w:cs="Times New Roman"/>
          <w:kern w:val="0"/>
          <w:sz w:val="24"/>
          <w:szCs w:val="24"/>
        </w:rPr>
        <w:t>2.0</w:t>
      </w:r>
      <w:r w:rsidRPr="003472C9">
        <w:rPr>
          <w:rFonts w:hint="eastAsia"/>
          <w:kern w:val="0"/>
          <w:sz w:val="24"/>
          <w:szCs w:val="24"/>
        </w:rPr>
        <w:t>，底部宜取</w:t>
      </w:r>
      <w:r w:rsidRPr="003472C9">
        <w:rPr>
          <w:rFonts w:cs="Times New Roman"/>
          <w:kern w:val="0"/>
          <w:sz w:val="24"/>
          <w:szCs w:val="24"/>
        </w:rPr>
        <w:t>1.0</w:t>
      </w:r>
      <w:r w:rsidRPr="003472C9">
        <w:rPr>
          <w:rFonts w:hint="eastAsia"/>
          <w:kern w:val="0"/>
          <w:sz w:val="24"/>
          <w:szCs w:val="24"/>
        </w:rPr>
        <w:t>，沿高度线性分布；</w:t>
      </w:r>
    </w:p>
    <w:p w:rsidR="00656C30" w:rsidRPr="003472C9" w:rsidRDefault="00656C30">
      <w:pPr>
        <w:spacing w:line="360" w:lineRule="auto"/>
        <w:rPr>
          <w:rFonts w:eastAsia="Times New Roman" w:cs="Times New Roman"/>
          <w:kern w:val="0"/>
          <w:sz w:val="24"/>
          <w:szCs w:val="24"/>
        </w:rPr>
      </w:pPr>
      <w:r w:rsidRPr="003472C9">
        <w:rPr>
          <w:rFonts w:hint="eastAsia"/>
          <w:kern w:val="0"/>
          <w:sz w:val="24"/>
          <w:szCs w:val="24"/>
        </w:rPr>
        <w:t xml:space="preserve">　</w:t>
      </w:r>
      <w:r w:rsidRPr="003472C9">
        <w:rPr>
          <w:rFonts w:cs="Times New Roman"/>
          <w:kern w:val="0"/>
          <w:sz w:val="24"/>
          <w:szCs w:val="24"/>
        </w:rPr>
        <w:t xml:space="preserve"> </w:t>
      </w:r>
      <w:r w:rsidRPr="003472C9">
        <w:rPr>
          <w:rFonts w:hint="eastAsia"/>
          <w:kern w:val="0"/>
          <w:sz w:val="24"/>
          <w:szCs w:val="24"/>
        </w:rPr>
        <w:t xml:space="preserve">　</w:t>
      </w:r>
      <w:r w:rsidRPr="003472C9">
        <w:rPr>
          <w:rFonts w:cs="Times New Roman"/>
          <w:kern w:val="0"/>
          <w:sz w:val="24"/>
          <w:szCs w:val="24"/>
        </w:rPr>
        <w:t xml:space="preserve">    </w:t>
      </w:r>
      <w:r w:rsidR="007D4085" w:rsidRPr="003472C9">
        <w:rPr>
          <w:rFonts w:eastAsia="Times New Roman" w:cs="Times New Roman"/>
          <w:noProof/>
          <w:position w:val="-12"/>
          <w:sz w:val="24"/>
          <w:szCs w:val="24"/>
        </w:rPr>
        <w:drawing>
          <wp:inline distT="0" distB="0" distL="0" distR="0">
            <wp:extent cx="284480" cy="215900"/>
            <wp:effectExtent l="0" t="0" r="0"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a:stretch>
                      <a:fillRect/>
                    </a:stretch>
                  </pic:blipFill>
                  <pic:spPr bwMode="auto">
                    <a:xfrm>
                      <a:off x="0" y="0"/>
                      <a:ext cx="284480" cy="215900"/>
                    </a:xfrm>
                    <a:prstGeom prst="rect">
                      <a:avLst/>
                    </a:prstGeom>
                    <a:noFill/>
                    <a:ln w="9525">
                      <a:noFill/>
                      <a:miter lim="800000"/>
                      <a:headEnd/>
                      <a:tailEnd/>
                    </a:ln>
                  </pic:spPr>
                </pic:pic>
              </a:graphicData>
            </a:graphic>
          </wp:inline>
        </w:drawing>
      </w:r>
      <w:r w:rsidRPr="003472C9">
        <w:rPr>
          <w:rFonts w:cs="Times New Roman"/>
          <w:kern w:val="0"/>
          <w:sz w:val="24"/>
          <w:szCs w:val="24"/>
        </w:rPr>
        <w:t>——</w:t>
      </w:r>
      <w:r w:rsidRPr="003472C9">
        <w:rPr>
          <w:rFonts w:hint="eastAsia"/>
          <w:kern w:val="0"/>
          <w:sz w:val="24"/>
          <w:szCs w:val="24"/>
        </w:rPr>
        <w:t>地震影响系数最大值，按</w:t>
      </w:r>
      <w:r w:rsidRPr="003472C9">
        <w:rPr>
          <w:rFonts w:cs="Times New Roman"/>
          <w:kern w:val="0"/>
          <w:sz w:val="24"/>
          <w:szCs w:val="24"/>
        </w:rPr>
        <w:t>GB 50011</w:t>
      </w:r>
      <w:r w:rsidRPr="003472C9">
        <w:rPr>
          <w:rFonts w:hint="eastAsia"/>
          <w:kern w:val="0"/>
          <w:sz w:val="24"/>
          <w:szCs w:val="24"/>
        </w:rPr>
        <w:t>多遇地震取值；</w:t>
      </w:r>
    </w:p>
    <w:p w:rsidR="00656C30" w:rsidRPr="003472C9" w:rsidRDefault="00656C30">
      <w:pPr>
        <w:spacing w:line="360" w:lineRule="auto"/>
        <w:rPr>
          <w:rFonts w:eastAsia="Times New Roman" w:cs="Times New Roman"/>
          <w:kern w:val="0"/>
          <w:sz w:val="24"/>
          <w:szCs w:val="24"/>
        </w:rPr>
      </w:pPr>
      <w:r w:rsidRPr="003472C9">
        <w:rPr>
          <w:rFonts w:cs="Times New Roman"/>
          <w:kern w:val="0"/>
          <w:sz w:val="24"/>
          <w:szCs w:val="24"/>
        </w:rPr>
        <w:t xml:space="preserve">          </w:t>
      </w:r>
      <w:r w:rsidR="007D4085" w:rsidRPr="003472C9">
        <w:rPr>
          <w:rFonts w:eastAsia="Times New Roman" w:cs="Times New Roman"/>
          <w:noProof/>
          <w:position w:val="-12"/>
          <w:sz w:val="24"/>
          <w:szCs w:val="24"/>
        </w:rPr>
        <w:drawing>
          <wp:inline distT="0" distB="0" distL="0" distR="0">
            <wp:extent cx="180975" cy="2159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180975" cy="215900"/>
                    </a:xfrm>
                    <a:prstGeom prst="rect">
                      <a:avLst/>
                    </a:prstGeom>
                    <a:noFill/>
                    <a:ln w="9525">
                      <a:noFill/>
                      <a:miter lim="800000"/>
                      <a:headEnd/>
                      <a:tailEnd/>
                    </a:ln>
                  </pic:spPr>
                </pic:pic>
              </a:graphicData>
            </a:graphic>
          </wp:inline>
        </w:drawing>
      </w:r>
      <w:r w:rsidRPr="003472C9">
        <w:rPr>
          <w:rFonts w:cs="Times New Roman"/>
          <w:kern w:val="0"/>
          <w:sz w:val="24"/>
          <w:szCs w:val="24"/>
        </w:rPr>
        <w:t>——</w:t>
      </w:r>
      <w:r w:rsidRPr="003472C9">
        <w:rPr>
          <w:rFonts w:hint="eastAsia"/>
          <w:kern w:val="0"/>
          <w:sz w:val="24"/>
          <w:szCs w:val="24"/>
        </w:rPr>
        <w:t>自承重墙单位面积墙的重力荷载标准值（</w:t>
      </w:r>
      <w:r w:rsidRPr="003472C9">
        <w:rPr>
          <w:rFonts w:cs="Times New Roman"/>
          <w:kern w:val="0"/>
          <w:sz w:val="24"/>
          <w:szCs w:val="24"/>
        </w:rPr>
        <w:t>kN/m</w:t>
      </w:r>
      <w:r w:rsidRPr="003472C9">
        <w:rPr>
          <w:rFonts w:cs="Times New Roman"/>
          <w:kern w:val="0"/>
          <w:sz w:val="24"/>
          <w:szCs w:val="24"/>
          <w:vertAlign w:val="superscript"/>
        </w:rPr>
        <w:t>2</w:t>
      </w:r>
      <w:r w:rsidRPr="003472C9">
        <w:rPr>
          <w:rFonts w:hint="eastAsia"/>
          <w:kern w:val="0"/>
          <w:sz w:val="24"/>
          <w:szCs w:val="24"/>
        </w:rPr>
        <w:t>）。</w:t>
      </w:r>
    </w:p>
    <w:p w:rsidR="00656C30" w:rsidRPr="003472C9" w:rsidRDefault="00656C30" w:rsidP="003A7AE8">
      <w:pPr>
        <w:spacing w:line="360" w:lineRule="auto"/>
        <w:ind w:firstLineChars="200" w:firstLine="469"/>
        <w:rPr>
          <w:sz w:val="24"/>
          <w:szCs w:val="24"/>
        </w:rPr>
      </w:pPr>
      <w:r w:rsidRPr="003472C9">
        <w:rPr>
          <w:rFonts w:hint="eastAsia"/>
          <w:sz w:val="24"/>
          <w:szCs w:val="24"/>
        </w:rPr>
        <w:t>自承重墙体自身重量产生的平面外水平地震作用设计值应按下列公式计算：</w:t>
      </w:r>
    </w:p>
    <w:p w:rsidR="00656C30" w:rsidRPr="003472C9" w:rsidRDefault="007D4085" w:rsidP="003A7AE8">
      <w:pPr>
        <w:spacing w:line="360" w:lineRule="auto"/>
        <w:ind w:rightChars="12" w:right="25" w:firstLineChars="989" w:firstLine="2330"/>
        <w:rPr>
          <w:sz w:val="24"/>
          <w:szCs w:val="24"/>
        </w:rPr>
      </w:pPr>
      <w:r w:rsidRPr="003472C9">
        <w:rPr>
          <w:rFonts w:cs="Times New Roman"/>
          <w:b/>
          <w:noProof/>
          <w:kern w:val="0"/>
          <w:position w:val="-12"/>
          <w:sz w:val="24"/>
          <w:szCs w:val="24"/>
        </w:rPr>
        <w:drawing>
          <wp:inline distT="0" distB="0" distL="0" distR="0">
            <wp:extent cx="828040" cy="224155"/>
            <wp:effectExtent l="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828040" cy="224155"/>
                    </a:xfrm>
                    <a:prstGeom prst="rect">
                      <a:avLst/>
                    </a:prstGeom>
                    <a:noFill/>
                    <a:ln w="9525">
                      <a:noFill/>
                      <a:miter lim="800000"/>
                      <a:headEnd/>
                      <a:tailEnd/>
                    </a:ln>
                  </pic:spPr>
                </pic:pic>
              </a:graphicData>
            </a:graphic>
          </wp:inline>
        </w:drawing>
      </w:r>
      <w:r w:rsidR="00656C30" w:rsidRPr="003472C9">
        <w:rPr>
          <w:sz w:val="24"/>
          <w:szCs w:val="24"/>
        </w:rPr>
        <w:t xml:space="preserve">                  </w:t>
      </w:r>
      <w:r w:rsidR="00656C30" w:rsidRPr="003472C9">
        <w:rPr>
          <w:rFonts w:hint="eastAsia"/>
          <w:sz w:val="24"/>
          <w:szCs w:val="24"/>
        </w:rPr>
        <w:t xml:space="preserve">   </w:t>
      </w:r>
      <w:r w:rsidR="00656C30" w:rsidRPr="003472C9">
        <w:rPr>
          <w:sz w:val="24"/>
          <w:szCs w:val="24"/>
        </w:rPr>
        <w:t xml:space="preserve">     </w:t>
      </w:r>
      <w:r w:rsidR="00656C30" w:rsidRPr="003472C9">
        <w:rPr>
          <w:rFonts w:hint="eastAsia"/>
          <w:sz w:val="24"/>
          <w:szCs w:val="24"/>
        </w:rPr>
        <w:t>（</w:t>
      </w:r>
      <w:r w:rsidR="00656C30" w:rsidRPr="003472C9">
        <w:rPr>
          <w:sz w:val="24"/>
          <w:szCs w:val="24"/>
        </w:rPr>
        <w:t>5.3.</w:t>
      </w:r>
      <w:r w:rsidR="00656C30" w:rsidRPr="003472C9">
        <w:rPr>
          <w:rFonts w:hint="eastAsia"/>
          <w:sz w:val="24"/>
          <w:szCs w:val="24"/>
        </w:rPr>
        <w:t>4</w:t>
      </w:r>
      <w:r w:rsidR="00656C30" w:rsidRPr="003472C9">
        <w:rPr>
          <w:sz w:val="24"/>
          <w:szCs w:val="24"/>
        </w:rPr>
        <w:t>-2</w:t>
      </w:r>
      <w:r w:rsidR="00656C30" w:rsidRPr="003472C9">
        <w:rPr>
          <w:rFonts w:hint="eastAsia"/>
          <w:sz w:val="24"/>
          <w:szCs w:val="24"/>
        </w:rPr>
        <w:t>）</w:t>
      </w:r>
    </w:p>
    <w:p w:rsidR="00656C30" w:rsidRPr="003472C9" w:rsidRDefault="00656C30" w:rsidP="003A7AE8">
      <w:pPr>
        <w:pStyle w:val="40"/>
        <w:spacing w:line="360" w:lineRule="auto"/>
        <w:ind w:firstLineChars="150" w:firstLine="352"/>
        <w:rPr>
          <w:b w:val="0"/>
          <w:bCs w:val="0"/>
          <w:kern w:val="0"/>
          <w:sz w:val="24"/>
          <w:szCs w:val="24"/>
        </w:rPr>
      </w:pPr>
      <w:r w:rsidRPr="003472C9">
        <w:rPr>
          <w:rFonts w:hint="eastAsia"/>
          <w:b w:val="0"/>
          <w:bCs w:val="0"/>
          <w:sz w:val="24"/>
          <w:szCs w:val="24"/>
        </w:rPr>
        <w:t>式中：</w:t>
      </w:r>
      <w:r w:rsidRPr="003472C9">
        <w:rPr>
          <w:b w:val="0"/>
          <w:bCs w:val="0"/>
          <w:sz w:val="24"/>
          <w:szCs w:val="24"/>
        </w:rPr>
        <w:t xml:space="preserve"> </w:t>
      </w:r>
      <w:r w:rsidRPr="003472C9">
        <w:rPr>
          <w:rFonts w:ascii="Tahoma" w:hAnsi="Tahoma" w:cs="Tahoma"/>
          <w:b w:val="0"/>
          <w:bCs w:val="0"/>
          <w:kern w:val="0"/>
          <w:position w:val="-12"/>
          <w:sz w:val="24"/>
          <w:szCs w:val="24"/>
        </w:rPr>
        <w:object w:dxaOrig="389" w:dyaOrig="368">
          <v:shape id="对象 41" o:spid="_x0000_i1040" type="#_x0000_t75" style="width:17.3pt;height:17.3pt;mso-position-horizontal-relative:page;mso-position-vertical-relative:page" o:ole="">
            <v:imagedata r:id="rId64" o:title=""/>
          </v:shape>
          <o:OLEObject Type="Embed" ProgID="Equation.3" ShapeID="对象 41" DrawAspect="Content" ObjectID="_1588151449" r:id="rId65"/>
        </w:object>
      </w:r>
      <w:r w:rsidRPr="003472C9">
        <w:rPr>
          <w:b w:val="0"/>
          <w:bCs w:val="0"/>
          <w:kern w:val="0"/>
          <w:sz w:val="24"/>
          <w:szCs w:val="24"/>
        </w:rPr>
        <w:t>—</w:t>
      </w:r>
      <w:r w:rsidRPr="003472C9">
        <w:rPr>
          <w:b w:val="0"/>
          <w:bCs w:val="0"/>
          <w:sz w:val="24"/>
          <w:szCs w:val="24"/>
        </w:rPr>
        <w:t>—</w:t>
      </w:r>
      <w:r w:rsidRPr="003472C9">
        <w:rPr>
          <w:rFonts w:hint="eastAsia"/>
          <w:b w:val="0"/>
          <w:bCs w:val="0"/>
          <w:sz w:val="24"/>
          <w:szCs w:val="24"/>
        </w:rPr>
        <w:t>自承重墙平面外水平地震作用设计值</w:t>
      </w:r>
      <w:r w:rsidRPr="003472C9">
        <w:rPr>
          <w:rFonts w:hint="eastAsia"/>
          <w:b w:val="0"/>
          <w:bCs w:val="0"/>
          <w:kern w:val="0"/>
          <w:sz w:val="24"/>
          <w:szCs w:val="24"/>
        </w:rPr>
        <w:t>（</w:t>
      </w:r>
      <w:r w:rsidRPr="003472C9">
        <w:rPr>
          <w:b w:val="0"/>
          <w:bCs w:val="0"/>
          <w:kern w:val="0"/>
          <w:sz w:val="24"/>
          <w:szCs w:val="24"/>
        </w:rPr>
        <w:t>kN/m</w:t>
      </w:r>
      <w:r w:rsidRPr="003472C9">
        <w:rPr>
          <w:b w:val="0"/>
          <w:bCs w:val="0"/>
          <w:kern w:val="0"/>
          <w:sz w:val="24"/>
          <w:szCs w:val="24"/>
          <w:vertAlign w:val="superscript"/>
        </w:rPr>
        <w:t>2</w:t>
      </w:r>
      <w:r w:rsidRPr="003472C9">
        <w:rPr>
          <w:rFonts w:hint="eastAsia"/>
          <w:b w:val="0"/>
          <w:bCs w:val="0"/>
          <w:kern w:val="0"/>
          <w:sz w:val="24"/>
          <w:szCs w:val="24"/>
        </w:rPr>
        <w:t>）；</w:t>
      </w:r>
    </w:p>
    <w:p w:rsidR="00656C30" w:rsidRPr="003472C9" w:rsidRDefault="007D4085" w:rsidP="003A7AE8">
      <w:pPr>
        <w:pStyle w:val="40"/>
        <w:snapToGrid w:val="0"/>
        <w:spacing w:line="360" w:lineRule="auto"/>
        <w:ind w:firstLineChars="450" w:firstLine="1056"/>
        <w:rPr>
          <w:b w:val="0"/>
          <w:bCs w:val="0"/>
          <w:sz w:val="24"/>
          <w:szCs w:val="24"/>
        </w:rPr>
      </w:pPr>
      <w:r w:rsidRPr="003472C9">
        <w:rPr>
          <w:rFonts w:cs="Times New Roman"/>
          <w:b w:val="0"/>
          <w:noProof/>
          <w:sz w:val="24"/>
          <w:szCs w:val="24"/>
        </w:rPr>
        <w:drawing>
          <wp:inline distT="0" distB="0" distL="0" distR="0">
            <wp:extent cx="233045" cy="233045"/>
            <wp:effectExtent l="19050" t="0" r="0" b="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00656C30" w:rsidRPr="003472C9">
        <w:rPr>
          <w:b w:val="0"/>
          <w:bCs w:val="0"/>
          <w:sz w:val="24"/>
          <w:szCs w:val="24"/>
        </w:rPr>
        <w:t>——</w:t>
      </w:r>
      <w:r w:rsidR="00656C30" w:rsidRPr="003472C9">
        <w:rPr>
          <w:rFonts w:hint="eastAsia"/>
          <w:b w:val="0"/>
          <w:bCs w:val="0"/>
          <w:sz w:val="24"/>
          <w:szCs w:val="24"/>
        </w:rPr>
        <w:t>水平地震作用分项系数，取</w:t>
      </w:r>
      <w:r w:rsidR="00656C30" w:rsidRPr="003472C9">
        <w:rPr>
          <w:b w:val="0"/>
          <w:bCs w:val="0"/>
          <w:sz w:val="24"/>
          <w:szCs w:val="24"/>
        </w:rPr>
        <w:t>1.3</w:t>
      </w:r>
      <w:r w:rsidR="00656C30" w:rsidRPr="003472C9">
        <w:rPr>
          <w:rFonts w:hint="eastAsia"/>
          <w:b w:val="0"/>
          <w:bCs w:val="0"/>
          <w:sz w:val="24"/>
          <w:szCs w:val="24"/>
        </w:rPr>
        <w:t>。</w:t>
      </w:r>
    </w:p>
    <w:p w:rsidR="00656C30" w:rsidRPr="003472C9" w:rsidRDefault="00656C30">
      <w:pPr>
        <w:spacing w:line="360" w:lineRule="auto"/>
        <w:rPr>
          <w:sz w:val="24"/>
          <w:szCs w:val="24"/>
        </w:rPr>
      </w:pPr>
      <w:r w:rsidRPr="003472C9">
        <w:rPr>
          <w:b/>
          <w:bCs/>
          <w:sz w:val="24"/>
          <w:szCs w:val="24"/>
        </w:rPr>
        <w:t>5.3.</w:t>
      </w:r>
      <w:r w:rsidRPr="003472C9">
        <w:rPr>
          <w:rFonts w:hint="eastAsia"/>
          <w:b/>
          <w:bCs/>
          <w:sz w:val="24"/>
          <w:szCs w:val="24"/>
        </w:rPr>
        <w:t>5</w:t>
      </w:r>
      <w:r w:rsidRPr="003472C9">
        <w:rPr>
          <w:rFonts w:hAnsi="宋体"/>
          <w:b/>
          <w:bCs/>
          <w:sz w:val="24"/>
          <w:szCs w:val="24"/>
        </w:rPr>
        <w:t xml:space="preserve"> </w:t>
      </w:r>
      <w:r w:rsidRPr="003472C9">
        <w:rPr>
          <w:sz w:val="24"/>
          <w:szCs w:val="24"/>
        </w:rPr>
        <w:t xml:space="preserve"> </w:t>
      </w:r>
      <w:r w:rsidRPr="003472C9">
        <w:rPr>
          <w:rFonts w:hAnsi="宋体" w:hint="eastAsia"/>
          <w:sz w:val="24"/>
          <w:szCs w:val="24"/>
        </w:rPr>
        <w:t>填充墙在地震作用下，计算简图见</w:t>
      </w:r>
      <w:r w:rsidRPr="003472C9">
        <w:rPr>
          <w:sz w:val="24"/>
          <w:szCs w:val="24"/>
        </w:rPr>
        <w:t>5.3.</w:t>
      </w:r>
      <w:r w:rsidRPr="003472C9">
        <w:rPr>
          <w:rFonts w:hint="eastAsia"/>
          <w:sz w:val="24"/>
          <w:szCs w:val="24"/>
        </w:rPr>
        <w:t>5</w:t>
      </w:r>
      <w:r w:rsidRPr="003472C9">
        <w:rPr>
          <w:rFonts w:hAnsi="宋体" w:hint="eastAsia"/>
          <w:sz w:val="24"/>
          <w:szCs w:val="24"/>
        </w:rPr>
        <w:t>；当蒸压加气混凝土填充墙的高长比（</w:t>
      </w:r>
      <w:r w:rsidRPr="003472C9">
        <w:rPr>
          <w:rFonts w:hAnsi="宋体"/>
          <w:i/>
          <w:iCs/>
          <w:sz w:val="24"/>
          <w:szCs w:val="24"/>
        </w:rPr>
        <w:t>H/s</w:t>
      </w:r>
      <w:r w:rsidRPr="003472C9">
        <w:rPr>
          <w:rFonts w:hAnsi="宋体" w:hint="eastAsia"/>
          <w:sz w:val="24"/>
          <w:szCs w:val="24"/>
        </w:rPr>
        <w:t>）大</w:t>
      </w:r>
      <w:r w:rsidRPr="003472C9">
        <w:rPr>
          <w:rFonts w:hAnsi="宋体" w:hint="eastAsia"/>
          <w:sz w:val="24"/>
          <w:szCs w:val="24"/>
        </w:rPr>
        <w:lastRenderedPageBreak/>
        <w:t>于</w:t>
      </w:r>
      <w:r w:rsidRPr="003472C9">
        <w:rPr>
          <w:rFonts w:hAnsi="宋体"/>
          <w:sz w:val="24"/>
          <w:szCs w:val="24"/>
        </w:rPr>
        <w:t>1.5</w:t>
      </w:r>
      <w:r w:rsidRPr="003472C9">
        <w:rPr>
          <w:rFonts w:hint="eastAsia"/>
          <w:sz w:val="24"/>
          <w:szCs w:val="24"/>
        </w:rPr>
        <w:t>，且长厚比大于表</w:t>
      </w:r>
      <w:r w:rsidRPr="003472C9">
        <w:rPr>
          <w:sz w:val="24"/>
          <w:szCs w:val="24"/>
        </w:rPr>
        <w:t>5.3.</w:t>
      </w:r>
      <w:r w:rsidRPr="003472C9">
        <w:rPr>
          <w:rFonts w:hint="eastAsia"/>
          <w:sz w:val="24"/>
          <w:szCs w:val="24"/>
        </w:rPr>
        <w:t>5</w:t>
      </w:r>
      <w:r w:rsidRPr="003472C9">
        <w:rPr>
          <w:rFonts w:hint="eastAsia"/>
          <w:sz w:val="24"/>
          <w:szCs w:val="24"/>
        </w:rPr>
        <w:t>的规定时，在平面外</w:t>
      </w:r>
      <w:r w:rsidRPr="003472C9">
        <w:rPr>
          <w:rFonts w:hAnsi="宋体" w:hint="eastAsia"/>
          <w:sz w:val="24"/>
          <w:szCs w:val="24"/>
        </w:rPr>
        <w:t>地震</w:t>
      </w:r>
      <w:r w:rsidRPr="003472C9">
        <w:rPr>
          <w:rFonts w:hint="eastAsia"/>
          <w:sz w:val="24"/>
          <w:szCs w:val="24"/>
        </w:rPr>
        <w:t>作用下，填充墙沿齿缝抗弯承载力按式</w:t>
      </w:r>
      <w:r w:rsidRPr="003472C9">
        <w:rPr>
          <w:sz w:val="24"/>
          <w:szCs w:val="24"/>
        </w:rPr>
        <w:t>5.3.</w:t>
      </w:r>
      <w:r w:rsidRPr="003472C9">
        <w:rPr>
          <w:rFonts w:hint="eastAsia"/>
          <w:sz w:val="24"/>
          <w:szCs w:val="24"/>
        </w:rPr>
        <w:t>5</w:t>
      </w:r>
      <w:r w:rsidRPr="003472C9">
        <w:rPr>
          <w:rFonts w:hint="eastAsia"/>
          <w:sz w:val="24"/>
          <w:szCs w:val="24"/>
        </w:rPr>
        <w:t>验算。</w:t>
      </w:r>
    </w:p>
    <w:p w:rsidR="00656C30" w:rsidRPr="003472C9" w:rsidRDefault="007D4085">
      <w:pPr>
        <w:spacing w:line="360" w:lineRule="auto"/>
        <w:jc w:val="center"/>
        <w:rPr>
          <w:sz w:val="12"/>
          <w:szCs w:val="12"/>
        </w:rPr>
      </w:pPr>
      <w:r w:rsidRPr="003472C9">
        <w:rPr>
          <w:rFonts w:cs="Times New Roman"/>
          <w:noProof/>
          <w:sz w:val="12"/>
          <w:szCs w:val="12"/>
        </w:rPr>
        <w:drawing>
          <wp:inline distT="0" distB="0" distL="0" distR="0">
            <wp:extent cx="1828800" cy="1941195"/>
            <wp:effectExtent l="19050" t="0" r="0" b="0"/>
            <wp:docPr id="4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67" cstate="print">
                      <a:lum bright="-18000" contrast="36000"/>
                    </a:blip>
                    <a:srcRect/>
                    <a:stretch>
                      <a:fillRect/>
                    </a:stretch>
                  </pic:blipFill>
                  <pic:spPr bwMode="auto">
                    <a:xfrm>
                      <a:off x="0" y="0"/>
                      <a:ext cx="1828800" cy="1941195"/>
                    </a:xfrm>
                    <a:prstGeom prst="rect">
                      <a:avLst/>
                    </a:prstGeom>
                    <a:noFill/>
                    <a:ln w="9525">
                      <a:noFill/>
                      <a:miter lim="800000"/>
                      <a:headEnd/>
                      <a:tailEnd/>
                    </a:ln>
                    <a:effectLst/>
                  </pic:spPr>
                </pic:pic>
              </a:graphicData>
            </a:graphic>
          </wp:inline>
        </w:drawing>
      </w:r>
    </w:p>
    <w:p w:rsidR="00BE1FB1" w:rsidRPr="003472C9" w:rsidRDefault="00656C30" w:rsidP="00BE1FB1">
      <w:pPr>
        <w:spacing w:line="276" w:lineRule="auto"/>
        <w:ind w:firstLineChars="1600" w:firstLine="3287"/>
        <w:rPr>
          <w:b/>
          <w:bCs/>
        </w:rPr>
      </w:pPr>
      <w:r w:rsidRPr="003472C9">
        <w:rPr>
          <w:rFonts w:hAnsi="宋体" w:hint="eastAsia"/>
          <w:b/>
          <w:bCs/>
        </w:rPr>
        <w:t>图</w:t>
      </w:r>
      <w:r w:rsidRPr="003472C9">
        <w:rPr>
          <w:rFonts w:hAnsi="宋体"/>
          <w:b/>
          <w:bCs/>
        </w:rPr>
        <w:t>5.3.</w:t>
      </w:r>
      <w:r w:rsidRPr="003472C9">
        <w:rPr>
          <w:rFonts w:hAnsi="宋体" w:hint="eastAsia"/>
          <w:b/>
          <w:bCs/>
        </w:rPr>
        <w:t>5</w:t>
      </w:r>
      <w:r w:rsidRPr="003472C9">
        <w:rPr>
          <w:rFonts w:hAnsi="宋体"/>
          <w:b/>
          <w:bCs/>
        </w:rPr>
        <w:t xml:space="preserve">   </w:t>
      </w:r>
      <w:r w:rsidRPr="003472C9">
        <w:rPr>
          <w:rFonts w:hAnsi="宋体" w:hint="eastAsia"/>
          <w:b/>
          <w:bCs/>
        </w:rPr>
        <w:t>四边简支板</w:t>
      </w:r>
      <w:r w:rsidR="00BE1FB1" w:rsidRPr="003472C9">
        <w:rPr>
          <w:rFonts w:hint="eastAsia"/>
          <w:b/>
          <w:bCs/>
        </w:rPr>
        <w:t>图的表述不符合标准规定</w:t>
      </w:r>
    </w:p>
    <w:p w:rsidR="00656C30" w:rsidRPr="003472C9" w:rsidRDefault="00656C30" w:rsidP="003A7AE8">
      <w:pPr>
        <w:spacing w:line="360" w:lineRule="auto"/>
        <w:ind w:firstLineChars="1524" w:firstLine="3131"/>
        <w:rPr>
          <w:rFonts w:hAnsi="宋体"/>
          <w:b/>
          <w:bCs/>
        </w:rPr>
      </w:pPr>
    </w:p>
    <w:p w:rsidR="00656C30" w:rsidRPr="003472C9" w:rsidRDefault="00656C30">
      <w:pPr>
        <w:spacing w:line="360" w:lineRule="auto"/>
        <w:jc w:val="center"/>
        <w:rPr>
          <w:rFonts w:ascii="宋体"/>
          <w:b/>
          <w:bCs/>
        </w:rPr>
      </w:pPr>
      <w:r w:rsidRPr="003472C9">
        <w:rPr>
          <w:rFonts w:ascii="黑体" w:eastAsia="黑体" w:hAnsi="宋体" w:cs="黑体" w:hint="eastAsia"/>
        </w:rPr>
        <w:t>表</w:t>
      </w:r>
      <w:r w:rsidRPr="003472C9">
        <w:rPr>
          <w:b/>
          <w:bCs/>
        </w:rPr>
        <w:t>5.3.</w:t>
      </w:r>
      <w:r w:rsidRPr="003472C9">
        <w:rPr>
          <w:rFonts w:hint="eastAsia"/>
          <w:b/>
          <w:bCs/>
        </w:rPr>
        <w:t>5</w:t>
      </w:r>
      <w:r w:rsidRPr="003472C9">
        <w:rPr>
          <w:b/>
          <w:bCs/>
        </w:rPr>
        <w:t xml:space="preserve"> </w:t>
      </w:r>
      <w:r w:rsidRPr="003472C9">
        <w:rPr>
          <w:rFonts w:ascii="宋体" w:hAnsi="宋体"/>
          <w:b/>
          <w:bCs/>
        </w:rPr>
        <w:t xml:space="preserve"> </w:t>
      </w:r>
      <w:r w:rsidRPr="003472C9">
        <w:rPr>
          <w:rFonts w:ascii="宋体" w:hAnsi="宋体" w:hint="eastAsia"/>
          <w:b/>
          <w:bCs/>
        </w:rPr>
        <w:t>抗震设防地区无筋砌体填充墙长厚比限值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1"/>
        <w:gridCol w:w="1086"/>
        <w:gridCol w:w="1080"/>
        <w:gridCol w:w="1161"/>
        <w:gridCol w:w="1050"/>
      </w:tblGrid>
      <w:tr w:rsidR="00656C30" w:rsidRPr="003472C9">
        <w:trPr>
          <w:jc w:val="center"/>
        </w:trPr>
        <w:tc>
          <w:tcPr>
            <w:tcW w:w="1801" w:type="dxa"/>
          </w:tcPr>
          <w:p w:rsidR="00656C30" w:rsidRPr="003472C9" w:rsidRDefault="00656C30">
            <w:pPr>
              <w:spacing w:line="360" w:lineRule="auto"/>
              <w:jc w:val="center"/>
            </w:pPr>
            <w:r w:rsidRPr="003472C9">
              <w:rPr>
                <w:rFonts w:hint="eastAsia"/>
              </w:rPr>
              <w:t>设防烈度</w:t>
            </w:r>
          </w:p>
        </w:tc>
        <w:tc>
          <w:tcPr>
            <w:tcW w:w="1086" w:type="dxa"/>
            <w:vAlign w:val="center"/>
          </w:tcPr>
          <w:p w:rsidR="00656C30" w:rsidRPr="003472C9" w:rsidRDefault="00656C30">
            <w:pPr>
              <w:spacing w:line="360" w:lineRule="auto"/>
              <w:ind w:hanging="15"/>
              <w:jc w:val="center"/>
            </w:pPr>
            <w:r w:rsidRPr="003472C9">
              <w:t>6</w:t>
            </w:r>
            <w:r w:rsidRPr="003472C9">
              <w:rPr>
                <w:rFonts w:hint="eastAsia"/>
              </w:rPr>
              <w:t>度</w:t>
            </w:r>
          </w:p>
        </w:tc>
        <w:tc>
          <w:tcPr>
            <w:tcW w:w="1080" w:type="dxa"/>
            <w:vAlign w:val="center"/>
          </w:tcPr>
          <w:p w:rsidR="00656C30" w:rsidRPr="003472C9" w:rsidRDefault="00656C30">
            <w:pPr>
              <w:spacing w:line="360" w:lineRule="auto"/>
              <w:ind w:hanging="15"/>
              <w:jc w:val="center"/>
            </w:pPr>
            <w:r w:rsidRPr="003472C9">
              <w:t>7</w:t>
            </w:r>
            <w:r w:rsidRPr="003472C9">
              <w:rPr>
                <w:rFonts w:hint="eastAsia"/>
              </w:rPr>
              <w:t>度</w:t>
            </w:r>
          </w:p>
        </w:tc>
        <w:tc>
          <w:tcPr>
            <w:tcW w:w="1161" w:type="dxa"/>
            <w:vAlign w:val="center"/>
          </w:tcPr>
          <w:p w:rsidR="00656C30" w:rsidRPr="003472C9" w:rsidRDefault="00656C30">
            <w:pPr>
              <w:spacing w:line="360" w:lineRule="auto"/>
              <w:ind w:hanging="15"/>
              <w:jc w:val="center"/>
            </w:pPr>
            <w:r w:rsidRPr="003472C9">
              <w:t>8</w:t>
            </w:r>
            <w:r w:rsidRPr="003472C9">
              <w:rPr>
                <w:rFonts w:hint="eastAsia"/>
              </w:rPr>
              <w:t>度</w:t>
            </w:r>
          </w:p>
        </w:tc>
        <w:tc>
          <w:tcPr>
            <w:tcW w:w="1050" w:type="dxa"/>
            <w:vAlign w:val="center"/>
          </w:tcPr>
          <w:p w:rsidR="00656C30" w:rsidRPr="003472C9" w:rsidRDefault="00656C30">
            <w:pPr>
              <w:spacing w:line="360" w:lineRule="auto"/>
              <w:ind w:hanging="15"/>
              <w:jc w:val="center"/>
            </w:pPr>
            <w:r w:rsidRPr="003472C9">
              <w:t>9</w:t>
            </w:r>
            <w:r w:rsidRPr="003472C9">
              <w:rPr>
                <w:rFonts w:hint="eastAsia"/>
              </w:rPr>
              <w:t>度</w:t>
            </w:r>
          </w:p>
        </w:tc>
      </w:tr>
      <w:tr w:rsidR="00656C30" w:rsidRPr="003472C9">
        <w:trPr>
          <w:jc w:val="center"/>
        </w:trPr>
        <w:tc>
          <w:tcPr>
            <w:tcW w:w="1801" w:type="dxa"/>
          </w:tcPr>
          <w:p w:rsidR="00656C30" w:rsidRPr="003472C9" w:rsidRDefault="00656C30">
            <w:pPr>
              <w:spacing w:line="360" w:lineRule="auto"/>
              <w:jc w:val="center"/>
            </w:pPr>
          </w:p>
        </w:tc>
        <w:tc>
          <w:tcPr>
            <w:tcW w:w="1086" w:type="dxa"/>
            <w:vAlign w:val="center"/>
          </w:tcPr>
          <w:p w:rsidR="00656C30" w:rsidRPr="003472C9" w:rsidRDefault="00656C30">
            <w:pPr>
              <w:spacing w:line="360" w:lineRule="auto"/>
              <w:jc w:val="center"/>
            </w:pPr>
            <w:r w:rsidRPr="003472C9">
              <w:t>22.0</w:t>
            </w:r>
          </w:p>
        </w:tc>
        <w:tc>
          <w:tcPr>
            <w:tcW w:w="1080" w:type="dxa"/>
            <w:vAlign w:val="center"/>
          </w:tcPr>
          <w:p w:rsidR="00656C30" w:rsidRPr="003472C9" w:rsidRDefault="00656C30">
            <w:pPr>
              <w:spacing w:line="360" w:lineRule="auto"/>
              <w:jc w:val="center"/>
            </w:pPr>
            <w:r w:rsidRPr="003472C9">
              <w:t>17.0</w:t>
            </w:r>
          </w:p>
        </w:tc>
        <w:tc>
          <w:tcPr>
            <w:tcW w:w="1161" w:type="dxa"/>
            <w:vAlign w:val="center"/>
          </w:tcPr>
          <w:p w:rsidR="00656C30" w:rsidRPr="003472C9" w:rsidRDefault="00656C30">
            <w:pPr>
              <w:spacing w:line="360" w:lineRule="auto"/>
              <w:jc w:val="center"/>
            </w:pPr>
            <w:r w:rsidRPr="003472C9">
              <w:t>12.0</w:t>
            </w:r>
          </w:p>
        </w:tc>
        <w:tc>
          <w:tcPr>
            <w:tcW w:w="1050" w:type="dxa"/>
            <w:vAlign w:val="center"/>
          </w:tcPr>
          <w:p w:rsidR="00656C30" w:rsidRPr="003472C9" w:rsidRDefault="00656C30">
            <w:pPr>
              <w:spacing w:line="360" w:lineRule="auto"/>
              <w:jc w:val="center"/>
            </w:pPr>
            <w:r w:rsidRPr="003472C9">
              <w:t>8.0</w:t>
            </w:r>
          </w:p>
        </w:tc>
      </w:tr>
    </w:tbl>
    <w:p w:rsidR="00656C30" w:rsidRPr="003472C9" w:rsidRDefault="00656C30">
      <w:pPr>
        <w:rPr>
          <w:rFonts w:hAnsi="宋体"/>
          <w:b/>
          <w:bCs/>
        </w:rPr>
      </w:pPr>
    </w:p>
    <w:p w:rsidR="00656C30" w:rsidRPr="003472C9" w:rsidRDefault="00656C30" w:rsidP="003A7AE8">
      <w:pPr>
        <w:wordWrap w:val="0"/>
        <w:ind w:firstLineChars="200" w:firstLine="409"/>
        <w:jc w:val="center"/>
        <w:rPr>
          <w:sz w:val="28"/>
          <w:szCs w:val="28"/>
        </w:rPr>
      </w:pPr>
      <w:r w:rsidRPr="003472C9">
        <w:t xml:space="preserve">                   </w:t>
      </w:r>
      <w:r w:rsidR="007D4085" w:rsidRPr="003472C9">
        <w:rPr>
          <w:rFonts w:cs="Times New Roman"/>
          <w:noProof/>
          <w:position w:val="-32"/>
        </w:rPr>
        <w:drawing>
          <wp:inline distT="0" distB="0" distL="0" distR="0">
            <wp:extent cx="1475105" cy="483235"/>
            <wp:effectExtent l="19050" t="0" r="0" b="0"/>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srcRect/>
                    <a:stretch>
                      <a:fillRect/>
                    </a:stretch>
                  </pic:blipFill>
                  <pic:spPr bwMode="auto">
                    <a:xfrm>
                      <a:off x="0" y="0"/>
                      <a:ext cx="1475105" cy="483235"/>
                    </a:xfrm>
                    <a:prstGeom prst="rect">
                      <a:avLst/>
                    </a:prstGeom>
                    <a:noFill/>
                    <a:ln w="9525">
                      <a:noFill/>
                      <a:miter lim="800000"/>
                      <a:headEnd/>
                      <a:tailEnd/>
                    </a:ln>
                  </pic:spPr>
                </pic:pic>
              </a:graphicData>
            </a:graphic>
          </wp:inline>
        </w:drawing>
      </w:r>
      <w:r w:rsidRPr="003472C9">
        <w:t xml:space="preserve">                </w:t>
      </w:r>
      <w:r w:rsidRPr="003472C9">
        <w:rPr>
          <w:sz w:val="28"/>
          <w:szCs w:val="28"/>
        </w:rPr>
        <w:t xml:space="preserve"> </w:t>
      </w:r>
      <w:r w:rsidRPr="003472C9">
        <w:rPr>
          <w:rFonts w:hint="eastAsia"/>
          <w:sz w:val="28"/>
          <w:szCs w:val="28"/>
        </w:rPr>
        <w:t>（</w:t>
      </w:r>
      <w:r w:rsidRPr="003472C9">
        <w:rPr>
          <w:sz w:val="24"/>
          <w:szCs w:val="24"/>
        </w:rPr>
        <w:t>5.3.</w:t>
      </w:r>
      <w:r w:rsidRPr="003472C9">
        <w:rPr>
          <w:rFonts w:hint="eastAsia"/>
          <w:sz w:val="24"/>
          <w:szCs w:val="24"/>
        </w:rPr>
        <w:t>5</w:t>
      </w:r>
      <w:r w:rsidRPr="003472C9">
        <w:rPr>
          <w:rFonts w:hint="eastAsia"/>
          <w:sz w:val="28"/>
          <w:szCs w:val="28"/>
        </w:rPr>
        <w:t>）</w:t>
      </w:r>
    </w:p>
    <w:p w:rsidR="00656C30" w:rsidRPr="003472C9" w:rsidRDefault="00656C30" w:rsidP="003A7AE8">
      <w:pPr>
        <w:spacing w:line="360" w:lineRule="auto"/>
        <w:ind w:rightChars="12" w:right="25"/>
        <w:jc w:val="left"/>
        <w:rPr>
          <w:rFonts w:ascii="宋体"/>
          <w:sz w:val="24"/>
          <w:szCs w:val="24"/>
        </w:rPr>
      </w:pPr>
      <w:r w:rsidRPr="003472C9">
        <w:rPr>
          <w:rFonts w:hint="eastAsia"/>
          <w:sz w:val="24"/>
          <w:szCs w:val="24"/>
        </w:rPr>
        <w:t>式中：</w:t>
      </w:r>
      <w:r w:rsidRPr="003472C9">
        <w:rPr>
          <w:sz w:val="24"/>
          <w:szCs w:val="24"/>
        </w:rPr>
        <w:t xml:space="preserve"> </w:t>
      </w:r>
      <w:r w:rsidRPr="003472C9">
        <w:rPr>
          <w:i/>
          <w:iCs/>
          <w:sz w:val="24"/>
          <w:szCs w:val="24"/>
        </w:rPr>
        <w:t xml:space="preserve">s </w:t>
      </w:r>
      <w:r w:rsidRPr="003472C9">
        <w:rPr>
          <w:rFonts w:ascii="宋体" w:hAnsi="宋体"/>
          <w:sz w:val="24"/>
          <w:szCs w:val="24"/>
        </w:rPr>
        <w:t>——</w:t>
      </w:r>
      <w:r w:rsidRPr="003472C9">
        <w:rPr>
          <w:rFonts w:ascii="宋体" w:hAnsi="宋体" w:hint="eastAsia"/>
          <w:sz w:val="24"/>
          <w:szCs w:val="24"/>
        </w:rPr>
        <w:t>填充墙墙长（</w:t>
      </w:r>
      <w:r w:rsidRPr="003472C9">
        <w:rPr>
          <w:rFonts w:ascii="宋体" w:hAnsi="宋体"/>
          <w:sz w:val="24"/>
          <w:szCs w:val="24"/>
        </w:rPr>
        <w:t>m</w:t>
      </w:r>
      <w:r w:rsidRPr="003472C9">
        <w:rPr>
          <w:rFonts w:ascii="宋体" w:hAnsi="宋体" w:hint="eastAsia"/>
          <w:sz w:val="24"/>
          <w:szCs w:val="24"/>
        </w:rPr>
        <w:t>）；</w:t>
      </w:r>
    </w:p>
    <w:p w:rsidR="00656C30" w:rsidRPr="003472C9" w:rsidRDefault="00656C30" w:rsidP="003A7AE8">
      <w:pPr>
        <w:spacing w:line="360" w:lineRule="auto"/>
        <w:ind w:rightChars="12" w:right="25"/>
        <w:jc w:val="left"/>
        <w:rPr>
          <w:rFonts w:ascii="宋体"/>
          <w:sz w:val="24"/>
          <w:szCs w:val="24"/>
        </w:rPr>
      </w:pPr>
      <w:r w:rsidRPr="003472C9">
        <w:rPr>
          <w:rFonts w:ascii="宋体" w:hAnsi="宋体"/>
          <w:sz w:val="24"/>
          <w:szCs w:val="24"/>
        </w:rPr>
        <w:t xml:space="preserve">      </w:t>
      </w:r>
      <w:r w:rsidRPr="003472C9">
        <w:rPr>
          <w:rFonts w:ascii="宋体" w:hAnsi="宋体"/>
          <w:i/>
          <w:iCs/>
          <w:sz w:val="24"/>
          <w:szCs w:val="24"/>
        </w:rPr>
        <w:t xml:space="preserve"> H </w:t>
      </w:r>
      <w:r w:rsidRPr="003472C9">
        <w:rPr>
          <w:rFonts w:ascii="宋体" w:hAnsi="宋体"/>
          <w:sz w:val="24"/>
          <w:szCs w:val="24"/>
        </w:rPr>
        <w:t>——</w:t>
      </w:r>
      <w:r w:rsidRPr="003472C9">
        <w:rPr>
          <w:rFonts w:ascii="宋体" w:hAnsi="宋体" w:hint="eastAsia"/>
          <w:sz w:val="24"/>
          <w:szCs w:val="24"/>
        </w:rPr>
        <w:t>填充墙墙高（</w:t>
      </w:r>
      <w:r w:rsidRPr="003472C9">
        <w:rPr>
          <w:rFonts w:ascii="宋体" w:hAnsi="宋体"/>
          <w:sz w:val="24"/>
          <w:szCs w:val="24"/>
        </w:rPr>
        <w:t>m</w:t>
      </w:r>
      <w:r w:rsidRPr="003472C9">
        <w:rPr>
          <w:rFonts w:ascii="宋体" w:hAnsi="宋体" w:hint="eastAsia"/>
          <w:sz w:val="24"/>
          <w:szCs w:val="24"/>
        </w:rPr>
        <w:t>）；</w:t>
      </w:r>
    </w:p>
    <w:p w:rsidR="00656C30" w:rsidRPr="003472C9" w:rsidRDefault="00656C30" w:rsidP="003A7AE8">
      <w:pPr>
        <w:spacing w:line="360" w:lineRule="auto"/>
        <w:ind w:rightChars="12" w:right="25"/>
        <w:jc w:val="left"/>
        <w:rPr>
          <w:rFonts w:ascii="宋体"/>
          <w:sz w:val="24"/>
          <w:szCs w:val="24"/>
        </w:rPr>
      </w:pPr>
      <w:r w:rsidRPr="003472C9">
        <w:rPr>
          <w:rFonts w:ascii="宋体" w:hAnsi="宋体"/>
          <w:sz w:val="24"/>
          <w:szCs w:val="24"/>
        </w:rPr>
        <w:t xml:space="preserve">       </w:t>
      </w:r>
      <w:r w:rsidRPr="003472C9">
        <w:rPr>
          <w:rFonts w:ascii="宋体" w:hAnsi="宋体"/>
          <w:i/>
          <w:iCs/>
          <w:sz w:val="24"/>
          <w:szCs w:val="24"/>
        </w:rPr>
        <w:t xml:space="preserve">h </w:t>
      </w:r>
      <w:r w:rsidRPr="003472C9">
        <w:rPr>
          <w:rFonts w:ascii="宋体" w:hAnsi="宋体"/>
          <w:sz w:val="24"/>
          <w:szCs w:val="24"/>
        </w:rPr>
        <w:t>——</w:t>
      </w:r>
      <w:r w:rsidRPr="003472C9">
        <w:rPr>
          <w:rFonts w:ascii="宋体" w:hAnsi="宋体" w:hint="eastAsia"/>
          <w:sz w:val="24"/>
          <w:szCs w:val="24"/>
        </w:rPr>
        <w:t>填充墙墙厚</w:t>
      </w:r>
      <w:r w:rsidRPr="003472C9">
        <w:rPr>
          <w:rFonts w:hint="eastAsia"/>
          <w:sz w:val="24"/>
          <w:szCs w:val="24"/>
        </w:rPr>
        <w:t>（</w:t>
      </w:r>
      <w:r w:rsidRPr="003472C9">
        <w:rPr>
          <w:sz w:val="24"/>
          <w:szCs w:val="24"/>
        </w:rPr>
        <w:t>m</w:t>
      </w:r>
      <w:r w:rsidRPr="003472C9">
        <w:rPr>
          <w:rFonts w:hint="eastAsia"/>
          <w:sz w:val="24"/>
          <w:szCs w:val="24"/>
        </w:rPr>
        <w:t>）</w:t>
      </w:r>
      <w:r w:rsidRPr="003472C9">
        <w:rPr>
          <w:rFonts w:ascii="宋体" w:hAnsi="宋体" w:hint="eastAsia"/>
          <w:sz w:val="24"/>
          <w:szCs w:val="24"/>
        </w:rPr>
        <w:t>；</w:t>
      </w:r>
    </w:p>
    <w:p w:rsidR="00656C30" w:rsidRPr="003472C9" w:rsidRDefault="007D4085" w:rsidP="003A7AE8">
      <w:pPr>
        <w:tabs>
          <w:tab w:val="left" w:pos="540"/>
          <w:tab w:val="left" w:pos="720"/>
        </w:tabs>
        <w:ind w:firstLineChars="300" w:firstLine="704"/>
        <w:rPr>
          <w:sz w:val="24"/>
          <w:szCs w:val="24"/>
        </w:rPr>
      </w:pPr>
      <w:r w:rsidRPr="003472C9">
        <w:rPr>
          <w:rFonts w:cs="Times New Roman"/>
          <w:noProof/>
          <w:position w:val="-12"/>
          <w:sz w:val="24"/>
          <w:szCs w:val="24"/>
        </w:rPr>
        <w:drawing>
          <wp:inline distT="0" distB="0" distL="0" distR="0">
            <wp:extent cx="198120" cy="259080"/>
            <wp:effectExtent l="0" t="0" r="0" b="0"/>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a:stretch>
                      <a:fillRect/>
                    </a:stretch>
                  </pic:blipFill>
                  <pic:spPr bwMode="auto">
                    <a:xfrm>
                      <a:off x="0" y="0"/>
                      <a:ext cx="198120" cy="259080"/>
                    </a:xfrm>
                    <a:prstGeom prst="rect">
                      <a:avLst/>
                    </a:prstGeom>
                    <a:noFill/>
                    <a:ln w="9525">
                      <a:noFill/>
                      <a:miter lim="800000"/>
                      <a:headEnd/>
                      <a:tailEnd/>
                    </a:ln>
                  </pic:spPr>
                </pic:pic>
              </a:graphicData>
            </a:graphic>
          </wp:inline>
        </w:drawing>
      </w:r>
      <w:r w:rsidR="00656C30" w:rsidRPr="003472C9">
        <w:rPr>
          <w:sz w:val="24"/>
          <w:szCs w:val="24"/>
        </w:rPr>
        <w:t>——</w:t>
      </w:r>
      <w:r w:rsidR="00656C30" w:rsidRPr="003472C9">
        <w:rPr>
          <w:rFonts w:hint="eastAsia"/>
          <w:sz w:val="24"/>
          <w:szCs w:val="24"/>
        </w:rPr>
        <w:t>按四边简支双向板计算</w:t>
      </w:r>
      <w:r w:rsidR="00656C30" w:rsidRPr="003472C9">
        <w:rPr>
          <w:i/>
          <w:iCs/>
          <w:sz w:val="24"/>
          <w:szCs w:val="24"/>
        </w:rPr>
        <w:t>x</w:t>
      </w:r>
      <w:r w:rsidR="00656C30" w:rsidRPr="003472C9">
        <w:rPr>
          <w:rFonts w:hint="eastAsia"/>
          <w:sz w:val="24"/>
          <w:szCs w:val="24"/>
        </w:rPr>
        <w:t>方向的弯矩系数，按附表</w:t>
      </w:r>
      <w:r w:rsidR="00656C30" w:rsidRPr="003472C9">
        <w:rPr>
          <w:sz w:val="24"/>
          <w:szCs w:val="24"/>
        </w:rPr>
        <w:t xml:space="preserve"> E</w:t>
      </w:r>
      <w:r w:rsidR="00656C30" w:rsidRPr="003472C9">
        <w:rPr>
          <w:rFonts w:hint="eastAsia"/>
          <w:sz w:val="24"/>
          <w:szCs w:val="24"/>
        </w:rPr>
        <w:t>取值；</w:t>
      </w:r>
    </w:p>
    <w:p w:rsidR="00656C30" w:rsidRPr="003472C9" w:rsidRDefault="00656C30" w:rsidP="003A7AE8">
      <w:pPr>
        <w:spacing w:line="360" w:lineRule="auto"/>
        <w:ind w:rightChars="12" w:right="25"/>
        <w:jc w:val="left"/>
        <w:rPr>
          <w:rFonts w:hAnsi="宋体"/>
          <w:kern w:val="0"/>
          <w:sz w:val="24"/>
          <w:szCs w:val="24"/>
        </w:rPr>
      </w:pPr>
      <w:r w:rsidRPr="003472C9">
        <w:rPr>
          <w:sz w:val="24"/>
          <w:szCs w:val="24"/>
        </w:rPr>
        <w:t xml:space="preserve">      </w:t>
      </w:r>
      <w:r w:rsidR="007D4085" w:rsidRPr="003472C9">
        <w:rPr>
          <w:rFonts w:cs="Times New Roman"/>
          <w:noProof/>
          <w:position w:val="-12"/>
          <w:sz w:val="24"/>
          <w:szCs w:val="24"/>
        </w:rPr>
        <w:drawing>
          <wp:inline distT="0" distB="0" distL="0" distR="0">
            <wp:extent cx="224155" cy="224155"/>
            <wp:effectExtent l="0" t="0" r="0" b="0"/>
            <wp:docPr id="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Pr="003472C9">
        <w:rPr>
          <w:sz w:val="24"/>
          <w:szCs w:val="24"/>
        </w:rPr>
        <w:t>——</w:t>
      </w:r>
      <w:r w:rsidRPr="003472C9">
        <w:rPr>
          <w:rFonts w:hint="eastAsia"/>
          <w:sz w:val="24"/>
          <w:szCs w:val="24"/>
        </w:rPr>
        <w:t>砌体沿齿缝破坏的弯曲抗拉强度设计值</w:t>
      </w:r>
      <w:r w:rsidRPr="003472C9">
        <w:rPr>
          <w:rFonts w:hint="eastAsia"/>
          <w:kern w:val="0"/>
          <w:sz w:val="24"/>
          <w:szCs w:val="24"/>
        </w:rPr>
        <w:t>（</w:t>
      </w:r>
      <w:r w:rsidRPr="003472C9">
        <w:rPr>
          <w:kern w:val="0"/>
          <w:sz w:val="24"/>
          <w:szCs w:val="24"/>
        </w:rPr>
        <w:t>N/mm</w:t>
      </w:r>
      <w:r w:rsidRPr="003472C9">
        <w:rPr>
          <w:kern w:val="0"/>
          <w:sz w:val="24"/>
          <w:szCs w:val="24"/>
          <w:vertAlign w:val="superscript"/>
        </w:rPr>
        <w:t>2</w:t>
      </w:r>
      <w:r w:rsidRPr="003472C9">
        <w:rPr>
          <w:kern w:val="0"/>
          <w:sz w:val="24"/>
          <w:szCs w:val="24"/>
        </w:rPr>
        <w:t xml:space="preserve"> </w:t>
      </w:r>
      <w:r w:rsidRPr="003472C9">
        <w:rPr>
          <w:rFonts w:hint="eastAsia"/>
          <w:kern w:val="0"/>
          <w:sz w:val="24"/>
          <w:szCs w:val="24"/>
        </w:rPr>
        <w:t>）</w:t>
      </w:r>
      <w:r w:rsidRPr="003472C9">
        <w:rPr>
          <w:rFonts w:hint="eastAsia"/>
          <w:sz w:val="24"/>
          <w:szCs w:val="24"/>
        </w:rPr>
        <w:t>，其值取沿通缝破坏的弯曲抗拉强度设计值的</w:t>
      </w:r>
      <w:r w:rsidRPr="003472C9">
        <w:rPr>
          <w:sz w:val="24"/>
          <w:szCs w:val="24"/>
        </w:rPr>
        <w:t>1.2</w:t>
      </w:r>
      <w:r w:rsidRPr="003472C9">
        <w:rPr>
          <w:rFonts w:hint="eastAsia"/>
          <w:sz w:val="24"/>
          <w:szCs w:val="24"/>
        </w:rPr>
        <w:t>倍</w:t>
      </w:r>
      <w:r w:rsidRPr="003472C9">
        <w:rPr>
          <w:rFonts w:hAnsi="宋体" w:hint="eastAsia"/>
          <w:kern w:val="0"/>
          <w:sz w:val="24"/>
          <w:szCs w:val="24"/>
        </w:rPr>
        <w:t>；</w:t>
      </w:r>
    </w:p>
    <w:p w:rsidR="00656C30" w:rsidRPr="003472C9" w:rsidRDefault="007D4085" w:rsidP="003A7AE8">
      <w:pPr>
        <w:ind w:rightChars="12" w:right="25" w:firstLineChars="300" w:firstLine="704"/>
        <w:rPr>
          <w:rFonts w:ascii="宋体"/>
          <w:sz w:val="24"/>
          <w:szCs w:val="24"/>
        </w:rPr>
      </w:pPr>
      <w:r w:rsidRPr="003472C9">
        <w:rPr>
          <w:rFonts w:ascii="宋体" w:cs="Times New Roman"/>
          <w:noProof/>
          <w:sz w:val="24"/>
          <w:szCs w:val="24"/>
        </w:rPr>
        <w:drawing>
          <wp:inline distT="0" distB="0" distL="0" distR="0">
            <wp:extent cx="233045" cy="233045"/>
            <wp:effectExtent l="19050" t="0" r="0" b="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sidR="00656C30" w:rsidRPr="003472C9">
        <w:rPr>
          <w:rFonts w:ascii="宋体" w:hAnsi="宋体"/>
          <w:sz w:val="24"/>
          <w:szCs w:val="24"/>
        </w:rPr>
        <w:t>——</w:t>
      </w:r>
      <w:r w:rsidR="00656C30" w:rsidRPr="003472C9">
        <w:rPr>
          <w:rFonts w:ascii="宋体" w:hAnsi="宋体" w:hint="eastAsia"/>
          <w:sz w:val="24"/>
          <w:szCs w:val="24"/>
        </w:rPr>
        <w:t>水平地震作用分项系数，取</w:t>
      </w:r>
      <w:r w:rsidR="00656C30" w:rsidRPr="003472C9">
        <w:rPr>
          <w:rFonts w:ascii="宋体" w:hAnsi="宋体"/>
          <w:sz w:val="24"/>
          <w:szCs w:val="24"/>
        </w:rPr>
        <w:t>1.3</w:t>
      </w:r>
      <w:r w:rsidR="00656C30" w:rsidRPr="003472C9">
        <w:rPr>
          <w:rFonts w:ascii="宋体" w:hAnsi="宋体" w:hint="eastAsia"/>
          <w:sz w:val="24"/>
          <w:szCs w:val="24"/>
        </w:rPr>
        <w:t>；</w:t>
      </w:r>
    </w:p>
    <w:p w:rsidR="00656C30" w:rsidRPr="003472C9" w:rsidRDefault="00656C30" w:rsidP="003A7AE8">
      <w:pPr>
        <w:ind w:rightChars="12" w:right="25" w:firstLineChars="300" w:firstLine="707"/>
        <w:rPr>
          <w:rFonts w:ascii="宋体"/>
          <w:sz w:val="24"/>
          <w:szCs w:val="24"/>
        </w:rPr>
      </w:pPr>
      <w:r w:rsidRPr="003472C9">
        <w:rPr>
          <w:rFonts w:ascii="Tahoma" w:hAnsi="Tahoma" w:cs="Tahoma"/>
          <w:b/>
          <w:bCs/>
          <w:sz w:val="24"/>
          <w:szCs w:val="24"/>
          <w:vertAlign w:val="subscript"/>
        </w:rPr>
        <w:object w:dxaOrig="381" w:dyaOrig="340">
          <v:shape id="对象 48" o:spid="_x0000_i1041" type="#_x0000_t75" style="width:17.85pt;height:15pt;mso-position-horizontal-relative:page;mso-position-vertical-relative:page" o:ole="">
            <v:imagedata r:id="rId70" o:title=""/>
          </v:shape>
          <o:OLEObject Type="Embed" ProgID="Equation.3" ShapeID="对象 48" DrawAspect="Content" ObjectID="_1588151450" r:id="rId71"/>
        </w:object>
      </w:r>
      <w:r w:rsidRPr="003472C9">
        <w:rPr>
          <w:rFonts w:ascii="宋体" w:hAnsi="宋体"/>
          <w:sz w:val="24"/>
          <w:szCs w:val="24"/>
        </w:rPr>
        <w:t>——</w:t>
      </w:r>
      <w:r w:rsidRPr="003472C9">
        <w:rPr>
          <w:rFonts w:ascii="宋体" w:hAnsi="宋体" w:hint="eastAsia"/>
          <w:sz w:val="24"/>
          <w:szCs w:val="24"/>
        </w:rPr>
        <w:t>承载力抗震调整系数；</w:t>
      </w:r>
    </w:p>
    <w:p w:rsidR="00656C30" w:rsidRPr="003472C9" w:rsidRDefault="00656C30" w:rsidP="003A7AE8">
      <w:pPr>
        <w:spacing w:line="360" w:lineRule="auto"/>
        <w:ind w:rightChars="12" w:right="25" w:firstLineChars="300" w:firstLine="704"/>
        <w:rPr>
          <w:sz w:val="24"/>
          <w:szCs w:val="24"/>
        </w:rPr>
      </w:pPr>
      <w:r w:rsidRPr="003472C9">
        <w:rPr>
          <w:rFonts w:ascii="宋体" w:hAnsi="宋体"/>
          <w:i/>
          <w:iCs/>
          <w:sz w:val="24"/>
          <w:szCs w:val="24"/>
        </w:rPr>
        <w:t>f</w:t>
      </w:r>
      <w:r w:rsidRPr="003472C9">
        <w:rPr>
          <w:rFonts w:ascii="宋体" w:hAnsi="宋体"/>
          <w:sz w:val="24"/>
          <w:szCs w:val="24"/>
          <w:vertAlign w:val="subscript"/>
        </w:rPr>
        <w:t>Ehk</w:t>
      </w:r>
      <w:r w:rsidRPr="003472C9">
        <w:rPr>
          <w:rFonts w:ascii="宋体" w:hAnsi="宋体"/>
          <w:sz w:val="24"/>
          <w:szCs w:val="24"/>
        </w:rPr>
        <w:t xml:space="preserve">—— </w:t>
      </w:r>
      <w:r w:rsidRPr="003472C9">
        <w:rPr>
          <w:rFonts w:ascii="宋体" w:hAnsi="宋体" w:hint="eastAsia"/>
          <w:sz w:val="24"/>
          <w:szCs w:val="24"/>
        </w:rPr>
        <w:t>水平地震作用标准值</w:t>
      </w:r>
      <w:r w:rsidRPr="003472C9">
        <w:rPr>
          <w:sz w:val="24"/>
          <w:szCs w:val="24"/>
        </w:rPr>
        <w:t>(KN/m</w:t>
      </w:r>
      <w:r w:rsidRPr="003472C9">
        <w:rPr>
          <w:sz w:val="24"/>
          <w:szCs w:val="24"/>
          <w:vertAlign w:val="superscript"/>
        </w:rPr>
        <w:t>2</w:t>
      </w:r>
      <w:r w:rsidRPr="003472C9">
        <w:rPr>
          <w:sz w:val="24"/>
          <w:szCs w:val="24"/>
        </w:rPr>
        <w:t>)</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5.3.</w:t>
      </w:r>
      <w:r w:rsidRPr="003472C9">
        <w:rPr>
          <w:rFonts w:cs="Times New Roman" w:hint="eastAsia"/>
          <w:b/>
          <w:bCs/>
          <w:sz w:val="24"/>
          <w:szCs w:val="24"/>
        </w:rPr>
        <w:t>6</w:t>
      </w:r>
      <w:r w:rsidRPr="003472C9">
        <w:rPr>
          <w:rFonts w:cs="Times New Roman"/>
          <w:b/>
          <w:bCs/>
          <w:sz w:val="24"/>
          <w:szCs w:val="24"/>
        </w:rPr>
        <w:t xml:space="preserve">  </w:t>
      </w:r>
      <w:r w:rsidRPr="003472C9">
        <w:rPr>
          <w:rFonts w:hAnsi="宋体" w:hint="eastAsia"/>
          <w:sz w:val="24"/>
          <w:szCs w:val="24"/>
        </w:rPr>
        <w:t>填充墙在地震作用下，当蒸压加气混凝土填充墙的高长比（</w:t>
      </w:r>
      <w:r w:rsidRPr="003472C9">
        <w:rPr>
          <w:rFonts w:hAnsi="宋体" w:cs="Times New Roman"/>
          <w:i/>
          <w:iCs/>
          <w:sz w:val="24"/>
          <w:szCs w:val="24"/>
        </w:rPr>
        <w:t>H/s</w:t>
      </w:r>
      <w:r w:rsidRPr="003472C9">
        <w:rPr>
          <w:rFonts w:hAnsi="宋体" w:hint="eastAsia"/>
          <w:sz w:val="24"/>
          <w:szCs w:val="24"/>
        </w:rPr>
        <w:t>）小于或等于</w:t>
      </w:r>
      <w:r w:rsidRPr="003472C9">
        <w:rPr>
          <w:rFonts w:hAnsi="宋体" w:cs="Times New Roman"/>
          <w:sz w:val="24"/>
          <w:szCs w:val="24"/>
        </w:rPr>
        <w:t>1.5</w:t>
      </w:r>
      <w:r w:rsidRPr="003472C9">
        <w:rPr>
          <w:rFonts w:hint="eastAsia"/>
          <w:sz w:val="24"/>
          <w:szCs w:val="24"/>
        </w:rPr>
        <w:t>，且高厚比大于表</w:t>
      </w:r>
      <w:r w:rsidRPr="003472C9">
        <w:rPr>
          <w:rFonts w:cs="Times New Roman"/>
          <w:sz w:val="24"/>
          <w:szCs w:val="24"/>
        </w:rPr>
        <w:t>5.3.5</w:t>
      </w:r>
      <w:r w:rsidRPr="003472C9">
        <w:rPr>
          <w:rFonts w:hint="eastAsia"/>
          <w:sz w:val="24"/>
          <w:szCs w:val="24"/>
        </w:rPr>
        <w:t>的规定时，在平面外</w:t>
      </w:r>
      <w:r w:rsidRPr="003472C9">
        <w:rPr>
          <w:rFonts w:hAnsi="宋体" w:hint="eastAsia"/>
          <w:sz w:val="24"/>
          <w:szCs w:val="24"/>
        </w:rPr>
        <w:t>地震</w:t>
      </w:r>
      <w:r w:rsidRPr="003472C9">
        <w:rPr>
          <w:rFonts w:hint="eastAsia"/>
          <w:sz w:val="24"/>
          <w:szCs w:val="24"/>
        </w:rPr>
        <w:t>作用下，填充墙沿齿缝抗弯承载力按式</w:t>
      </w:r>
      <w:r w:rsidRPr="003472C9">
        <w:rPr>
          <w:rFonts w:cs="Times New Roman"/>
          <w:sz w:val="24"/>
          <w:szCs w:val="24"/>
        </w:rPr>
        <w:t>5.3.</w:t>
      </w:r>
      <w:r w:rsidRPr="003472C9">
        <w:rPr>
          <w:rFonts w:cs="Times New Roman" w:hint="eastAsia"/>
          <w:sz w:val="24"/>
          <w:szCs w:val="24"/>
        </w:rPr>
        <w:t>6</w:t>
      </w:r>
      <w:r w:rsidRPr="003472C9">
        <w:rPr>
          <w:rFonts w:hint="eastAsia"/>
          <w:sz w:val="24"/>
          <w:szCs w:val="24"/>
        </w:rPr>
        <w:t>验算。</w:t>
      </w:r>
    </w:p>
    <w:p w:rsidR="00656C30" w:rsidRPr="003472C9" w:rsidRDefault="00656C30">
      <w:pPr>
        <w:jc w:val="center"/>
        <w:rPr>
          <w:b/>
          <w:bCs/>
        </w:rPr>
      </w:pPr>
    </w:p>
    <w:p w:rsidR="00656C30" w:rsidRPr="003472C9" w:rsidRDefault="00656C30">
      <w:pPr>
        <w:jc w:val="center"/>
        <w:rPr>
          <w:rFonts w:eastAsia="Times New Roman" w:hAnsi="宋体" w:cs="Times New Roman"/>
          <w:b/>
          <w:bCs/>
        </w:rPr>
      </w:pPr>
      <w:r w:rsidRPr="003472C9">
        <w:rPr>
          <w:rFonts w:hint="eastAsia"/>
          <w:b/>
          <w:bCs/>
        </w:rPr>
        <w:lastRenderedPageBreak/>
        <w:t>表</w:t>
      </w:r>
      <w:r w:rsidRPr="003472C9">
        <w:rPr>
          <w:rFonts w:cs="Times New Roman"/>
          <w:b/>
          <w:bCs/>
        </w:rPr>
        <w:t xml:space="preserve">5.3.5  </w:t>
      </w:r>
      <w:r w:rsidRPr="003472C9">
        <w:rPr>
          <w:rFonts w:hint="eastAsia"/>
          <w:b/>
          <w:bCs/>
        </w:rPr>
        <w:t>抗震设防地区无筋砌体填充墙高厚比限值</w:t>
      </w:r>
      <w:r w:rsidR="007D4085" w:rsidRPr="003472C9">
        <w:rPr>
          <w:rFonts w:ascii="Symbol" w:hAnsi="Symbol" w:cs="Times New Roman"/>
          <w:b/>
          <w:noProof/>
        </w:rPr>
        <w:drawing>
          <wp:inline distT="0" distB="0" distL="0" distR="0">
            <wp:extent cx="586740" cy="250190"/>
            <wp:effectExtent l="0" t="0" r="0" b="0"/>
            <wp:docPr id="4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72" cstate="print"/>
                    <a:srcRect/>
                    <a:stretch>
                      <a:fillRect/>
                    </a:stretch>
                  </pic:blipFill>
                  <pic:spPr bwMode="auto">
                    <a:xfrm>
                      <a:off x="0" y="0"/>
                      <a:ext cx="586740" cy="25019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1"/>
        <w:gridCol w:w="1410"/>
        <w:gridCol w:w="1350"/>
        <w:gridCol w:w="1421"/>
        <w:gridCol w:w="1365"/>
      </w:tblGrid>
      <w:tr w:rsidR="00656C30" w:rsidRPr="003472C9">
        <w:trPr>
          <w:jc w:val="center"/>
        </w:trPr>
        <w:tc>
          <w:tcPr>
            <w:tcW w:w="1801" w:type="dxa"/>
          </w:tcPr>
          <w:p w:rsidR="00656C30" w:rsidRPr="003472C9" w:rsidRDefault="00656C30">
            <w:pPr>
              <w:spacing w:line="360" w:lineRule="auto"/>
              <w:jc w:val="center"/>
              <w:rPr>
                <w:rFonts w:eastAsia="Times New Roman" w:cs="Times New Roman"/>
              </w:rPr>
            </w:pPr>
            <w:r w:rsidRPr="003472C9">
              <w:rPr>
                <w:rFonts w:hint="eastAsia"/>
              </w:rPr>
              <w:t>设防烈度</w:t>
            </w:r>
          </w:p>
        </w:tc>
        <w:tc>
          <w:tcPr>
            <w:tcW w:w="1410"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6</w:t>
            </w:r>
            <w:r w:rsidRPr="003472C9">
              <w:rPr>
                <w:rFonts w:hint="eastAsia"/>
              </w:rPr>
              <w:t>度</w:t>
            </w:r>
          </w:p>
        </w:tc>
        <w:tc>
          <w:tcPr>
            <w:tcW w:w="1350"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7</w:t>
            </w:r>
            <w:r w:rsidRPr="003472C9">
              <w:rPr>
                <w:rFonts w:hint="eastAsia"/>
              </w:rPr>
              <w:t>度</w:t>
            </w:r>
          </w:p>
        </w:tc>
        <w:tc>
          <w:tcPr>
            <w:tcW w:w="1421"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8</w:t>
            </w:r>
            <w:r w:rsidRPr="003472C9">
              <w:rPr>
                <w:rFonts w:hint="eastAsia"/>
              </w:rPr>
              <w:t>度</w:t>
            </w:r>
          </w:p>
        </w:tc>
        <w:tc>
          <w:tcPr>
            <w:tcW w:w="1365"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9</w:t>
            </w:r>
            <w:r w:rsidRPr="003472C9">
              <w:rPr>
                <w:rFonts w:hint="eastAsia"/>
              </w:rPr>
              <w:t>度</w:t>
            </w:r>
          </w:p>
        </w:tc>
      </w:tr>
      <w:tr w:rsidR="00656C30" w:rsidRPr="003472C9">
        <w:trPr>
          <w:jc w:val="center"/>
        </w:trPr>
        <w:tc>
          <w:tcPr>
            <w:tcW w:w="1801" w:type="dxa"/>
          </w:tcPr>
          <w:p w:rsidR="00656C30" w:rsidRPr="003472C9" w:rsidRDefault="007D4085">
            <w:pPr>
              <w:jc w:val="center"/>
              <w:rPr>
                <w:rFonts w:eastAsia="Times New Roman" w:cs="Times New Roman"/>
              </w:rPr>
            </w:pPr>
            <w:r w:rsidRPr="003472C9">
              <w:rPr>
                <w:rFonts w:ascii="Symbol" w:hAnsi="Symbol" w:cs="Times New Roman"/>
                <w:b/>
                <w:noProof/>
              </w:rPr>
              <w:drawing>
                <wp:inline distT="0" distB="0" distL="0" distR="0">
                  <wp:extent cx="586740" cy="250190"/>
                  <wp:effectExtent l="0" t="0" r="0" b="0"/>
                  <wp:docPr id="5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72" cstate="print"/>
                          <a:srcRect/>
                          <a:stretch>
                            <a:fillRect/>
                          </a:stretch>
                        </pic:blipFill>
                        <pic:spPr bwMode="auto">
                          <a:xfrm>
                            <a:off x="0" y="0"/>
                            <a:ext cx="586740" cy="250190"/>
                          </a:xfrm>
                          <a:prstGeom prst="rect">
                            <a:avLst/>
                          </a:prstGeom>
                          <a:noFill/>
                          <a:ln w="9525">
                            <a:noFill/>
                            <a:miter lim="800000"/>
                            <a:headEnd/>
                            <a:tailEnd/>
                          </a:ln>
                        </pic:spPr>
                      </pic:pic>
                    </a:graphicData>
                  </a:graphic>
                </wp:inline>
              </w:drawing>
            </w:r>
          </w:p>
        </w:tc>
        <w:tc>
          <w:tcPr>
            <w:tcW w:w="1410" w:type="dxa"/>
            <w:vAlign w:val="center"/>
          </w:tcPr>
          <w:p w:rsidR="00656C30" w:rsidRPr="003472C9" w:rsidRDefault="00656C30">
            <w:pPr>
              <w:jc w:val="center"/>
              <w:rPr>
                <w:rFonts w:cs="Times New Roman"/>
              </w:rPr>
            </w:pPr>
            <w:r w:rsidRPr="003472C9">
              <w:rPr>
                <w:rFonts w:cs="Times New Roman"/>
              </w:rPr>
              <w:t>18.0</w:t>
            </w:r>
          </w:p>
        </w:tc>
        <w:tc>
          <w:tcPr>
            <w:tcW w:w="1350" w:type="dxa"/>
            <w:vAlign w:val="center"/>
          </w:tcPr>
          <w:p w:rsidR="00656C30" w:rsidRPr="003472C9" w:rsidRDefault="00656C30">
            <w:pPr>
              <w:jc w:val="center"/>
              <w:rPr>
                <w:rFonts w:cs="Times New Roman"/>
              </w:rPr>
            </w:pPr>
            <w:r w:rsidRPr="003472C9">
              <w:rPr>
                <w:rFonts w:cs="Times New Roman"/>
              </w:rPr>
              <w:t>15.0</w:t>
            </w:r>
          </w:p>
        </w:tc>
        <w:tc>
          <w:tcPr>
            <w:tcW w:w="1421" w:type="dxa"/>
            <w:vAlign w:val="center"/>
          </w:tcPr>
          <w:p w:rsidR="00656C30" w:rsidRPr="003472C9" w:rsidRDefault="00656C30">
            <w:pPr>
              <w:jc w:val="center"/>
              <w:rPr>
                <w:rFonts w:cs="Times New Roman"/>
              </w:rPr>
            </w:pPr>
            <w:r w:rsidRPr="003472C9">
              <w:rPr>
                <w:rFonts w:cs="Times New Roman"/>
              </w:rPr>
              <w:t>12.0</w:t>
            </w:r>
          </w:p>
        </w:tc>
        <w:tc>
          <w:tcPr>
            <w:tcW w:w="1365" w:type="dxa"/>
            <w:vAlign w:val="center"/>
          </w:tcPr>
          <w:p w:rsidR="00656C30" w:rsidRPr="003472C9" w:rsidRDefault="00656C30">
            <w:pPr>
              <w:jc w:val="center"/>
              <w:rPr>
                <w:rFonts w:cs="Times New Roman"/>
              </w:rPr>
            </w:pPr>
            <w:r w:rsidRPr="003472C9">
              <w:rPr>
                <w:rFonts w:cs="Times New Roman"/>
              </w:rPr>
              <w:t>10.0</w:t>
            </w:r>
          </w:p>
        </w:tc>
      </w:tr>
    </w:tbl>
    <w:p w:rsidR="00656C30" w:rsidRPr="003472C9" w:rsidRDefault="00656C30" w:rsidP="003A7AE8">
      <w:pPr>
        <w:tabs>
          <w:tab w:val="left" w:pos="5760"/>
        </w:tabs>
        <w:wordWrap w:val="0"/>
        <w:ind w:right="468" w:firstLineChars="200" w:firstLine="469"/>
        <w:jc w:val="right"/>
        <w:rPr>
          <w:rFonts w:eastAsia="Times New Roman" w:cs="Times New Roman"/>
          <w:sz w:val="24"/>
          <w:szCs w:val="24"/>
        </w:rPr>
      </w:pPr>
      <w:r w:rsidRPr="003472C9">
        <w:rPr>
          <w:rFonts w:cs="Times New Roman"/>
          <w:sz w:val="24"/>
          <w:szCs w:val="24"/>
        </w:rPr>
        <w:t xml:space="preserve">                         </w:t>
      </w:r>
      <w:r w:rsidRPr="003472C9">
        <w:rPr>
          <w:rFonts w:ascii="Tahoma" w:hAnsi="Tahoma" w:cs="Tahoma"/>
        </w:rPr>
        <w:object w:dxaOrig="2501" w:dyaOrig="780">
          <v:shape id="对象 51" o:spid="_x0000_i1042" type="#_x0000_t75" style="width:125pt;height:39.15pt;mso-position-horizontal-relative:page;mso-position-vertical-relative:page" o:ole="">
            <v:imagedata r:id="rId73" o:title=""/>
          </v:shape>
          <o:OLEObject Type="Embed" ProgID="Equation.3" ShapeID="对象 51" DrawAspect="Content" ObjectID="_1588151451" r:id="rId74"/>
        </w:object>
      </w:r>
      <w:r w:rsidRPr="003472C9">
        <w:rPr>
          <w:rFonts w:cs="Times New Roman"/>
          <w:sz w:val="24"/>
          <w:szCs w:val="24"/>
        </w:rPr>
        <w:t xml:space="preserve">               </w:t>
      </w:r>
      <w:r w:rsidRPr="003472C9">
        <w:rPr>
          <w:rFonts w:hint="eastAsia"/>
          <w:sz w:val="24"/>
          <w:szCs w:val="24"/>
        </w:rPr>
        <w:t>（</w:t>
      </w:r>
      <w:r w:rsidRPr="003472C9">
        <w:rPr>
          <w:rFonts w:cs="Times New Roman"/>
          <w:sz w:val="24"/>
          <w:szCs w:val="24"/>
        </w:rPr>
        <w:t>5.3.</w:t>
      </w:r>
      <w:r w:rsidRPr="003472C9">
        <w:rPr>
          <w:rFonts w:cs="Times New Roman" w:hint="eastAsia"/>
          <w:sz w:val="24"/>
          <w:szCs w:val="24"/>
        </w:rPr>
        <w:t>6</w:t>
      </w:r>
      <w:r w:rsidRPr="003472C9">
        <w:rPr>
          <w:rFonts w:hint="eastAsia"/>
          <w:sz w:val="24"/>
          <w:szCs w:val="24"/>
        </w:rPr>
        <w:t>）</w:t>
      </w:r>
    </w:p>
    <w:p w:rsidR="00656C30" w:rsidRPr="003472C9" w:rsidRDefault="00656C30">
      <w:pPr>
        <w:tabs>
          <w:tab w:val="left" w:pos="540"/>
          <w:tab w:val="left" w:pos="720"/>
        </w:tabs>
        <w:rPr>
          <w:rFonts w:eastAsia="Times New Roman" w:cs="Times New Roman"/>
          <w:sz w:val="24"/>
          <w:szCs w:val="24"/>
        </w:rPr>
      </w:pPr>
      <w:r w:rsidRPr="003472C9">
        <w:rPr>
          <w:rFonts w:hint="eastAsia"/>
          <w:sz w:val="24"/>
          <w:szCs w:val="24"/>
        </w:rPr>
        <w:t>式中：</w:t>
      </w:r>
      <w:r w:rsidR="007D4085" w:rsidRPr="003472C9">
        <w:rPr>
          <w:rFonts w:eastAsia="Times New Roman" w:cs="Times New Roman"/>
          <w:noProof/>
          <w:position w:val="-14"/>
          <w:sz w:val="24"/>
          <w:szCs w:val="24"/>
        </w:rPr>
        <w:drawing>
          <wp:inline distT="0" distB="0" distL="0" distR="0">
            <wp:extent cx="189865" cy="293370"/>
            <wp:effectExtent l="0" t="0" r="0" b="0"/>
            <wp:docPr id="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srcRect/>
                    <a:stretch>
                      <a:fillRect/>
                    </a:stretch>
                  </pic:blipFill>
                  <pic:spPr bwMode="auto">
                    <a:xfrm>
                      <a:off x="0" y="0"/>
                      <a:ext cx="189865" cy="293370"/>
                    </a:xfrm>
                    <a:prstGeom prst="rect">
                      <a:avLst/>
                    </a:prstGeom>
                    <a:noFill/>
                    <a:ln w="9525">
                      <a:noFill/>
                      <a:miter lim="800000"/>
                      <a:headEnd/>
                      <a:tailEnd/>
                    </a:ln>
                  </pic:spPr>
                </pic:pic>
              </a:graphicData>
            </a:graphic>
          </wp:inline>
        </w:drawing>
      </w:r>
      <w:r w:rsidRPr="003472C9">
        <w:rPr>
          <w:rFonts w:cs="Times New Roman"/>
          <w:sz w:val="24"/>
          <w:szCs w:val="24"/>
        </w:rPr>
        <w:t>——</w:t>
      </w:r>
      <w:r w:rsidRPr="003472C9">
        <w:rPr>
          <w:rFonts w:hint="eastAsia"/>
          <w:sz w:val="24"/>
          <w:szCs w:val="24"/>
        </w:rPr>
        <w:t>按四边简支双向板计算</w:t>
      </w:r>
      <w:r w:rsidRPr="003472C9">
        <w:rPr>
          <w:rFonts w:cs="Times New Roman"/>
          <w:i/>
          <w:iCs/>
          <w:sz w:val="24"/>
          <w:szCs w:val="24"/>
        </w:rPr>
        <w:t>y</w:t>
      </w:r>
      <w:r w:rsidRPr="003472C9">
        <w:rPr>
          <w:rFonts w:hint="eastAsia"/>
          <w:sz w:val="24"/>
          <w:szCs w:val="24"/>
        </w:rPr>
        <w:t>方向的弯矩系数，按附表</w:t>
      </w:r>
      <w:r w:rsidRPr="003472C9">
        <w:rPr>
          <w:rFonts w:cs="Times New Roman"/>
          <w:sz w:val="24"/>
          <w:szCs w:val="24"/>
        </w:rPr>
        <w:t>E</w:t>
      </w:r>
      <w:r w:rsidRPr="003472C9">
        <w:rPr>
          <w:rFonts w:hint="eastAsia"/>
          <w:sz w:val="24"/>
          <w:szCs w:val="24"/>
        </w:rPr>
        <w:t>取值；</w:t>
      </w:r>
    </w:p>
    <w:p w:rsidR="00656C30" w:rsidRPr="003472C9" w:rsidRDefault="00656C30" w:rsidP="003A7AE8">
      <w:pPr>
        <w:spacing w:line="360" w:lineRule="auto"/>
        <w:ind w:rightChars="12" w:right="25"/>
        <w:jc w:val="left"/>
        <w:rPr>
          <w:rFonts w:eastAsia="Times New Roman" w:hAnsi="宋体" w:cs="Times New Roman"/>
          <w:kern w:val="0"/>
          <w:sz w:val="24"/>
          <w:szCs w:val="24"/>
        </w:rPr>
      </w:pPr>
      <w:r w:rsidRPr="003472C9">
        <w:rPr>
          <w:rFonts w:cs="Times New Roman"/>
          <w:sz w:val="24"/>
          <w:szCs w:val="24"/>
        </w:rPr>
        <w:t xml:space="preserve">      </w:t>
      </w:r>
      <w:r w:rsidR="007D4085" w:rsidRPr="003472C9">
        <w:rPr>
          <w:rFonts w:eastAsia="Times New Roman" w:cs="Times New Roman"/>
          <w:noProof/>
          <w:position w:val="-12"/>
          <w:sz w:val="24"/>
          <w:szCs w:val="24"/>
        </w:rPr>
        <w:drawing>
          <wp:inline distT="0" distB="0" distL="0" distR="0">
            <wp:extent cx="207010" cy="224155"/>
            <wp:effectExtent l="0" t="0" r="0" b="0"/>
            <wp:docPr id="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srcRect/>
                    <a:stretch>
                      <a:fillRect/>
                    </a:stretch>
                  </pic:blipFill>
                  <pic:spPr bwMode="auto">
                    <a:xfrm>
                      <a:off x="0" y="0"/>
                      <a:ext cx="207010" cy="224155"/>
                    </a:xfrm>
                    <a:prstGeom prst="rect">
                      <a:avLst/>
                    </a:prstGeom>
                    <a:noFill/>
                    <a:ln w="9525">
                      <a:noFill/>
                      <a:miter lim="800000"/>
                      <a:headEnd/>
                      <a:tailEnd/>
                    </a:ln>
                  </pic:spPr>
                </pic:pic>
              </a:graphicData>
            </a:graphic>
          </wp:inline>
        </w:drawing>
      </w:r>
      <w:r w:rsidRPr="003472C9">
        <w:rPr>
          <w:rFonts w:cs="Times New Roman"/>
          <w:sz w:val="24"/>
          <w:szCs w:val="24"/>
        </w:rPr>
        <w:t>——</w:t>
      </w:r>
      <w:r w:rsidRPr="003472C9">
        <w:rPr>
          <w:rFonts w:hint="eastAsia"/>
          <w:sz w:val="24"/>
          <w:szCs w:val="24"/>
        </w:rPr>
        <w:t>砌体沿通缝破坏的弯曲抗拉强度设计值</w:t>
      </w:r>
      <w:r w:rsidRPr="003472C9">
        <w:rPr>
          <w:rFonts w:hint="eastAsia"/>
          <w:kern w:val="0"/>
          <w:sz w:val="24"/>
          <w:szCs w:val="24"/>
        </w:rPr>
        <w:t>（</w:t>
      </w:r>
      <w:r w:rsidRPr="003472C9">
        <w:rPr>
          <w:rFonts w:cs="Times New Roman"/>
          <w:kern w:val="0"/>
          <w:sz w:val="24"/>
          <w:szCs w:val="24"/>
        </w:rPr>
        <w:t>N/mm</w:t>
      </w:r>
      <w:r w:rsidRPr="003472C9">
        <w:rPr>
          <w:rFonts w:cs="Times New Roman"/>
          <w:kern w:val="0"/>
          <w:sz w:val="24"/>
          <w:szCs w:val="24"/>
          <w:vertAlign w:val="superscript"/>
        </w:rPr>
        <w:t>2</w:t>
      </w:r>
      <w:r w:rsidRPr="003472C9">
        <w:rPr>
          <w:rFonts w:cs="Times New Roman"/>
          <w:kern w:val="0"/>
          <w:sz w:val="24"/>
          <w:szCs w:val="24"/>
        </w:rPr>
        <w:t xml:space="preserve"> </w:t>
      </w:r>
      <w:r w:rsidRPr="003472C9">
        <w:rPr>
          <w:rFonts w:hint="eastAsia"/>
          <w:kern w:val="0"/>
          <w:sz w:val="24"/>
          <w:szCs w:val="24"/>
        </w:rPr>
        <w:t>）</w:t>
      </w:r>
      <w:r w:rsidRPr="003472C9">
        <w:rPr>
          <w:rFonts w:hAnsi="宋体" w:hint="eastAsia"/>
          <w:kern w:val="0"/>
          <w:sz w:val="24"/>
          <w:szCs w:val="24"/>
        </w:rPr>
        <w:t>。</w:t>
      </w:r>
    </w:p>
    <w:p w:rsidR="00656C30" w:rsidRPr="003472C9" w:rsidRDefault="00656C30">
      <w:pPr>
        <w:spacing w:line="360" w:lineRule="auto"/>
        <w:rPr>
          <w:rFonts w:eastAsia="Times New Roman" w:hAnsi="宋体" w:cs="Times New Roman"/>
        </w:rPr>
      </w:pPr>
      <w:r w:rsidRPr="003472C9">
        <w:rPr>
          <w:rFonts w:cs="Times New Roman"/>
          <w:b/>
          <w:bCs/>
          <w:sz w:val="24"/>
          <w:szCs w:val="24"/>
        </w:rPr>
        <w:t>5.3.</w:t>
      </w:r>
      <w:r w:rsidRPr="003472C9">
        <w:rPr>
          <w:rFonts w:cs="Times New Roman" w:hint="eastAsia"/>
          <w:b/>
          <w:bCs/>
          <w:sz w:val="24"/>
          <w:szCs w:val="24"/>
        </w:rPr>
        <w:t>7</w:t>
      </w:r>
      <w:r w:rsidRPr="003472C9">
        <w:rPr>
          <w:rFonts w:cs="Times New Roman"/>
          <w:b/>
          <w:bCs/>
          <w:sz w:val="24"/>
          <w:szCs w:val="24"/>
        </w:rPr>
        <w:t xml:space="preserve"> </w:t>
      </w:r>
      <w:r w:rsidRPr="003472C9">
        <w:rPr>
          <w:rFonts w:hint="eastAsia"/>
          <w:sz w:val="24"/>
          <w:szCs w:val="24"/>
        </w:rPr>
        <w:t>抗震设防区蒸压加气混凝土砌块</w:t>
      </w:r>
      <w:r w:rsidRPr="003472C9">
        <w:rPr>
          <w:rFonts w:hAnsi="宋体" w:hint="eastAsia"/>
          <w:sz w:val="24"/>
          <w:szCs w:val="24"/>
        </w:rPr>
        <w:t>女儿墙或阳台栏板等无筋砌体悬臂构件的高厚比</w:t>
      </w:r>
      <w:r w:rsidR="007D4085" w:rsidRPr="003472C9">
        <w:rPr>
          <w:rFonts w:eastAsia="Times New Roman" w:hAnsi="宋体" w:cs="Times New Roman"/>
          <w:noProof/>
          <w:position w:val="-6"/>
          <w:sz w:val="24"/>
          <w:szCs w:val="24"/>
        </w:rPr>
        <w:drawing>
          <wp:inline distT="0" distB="0" distL="0" distR="0">
            <wp:extent cx="336550" cy="172720"/>
            <wp:effectExtent l="19050" t="0" r="6350" b="0"/>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srcRect/>
                    <a:stretch>
                      <a:fillRect/>
                    </a:stretch>
                  </pic:blipFill>
                  <pic:spPr bwMode="auto">
                    <a:xfrm>
                      <a:off x="0" y="0"/>
                      <a:ext cx="336550" cy="172720"/>
                    </a:xfrm>
                    <a:prstGeom prst="rect">
                      <a:avLst/>
                    </a:prstGeom>
                    <a:noFill/>
                    <a:ln w="9525">
                      <a:noFill/>
                      <a:miter lim="800000"/>
                      <a:headEnd/>
                      <a:tailEnd/>
                    </a:ln>
                  </pic:spPr>
                </pic:pic>
              </a:graphicData>
            </a:graphic>
          </wp:inline>
        </w:drawing>
      </w:r>
      <w:r w:rsidRPr="003472C9">
        <w:rPr>
          <w:rFonts w:hAnsi="宋体" w:hint="eastAsia"/>
          <w:sz w:val="24"/>
          <w:szCs w:val="24"/>
        </w:rPr>
        <w:t>大于表</w:t>
      </w:r>
      <w:r w:rsidRPr="003472C9">
        <w:rPr>
          <w:rFonts w:hAnsi="宋体" w:cs="Times New Roman"/>
          <w:sz w:val="24"/>
          <w:szCs w:val="24"/>
        </w:rPr>
        <w:t>5.3.</w:t>
      </w:r>
      <w:r w:rsidRPr="003472C9">
        <w:rPr>
          <w:rFonts w:hAnsi="宋体" w:cs="Times New Roman" w:hint="eastAsia"/>
          <w:sz w:val="24"/>
          <w:szCs w:val="24"/>
        </w:rPr>
        <w:t>7</w:t>
      </w:r>
      <w:r w:rsidRPr="003472C9">
        <w:rPr>
          <w:rFonts w:hAnsi="宋体" w:hint="eastAsia"/>
          <w:sz w:val="24"/>
          <w:szCs w:val="24"/>
        </w:rPr>
        <w:t>的规定时，应按</w:t>
      </w:r>
      <w:r w:rsidRPr="003472C9">
        <w:rPr>
          <w:rFonts w:hAnsi="宋体" w:cs="Times New Roman"/>
          <w:sz w:val="24"/>
          <w:szCs w:val="24"/>
        </w:rPr>
        <w:t>5.3.</w:t>
      </w:r>
      <w:r w:rsidRPr="003472C9">
        <w:rPr>
          <w:rFonts w:hAnsi="宋体" w:cs="Times New Roman" w:hint="eastAsia"/>
          <w:sz w:val="24"/>
          <w:szCs w:val="24"/>
        </w:rPr>
        <w:t>7</w:t>
      </w:r>
      <w:r w:rsidRPr="003472C9">
        <w:rPr>
          <w:rFonts w:hAnsi="宋体" w:cs="Times New Roman"/>
          <w:sz w:val="24"/>
          <w:szCs w:val="24"/>
        </w:rPr>
        <w:t>-2</w:t>
      </w:r>
      <w:r w:rsidRPr="003472C9">
        <w:rPr>
          <w:rFonts w:hAnsi="宋体" w:hint="eastAsia"/>
          <w:sz w:val="24"/>
          <w:szCs w:val="24"/>
        </w:rPr>
        <w:t>式进行抗震承载力验算，或者采取其它可靠结构形式</w:t>
      </w:r>
      <w:r w:rsidRPr="003472C9">
        <w:rPr>
          <w:rFonts w:hAnsi="宋体" w:hint="eastAsia"/>
        </w:rPr>
        <w:t>。</w:t>
      </w:r>
    </w:p>
    <w:p w:rsidR="00656C30" w:rsidRPr="003472C9" w:rsidRDefault="00656C30">
      <w:pPr>
        <w:jc w:val="center"/>
        <w:rPr>
          <w:rFonts w:ascii="宋体"/>
          <w:b/>
          <w:bCs/>
        </w:rPr>
      </w:pPr>
      <w:r w:rsidRPr="003472C9">
        <w:rPr>
          <w:rFonts w:ascii="黑体" w:eastAsia="黑体" w:hAnsi="宋体" w:cs="黑体" w:hint="eastAsia"/>
        </w:rPr>
        <w:t>表</w:t>
      </w:r>
      <w:r w:rsidRPr="003472C9">
        <w:rPr>
          <w:rFonts w:cs="Times New Roman"/>
          <w:b/>
          <w:bCs/>
        </w:rPr>
        <w:t>5.3.</w:t>
      </w:r>
      <w:r w:rsidRPr="003472C9">
        <w:rPr>
          <w:rFonts w:cs="Times New Roman" w:hint="eastAsia"/>
          <w:b/>
          <w:bCs/>
        </w:rPr>
        <w:t>7</w:t>
      </w:r>
      <w:r w:rsidRPr="003472C9">
        <w:rPr>
          <w:rFonts w:cs="Times New Roman"/>
          <w:b/>
          <w:bCs/>
        </w:rPr>
        <w:t xml:space="preserve"> </w:t>
      </w:r>
      <w:r w:rsidRPr="003472C9">
        <w:rPr>
          <w:rFonts w:ascii="宋体" w:hAnsi="宋体"/>
          <w:b/>
          <w:bCs/>
        </w:rPr>
        <w:t xml:space="preserve"> </w:t>
      </w:r>
      <w:r w:rsidRPr="003472C9">
        <w:rPr>
          <w:rFonts w:ascii="宋体" w:hAnsi="宋体" w:hint="eastAsia"/>
          <w:b/>
          <w:bCs/>
        </w:rPr>
        <w:t>抗震设防地区自承重砌体悬臂墙高厚比限值</w:t>
      </w:r>
      <w:r w:rsidR="007D4085" w:rsidRPr="003472C9">
        <w:rPr>
          <w:rFonts w:ascii="宋体" w:eastAsia="Times New Roman" w:cs="Times New Roman"/>
          <w:b/>
          <w:noProof/>
          <w:position w:val="-14"/>
        </w:rPr>
        <w:drawing>
          <wp:inline distT="0" distB="0" distL="0" distR="0">
            <wp:extent cx="569595" cy="250190"/>
            <wp:effectExtent l="0" t="0" r="1905" b="0"/>
            <wp:docPr id="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srcRect/>
                    <a:stretch>
                      <a:fillRect/>
                    </a:stretch>
                  </pic:blipFill>
                  <pic:spPr bwMode="auto">
                    <a:xfrm>
                      <a:off x="0" y="0"/>
                      <a:ext cx="569595" cy="25019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1"/>
        <w:gridCol w:w="1410"/>
        <w:gridCol w:w="1350"/>
        <w:gridCol w:w="1302"/>
        <w:gridCol w:w="1230"/>
      </w:tblGrid>
      <w:tr w:rsidR="00656C30" w:rsidRPr="003472C9">
        <w:trPr>
          <w:jc w:val="center"/>
        </w:trPr>
        <w:tc>
          <w:tcPr>
            <w:tcW w:w="1801" w:type="dxa"/>
          </w:tcPr>
          <w:p w:rsidR="00656C30" w:rsidRPr="003472C9" w:rsidRDefault="00656C30">
            <w:pPr>
              <w:spacing w:line="360" w:lineRule="auto"/>
              <w:jc w:val="center"/>
              <w:rPr>
                <w:rFonts w:eastAsia="Times New Roman" w:cs="Times New Roman"/>
              </w:rPr>
            </w:pPr>
            <w:r w:rsidRPr="003472C9">
              <w:rPr>
                <w:rFonts w:hint="eastAsia"/>
              </w:rPr>
              <w:t>设防烈度</w:t>
            </w:r>
          </w:p>
        </w:tc>
        <w:tc>
          <w:tcPr>
            <w:tcW w:w="1410"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6</w:t>
            </w:r>
            <w:r w:rsidRPr="003472C9">
              <w:rPr>
                <w:rFonts w:hint="eastAsia"/>
              </w:rPr>
              <w:t>度</w:t>
            </w:r>
          </w:p>
        </w:tc>
        <w:tc>
          <w:tcPr>
            <w:tcW w:w="1350"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7</w:t>
            </w:r>
            <w:r w:rsidRPr="003472C9">
              <w:rPr>
                <w:rFonts w:hint="eastAsia"/>
              </w:rPr>
              <w:t>度</w:t>
            </w:r>
          </w:p>
        </w:tc>
        <w:tc>
          <w:tcPr>
            <w:tcW w:w="1302"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8</w:t>
            </w:r>
            <w:r w:rsidRPr="003472C9">
              <w:rPr>
                <w:rFonts w:hint="eastAsia"/>
              </w:rPr>
              <w:t>度</w:t>
            </w:r>
          </w:p>
        </w:tc>
        <w:tc>
          <w:tcPr>
            <w:tcW w:w="1230" w:type="dxa"/>
            <w:vAlign w:val="center"/>
          </w:tcPr>
          <w:p w:rsidR="00656C30" w:rsidRPr="003472C9" w:rsidRDefault="00656C30">
            <w:pPr>
              <w:spacing w:line="360" w:lineRule="auto"/>
              <w:ind w:hanging="15"/>
              <w:jc w:val="center"/>
              <w:rPr>
                <w:rFonts w:eastAsia="Times New Roman" w:cs="Times New Roman"/>
              </w:rPr>
            </w:pPr>
            <w:r w:rsidRPr="003472C9">
              <w:rPr>
                <w:rFonts w:cs="Times New Roman"/>
              </w:rPr>
              <w:t>9</w:t>
            </w:r>
            <w:r w:rsidRPr="003472C9">
              <w:rPr>
                <w:rFonts w:hint="eastAsia"/>
              </w:rPr>
              <w:t>度</w:t>
            </w:r>
          </w:p>
        </w:tc>
      </w:tr>
      <w:tr w:rsidR="00656C30" w:rsidRPr="003472C9">
        <w:trPr>
          <w:jc w:val="center"/>
        </w:trPr>
        <w:tc>
          <w:tcPr>
            <w:tcW w:w="1801" w:type="dxa"/>
          </w:tcPr>
          <w:p w:rsidR="00656C30" w:rsidRPr="003472C9" w:rsidRDefault="007D4085">
            <w:pPr>
              <w:spacing w:line="360" w:lineRule="auto"/>
              <w:jc w:val="center"/>
              <w:rPr>
                <w:rFonts w:eastAsia="Times New Roman" w:cs="Times New Roman"/>
              </w:rPr>
            </w:pPr>
            <w:r w:rsidRPr="003472C9">
              <w:rPr>
                <w:rFonts w:eastAsia="Times New Roman" w:hAnsi="宋体" w:cs="Times New Roman"/>
                <w:noProof/>
                <w:position w:val="-14"/>
              </w:rPr>
              <w:drawing>
                <wp:inline distT="0" distB="0" distL="0" distR="0">
                  <wp:extent cx="431165" cy="180975"/>
                  <wp:effectExtent l="0" t="0" r="0" b="0"/>
                  <wp:docPr id="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srcRect/>
                          <a:stretch>
                            <a:fillRect/>
                          </a:stretch>
                        </pic:blipFill>
                        <pic:spPr bwMode="auto">
                          <a:xfrm>
                            <a:off x="0" y="0"/>
                            <a:ext cx="431165" cy="180975"/>
                          </a:xfrm>
                          <a:prstGeom prst="rect">
                            <a:avLst/>
                          </a:prstGeom>
                          <a:noFill/>
                          <a:ln w="9525">
                            <a:noFill/>
                            <a:miter lim="800000"/>
                            <a:headEnd/>
                            <a:tailEnd/>
                          </a:ln>
                        </pic:spPr>
                      </pic:pic>
                    </a:graphicData>
                  </a:graphic>
                </wp:inline>
              </w:drawing>
            </w:r>
          </w:p>
        </w:tc>
        <w:tc>
          <w:tcPr>
            <w:tcW w:w="1410" w:type="dxa"/>
            <w:vAlign w:val="center"/>
          </w:tcPr>
          <w:p w:rsidR="00656C30" w:rsidRPr="003472C9" w:rsidRDefault="00656C30">
            <w:pPr>
              <w:spacing w:line="360" w:lineRule="auto"/>
              <w:jc w:val="center"/>
              <w:rPr>
                <w:rFonts w:cs="Times New Roman"/>
              </w:rPr>
            </w:pPr>
            <w:r w:rsidRPr="003472C9">
              <w:rPr>
                <w:rFonts w:cs="Times New Roman"/>
              </w:rPr>
              <w:t>8.0</w:t>
            </w:r>
          </w:p>
        </w:tc>
        <w:tc>
          <w:tcPr>
            <w:tcW w:w="1350" w:type="dxa"/>
            <w:vAlign w:val="center"/>
          </w:tcPr>
          <w:p w:rsidR="00656C30" w:rsidRPr="003472C9" w:rsidRDefault="00656C30">
            <w:pPr>
              <w:spacing w:line="360" w:lineRule="auto"/>
              <w:jc w:val="center"/>
              <w:rPr>
                <w:rFonts w:cs="Times New Roman"/>
              </w:rPr>
            </w:pPr>
            <w:r w:rsidRPr="003472C9">
              <w:rPr>
                <w:rFonts w:cs="Times New Roman"/>
              </w:rPr>
              <w:t>6.0</w:t>
            </w:r>
          </w:p>
        </w:tc>
        <w:tc>
          <w:tcPr>
            <w:tcW w:w="1302" w:type="dxa"/>
            <w:vAlign w:val="center"/>
          </w:tcPr>
          <w:p w:rsidR="00656C30" w:rsidRPr="003472C9" w:rsidRDefault="00656C30">
            <w:pPr>
              <w:spacing w:line="360" w:lineRule="auto"/>
              <w:jc w:val="center"/>
              <w:rPr>
                <w:rFonts w:cs="Times New Roman"/>
              </w:rPr>
            </w:pPr>
            <w:r w:rsidRPr="003472C9">
              <w:rPr>
                <w:rFonts w:cs="Times New Roman"/>
              </w:rPr>
              <w:t>4.0</w:t>
            </w:r>
          </w:p>
        </w:tc>
        <w:tc>
          <w:tcPr>
            <w:tcW w:w="1230" w:type="dxa"/>
            <w:vAlign w:val="center"/>
          </w:tcPr>
          <w:p w:rsidR="00656C30" w:rsidRPr="003472C9" w:rsidRDefault="00656C30">
            <w:pPr>
              <w:tabs>
                <w:tab w:val="left" w:pos="449"/>
              </w:tabs>
              <w:spacing w:line="360" w:lineRule="auto"/>
              <w:jc w:val="center"/>
              <w:rPr>
                <w:rFonts w:cs="Times New Roman"/>
              </w:rPr>
            </w:pPr>
            <w:r w:rsidRPr="003472C9">
              <w:rPr>
                <w:rFonts w:cs="Times New Roman"/>
              </w:rPr>
              <w:t>2.0</w:t>
            </w:r>
          </w:p>
        </w:tc>
      </w:tr>
    </w:tbl>
    <w:p w:rsidR="00656C30" w:rsidRPr="003472C9" w:rsidRDefault="00656C30" w:rsidP="003A7AE8">
      <w:pPr>
        <w:ind w:firstLineChars="200" w:firstLine="469"/>
        <w:rPr>
          <w:rFonts w:eastAsia="Times New Roman" w:hAnsi="宋体" w:cs="Times New Roman"/>
          <w:sz w:val="24"/>
          <w:szCs w:val="24"/>
        </w:rPr>
      </w:pPr>
      <w:r w:rsidRPr="003472C9">
        <w:rPr>
          <w:rFonts w:hAnsi="宋体" w:hint="eastAsia"/>
          <w:sz w:val="24"/>
          <w:szCs w:val="24"/>
        </w:rPr>
        <w:t>取</w:t>
      </w:r>
      <w:r w:rsidRPr="003472C9">
        <w:rPr>
          <w:rFonts w:cs="Times New Roman"/>
          <w:sz w:val="24"/>
          <w:szCs w:val="24"/>
        </w:rPr>
        <w:t>1m</w:t>
      </w:r>
      <w:r w:rsidRPr="003472C9">
        <w:rPr>
          <w:rFonts w:hAnsi="宋体" w:hint="eastAsia"/>
          <w:sz w:val="24"/>
          <w:szCs w:val="24"/>
        </w:rPr>
        <w:t>宽墙体作为计算单元，悬臂墙底部弯矩设计值为</w:t>
      </w:r>
    </w:p>
    <w:p w:rsidR="00656C30" w:rsidRPr="003472C9" w:rsidRDefault="007D4085" w:rsidP="003A7AE8">
      <w:pPr>
        <w:ind w:firstLineChars="600" w:firstLine="1408"/>
        <w:jc w:val="right"/>
        <w:rPr>
          <w:rFonts w:eastAsia="Times New Roman" w:cs="Times New Roman"/>
          <w:sz w:val="24"/>
          <w:szCs w:val="24"/>
        </w:rPr>
      </w:pPr>
      <w:r w:rsidRPr="003472C9">
        <w:rPr>
          <w:rFonts w:ascii="Symbol" w:hAnsi="Symbol" w:cs="Times New Roman"/>
          <w:noProof/>
          <w:sz w:val="24"/>
          <w:szCs w:val="24"/>
        </w:rPr>
        <w:drawing>
          <wp:inline distT="0" distB="0" distL="0" distR="0">
            <wp:extent cx="1759585" cy="379730"/>
            <wp:effectExtent l="0" t="0" r="0" b="0"/>
            <wp:docPr id="5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79" cstate="print"/>
                    <a:srcRect/>
                    <a:stretch>
                      <a:fillRect/>
                    </a:stretch>
                  </pic:blipFill>
                  <pic:spPr bwMode="auto">
                    <a:xfrm>
                      <a:off x="0" y="0"/>
                      <a:ext cx="1759585" cy="379730"/>
                    </a:xfrm>
                    <a:prstGeom prst="rect">
                      <a:avLst/>
                    </a:prstGeom>
                    <a:noFill/>
                    <a:ln w="9525">
                      <a:noFill/>
                      <a:miter lim="800000"/>
                      <a:headEnd/>
                      <a:tailEnd/>
                    </a:ln>
                  </pic:spPr>
                </pic:pic>
              </a:graphicData>
            </a:graphic>
          </wp:inline>
        </w:drawing>
      </w:r>
      <w:r w:rsidR="00656C30" w:rsidRPr="003472C9">
        <w:rPr>
          <w:rFonts w:cs="Times New Roman"/>
          <w:sz w:val="24"/>
          <w:szCs w:val="24"/>
        </w:rPr>
        <w:t xml:space="preserve">                         </w:t>
      </w:r>
      <w:r w:rsidR="00656C30" w:rsidRPr="003472C9">
        <w:rPr>
          <w:rFonts w:hAnsi="宋体" w:hint="eastAsia"/>
          <w:sz w:val="24"/>
          <w:szCs w:val="24"/>
        </w:rPr>
        <w:t>（</w:t>
      </w:r>
      <w:r w:rsidR="00656C30" w:rsidRPr="003472C9">
        <w:rPr>
          <w:rFonts w:cs="Times New Roman"/>
          <w:sz w:val="24"/>
          <w:szCs w:val="24"/>
        </w:rPr>
        <w:t>5.3.</w:t>
      </w:r>
      <w:r w:rsidR="00656C30" w:rsidRPr="003472C9">
        <w:rPr>
          <w:rFonts w:cs="Times New Roman" w:hint="eastAsia"/>
          <w:sz w:val="24"/>
          <w:szCs w:val="24"/>
        </w:rPr>
        <w:t>7</w:t>
      </w:r>
      <w:r w:rsidR="00656C30" w:rsidRPr="003472C9">
        <w:rPr>
          <w:rFonts w:cs="Times New Roman"/>
          <w:sz w:val="24"/>
          <w:szCs w:val="24"/>
        </w:rPr>
        <w:t>-1</w:t>
      </w:r>
      <w:r w:rsidR="00656C30" w:rsidRPr="003472C9">
        <w:rPr>
          <w:rFonts w:hAnsi="宋体" w:hint="eastAsia"/>
          <w:sz w:val="24"/>
          <w:szCs w:val="24"/>
        </w:rPr>
        <w:t>）</w:t>
      </w:r>
    </w:p>
    <w:p w:rsidR="00656C30" w:rsidRPr="003472C9" w:rsidRDefault="00656C30" w:rsidP="003A7AE8">
      <w:pPr>
        <w:ind w:firstLineChars="200" w:firstLine="469"/>
        <w:rPr>
          <w:rFonts w:eastAsia="Times New Roman" w:cs="Times New Roman"/>
          <w:sz w:val="24"/>
          <w:szCs w:val="24"/>
        </w:rPr>
      </w:pPr>
      <w:r w:rsidRPr="003472C9">
        <w:rPr>
          <w:rFonts w:hAnsi="宋体" w:hint="eastAsia"/>
          <w:sz w:val="24"/>
          <w:szCs w:val="24"/>
        </w:rPr>
        <w:t>平面外地震作用下，砌体悬臂墙的抗弯承载力按下式进行验算</w:t>
      </w:r>
    </w:p>
    <w:p w:rsidR="00656C30" w:rsidRPr="003472C9" w:rsidRDefault="00656C30" w:rsidP="003A7AE8">
      <w:pPr>
        <w:ind w:firstLineChars="300" w:firstLine="704"/>
        <w:jc w:val="right"/>
        <w:rPr>
          <w:rFonts w:eastAsia="Times New Roman" w:cs="Times New Roman"/>
          <w:sz w:val="24"/>
          <w:szCs w:val="24"/>
        </w:rPr>
      </w:pPr>
      <w:r w:rsidRPr="003472C9">
        <w:rPr>
          <w:rFonts w:cs="Times New Roman"/>
          <w:sz w:val="24"/>
          <w:szCs w:val="24"/>
        </w:rPr>
        <w:t xml:space="preserve">   </w:t>
      </w:r>
      <w:r w:rsidR="007D4085" w:rsidRPr="003472C9">
        <w:rPr>
          <w:rFonts w:ascii="Symbol" w:hAnsi="Symbol" w:cs="Times New Roman"/>
          <w:noProof/>
          <w:sz w:val="24"/>
          <w:szCs w:val="24"/>
        </w:rPr>
        <w:drawing>
          <wp:inline distT="0" distB="0" distL="0" distR="0">
            <wp:extent cx="1371600" cy="466090"/>
            <wp:effectExtent l="19050" t="0" r="0" b="0"/>
            <wp:docPr id="5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80" cstate="print"/>
                    <a:srcRect/>
                    <a:stretch>
                      <a:fillRect/>
                    </a:stretch>
                  </pic:blipFill>
                  <pic:spPr bwMode="auto">
                    <a:xfrm>
                      <a:off x="0" y="0"/>
                      <a:ext cx="1371600" cy="466090"/>
                    </a:xfrm>
                    <a:prstGeom prst="rect">
                      <a:avLst/>
                    </a:prstGeom>
                    <a:noFill/>
                    <a:ln w="9525">
                      <a:noFill/>
                      <a:miter lim="800000"/>
                      <a:headEnd/>
                      <a:tailEnd/>
                    </a:ln>
                  </pic:spPr>
                </pic:pic>
              </a:graphicData>
            </a:graphic>
          </wp:inline>
        </w:drawing>
      </w:r>
      <w:r w:rsidRPr="003472C9">
        <w:rPr>
          <w:rFonts w:cs="Times New Roman"/>
          <w:sz w:val="24"/>
          <w:szCs w:val="24"/>
        </w:rPr>
        <w:t xml:space="preserve">                       </w:t>
      </w:r>
      <w:r w:rsidRPr="003472C9">
        <w:rPr>
          <w:rFonts w:hAnsi="宋体" w:hint="eastAsia"/>
          <w:sz w:val="24"/>
          <w:szCs w:val="24"/>
        </w:rPr>
        <w:t>（</w:t>
      </w:r>
      <w:r w:rsidRPr="003472C9">
        <w:rPr>
          <w:rFonts w:hAnsi="宋体" w:cs="Times New Roman"/>
          <w:sz w:val="24"/>
          <w:szCs w:val="24"/>
        </w:rPr>
        <w:t>5</w:t>
      </w:r>
      <w:r w:rsidRPr="003472C9">
        <w:rPr>
          <w:rFonts w:cs="Times New Roman"/>
          <w:sz w:val="24"/>
          <w:szCs w:val="24"/>
        </w:rPr>
        <w:t>.3.</w:t>
      </w:r>
      <w:r w:rsidRPr="003472C9">
        <w:rPr>
          <w:rFonts w:cs="Times New Roman" w:hint="eastAsia"/>
          <w:sz w:val="24"/>
          <w:szCs w:val="24"/>
        </w:rPr>
        <w:t>7</w:t>
      </w:r>
      <w:r w:rsidRPr="003472C9">
        <w:rPr>
          <w:rFonts w:cs="Times New Roman"/>
          <w:sz w:val="24"/>
          <w:szCs w:val="24"/>
        </w:rPr>
        <w:t>-2</w:t>
      </w:r>
      <w:r w:rsidRPr="003472C9">
        <w:rPr>
          <w:rFonts w:hAnsi="宋体" w:hint="eastAsia"/>
          <w:sz w:val="24"/>
          <w:szCs w:val="24"/>
        </w:rPr>
        <w:t>）</w:t>
      </w:r>
    </w:p>
    <w:p w:rsidR="00656C30" w:rsidRPr="003472C9" w:rsidRDefault="00656C30" w:rsidP="003A7AE8">
      <w:pPr>
        <w:ind w:rightChars="12" w:right="25"/>
        <w:jc w:val="left"/>
        <w:rPr>
          <w:rFonts w:eastAsia="Times New Roman" w:hAnsi="宋体" w:cs="Times New Roman"/>
          <w:sz w:val="24"/>
          <w:szCs w:val="24"/>
        </w:rPr>
      </w:pPr>
      <w:r w:rsidRPr="003472C9">
        <w:rPr>
          <w:rFonts w:hAnsi="宋体" w:hint="eastAsia"/>
          <w:sz w:val="24"/>
          <w:szCs w:val="24"/>
        </w:rPr>
        <w:t>式中：</w:t>
      </w:r>
      <w:r w:rsidRPr="003472C9">
        <w:rPr>
          <w:rFonts w:cs="Times New Roman"/>
          <w:i/>
          <w:iCs/>
          <w:sz w:val="24"/>
          <w:szCs w:val="24"/>
        </w:rPr>
        <w:t>f</w:t>
      </w:r>
      <w:r w:rsidRPr="003472C9">
        <w:rPr>
          <w:rFonts w:cs="Times New Roman"/>
          <w:sz w:val="24"/>
          <w:szCs w:val="24"/>
          <w:vertAlign w:val="subscript"/>
        </w:rPr>
        <w:t>tm</w:t>
      </w:r>
      <w:r w:rsidRPr="003472C9">
        <w:rPr>
          <w:rFonts w:cs="Times New Roman"/>
          <w:sz w:val="24"/>
          <w:szCs w:val="24"/>
        </w:rPr>
        <w:t>——</w:t>
      </w:r>
      <w:r w:rsidRPr="003472C9">
        <w:rPr>
          <w:rFonts w:hAnsi="宋体" w:hint="eastAsia"/>
          <w:kern w:val="0"/>
          <w:sz w:val="24"/>
          <w:szCs w:val="24"/>
        </w:rPr>
        <w:t>砌体沿通缝破坏的弯曲抗拉强度设计值</w:t>
      </w:r>
      <w:r w:rsidRPr="003472C9">
        <w:rPr>
          <w:rFonts w:hAnsi="宋体" w:hint="eastAsia"/>
          <w:sz w:val="24"/>
          <w:szCs w:val="24"/>
        </w:rPr>
        <w:t>；</w:t>
      </w:r>
    </w:p>
    <w:p w:rsidR="00656C30" w:rsidRPr="003472C9" w:rsidRDefault="007D4085" w:rsidP="003A7AE8">
      <w:pPr>
        <w:ind w:rightChars="12" w:right="25" w:firstLineChars="250" w:firstLine="587"/>
        <w:jc w:val="left"/>
        <w:rPr>
          <w:rFonts w:eastAsia="Times New Roman" w:hAnsi="宋体" w:cs="Times New Roman"/>
          <w:sz w:val="24"/>
          <w:szCs w:val="24"/>
        </w:rPr>
      </w:pPr>
      <w:r w:rsidRPr="003472C9">
        <w:rPr>
          <w:rFonts w:ascii="Symbol" w:hAnsi="Symbol" w:cs="Times New Roman"/>
          <w:noProof/>
          <w:sz w:val="24"/>
          <w:szCs w:val="24"/>
        </w:rPr>
        <w:drawing>
          <wp:inline distT="0" distB="0" distL="0" distR="0">
            <wp:extent cx="241300" cy="215900"/>
            <wp:effectExtent l="0" t="0" r="0" b="0"/>
            <wp:docPr id="5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81" cstate="print"/>
                    <a:srcRect/>
                    <a:stretch>
                      <a:fillRect/>
                    </a:stretch>
                  </pic:blipFill>
                  <pic:spPr bwMode="auto">
                    <a:xfrm>
                      <a:off x="0" y="0"/>
                      <a:ext cx="241300" cy="215900"/>
                    </a:xfrm>
                    <a:prstGeom prst="rect">
                      <a:avLst/>
                    </a:prstGeom>
                    <a:noFill/>
                    <a:ln w="9525">
                      <a:noFill/>
                      <a:miter lim="800000"/>
                      <a:headEnd/>
                      <a:tailEnd/>
                    </a:ln>
                  </pic:spPr>
                </pic:pic>
              </a:graphicData>
            </a:graphic>
          </wp:inline>
        </w:drawing>
      </w:r>
      <w:r w:rsidR="00656C30" w:rsidRPr="003472C9">
        <w:rPr>
          <w:rFonts w:cs="Times New Roman"/>
          <w:sz w:val="24"/>
          <w:szCs w:val="24"/>
        </w:rPr>
        <w:t>——</w:t>
      </w:r>
      <w:r w:rsidR="00656C30" w:rsidRPr="003472C9">
        <w:rPr>
          <w:rFonts w:hint="eastAsia"/>
          <w:sz w:val="24"/>
          <w:szCs w:val="24"/>
        </w:rPr>
        <w:t>承载力抗震调整系数，</w:t>
      </w:r>
      <w:r w:rsidR="00656C30" w:rsidRPr="003472C9">
        <w:rPr>
          <w:rFonts w:hAnsi="宋体" w:hint="eastAsia"/>
          <w:kern w:val="0"/>
          <w:sz w:val="24"/>
          <w:szCs w:val="24"/>
        </w:rPr>
        <w:t>取</w:t>
      </w:r>
      <w:r w:rsidR="00656C30" w:rsidRPr="003472C9">
        <w:rPr>
          <w:rFonts w:hAnsi="宋体" w:cs="Times New Roman"/>
          <w:kern w:val="0"/>
          <w:sz w:val="24"/>
          <w:szCs w:val="24"/>
        </w:rPr>
        <w:t>0.75</w:t>
      </w:r>
      <w:r w:rsidR="00656C30" w:rsidRPr="003472C9">
        <w:rPr>
          <w:rFonts w:hint="eastAsia"/>
          <w:sz w:val="24"/>
          <w:szCs w:val="24"/>
        </w:rPr>
        <w:t>；</w:t>
      </w:r>
    </w:p>
    <w:p w:rsidR="00656C30" w:rsidRPr="003472C9" w:rsidRDefault="002533BC">
      <w:pPr>
        <w:spacing w:line="600" w:lineRule="auto"/>
        <w:jc w:val="center"/>
        <w:rPr>
          <w:rFonts w:eastAsia="Times New Roman" w:cs="Times New Roman"/>
          <w:color w:val="FF0000"/>
        </w:rPr>
      </w:pPr>
      <w:r w:rsidRPr="003472C9">
        <w:rPr>
          <w:rFonts w:cs="Times New Roman"/>
          <w:b/>
          <w:bCs/>
          <w:sz w:val="24"/>
          <w:szCs w:val="24"/>
        </w:rPr>
        <w:fldChar w:fldCharType="begin"/>
      </w:r>
      <w:r w:rsidR="00656C30" w:rsidRPr="003472C9">
        <w:rPr>
          <w:rFonts w:cs="Times New Roman"/>
          <w:b/>
          <w:bCs/>
          <w:sz w:val="24"/>
          <w:szCs w:val="24"/>
        </w:rPr>
        <w:instrText xml:space="preserve"> = 2 \* ROMAN </w:instrText>
      </w:r>
      <w:r w:rsidRPr="003472C9">
        <w:rPr>
          <w:rFonts w:cs="Times New Roman"/>
          <w:b/>
          <w:bCs/>
          <w:sz w:val="24"/>
          <w:szCs w:val="24"/>
        </w:rPr>
        <w:fldChar w:fldCharType="separate"/>
      </w:r>
      <w:r w:rsidR="00656C30" w:rsidRPr="003472C9">
        <w:rPr>
          <w:rFonts w:cs="Times New Roman"/>
          <w:b/>
          <w:bCs/>
          <w:sz w:val="24"/>
          <w:szCs w:val="24"/>
        </w:rPr>
        <w:t>II</w:t>
      </w:r>
      <w:r w:rsidRPr="003472C9">
        <w:rPr>
          <w:rFonts w:cs="Times New Roman"/>
          <w:b/>
          <w:bCs/>
          <w:sz w:val="24"/>
          <w:szCs w:val="24"/>
        </w:rPr>
        <w:fldChar w:fldCharType="end"/>
      </w:r>
      <w:r w:rsidR="00656C30" w:rsidRPr="003472C9">
        <w:rPr>
          <w:rFonts w:cs="Times New Roman"/>
          <w:b/>
          <w:bCs/>
          <w:sz w:val="24"/>
          <w:szCs w:val="24"/>
        </w:rPr>
        <w:t xml:space="preserve">  </w:t>
      </w:r>
      <w:r w:rsidR="00656C30" w:rsidRPr="003472C9">
        <w:rPr>
          <w:rFonts w:hint="eastAsia"/>
          <w:b/>
          <w:bCs/>
          <w:sz w:val="24"/>
          <w:szCs w:val="24"/>
        </w:rPr>
        <w:t>承重砌块墙体</w:t>
      </w:r>
    </w:p>
    <w:p w:rsidR="00656C30" w:rsidRPr="003472C9" w:rsidRDefault="00656C30">
      <w:pPr>
        <w:spacing w:line="360" w:lineRule="auto"/>
        <w:rPr>
          <w:rFonts w:ascii="黑体" w:eastAsia="黑体" w:hAnsi="宋体" w:cs="黑体"/>
          <w:sz w:val="24"/>
          <w:szCs w:val="24"/>
        </w:rPr>
      </w:pPr>
      <w:r w:rsidRPr="003472C9">
        <w:rPr>
          <w:rFonts w:cs="Times New Roman"/>
          <w:b/>
          <w:bCs/>
          <w:sz w:val="24"/>
          <w:szCs w:val="24"/>
        </w:rPr>
        <w:t>5.3.</w:t>
      </w:r>
      <w:r w:rsidRPr="003472C9">
        <w:rPr>
          <w:rFonts w:cs="Times New Roman" w:hint="eastAsia"/>
          <w:b/>
          <w:bCs/>
          <w:sz w:val="24"/>
          <w:szCs w:val="24"/>
        </w:rPr>
        <w:t>8</w:t>
      </w:r>
      <w:r w:rsidRPr="003472C9">
        <w:rPr>
          <w:rFonts w:ascii="黑体" w:eastAsia="黑体" w:hAnsi="宋体" w:cs="黑体"/>
          <w:sz w:val="24"/>
          <w:szCs w:val="24"/>
        </w:rPr>
        <w:t xml:space="preserve">  </w:t>
      </w:r>
      <w:r w:rsidRPr="003472C9">
        <w:rPr>
          <w:rFonts w:ascii="宋体" w:hAnsi="宋体" w:hint="eastAsia"/>
          <w:sz w:val="24"/>
          <w:szCs w:val="24"/>
        </w:rPr>
        <w:t>蒸压加气混凝土砌块砌体</w:t>
      </w:r>
      <w:r w:rsidRPr="003472C9">
        <w:rPr>
          <w:rFonts w:hint="eastAsia"/>
          <w:sz w:val="24"/>
          <w:szCs w:val="24"/>
        </w:rPr>
        <w:t>受压构件的承载力应按公式</w:t>
      </w:r>
      <w:r w:rsidRPr="003472C9">
        <w:rPr>
          <w:rFonts w:cs="Times New Roman"/>
          <w:sz w:val="24"/>
          <w:szCs w:val="24"/>
        </w:rPr>
        <w:t>5.3.</w:t>
      </w:r>
      <w:r w:rsidRPr="003472C9">
        <w:rPr>
          <w:rFonts w:cs="Times New Roman" w:hint="eastAsia"/>
          <w:sz w:val="24"/>
          <w:szCs w:val="24"/>
        </w:rPr>
        <w:t>8</w:t>
      </w:r>
      <w:r w:rsidRPr="003472C9">
        <w:rPr>
          <w:rFonts w:cs="Times New Roman"/>
          <w:sz w:val="24"/>
          <w:szCs w:val="24"/>
        </w:rPr>
        <w:t>-1</w:t>
      </w:r>
      <w:r w:rsidRPr="003472C9">
        <w:rPr>
          <w:rFonts w:hint="eastAsia"/>
          <w:sz w:val="24"/>
          <w:szCs w:val="24"/>
        </w:rPr>
        <w:t>验算：</w:t>
      </w:r>
    </w:p>
    <w:p w:rsidR="00656C30" w:rsidRPr="003472C9" w:rsidRDefault="00656C30" w:rsidP="003A7AE8">
      <w:pPr>
        <w:spacing w:line="360" w:lineRule="auto"/>
        <w:ind w:right="468" w:firstLineChars="1550" w:firstLine="3636"/>
        <w:rPr>
          <w:rFonts w:cs="Times New Roman"/>
          <w:sz w:val="24"/>
          <w:szCs w:val="24"/>
        </w:rPr>
      </w:pPr>
      <w:r w:rsidRPr="003472C9">
        <w:rPr>
          <w:rFonts w:ascii="Tahoma" w:hAnsi="Tahoma" w:cs="Tahoma"/>
          <w:sz w:val="24"/>
          <w:szCs w:val="24"/>
        </w:rPr>
        <w:object w:dxaOrig="1239" w:dyaOrig="319">
          <v:shape id="对象 60" o:spid="_x0000_i1043" type="#_x0000_t75" style="width:62.2pt;height:15.55pt;mso-position-horizontal-relative:page;mso-position-vertical-relative:page" o:ole="">
            <v:imagedata r:id="rId82" o:title=""/>
          </v:shape>
          <o:OLEObject Type="Embed" ProgID="Equation.3" ShapeID="对象 60" DrawAspect="Content" ObjectID="_1588151452" r:id="rId83"/>
        </w:object>
      </w:r>
      <w:r w:rsidRPr="003472C9">
        <w:rPr>
          <w:rFonts w:cs="Times New Roman"/>
          <w:sz w:val="24"/>
          <w:szCs w:val="24"/>
        </w:rPr>
        <w:t xml:space="preserve">                        (5.3.</w:t>
      </w:r>
      <w:r w:rsidRPr="003472C9">
        <w:rPr>
          <w:rFonts w:cs="Times New Roman" w:hint="eastAsia"/>
          <w:sz w:val="24"/>
          <w:szCs w:val="24"/>
        </w:rPr>
        <w:t>8</w:t>
      </w:r>
      <w:r w:rsidRPr="003472C9">
        <w:rPr>
          <w:rFonts w:cs="Times New Roman"/>
          <w:sz w:val="24"/>
          <w:szCs w:val="24"/>
        </w:rPr>
        <w:t>-1)</w:t>
      </w:r>
    </w:p>
    <w:p w:rsidR="00656C30" w:rsidRPr="003472C9" w:rsidRDefault="00656C30">
      <w:pPr>
        <w:spacing w:line="360" w:lineRule="auto"/>
        <w:rPr>
          <w:rFonts w:eastAsia="Times New Roman" w:cs="Times New Roman"/>
          <w:sz w:val="24"/>
          <w:szCs w:val="24"/>
        </w:rPr>
      </w:pPr>
      <w:r w:rsidRPr="003472C9">
        <w:rPr>
          <w:rFonts w:hint="eastAsia"/>
          <w:sz w:val="24"/>
          <w:szCs w:val="24"/>
        </w:rPr>
        <w:t>式中：</w:t>
      </w:r>
      <w:r w:rsidRPr="003472C9">
        <w:rPr>
          <w:rFonts w:ascii="Tahoma" w:hAnsi="Tahoma" w:cs="Tahoma"/>
          <w:sz w:val="24"/>
          <w:szCs w:val="24"/>
        </w:rPr>
        <w:object w:dxaOrig="281" w:dyaOrig="281">
          <v:shape id="对象 61" o:spid="_x0000_i1044" type="#_x0000_t75" style="width:14.4pt;height:14.4pt;mso-position-horizontal-relative:page;mso-position-vertical-relative:page" o:ole="">
            <v:imagedata r:id="rId84" o:title=""/>
          </v:shape>
          <o:OLEObject Type="Embed" ProgID="Equation.3" ShapeID="对象 61" DrawAspect="Content" ObjectID="_1588151453" r:id="rId85"/>
        </w:object>
      </w:r>
      <w:r w:rsidRPr="003472C9">
        <w:rPr>
          <w:rFonts w:cs="Times New Roman"/>
          <w:sz w:val="24"/>
          <w:szCs w:val="24"/>
        </w:rPr>
        <w:t xml:space="preserve">— </w:t>
      </w:r>
      <w:r w:rsidRPr="003472C9">
        <w:rPr>
          <w:rFonts w:hint="eastAsia"/>
          <w:sz w:val="24"/>
          <w:szCs w:val="24"/>
        </w:rPr>
        <w:t>轴向压力设计值；</w:t>
      </w:r>
    </w:p>
    <w:p w:rsidR="00656C30" w:rsidRPr="003472C9" w:rsidRDefault="00656C30" w:rsidP="003A7AE8">
      <w:pPr>
        <w:spacing w:line="360" w:lineRule="auto"/>
        <w:ind w:firstLineChars="245" w:firstLine="575"/>
        <w:rPr>
          <w:rFonts w:eastAsia="Times New Roman" w:cs="Times New Roman"/>
          <w:sz w:val="24"/>
          <w:szCs w:val="24"/>
        </w:rPr>
      </w:pPr>
      <w:r w:rsidRPr="003472C9">
        <w:rPr>
          <w:rFonts w:cs="Times New Roman"/>
          <w:sz w:val="24"/>
          <w:szCs w:val="24"/>
        </w:rPr>
        <w:t xml:space="preserve"> </w:t>
      </w:r>
      <w:r w:rsidRPr="003472C9">
        <w:rPr>
          <w:rFonts w:ascii="Symbol" w:hAnsi="Symbol" w:cs="Symbol"/>
          <w:i/>
          <w:iCs/>
          <w:sz w:val="24"/>
          <w:szCs w:val="24"/>
        </w:rPr>
        <w:t></w:t>
      </w:r>
      <w:r w:rsidRPr="003472C9">
        <w:rPr>
          <w:rFonts w:ascii="Symbol" w:hAnsi="Symbol" w:cs="Symbol"/>
          <w:i/>
          <w:iCs/>
          <w:sz w:val="24"/>
          <w:szCs w:val="24"/>
        </w:rPr>
        <w:t></w:t>
      </w:r>
      <w:r w:rsidRPr="003472C9">
        <w:rPr>
          <w:rFonts w:cs="Times New Roman"/>
          <w:sz w:val="24"/>
          <w:szCs w:val="24"/>
        </w:rPr>
        <w:t xml:space="preserve">— </w:t>
      </w:r>
      <w:r w:rsidRPr="003472C9">
        <w:rPr>
          <w:rFonts w:hint="eastAsia"/>
          <w:sz w:val="24"/>
          <w:szCs w:val="24"/>
        </w:rPr>
        <w:t>受压构件承载力的影响系数，按本</w:t>
      </w:r>
      <w:r w:rsidR="008F2DF3" w:rsidRPr="003472C9">
        <w:rPr>
          <w:rFonts w:hint="eastAsia"/>
          <w:sz w:val="24"/>
          <w:szCs w:val="24"/>
        </w:rPr>
        <w:t>标准</w:t>
      </w:r>
      <w:r w:rsidRPr="003472C9">
        <w:rPr>
          <w:rFonts w:hint="eastAsia"/>
          <w:sz w:val="24"/>
          <w:szCs w:val="24"/>
        </w:rPr>
        <w:t>第</w:t>
      </w:r>
      <w:r w:rsidRPr="003472C9">
        <w:rPr>
          <w:rFonts w:cs="Times New Roman"/>
          <w:sz w:val="24"/>
          <w:szCs w:val="24"/>
        </w:rPr>
        <w:t>5.3.</w:t>
      </w:r>
      <w:r w:rsidRPr="003472C9">
        <w:rPr>
          <w:rFonts w:cs="Times New Roman" w:hint="eastAsia"/>
          <w:sz w:val="24"/>
          <w:szCs w:val="24"/>
        </w:rPr>
        <w:t>8</w:t>
      </w:r>
      <w:r w:rsidRPr="003472C9">
        <w:rPr>
          <w:rFonts w:hint="eastAsia"/>
          <w:sz w:val="24"/>
          <w:szCs w:val="24"/>
        </w:rPr>
        <w:t>条采用。当墙体厚度</w:t>
      </w:r>
      <w:r w:rsidRPr="003472C9">
        <w:rPr>
          <w:rFonts w:cs="Times New Roman"/>
          <w:i/>
          <w:iCs/>
          <w:sz w:val="24"/>
          <w:szCs w:val="24"/>
        </w:rPr>
        <w:t>h</w:t>
      </w:r>
      <w:r w:rsidRPr="003472C9">
        <w:rPr>
          <w:rFonts w:hint="eastAsia"/>
          <w:sz w:val="24"/>
          <w:szCs w:val="24"/>
        </w:rPr>
        <w:t>小于</w:t>
      </w:r>
      <w:r w:rsidRPr="003472C9">
        <w:rPr>
          <w:rFonts w:cs="Times New Roman"/>
          <w:sz w:val="24"/>
          <w:szCs w:val="24"/>
        </w:rPr>
        <w:t>200 mm</w:t>
      </w:r>
      <w:r w:rsidRPr="003472C9">
        <w:rPr>
          <w:rFonts w:hint="eastAsia"/>
          <w:sz w:val="24"/>
          <w:szCs w:val="24"/>
        </w:rPr>
        <w:t>时，</w:t>
      </w:r>
      <w:r w:rsidRPr="003472C9">
        <w:rPr>
          <w:rFonts w:cs="Times New Roman"/>
          <w:sz w:val="24"/>
          <w:szCs w:val="24"/>
        </w:rPr>
        <w:t xml:space="preserve"> </w:t>
      </w:r>
      <w:r w:rsidRPr="003472C9">
        <w:rPr>
          <w:rFonts w:ascii="Symbol" w:hAnsi="Symbol" w:cs="Symbol"/>
          <w:i/>
          <w:iCs/>
          <w:sz w:val="24"/>
          <w:szCs w:val="24"/>
        </w:rPr>
        <w:t></w:t>
      </w:r>
      <w:r w:rsidRPr="003472C9">
        <w:rPr>
          <w:rFonts w:ascii="Symbol" w:hAnsi="Symbol" w:cs="Symbol"/>
          <w:i/>
          <w:iCs/>
          <w:sz w:val="24"/>
          <w:szCs w:val="24"/>
        </w:rPr>
        <w:t></w:t>
      </w:r>
      <w:r w:rsidRPr="003472C9">
        <w:rPr>
          <w:rFonts w:ascii="Symbol" w:hAnsi="Symbol" w:cs="Symbol"/>
          <w:i/>
          <w:iCs/>
          <w:sz w:val="24"/>
          <w:szCs w:val="24"/>
        </w:rPr>
        <w:t></w:t>
      </w:r>
      <w:r w:rsidRPr="003472C9">
        <w:rPr>
          <w:rFonts w:hint="eastAsia"/>
          <w:sz w:val="24"/>
          <w:szCs w:val="24"/>
        </w:rPr>
        <w:t>值应乘以修正系数</w:t>
      </w:r>
      <w:r w:rsidRPr="003472C9">
        <w:rPr>
          <w:rFonts w:ascii="Symbol" w:hAnsi="Symbol" w:cs="Symbol"/>
          <w:i/>
          <w:iCs/>
          <w:sz w:val="24"/>
          <w:szCs w:val="24"/>
        </w:rPr>
        <w:t></w:t>
      </w:r>
      <w:r w:rsidRPr="003472C9">
        <w:rPr>
          <w:rFonts w:hint="eastAsia"/>
          <w:sz w:val="24"/>
          <w:szCs w:val="24"/>
        </w:rPr>
        <w:t>，</w:t>
      </w:r>
      <w:r w:rsidRPr="003472C9">
        <w:rPr>
          <w:rFonts w:ascii="Symbol" w:hAnsi="Symbol" w:cs="Symbol"/>
          <w:i/>
          <w:iCs/>
          <w:sz w:val="24"/>
          <w:szCs w:val="24"/>
        </w:rPr>
        <w:t></w:t>
      </w:r>
      <w:r w:rsidRPr="003472C9">
        <w:rPr>
          <w:rFonts w:ascii="Symbol" w:hAnsi="Symbol" w:cs="Symbol"/>
          <w:i/>
          <w:iCs/>
          <w:sz w:val="24"/>
          <w:szCs w:val="24"/>
        </w:rPr>
        <w:t></w:t>
      </w:r>
      <w:r w:rsidRPr="003472C9">
        <w:rPr>
          <w:rFonts w:hint="eastAsia"/>
          <w:sz w:val="24"/>
          <w:szCs w:val="24"/>
        </w:rPr>
        <w:t>按公式（</w:t>
      </w:r>
      <w:r w:rsidRPr="003472C9">
        <w:rPr>
          <w:rFonts w:cs="Times New Roman"/>
          <w:sz w:val="24"/>
          <w:szCs w:val="24"/>
        </w:rPr>
        <w:t>5.3.</w:t>
      </w:r>
      <w:r w:rsidRPr="003472C9">
        <w:rPr>
          <w:rFonts w:cs="Times New Roman" w:hint="eastAsia"/>
          <w:sz w:val="24"/>
          <w:szCs w:val="24"/>
        </w:rPr>
        <w:t>8</w:t>
      </w:r>
      <w:r w:rsidRPr="003472C9">
        <w:rPr>
          <w:rFonts w:cs="Times New Roman"/>
          <w:sz w:val="24"/>
          <w:szCs w:val="24"/>
        </w:rPr>
        <w:t>-2</w:t>
      </w:r>
      <w:r w:rsidRPr="003472C9">
        <w:rPr>
          <w:rFonts w:hint="eastAsia"/>
          <w:sz w:val="24"/>
          <w:szCs w:val="24"/>
        </w:rPr>
        <w:t>）计算；</w:t>
      </w:r>
    </w:p>
    <w:p w:rsidR="00656C30" w:rsidRPr="003472C9" w:rsidRDefault="00656C30">
      <w:pPr>
        <w:spacing w:line="360" w:lineRule="auto"/>
        <w:ind w:leftChars="-85" w:left="6" w:hanging="180"/>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f</w:t>
      </w:r>
      <w:r w:rsidRPr="003472C9">
        <w:rPr>
          <w:rFonts w:cs="Times New Roman"/>
          <w:sz w:val="24"/>
          <w:szCs w:val="24"/>
        </w:rPr>
        <w:t xml:space="preserve">— </w:t>
      </w:r>
      <w:r w:rsidRPr="003472C9">
        <w:rPr>
          <w:rFonts w:hint="eastAsia"/>
          <w:sz w:val="24"/>
          <w:szCs w:val="24"/>
        </w:rPr>
        <w:t>蒸压加气混凝土砌块砌体的抗压强度设计值，按本</w:t>
      </w:r>
      <w:r w:rsidR="008F2DF3" w:rsidRPr="003472C9">
        <w:rPr>
          <w:rFonts w:hint="eastAsia"/>
          <w:sz w:val="24"/>
          <w:szCs w:val="24"/>
        </w:rPr>
        <w:t>标准</w:t>
      </w:r>
      <w:r w:rsidRPr="003472C9">
        <w:rPr>
          <w:rFonts w:hint="eastAsia"/>
          <w:sz w:val="24"/>
          <w:szCs w:val="24"/>
        </w:rPr>
        <w:t>第</w:t>
      </w:r>
      <w:r w:rsidRPr="003472C9">
        <w:rPr>
          <w:rFonts w:cs="Times New Roman"/>
          <w:sz w:val="24"/>
          <w:szCs w:val="24"/>
        </w:rPr>
        <w:t>3.3.2</w:t>
      </w:r>
      <w:r w:rsidRPr="003472C9">
        <w:rPr>
          <w:rFonts w:hint="eastAsia"/>
          <w:sz w:val="24"/>
          <w:szCs w:val="24"/>
        </w:rPr>
        <w:t>条采用；</w:t>
      </w:r>
    </w:p>
    <w:p w:rsidR="00656C30" w:rsidRPr="003472C9" w:rsidRDefault="00656C30">
      <w:pPr>
        <w:spacing w:line="360" w:lineRule="auto"/>
        <w:jc w:val="left"/>
        <w:rPr>
          <w:rFonts w:eastAsia="Times New Roman" w:cs="Times New Roman"/>
          <w:sz w:val="24"/>
          <w:szCs w:val="24"/>
        </w:rPr>
      </w:pPr>
      <w:r w:rsidRPr="003472C9">
        <w:rPr>
          <w:rFonts w:cs="Times New Roman"/>
          <w:i/>
          <w:iCs/>
          <w:sz w:val="24"/>
          <w:szCs w:val="24"/>
        </w:rPr>
        <w:t xml:space="preserve">      A</w:t>
      </w:r>
      <w:r w:rsidRPr="003472C9">
        <w:rPr>
          <w:rFonts w:cs="Times New Roman"/>
          <w:sz w:val="24"/>
          <w:szCs w:val="24"/>
        </w:rPr>
        <w:t>—</w:t>
      </w:r>
      <w:r w:rsidRPr="003472C9">
        <w:rPr>
          <w:rFonts w:hint="eastAsia"/>
          <w:sz w:val="24"/>
          <w:szCs w:val="24"/>
        </w:rPr>
        <w:t>墙体的横截面面积。</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lastRenderedPageBreak/>
        <w:t>对于矩形截面构件，当轴向力偏心方向的截面边长大于另一方向的边长时，除按偏心受压计算外，还应对较小边长方向，按轴心受压公式</w:t>
      </w:r>
      <w:r w:rsidRPr="003472C9">
        <w:rPr>
          <w:rFonts w:cs="Times New Roman"/>
          <w:sz w:val="24"/>
          <w:szCs w:val="24"/>
        </w:rPr>
        <w:t>5.3.</w:t>
      </w:r>
      <w:r w:rsidRPr="003472C9">
        <w:rPr>
          <w:rFonts w:cs="Times New Roman" w:hint="eastAsia"/>
          <w:sz w:val="24"/>
          <w:szCs w:val="24"/>
        </w:rPr>
        <w:t>8</w:t>
      </w:r>
      <w:r w:rsidRPr="003472C9">
        <w:rPr>
          <w:rFonts w:cs="Times New Roman"/>
          <w:sz w:val="24"/>
          <w:szCs w:val="24"/>
        </w:rPr>
        <w:t>-2</w:t>
      </w:r>
      <w:r w:rsidRPr="003472C9">
        <w:rPr>
          <w:rFonts w:hint="eastAsia"/>
          <w:sz w:val="24"/>
          <w:szCs w:val="24"/>
        </w:rPr>
        <w:t>验算。</w:t>
      </w:r>
    </w:p>
    <w:p w:rsidR="00656C30" w:rsidRPr="003472C9" w:rsidRDefault="00656C30" w:rsidP="003A7AE8">
      <w:pPr>
        <w:spacing w:line="360" w:lineRule="auto"/>
        <w:ind w:right="408" w:firstLineChars="1600" w:firstLine="3274"/>
        <w:rPr>
          <w:rFonts w:cs="Times New Roman"/>
          <w:sz w:val="24"/>
          <w:szCs w:val="24"/>
        </w:rPr>
      </w:pPr>
      <w:r w:rsidRPr="003472C9">
        <w:rPr>
          <w:rFonts w:cs="Times New Roman"/>
        </w:rPr>
        <w:t xml:space="preserve">   </w:t>
      </w:r>
      <w:r w:rsidRPr="003472C9">
        <w:rPr>
          <w:rFonts w:ascii="Tahoma" w:hAnsi="Tahoma" w:cs="Tahoma"/>
        </w:rPr>
        <w:object w:dxaOrig="2384" w:dyaOrig="621">
          <v:shape id="对象 62" o:spid="_x0000_i1045" type="#_x0000_t75" style="width:118.65pt;height:30.55pt;mso-position-horizontal-relative:page;mso-position-vertical-relative:page" o:ole="">
            <v:imagedata r:id="rId86" o:title=""/>
          </v:shape>
          <o:OLEObject Type="Embed" ProgID="Equation.3" ShapeID="对象 62" DrawAspect="Content" ObjectID="_1588151454" r:id="rId87"/>
        </w:object>
      </w:r>
      <w:r w:rsidRPr="003472C9">
        <w:rPr>
          <w:rFonts w:cs="Times New Roman"/>
        </w:rPr>
        <w:t xml:space="preserve">              </w:t>
      </w:r>
      <w:r w:rsidRPr="003472C9">
        <w:rPr>
          <w:rFonts w:cs="Times New Roman"/>
          <w:sz w:val="24"/>
          <w:szCs w:val="24"/>
        </w:rPr>
        <w:t>(5.3.</w:t>
      </w:r>
      <w:r w:rsidRPr="003472C9">
        <w:rPr>
          <w:rFonts w:cs="Times New Roman" w:hint="eastAsia"/>
          <w:sz w:val="24"/>
          <w:szCs w:val="24"/>
        </w:rPr>
        <w:t>8</w:t>
      </w:r>
      <w:r w:rsidRPr="003472C9">
        <w:rPr>
          <w:rFonts w:cs="Times New Roman"/>
          <w:sz w:val="24"/>
          <w:szCs w:val="24"/>
        </w:rPr>
        <w:t>-2)</w:t>
      </w:r>
    </w:p>
    <w:p w:rsidR="00656C30" w:rsidRPr="003472C9" w:rsidRDefault="00656C30">
      <w:pPr>
        <w:spacing w:line="360" w:lineRule="auto"/>
        <w:rPr>
          <w:rFonts w:eastAsia="Times New Roman" w:cs="Times New Roman"/>
          <w:sz w:val="24"/>
          <w:szCs w:val="24"/>
        </w:rPr>
      </w:pPr>
      <w:r w:rsidRPr="003472C9">
        <w:rPr>
          <w:rFonts w:hint="eastAsia"/>
          <w:sz w:val="24"/>
          <w:szCs w:val="24"/>
        </w:rPr>
        <w:t>式中：</w:t>
      </w:r>
      <w:r w:rsidRPr="003472C9">
        <w:rPr>
          <w:rFonts w:cs="Times New Roman"/>
          <w:sz w:val="24"/>
          <w:szCs w:val="24"/>
        </w:rPr>
        <w:t xml:space="preserve"> </w:t>
      </w:r>
      <w:r w:rsidRPr="003472C9">
        <w:rPr>
          <w:rFonts w:cs="Times New Roman"/>
          <w:i/>
          <w:iCs/>
          <w:sz w:val="24"/>
          <w:szCs w:val="24"/>
        </w:rPr>
        <w:t xml:space="preserve">e </w:t>
      </w:r>
      <w:r w:rsidRPr="003472C9">
        <w:rPr>
          <w:rFonts w:cs="Times New Roman"/>
          <w:sz w:val="24"/>
          <w:szCs w:val="24"/>
        </w:rPr>
        <w:t xml:space="preserve">— </w:t>
      </w:r>
      <w:r w:rsidRPr="003472C9">
        <w:rPr>
          <w:rFonts w:hint="eastAsia"/>
          <w:sz w:val="24"/>
          <w:szCs w:val="24"/>
        </w:rPr>
        <w:t>构件轴向力的偏心距；</w:t>
      </w:r>
    </w:p>
    <w:p w:rsidR="00656C30" w:rsidRPr="003472C9" w:rsidRDefault="00656C30">
      <w:pPr>
        <w:spacing w:line="360" w:lineRule="auto"/>
        <w:rPr>
          <w:rFonts w:eastAsia="Times New Roman" w:cs="Times New Roman"/>
          <w:i/>
          <w:iCs/>
          <w:sz w:val="24"/>
          <w:szCs w:val="24"/>
        </w:rPr>
      </w:pPr>
      <w:r w:rsidRPr="003472C9">
        <w:rPr>
          <w:rFonts w:cs="Times New Roman"/>
          <w:sz w:val="24"/>
          <w:szCs w:val="24"/>
        </w:rPr>
        <w:t xml:space="preserve">       </w:t>
      </w:r>
      <w:r w:rsidRPr="003472C9">
        <w:rPr>
          <w:rFonts w:cs="Times New Roman"/>
          <w:i/>
          <w:iCs/>
          <w:sz w:val="24"/>
          <w:szCs w:val="24"/>
        </w:rPr>
        <w:t>h</w:t>
      </w:r>
      <w:r w:rsidRPr="003472C9">
        <w:rPr>
          <w:rFonts w:cs="Times New Roman"/>
          <w:sz w:val="24"/>
          <w:szCs w:val="24"/>
        </w:rPr>
        <w:t>—</w:t>
      </w:r>
      <w:r w:rsidRPr="003472C9">
        <w:rPr>
          <w:rFonts w:hint="eastAsia"/>
          <w:sz w:val="24"/>
          <w:szCs w:val="24"/>
        </w:rPr>
        <w:t>矩形截面的轴向力偏心方向的边长。</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5.3.</w:t>
      </w:r>
      <w:r w:rsidRPr="003472C9">
        <w:rPr>
          <w:rFonts w:cs="Times New Roman" w:hint="eastAsia"/>
          <w:b/>
          <w:bCs/>
          <w:sz w:val="24"/>
          <w:szCs w:val="24"/>
        </w:rPr>
        <w:t>9</w:t>
      </w:r>
      <w:r w:rsidRPr="003472C9">
        <w:rPr>
          <w:rFonts w:cs="Times New Roman"/>
          <w:b/>
          <w:bCs/>
          <w:sz w:val="24"/>
          <w:szCs w:val="24"/>
        </w:rPr>
        <w:t xml:space="preserve">  </w:t>
      </w:r>
      <w:r w:rsidRPr="003472C9">
        <w:rPr>
          <w:rFonts w:hint="eastAsia"/>
          <w:sz w:val="24"/>
          <w:szCs w:val="24"/>
        </w:rPr>
        <w:t>受压构件承载力影响系数</w:t>
      </w:r>
      <w:r w:rsidRPr="003472C9">
        <w:rPr>
          <w:rFonts w:ascii="Symbol" w:hAnsi="Symbol" w:cs="Symbol"/>
          <w:i/>
          <w:iCs/>
          <w:sz w:val="24"/>
          <w:szCs w:val="24"/>
        </w:rPr>
        <w:t></w:t>
      </w:r>
      <w:r w:rsidRPr="003472C9">
        <w:rPr>
          <w:rFonts w:ascii="Symbol" w:hAnsi="Symbol" w:cs="Symbol"/>
          <w:i/>
          <w:iCs/>
          <w:sz w:val="24"/>
          <w:szCs w:val="24"/>
        </w:rPr>
        <w:t></w:t>
      </w:r>
      <w:r w:rsidRPr="003472C9">
        <w:rPr>
          <w:rFonts w:hint="eastAsia"/>
          <w:sz w:val="24"/>
          <w:szCs w:val="24"/>
        </w:rPr>
        <w:t>，应根据构件计算高厚比</w:t>
      </w:r>
      <w:r w:rsidRPr="003472C9">
        <w:rPr>
          <w:rFonts w:ascii="Symbol" w:hAnsi="Symbol" w:cs="Symbol"/>
          <w:i/>
          <w:iCs/>
          <w:sz w:val="24"/>
          <w:szCs w:val="24"/>
        </w:rPr>
        <w:t></w:t>
      </w:r>
      <w:r w:rsidRPr="003472C9">
        <w:rPr>
          <w:rFonts w:hint="eastAsia"/>
          <w:sz w:val="24"/>
          <w:szCs w:val="24"/>
        </w:rPr>
        <w:t>和截面相对偏心距</w:t>
      </w:r>
      <w:r w:rsidRPr="003472C9">
        <w:rPr>
          <w:rFonts w:cs="Times New Roman"/>
          <w:i/>
          <w:iCs/>
          <w:sz w:val="24"/>
          <w:szCs w:val="24"/>
        </w:rPr>
        <w:t>e</w:t>
      </w:r>
      <w:r w:rsidRPr="003472C9">
        <w:rPr>
          <w:rFonts w:cs="Times New Roman"/>
          <w:sz w:val="24"/>
          <w:szCs w:val="24"/>
        </w:rPr>
        <w:t>/</w:t>
      </w:r>
      <w:r w:rsidRPr="003472C9">
        <w:rPr>
          <w:rFonts w:cs="Times New Roman"/>
          <w:i/>
          <w:iCs/>
          <w:sz w:val="24"/>
          <w:szCs w:val="24"/>
        </w:rPr>
        <w:t>h</w:t>
      </w:r>
      <w:r w:rsidRPr="003472C9">
        <w:rPr>
          <w:rFonts w:hint="eastAsia"/>
          <w:sz w:val="24"/>
          <w:szCs w:val="24"/>
        </w:rPr>
        <w:t>查附表</w:t>
      </w:r>
      <w:r w:rsidRPr="003472C9">
        <w:rPr>
          <w:rFonts w:cs="Times New Roman"/>
          <w:sz w:val="24"/>
          <w:szCs w:val="24"/>
        </w:rPr>
        <w:t>F</w:t>
      </w:r>
      <w:r w:rsidRPr="003472C9">
        <w:rPr>
          <w:rFonts w:hint="eastAsia"/>
          <w:sz w:val="24"/>
          <w:szCs w:val="24"/>
        </w:rPr>
        <w:t>确定。构件高厚比</w:t>
      </w:r>
      <w:r w:rsidRPr="003472C9">
        <w:rPr>
          <w:rFonts w:ascii="Symbol" w:hAnsi="Symbol" w:cs="Symbol"/>
          <w:i/>
          <w:iCs/>
          <w:sz w:val="24"/>
          <w:szCs w:val="24"/>
        </w:rPr>
        <w:t></w:t>
      </w:r>
      <w:r w:rsidRPr="003472C9">
        <w:rPr>
          <w:rFonts w:ascii="Symbol" w:hAnsi="Symbol" w:cs="Symbol"/>
          <w:i/>
          <w:iCs/>
          <w:sz w:val="24"/>
          <w:szCs w:val="24"/>
        </w:rPr>
        <w:t></w:t>
      </w:r>
      <w:r w:rsidRPr="003472C9">
        <w:rPr>
          <w:rFonts w:hint="eastAsia"/>
          <w:sz w:val="24"/>
          <w:szCs w:val="24"/>
        </w:rPr>
        <w:t>按公式</w:t>
      </w:r>
      <w:r w:rsidRPr="003472C9">
        <w:rPr>
          <w:rFonts w:cs="Times New Roman"/>
          <w:sz w:val="24"/>
          <w:szCs w:val="24"/>
        </w:rPr>
        <w:t>5.3.</w:t>
      </w:r>
      <w:r w:rsidRPr="003472C9">
        <w:rPr>
          <w:rFonts w:cs="Times New Roman" w:hint="eastAsia"/>
          <w:sz w:val="24"/>
          <w:szCs w:val="24"/>
        </w:rPr>
        <w:t>9</w:t>
      </w:r>
      <w:r w:rsidRPr="003472C9">
        <w:rPr>
          <w:rFonts w:hint="eastAsia"/>
          <w:sz w:val="24"/>
          <w:szCs w:val="24"/>
        </w:rPr>
        <w:t>计算，构件轴向力的偏心距</w:t>
      </w:r>
      <w:r w:rsidRPr="003472C9">
        <w:rPr>
          <w:rFonts w:cs="Times New Roman"/>
          <w:i/>
          <w:iCs/>
          <w:sz w:val="24"/>
          <w:szCs w:val="24"/>
        </w:rPr>
        <w:t>e</w:t>
      </w:r>
      <w:r w:rsidRPr="003472C9">
        <w:rPr>
          <w:rFonts w:hint="eastAsia"/>
          <w:sz w:val="24"/>
          <w:szCs w:val="24"/>
        </w:rPr>
        <w:t>，按荷载设计值计算，且不应超过</w:t>
      </w:r>
      <w:r w:rsidRPr="003472C9">
        <w:rPr>
          <w:rFonts w:cs="Times New Roman"/>
          <w:sz w:val="24"/>
          <w:szCs w:val="24"/>
        </w:rPr>
        <w:t>0.5y</w:t>
      </w:r>
      <w:r w:rsidRPr="003472C9">
        <w:rPr>
          <w:rFonts w:hint="eastAsia"/>
          <w:sz w:val="24"/>
          <w:szCs w:val="24"/>
        </w:rPr>
        <w:t>。其中</w:t>
      </w:r>
      <w:r w:rsidRPr="003472C9">
        <w:rPr>
          <w:rFonts w:cs="Times New Roman"/>
          <w:sz w:val="24"/>
          <w:szCs w:val="24"/>
        </w:rPr>
        <w:t>y</w:t>
      </w:r>
      <w:r w:rsidRPr="003472C9">
        <w:rPr>
          <w:rFonts w:hint="eastAsia"/>
          <w:sz w:val="24"/>
          <w:szCs w:val="24"/>
        </w:rPr>
        <w:t>为截面重心到轴向力所在方向截面边缘的距离。</w:t>
      </w:r>
    </w:p>
    <w:p w:rsidR="00656C30" w:rsidRPr="003472C9" w:rsidRDefault="00656C30" w:rsidP="003A7AE8">
      <w:pPr>
        <w:ind w:firstLineChars="1350" w:firstLine="3167"/>
        <w:jc w:val="left"/>
        <w:rPr>
          <w:rFonts w:eastAsia="Times New Roman" w:cs="Times New Roman"/>
          <w:sz w:val="24"/>
          <w:szCs w:val="24"/>
        </w:rPr>
      </w:pPr>
      <w:r w:rsidRPr="003472C9">
        <w:rPr>
          <w:rFonts w:cs="Times New Roman"/>
          <w:sz w:val="24"/>
          <w:szCs w:val="24"/>
        </w:rPr>
        <w:t xml:space="preserve">  </w:t>
      </w:r>
      <w:r w:rsidRPr="003472C9">
        <w:rPr>
          <w:rFonts w:ascii="Tahoma" w:hAnsi="Tahoma" w:cs="Tahoma"/>
        </w:rPr>
        <w:object w:dxaOrig="1101" w:dyaOrig="699">
          <v:shape id="对象 63" o:spid="_x0000_i1046" type="#_x0000_t75" style="width:54.7pt;height:35.15pt;mso-position-horizontal-relative:page;mso-position-vertical-relative:page" o:ole="">
            <v:imagedata r:id="rId88" o:title=""/>
          </v:shape>
          <o:OLEObject Type="Embed" ProgID="Equation.3" ShapeID="对象 63" DrawAspect="Content" ObjectID="_1588151455" r:id="rId89"/>
        </w:object>
      </w:r>
      <w:r w:rsidRPr="003472C9">
        <w:rPr>
          <w:rFonts w:cs="Times New Roman"/>
          <w:sz w:val="24"/>
          <w:szCs w:val="24"/>
        </w:rPr>
        <w:t xml:space="preserve">                          (5.3.</w:t>
      </w:r>
      <w:r w:rsidRPr="003472C9">
        <w:rPr>
          <w:rFonts w:cs="Times New Roman" w:hint="eastAsia"/>
          <w:sz w:val="24"/>
          <w:szCs w:val="24"/>
        </w:rPr>
        <w:t>9</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hint="eastAsia"/>
          <w:sz w:val="24"/>
          <w:szCs w:val="24"/>
        </w:rPr>
        <w:t>式中：</w:t>
      </w:r>
      <w:r w:rsidRPr="003472C9">
        <w:rPr>
          <w:rFonts w:cs="Times New Roman"/>
          <w:sz w:val="24"/>
          <w:szCs w:val="24"/>
        </w:rPr>
        <w:t xml:space="preserve"> </w:t>
      </w:r>
      <w:r w:rsidRPr="003472C9">
        <w:rPr>
          <w:rFonts w:cs="Times New Roman"/>
          <w:i/>
          <w:iCs/>
          <w:sz w:val="24"/>
          <w:szCs w:val="24"/>
        </w:rPr>
        <w:t>H</w:t>
      </w:r>
      <w:r w:rsidRPr="003472C9">
        <w:rPr>
          <w:rFonts w:eastAsia="Times New Roman" w:cs="Times New Roman"/>
          <w:sz w:val="24"/>
          <w:szCs w:val="24"/>
          <w:vertAlign w:val="subscript"/>
        </w:rPr>
        <w:t>0</w:t>
      </w:r>
      <w:r w:rsidRPr="003472C9">
        <w:rPr>
          <w:rFonts w:cs="Times New Roman"/>
          <w:sz w:val="24"/>
          <w:szCs w:val="24"/>
        </w:rPr>
        <w:t>—</w:t>
      </w:r>
      <w:r w:rsidRPr="003472C9">
        <w:rPr>
          <w:rFonts w:hint="eastAsia"/>
          <w:sz w:val="24"/>
          <w:szCs w:val="24"/>
        </w:rPr>
        <w:t>受压构件的计算高度，按国家现行标准《砌体结构设计规范》</w:t>
      </w:r>
      <w:r w:rsidRPr="003472C9">
        <w:rPr>
          <w:rFonts w:cs="Times New Roman"/>
          <w:sz w:val="24"/>
          <w:szCs w:val="24"/>
        </w:rPr>
        <w:t>GB 50003</w:t>
      </w:r>
      <w:r w:rsidRPr="003472C9">
        <w:rPr>
          <w:rFonts w:hint="eastAsia"/>
          <w:sz w:val="24"/>
          <w:szCs w:val="24"/>
        </w:rPr>
        <w:t>的相关规定采用；</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h</w:t>
      </w:r>
      <w:r w:rsidRPr="003472C9">
        <w:rPr>
          <w:rFonts w:cs="Times New Roman"/>
          <w:vertAlign w:val="subscript"/>
        </w:rPr>
        <w:t xml:space="preserve">T  </w:t>
      </w:r>
      <w:r w:rsidRPr="003472C9">
        <w:rPr>
          <w:rFonts w:cs="Times New Roman"/>
          <w:sz w:val="24"/>
          <w:szCs w:val="24"/>
        </w:rPr>
        <w:t>—</w:t>
      </w:r>
      <w:r w:rsidRPr="003472C9">
        <w:rPr>
          <w:rFonts w:hint="eastAsia"/>
          <w:sz w:val="24"/>
          <w:szCs w:val="24"/>
        </w:rPr>
        <w:t>截面的轴向力偏心方向的计算边长。矩形截面取墙厚</w:t>
      </w:r>
      <w:r w:rsidRPr="003472C9">
        <w:rPr>
          <w:rFonts w:cs="Times New Roman"/>
          <w:i/>
          <w:iCs/>
          <w:sz w:val="24"/>
          <w:szCs w:val="24"/>
        </w:rPr>
        <w:t>h</w:t>
      </w:r>
      <w:r w:rsidRPr="003472C9">
        <w:rPr>
          <w:rFonts w:hint="eastAsia"/>
          <w:sz w:val="24"/>
          <w:szCs w:val="24"/>
        </w:rPr>
        <w:t>；</w:t>
      </w:r>
      <w:r w:rsidRPr="003472C9">
        <w:rPr>
          <w:rFonts w:cs="Times New Roman"/>
          <w:sz w:val="24"/>
          <w:szCs w:val="24"/>
        </w:rPr>
        <w:t>T</w:t>
      </w:r>
      <w:r w:rsidRPr="003472C9">
        <w:rPr>
          <w:rFonts w:hint="eastAsia"/>
          <w:sz w:val="24"/>
          <w:szCs w:val="24"/>
        </w:rPr>
        <w:t>形截面可近似取</w:t>
      </w:r>
      <w:r w:rsidRPr="003472C9">
        <w:rPr>
          <w:rFonts w:cs="Times New Roman"/>
          <w:sz w:val="24"/>
          <w:szCs w:val="24"/>
        </w:rPr>
        <w:t>3.5</w:t>
      </w:r>
      <w:r w:rsidRPr="003472C9">
        <w:rPr>
          <w:rFonts w:cs="Times New Roman"/>
          <w:i/>
          <w:iCs/>
          <w:sz w:val="24"/>
          <w:szCs w:val="24"/>
        </w:rPr>
        <w:t>i</w:t>
      </w:r>
      <w:r w:rsidRPr="003472C9">
        <w:rPr>
          <w:rFonts w:hint="eastAsia"/>
          <w:sz w:val="24"/>
          <w:szCs w:val="24"/>
        </w:rPr>
        <w:t>，</w:t>
      </w:r>
      <w:r w:rsidRPr="003472C9">
        <w:rPr>
          <w:rFonts w:cs="Times New Roman"/>
          <w:i/>
          <w:iCs/>
          <w:sz w:val="24"/>
          <w:szCs w:val="24"/>
        </w:rPr>
        <w:t>i</w:t>
      </w:r>
      <w:r w:rsidRPr="003472C9">
        <w:rPr>
          <w:rFonts w:hint="eastAsia"/>
          <w:sz w:val="24"/>
          <w:szCs w:val="24"/>
        </w:rPr>
        <w:t>为截面回转半径；当轴心受压时为截面较小边长；</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ascii="Symbol" w:hAnsi="Symbol" w:cs="Symbol"/>
          <w:i/>
          <w:iCs/>
          <w:sz w:val="24"/>
          <w:szCs w:val="24"/>
        </w:rPr>
        <w:t></w:t>
      </w:r>
      <w:r w:rsidRPr="003472C9">
        <w:rPr>
          <w:rFonts w:ascii="Symbol" w:hAnsi="Symbol" w:cs="Symbol"/>
          <w:i/>
          <w:iCs/>
          <w:vertAlign w:val="subscript"/>
        </w:rPr>
        <w:t></w:t>
      </w:r>
      <w:r w:rsidRPr="003472C9">
        <w:rPr>
          <w:rFonts w:cs="Times New Roman"/>
          <w:sz w:val="24"/>
          <w:szCs w:val="24"/>
        </w:rPr>
        <w:t>—</w:t>
      </w:r>
      <w:r w:rsidRPr="003472C9">
        <w:rPr>
          <w:rFonts w:hint="eastAsia"/>
          <w:sz w:val="24"/>
          <w:szCs w:val="24"/>
        </w:rPr>
        <w:t>灰缝厚度影响修正系数，当灰缝厚度大于</w:t>
      </w:r>
      <w:r w:rsidRPr="003472C9">
        <w:rPr>
          <w:rFonts w:cs="Times New Roman"/>
          <w:sz w:val="24"/>
          <w:szCs w:val="24"/>
        </w:rPr>
        <w:t>5mm</w:t>
      </w:r>
      <w:r w:rsidRPr="003472C9">
        <w:rPr>
          <w:rFonts w:hint="eastAsia"/>
          <w:sz w:val="24"/>
          <w:szCs w:val="24"/>
        </w:rPr>
        <w:t>时，</w:t>
      </w:r>
      <w:r w:rsidRPr="003472C9">
        <w:rPr>
          <w:rFonts w:ascii="Symbol" w:hAnsi="Symbol" w:cs="Symbol"/>
          <w:i/>
          <w:iCs/>
          <w:sz w:val="24"/>
          <w:szCs w:val="24"/>
        </w:rPr>
        <w:t></w:t>
      </w:r>
      <w:r w:rsidRPr="003472C9">
        <w:rPr>
          <w:rFonts w:ascii="Symbol" w:hAnsi="Symbol" w:cs="Symbol"/>
          <w:i/>
          <w:iCs/>
          <w:vertAlign w:val="subscript"/>
        </w:rPr>
        <w:t></w:t>
      </w:r>
      <w:r w:rsidRPr="003472C9">
        <w:rPr>
          <w:rFonts w:ascii="Symbol" w:hAnsi="Symbol" w:cs="Symbol"/>
          <w:i/>
          <w:iCs/>
          <w:vertAlign w:val="subscript"/>
        </w:rPr>
        <w:t></w:t>
      </w:r>
      <w:r w:rsidRPr="003472C9">
        <w:rPr>
          <w:rFonts w:hint="eastAsia"/>
          <w:sz w:val="24"/>
          <w:szCs w:val="24"/>
        </w:rPr>
        <w:t>取</w:t>
      </w:r>
      <w:r w:rsidRPr="003472C9">
        <w:rPr>
          <w:rFonts w:cs="Times New Roman"/>
          <w:sz w:val="24"/>
          <w:szCs w:val="24"/>
        </w:rPr>
        <w:t>1.1</w:t>
      </w:r>
      <w:r w:rsidRPr="003472C9">
        <w:rPr>
          <w:rFonts w:hint="eastAsia"/>
          <w:sz w:val="24"/>
          <w:szCs w:val="24"/>
        </w:rPr>
        <w:t>；当灰缝厚度不大于</w:t>
      </w:r>
      <w:r w:rsidRPr="003472C9">
        <w:rPr>
          <w:rFonts w:cs="Times New Roman"/>
          <w:sz w:val="24"/>
          <w:szCs w:val="24"/>
        </w:rPr>
        <w:t>5mm</w:t>
      </w:r>
      <w:r w:rsidRPr="003472C9">
        <w:rPr>
          <w:rFonts w:hint="eastAsia"/>
          <w:sz w:val="24"/>
          <w:szCs w:val="24"/>
        </w:rPr>
        <w:t>时，</w:t>
      </w:r>
      <w:r w:rsidRPr="003472C9">
        <w:rPr>
          <w:rFonts w:ascii="Symbol" w:hAnsi="Symbol" w:cs="Symbol"/>
          <w:i/>
          <w:iCs/>
          <w:sz w:val="24"/>
          <w:szCs w:val="24"/>
        </w:rPr>
        <w:t></w:t>
      </w:r>
      <w:r w:rsidRPr="003472C9">
        <w:rPr>
          <w:rFonts w:ascii="Symbol" w:hAnsi="Symbol" w:cs="Symbol"/>
          <w:i/>
          <w:iCs/>
          <w:vertAlign w:val="subscript"/>
        </w:rPr>
        <w:t></w:t>
      </w:r>
      <w:r w:rsidRPr="003472C9">
        <w:rPr>
          <w:rFonts w:ascii="Symbol" w:hAnsi="Symbol" w:cs="Symbol"/>
          <w:vertAlign w:val="subscript"/>
        </w:rPr>
        <w:t></w:t>
      </w:r>
      <w:r w:rsidRPr="003472C9">
        <w:rPr>
          <w:rFonts w:hint="eastAsia"/>
          <w:sz w:val="24"/>
          <w:szCs w:val="24"/>
        </w:rPr>
        <w:t>取</w:t>
      </w:r>
      <w:r w:rsidRPr="003472C9">
        <w:rPr>
          <w:rFonts w:cs="Times New Roman"/>
          <w:sz w:val="24"/>
          <w:szCs w:val="24"/>
        </w:rPr>
        <w:t>1.0</w:t>
      </w:r>
      <w:r w:rsidRPr="003472C9">
        <w:rPr>
          <w:rFonts w:hint="eastAsia"/>
          <w:sz w:val="24"/>
          <w:szCs w:val="24"/>
        </w:rPr>
        <w:t>。</w:t>
      </w:r>
    </w:p>
    <w:p w:rsidR="00656C30" w:rsidRPr="003472C9" w:rsidRDefault="00656C30">
      <w:pPr>
        <w:spacing w:line="360" w:lineRule="auto"/>
        <w:rPr>
          <w:rFonts w:ascii="黑体" w:eastAsia="黑体" w:hAnsi="宋体" w:cs="黑体"/>
          <w:sz w:val="24"/>
          <w:szCs w:val="24"/>
        </w:rPr>
      </w:pPr>
      <w:r w:rsidRPr="003472C9">
        <w:rPr>
          <w:rFonts w:cs="Times New Roman"/>
          <w:b/>
          <w:bCs/>
          <w:sz w:val="24"/>
          <w:szCs w:val="24"/>
        </w:rPr>
        <w:t>5.3.</w:t>
      </w:r>
      <w:r w:rsidRPr="003472C9">
        <w:rPr>
          <w:rFonts w:cs="Times New Roman" w:hint="eastAsia"/>
          <w:b/>
          <w:bCs/>
          <w:sz w:val="24"/>
          <w:szCs w:val="24"/>
        </w:rPr>
        <w:t>10</w:t>
      </w:r>
      <w:r w:rsidRPr="003472C9">
        <w:rPr>
          <w:rFonts w:ascii="黑体" w:eastAsia="黑体" w:hAnsi="宋体" w:cs="黑体"/>
          <w:sz w:val="24"/>
          <w:szCs w:val="24"/>
        </w:rPr>
        <w:t xml:space="preserve"> </w:t>
      </w:r>
      <w:r w:rsidRPr="003472C9">
        <w:rPr>
          <w:rFonts w:ascii="宋体" w:hAnsi="宋体"/>
          <w:sz w:val="24"/>
          <w:szCs w:val="24"/>
        </w:rPr>
        <w:t xml:space="preserve"> </w:t>
      </w:r>
      <w:r w:rsidRPr="003472C9">
        <w:rPr>
          <w:rFonts w:ascii="宋体" w:hAnsi="宋体" w:hint="eastAsia"/>
          <w:sz w:val="24"/>
          <w:szCs w:val="24"/>
        </w:rPr>
        <w:t>蒸压加气混凝土砌块</w:t>
      </w:r>
      <w:r w:rsidRPr="003472C9">
        <w:rPr>
          <w:rFonts w:hint="eastAsia"/>
          <w:sz w:val="24"/>
          <w:szCs w:val="24"/>
        </w:rPr>
        <w:t>砌体沿通缝抗剪的承载力应按公式</w:t>
      </w:r>
      <w:r w:rsidRPr="003472C9">
        <w:rPr>
          <w:rFonts w:cs="Times New Roman"/>
          <w:sz w:val="24"/>
          <w:szCs w:val="24"/>
        </w:rPr>
        <w:t>5.3.</w:t>
      </w:r>
      <w:r w:rsidRPr="003472C9">
        <w:rPr>
          <w:rFonts w:cs="Times New Roman" w:hint="eastAsia"/>
          <w:sz w:val="24"/>
          <w:szCs w:val="24"/>
        </w:rPr>
        <w:t>10</w:t>
      </w:r>
      <w:r w:rsidRPr="003472C9">
        <w:rPr>
          <w:rFonts w:hint="eastAsia"/>
          <w:sz w:val="24"/>
          <w:szCs w:val="24"/>
        </w:rPr>
        <w:t>计算：</w:t>
      </w:r>
    </w:p>
    <w:p w:rsidR="00656C30" w:rsidRPr="003472C9" w:rsidRDefault="00656C30" w:rsidP="003A7AE8">
      <w:pPr>
        <w:spacing w:line="360" w:lineRule="auto"/>
        <w:ind w:firstLineChars="1307" w:firstLine="3066"/>
        <w:jc w:val="left"/>
        <w:rPr>
          <w:rFonts w:cs="Times New Roman"/>
          <w:sz w:val="24"/>
          <w:szCs w:val="24"/>
        </w:rPr>
      </w:pPr>
      <w:r w:rsidRPr="003472C9">
        <w:rPr>
          <w:rFonts w:ascii="Tahoma" w:hAnsi="Tahoma" w:cs="Tahoma"/>
          <w:sz w:val="24"/>
          <w:szCs w:val="24"/>
        </w:rPr>
        <w:object w:dxaOrig="1941" w:dyaOrig="359">
          <v:shape id="对象 64" o:spid="_x0000_i1047" type="#_x0000_t75" style="width:97.35pt;height:17.85pt;mso-position-horizontal-relative:page;mso-position-vertical-relative:page" o:ole="">
            <v:imagedata r:id="rId90" o:title=""/>
          </v:shape>
          <o:OLEObject Type="Embed" ProgID="Equation.3" ShapeID="对象 64" DrawAspect="Content" ObjectID="_1588151456" r:id="rId91"/>
        </w:object>
      </w:r>
      <w:r w:rsidRPr="003472C9">
        <w:rPr>
          <w:rFonts w:cs="Times New Roman"/>
          <w:sz w:val="24"/>
          <w:szCs w:val="24"/>
        </w:rPr>
        <w:t xml:space="preserve">                      (5.3.</w:t>
      </w:r>
      <w:r w:rsidRPr="003472C9">
        <w:rPr>
          <w:rFonts w:cs="Times New Roman" w:hint="eastAsia"/>
          <w:sz w:val="24"/>
          <w:szCs w:val="24"/>
        </w:rPr>
        <w:t>10</w:t>
      </w:r>
      <w:r w:rsidRPr="003472C9">
        <w:rPr>
          <w:rFonts w:cs="Times New Roman"/>
          <w:sz w:val="24"/>
          <w:szCs w:val="24"/>
        </w:rPr>
        <w:t>)</w:t>
      </w:r>
    </w:p>
    <w:p w:rsidR="00656C30" w:rsidRPr="003472C9" w:rsidRDefault="00656C30">
      <w:pPr>
        <w:spacing w:line="360" w:lineRule="auto"/>
        <w:rPr>
          <w:rFonts w:eastAsia="Times New Roman" w:cs="Times New Roman"/>
          <w:sz w:val="24"/>
          <w:szCs w:val="24"/>
        </w:rPr>
      </w:pPr>
      <w:r w:rsidRPr="003472C9">
        <w:rPr>
          <w:rFonts w:hint="eastAsia"/>
          <w:sz w:val="24"/>
          <w:szCs w:val="24"/>
        </w:rPr>
        <w:t>式中：</w:t>
      </w:r>
      <w:r w:rsidRPr="003472C9">
        <w:rPr>
          <w:rFonts w:cs="Times New Roman"/>
          <w:sz w:val="24"/>
          <w:szCs w:val="24"/>
        </w:rPr>
        <w:t xml:space="preserve"> </w:t>
      </w:r>
      <w:r w:rsidRPr="003472C9">
        <w:rPr>
          <w:rFonts w:cs="Times New Roman"/>
          <w:i/>
          <w:iCs/>
          <w:sz w:val="24"/>
          <w:szCs w:val="24"/>
        </w:rPr>
        <w:t>V</w:t>
      </w:r>
      <w:r w:rsidRPr="003472C9">
        <w:rPr>
          <w:rFonts w:cs="Times New Roman"/>
          <w:sz w:val="24"/>
          <w:szCs w:val="24"/>
        </w:rPr>
        <w:t>—</w:t>
      </w:r>
      <w:r w:rsidRPr="003472C9">
        <w:rPr>
          <w:rFonts w:hint="eastAsia"/>
          <w:sz w:val="24"/>
          <w:szCs w:val="24"/>
        </w:rPr>
        <w:t>截面剪力设计值；</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A</w:t>
      </w:r>
      <w:r w:rsidRPr="003472C9">
        <w:rPr>
          <w:rFonts w:cs="Times New Roman"/>
          <w:sz w:val="24"/>
          <w:szCs w:val="24"/>
        </w:rPr>
        <w:t>—</w:t>
      </w:r>
      <w:r w:rsidRPr="003472C9">
        <w:rPr>
          <w:rFonts w:hint="eastAsia"/>
          <w:sz w:val="24"/>
          <w:szCs w:val="24"/>
        </w:rPr>
        <w:t>受剪截面面积；</w:t>
      </w:r>
    </w:p>
    <w:p w:rsidR="00656C30" w:rsidRPr="003472C9" w:rsidRDefault="00656C30" w:rsidP="003A7AE8">
      <w:pPr>
        <w:spacing w:line="360" w:lineRule="auto"/>
        <w:ind w:firstLineChars="330" w:firstLine="774"/>
        <w:rPr>
          <w:rFonts w:eastAsia="Times New Roman" w:cs="Times New Roman"/>
          <w:sz w:val="24"/>
          <w:szCs w:val="24"/>
        </w:rPr>
      </w:pPr>
      <w:r w:rsidRPr="003472C9">
        <w:rPr>
          <w:rFonts w:cs="Times New Roman"/>
          <w:i/>
          <w:iCs/>
          <w:sz w:val="24"/>
          <w:szCs w:val="24"/>
        </w:rPr>
        <w:t>f</w:t>
      </w:r>
      <w:r w:rsidRPr="003472C9">
        <w:rPr>
          <w:rFonts w:cs="Times New Roman"/>
          <w:sz w:val="24"/>
          <w:szCs w:val="24"/>
          <w:vertAlign w:val="subscript"/>
        </w:rPr>
        <w:t>v</w:t>
      </w:r>
      <w:r w:rsidRPr="003472C9">
        <w:rPr>
          <w:rFonts w:cs="Times New Roman"/>
          <w:sz w:val="24"/>
          <w:szCs w:val="24"/>
        </w:rPr>
        <w:t>—</w:t>
      </w:r>
      <w:r w:rsidRPr="003472C9">
        <w:rPr>
          <w:rFonts w:hint="eastAsia"/>
          <w:sz w:val="24"/>
          <w:szCs w:val="24"/>
        </w:rPr>
        <w:t>砌体抗剪强度设计值；</w:t>
      </w:r>
    </w:p>
    <w:p w:rsidR="00656C30" w:rsidRPr="003472C9" w:rsidRDefault="00656C30" w:rsidP="003A7AE8">
      <w:pPr>
        <w:spacing w:line="360" w:lineRule="auto"/>
        <w:ind w:leftChars="364" w:left="1566" w:hangingChars="350" w:hanging="821"/>
        <w:rPr>
          <w:rFonts w:eastAsia="Times New Roman" w:cs="Times New Roman"/>
          <w:sz w:val="24"/>
          <w:szCs w:val="24"/>
        </w:rPr>
      </w:pPr>
      <w:r w:rsidRPr="003472C9">
        <w:rPr>
          <w:rFonts w:ascii="Symbol" w:hAnsi="Symbol" w:cs="Symbol"/>
          <w:sz w:val="24"/>
          <w:szCs w:val="24"/>
        </w:rPr>
        <w:t></w:t>
      </w:r>
      <w:r w:rsidRPr="003472C9">
        <w:rPr>
          <w:rFonts w:ascii="Symbol" w:hAnsi="Symbol" w:cs="Symbol"/>
          <w:vertAlign w:val="subscript"/>
        </w:rPr>
        <w:t></w:t>
      </w:r>
      <w:r w:rsidRPr="003472C9">
        <w:rPr>
          <w:rFonts w:cs="Times New Roman"/>
          <w:sz w:val="24"/>
          <w:szCs w:val="24"/>
        </w:rPr>
        <w:t>—</w:t>
      </w:r>
      <w:r w:rsidRPr="003472C9">
        <w:rPr>
          <w:rFonts w:hint="eastAsia"/>
          <w:sz w:val="24"/>
          <w:szCs w:val="24"/>
        </w:rPr>
        <w:t>永久荷载标准值在计算截面产生的平均压应力。</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5.3.1</w:t>
      </w:r>
      <w:r w:rsidRPr="003472C9">
        <w:rPr>
          <w:rFonts w:cs="Times New Roman" w:hint="eastAsia"/>
          <w:b/>
          <w:bCs/>
          <w:sz w:val="24"/>
          <w:szCs w:val="24"/>
        </w:rPr>
        <w:t>1</w:t>
      </w:r>
      <w:r w:rsidRPr="003472C9">
        <w:rPr>
          <w:rFonts w:cs="Times New Roman"/>
          <w:b/>
          <w:bCs/>
          <w:sz w:val="24"/>
          <w:szCs w:val="24"/>
        </w:rPr>
        <w:t xml:space="preserve"> </w:t>
      </w:r>
      <w:r w:rsidRPr="003472C9">
        <w:rPr>
          <w:rFonts w:hint="eastAsia"/>
          <w:sz w:val="24"/>
          <w:szCs w:val="24"/>
        </w:rPr>
        <w:t>梁端设有刚性垫块的</w:t>
      </w:r>
      <w:r w:rsidRPr="003472C9">
        <w:rPr>
          <w:rFonts w:ascii="宋体" w:hAnsi="宋体" w:hint="eastAsia"/>
          <w:sz w:val="24"/>
          <w:szCs w:val="24"/>
        </w:rPr>
        <w:t>蒸压加气混凝土砌块</w:t>
      </w:r>
      <w:r w:rsidRPr="003472C9">
        <w:rPr>
          <w:rFonts w:hint="eastAsia"/>
          <w:sz w:val="24"/>
          <w:szCs w:val="24"/>
        </w:rPr>
        <w:t>砌体局部受压承载力按公式</w:t>
      </w:r>
      <w:r w:rsidRPr="003472C9">
        <w:rPr>
          <w:rFonts w:cs="Times New Roman"/>
          <w:sz w:val="24"/>
          <w:szCs w:val="24"/>
        </w:rPr>
        <w:t>5.3.1</w:t>
      </w:r>
      <w:r w:rsidRPr="003472C9">
        <w:rPr>
          <w:rFonts w:cs="Times New Roman" w:hint="eastAsia"/>
          <w:sz w:val="24"/>
          <w:szCs w:val="24"/>
        </w:rPr>
        <w:t>1</w:t>
      </w:r>
      <w:r w:rsidRPr="003472C9">
        <w:rPr>
          <w:rFonts w:hint="eastAsia"/>
          <w:sz w:val="24"/>
          <w:szCs w:val="24"/>
        </w:rPr>
        <w:t>验算：</w:t>
      </w:r>
    </w:p>
    <w:p w:rsidR="00656C30" w:rsidRPr="003472C9" w:rsidRDefault="00656C30" w:rsidP="003A7AE8">
      <w:pPr>
        <w:spacing w:line="360" w:lineRule="auto"/>
        <w:ind w:firstLineChars="200" w:firstLine="469"/>
        <w:jc w:val="left"/>
        <w:rPr>
          <w:rFonts w:cs="Times New Roman"/>
          <w:sz w:val="24"/>
          <w:szCs w:val="24"/>
        </w:rPr>
      </w:pPr>
      <w:r w:rsidRPr="003472C9">
        <w:rPr>
          <w:rFonts w:cs="Times New Roman"/>
          <w:sz w:val="24"/>
          <w:szCs w:val="24"/>
        </w:rPr>
        <w:t xml:space="preserve">                   </w:t>
      </w:r>
      <w:r w:rsidRPr="003472C9">
        <w:rPr>
          <w:rFonts w:ascii="Tahoma" w:hAnsi="Tahoma" w:cs="Tahoma"/>
          <w:sz w:val="24"/>
          <w:szCs w:val="24"/>
        </w:rPr>
        <w:object w:dxaOrig="1924" w:dyaOrig="380">
          <v:shape id="对象 65" o:spid="_x0000_i1048" type="#_x0000_t75" style="width:96.2pt;height:19pt;mso-position-horizontal-relative:page;mso-position-vertical-relative:page" o:ole="">
            <v:imagedata r:id="rId92" o:title=""/>
          </v:shape>
          <o:OLEObject Type="Embed" ProgID="Equation.3" ShapeID="对象 65" DrawAspect="Content" ObjectID="_1588151457" r:id="rId93"/>
        </w:object>
      </w:r>
      <w:r w:rsidRPr="003472C9">
        <w:rPr>
          <w:rFonts w:cs="Times New Roman"/>
          <w:sz w:val="24"/>
          <w:szCs w:val="24"/>
        </w:rPr>
        <w:t xml:space="preserve">                          (5.3.1</w:t>
      </w:r>
      <w:r w:rsidRPr="003472C9">
        <w:rPr>
          <w:rFonts w:cs="Times New Roman" w:hint="eastAsia"/>
          <w:sz w:val="24"/>
          <w:szCs w:val="24"/>
        </w:rPr>
        <w:t>1</w:t>
      </w:r>
      <w:r w:rsidRPr="003472C9">
        <w:rPr>
          <w:rFonts w:cs="Times New Roman"/>
          <w:sz w:val="24"/>
          <w:szCs w:val="24"/>
        </w:rPr>
        <w:t>)</w:t>
      </w:r>
    </w:p>
    <w:p w:rsidR="00656C30" w:rsidRPr="003472C9" w:rsidRDefault="00656C30">
      <w:pPr>
        <w:spacing w:line="360" w:lineRule="auto"/>
        <w:rPr>
          <w:rFonts w:eastAsia="Times New Roman" w:cs="Times New Roman"/>
          <w:sz w:val="24"/>
          <w:szCs w:val="24"/>
        </w:rPr>
      </w:pPr>
      <w:r w:rsidRPr="003472C9">
        <w:rPr>
          <w:rFonts w:hint="eastAsia"/>
          <w:sz w:val="24"/>
          <w:szCs w:val="24"/>
        </w:rPr>
        <w:t>式中：</w:t>
      </w:r>
      <w:r w:rsidRPr="003472C9">
        <w:rPr>
          <w:rFonts w:cs="Times New Roman"/>
          <w:sz w:val="24"/>
          <w:szCs w:val="24"/>
        </w:rPr>
        <w:t xml:space="preserve"> </w:t>
      </w:r>
      <w:r w:rsidRPr="003472C9">
        <w:rPr>
          <w:rFonts w:cs="Times New Roman"/>
          <w:i/>
          <w:iCs/>
          <w:sz w:val="24"/>
          <w:szCs w:val="24"/>
        </w:rPr>
        <w:t>N</w:t>
      </w:r>
      <w:r w:rsidRPr="003472C9">
        <w:rPr>
          <w:rFonts w:eastAsia="Times New Roman" w:cs="Times New Roman"/>
          <w:vertAlign w:val="subscript"/>
        </w:rPr>
        <w:t>0</w:t>
      </w:r>
      <w:r w:rsidRPr="003472C9">
        <w:rPr>
          <w:rFonts w:cs="Times New Roman"/>
          <w:sz w:val="24"/>
          <w:szCs w:val="24"/>
        </w:rPr>
        <w:t>—</w:t>
      </w:r>
      <w:r w:rsidRPr="003472C9">
        <w:rPr>
          <w:rFonts w:hint="eastAsia"/>
          <w:sz w:val="24"/>
          <w:szCs w:val="24"/>
        </w:rPr>
        <w:t>上部传来作用于垫块上的轴向力设计值；</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N</w:t>
      </w:r>
      <w:r w:rsidRPr="003472C9">
        <w:rPr>
          <w:rFonts w:cs="Times New Roman"/>
          <w:i/>
          <w:iCs/>
          <w:vertAlign w:val="subscript"/>
        </w:rPr>
        <w:t>l</w:t>
      </w:r>
      <w:r w:rsidRPr="003472C9">
        <w:rPr>
          <w:rFonts w:cs="Times New Roman"/>
          <w:sz w:val="24"/>
          <w:szCs w:val="24"/>
        </w:rPr>
        <w:t>—</w:t>
      </w:r>
      <w:r w:rsidRPr="003472C9">
        <w:rPr>
          <w:rFonts w:hint="eastAsia"/>
          <w:sz w:val="24"/>
          <w:szCs w:val="24"/>
        </w:rPr>
        <w:t>梁端支承压力设计值；</w:t>
      </w:r>
    </w:p>
    <w:p w:rsidR="00656C30" w:rsidRPr="003472C9" w:rsidRDefault="00656C30">
      <w:pPr>
        <w:rPr>
          <w:rFonts w:eastAsia="Times New Roman" w:cs="Times New Roman"/>
          <w:sz w:val="24"/>
          <w:szCs w:val="24"/>
        </w:rPr>
      </w:pPr>
      <w:r w:rsidRPr="003472C9">
        <w:rPr>
          <w:rFonts w:cs="Times New Roman"/>
          <w:sz w:val="24"/>
          <w:szCs w:val="24"/>
        </w:rPr>
        <w:t xml:space="preserve">      </w:t>
      </w: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垫块上</w:t>
      </w:r>
      <w:r w:rsidRPr="003472C9">
        <w:rPr>
          <w:rFonts w:cs="Times New Roman"/>
          <w:i/>
          <w:iCs/>
          <w:sz w:val="24"/>
          <w:szCs w:val="24"/>
        </w:rPr>
        <w:t>N</w:t>
      </w:r>
      <w:r w:rsidRPr="003472C9">
        <w:rPr>
          <w:rFonts w:eastAsia="Times New Roman" w:cs="Times New Roman"/>
          <w:vertAlign w:val="subscript"/>
        </w:rPr>
        <w:t>0</w:t>
      </w:r>
      <w:r w:rsidRPr="003472C9">
        <w:rPr>
          <w:rFonts w:hint="eastAsia"/>
          <w:sz w:val="24"/>
          <w:szCs w:val="24"/>
        </w:rPr>
        <w:t>及</w:t>
      </w:r>
      <w:r w:rsidRPr="003472C9">
        <w:rPr>
          <w:rFonts w:cs="Times New Roman"/>
          <w:i/>
          <w:iCs/>
          <w:sz w:val="24"/>
          <w:szCs w:val="24"/>
        </w:rPr>
        <w:t>N</w:t>
      </w:r>
      <w:r w:rsidRPr="003472C9">
        <w:rPr>
          <w:rFonts w:cs="Times New Roman"/>
          <w:i/>
          <w:iCs/>
          <w:vertAlign w:val="subscript"/>
        </w:rPr>
        <w:t>l</w:t>
      </w:r>
      <w:r w:rsidRPr="003472C9">
        <w:rPr>
          <w:rFonts w:hint="eastAsia"/>
          <w:sz w:val="24"/>
          <w:szCs w:val="24"/>
        </w:rPr>
        <w:t>合力的影响系数，采用附录</w:t>
      </w:r>
      <w:r w:rsidRPr="003472C9">
        <w:rPr>
          <w:rFonts w:hint="eastAsia"/>
          <w:sz w:val="24"/>
          <w:szCs w:val="24"/>
        </w:rPr>
        <w:t>F</w:t>
      </w:r>
      <w:r w:rsidRPr="003472C9">
        <w:rPr>
          <w:rFonts w:hint="eastAsia"/>
          <w:sz w:val="24"/>
          <w:szCs w:val="24"/>
        </w:rPr>
        <w:t>的表中</w:t>
      </w:r>
      <w:r w:rsidRPr="003472C9">
        <w:rPr>
          <w:rFonts w:ascii="Symbol" w:hAnsi="Symbol" w:cs="Symbol"/>
          <w:i/>
          <w:iCs/>
          <w:sz w:val="24"/>
          <w:szCs w:val="24"/>
        </w:rPr>
        <w:t></w:t>
      </w:r>
      <w:r w:rsidRPr="003472C9">
        <w:rPr>
          <w:rFonts w:hint="eastAsia"/>
          <w:sz w:val="24"/>
          <w:szCs w:val="24"/>
        </w:rPr>
        <w:t>不大于</w:t>
      </w:r>
      <w:r w:rsidRPr="003472C9">
        <w:rPr>
          <w:rFonts w:cs="Times New Roman"/>
          <w:sz w:val="24"/>
          <w:szCs w:val="24"/>
        </w:rPr>
        <w:t>3</w:t>
      </w:r>
      <w:r w:rsidRPr="003472C9">
        <w:rPr>
          <w:rFonts w:hint="eastAsia"/>
          <w:sz w:val="24"/>
          <w:szCs w:val="24"/>
        </w:rPr>
        <w:t>时的</w:t>
      </w:r>
      <w:r w:rsidRPr="003472C9">
        <w:rPr>
          <w:rFonts w:ascii="Symbol" w:hAnsi="Symbol" w:cs="Symbol"/>
          <w:i/>
          <w:iCs/>
          <w:sz w:val="24"/>
          <w:szCs w:val="24"/>
        </w:rPr>
        <w:t></w:t>
      </w:r>
      <w:r w:rsidRPr="003472C9">
        <w:rPr>
          <w:rFonts w:cs="Times New Roman"/>
          <w:i/>
          <w:iCs/>
          <w:sz w:val="24"/>
          <w:szCs w:val="24"/>
        </w:rPr>
        <w:t xml:space="preserve"> </w:t>
      </w:r>
      <w:r w:rsidRPr="003472C9">
        <w:rPr>
          <w:rFonts w:hint="eastAsia"/>
          <w:sz w:val="24"/>
          <w:szCs w:val="24"/>
        </w:rPr>
        <w:t>值；</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A</w:t>
      </w:r>
      <w:r w:rsidRPr="003472C9">
        <w:rPr>
          <w:rFonts w:cs="Times New Roman"/>
          <w:i/>
          <w:iCs/>
          <w:vertAlign w:val="subscript"/>
        </w:rPr>
        <w:t>l</w:t>
      </w:r>
      <w:r w:rsidRPr="003472C9">
        <w:rPr>
          <w:rFonts w:cs="Times New Roman"/>
          <w:sz w:val="24"/>
          <w:szCs w:val="24"/>
        </w:rPr>
        <w:t>—</w:t>
      </w:r>
      <w:r w:rsidRPr="003472C9">
        <w:rPr>
          <w:rFonts w:hint="eastAsia"/>
          <w:sz w:val="24"/>
          <w:szCs w:val="24"/>
        </w:rPr>
        <w:t>垫块面积。</w:t>
      </w:r>
    </w:p>
    <w:p w:rsidR="00656C30" w:rsidRPr="003472C9" w:rsidRDefault="00656C30" w:rsidP="003836A4">
      <w:pPr>
        <w:pStyle w:val="2"/>
        <w:ind w:firstLineChars="1050" w:firstLine="2895"/>
        <w:rPr>
          <w:rFonts w:ascii="Times New Roman" w:hAnsi="Times New Roman"/>
          <w:sz w:val="28"/>
          <w:szCs w:val="28"/>
        </w:rPr>
      </w:pPr>
      <w:bookmarkStart w:id="18" w:name="_Toc510951804"/>
      <w:r w:rsidRPr="003472C9">
        <w:rPr>
          <w:rFonts w:ascii="Times New Roman" w:hAnsi="Times New Roman"/>
          <w:sz w:val="28"/>
          <w:szCs w:val="28"/>
        </w:rPr>
        <w:lastRenderedPageBreak/>
        <w:t xml:space="preserve">5.4  </w:t>
      </w:r>
      <w:r w:rsidRPr="003472C9">
        <w:rPr>
          <w:rFonts w:ascii="Times New Roman" w:hAnsi="宋体" w:cs="宋体" w:hint="eastAsia"/>
          <w:sz w:val="28"/>
          <w:szCs w:val="28"/>
        </w:rPr>
        <w:t>板材设计计算</w:t>
      </w:r>
      <w:bookmarkEnd w:id="18"/>
    </w:p>
    <w:p w:rsidR="00656C30" w:rsidRPr="003472C9" w:rsidRDefault="00656C30">
      <w:pPr>
        <w:rPr>
          <w:rFonts w:eastAsia="Times New Roman" w:cs="Times New Roman"/>
          <w:sz w:val="24"/>
          <w:szCs w:val="24"/>
        </w:rPr>
      </w:pPr>
      <w:r w:rsidRPr="003472C9">
        <w:rPr>
          <w:rFonts w:cs="Times New Roman"/>
          <w:b/>
          <w:bCs/>
          <w:sz w:val="24"/>
          <w:szCs w:val="24"/>
        </w:rPr>
        <w:t>5.4.</w:t>
      </w:r>
      <w:r w:rsidRPr="003472C9">
        <w:rPr>
          <w:rFonts w:cs="Times New Roman" w:hint="eastAsia"/>
          <w:b/>
          <w:bCs/>
          <w:sz w:val="24"/>
          <w:szCs w:val="24"/>
        </w:rPr>
        <w:t>1</w:t>
      </w:r>
      <w:r w:rsidRPr="003472C9">
        <w:rPr>
          <w:rFonts w:cs="Times New Roman"/>
          <w:b/>
          <w:bCs/>
          <w:sz w:val="24"/>
          <w:szCs w:val="24"/>
        </w:rPr>
        <w:t xml:space="preserve">   </w:t>
      </w:r>
      <w:r w:rsidRPr="003472C9">
        <w:rPr>
          <w:rFonts w:ascii="宋体" w:hAnsi="宋体" w:hint="eastAsia"/>
          <w:sz w:val="24"/>
          <w:szCs w:val="24"/>
        </w:rPr>
        <w:t>配筋蒸压加气混凝土受弯板材的正截面承载力</w:t>
      </w:r>
      <w:r w:rsidRPr="003472C9">
        <w:rPr>
          <w:rFonts w:hint="eastAsia"/>
          <w:sz w:val="24"/>
          <w:szCs w:val="24"/>
        </w:rPr>
        <w:t>（图</w:t>
      </w:r>
      <w:r w:rsidRPr="003472C9">
        <w:rPr>
          <w:rFonts w:cs="Times New Roman"/>
          <w:sz w:val="24"/>
          <w:szCs w:val="24"/>
        </w:rPr>
        <w:t>5.4.</w:t>
      </w:r>
      <w:r w:rsidRPr="003472C9">
        <w:rPr>
          <w:rFonts w:cs="Times New Roman" w:hint="eastAsia"/>
          <w:sz w:val="24"/>
          <w:szCs w:val="24"/>
        </w:rPr>
        <w:t>1</w:t>
      </w:r>
      <w:r w:rsidRPr="003472C9">
        <w:rPr>
          <w:rFonts w:hint="eastAsia"/>
          <w:sz w:val="24"/>
          <w:szCs w:val="24"/>
        </w:rPr>
        <w:t>）</w:t>
      </w:r>
      <w:r w:rsidRPr="003472C9">
        <w:rPr>
          <w:rFonts w:ascii="宋体" w:hAnsi="宋体" w:hint="eastAsia"/>
          <w:sz w:val="24"/>
          <w:szCs w:val="24"/>
        </w:rPr>
        <w:t>应按下列公式计算：</w:t>
      </w:r>
    </w:p>
    <w:p w:rsidR="00656C30" w:rsidRPr="003472C9" w:rsidRDefault="007D4085">
      <w:pPr>
        <w:jc w:val="center"/>
        <w:rPr>
          <w:rFonts w:eastAsia="Times New Roman" w:cs="Times New Roman"/>
        </w:rPr>
      </w:pPr>
      <w:r w:rsidRPr="003472C9">
        <w:rPr>
          <w:rFonts w:ascii="宋体" w:hAnsi="宋体" w:hint="eastAsia"/>
          <w:b/>
          <w:bCs/>
          <w:noProof/>
        </w:rPr>
        <w:drawing>
          <wp:inline distT="0" distB="0" distL="0" distR="0">
            <wp:extent cx="3433445" cy="1104265"/>
            <wp:effectExtent l="19050" t="0" r="0" b="0"/>
            <wp:docPr id="66" name="图片 66"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6" descr="（5"/>
                    <pic:cNvPicPr>
                      <a:picLocks noChangeArrowheads="1"/>
                    </pic:cNvPicPr>
                  </pic:nvPicPr>
                  <pic:blipFill>
                    <a:blip r:embed="rId94" cstate="print"/>
                    <a:srcRect/>
                    <a:stretch>
                      <a:fillRect/>
                    </a:stretch>
                  </pic:blipFill>
                  <pic:spPr bwMode="auto">
                    <a:xfrm>
                      <a:off x="0" y="0"/>
                      <a:ext cx="3433445" cy="1104265"/>
                    </a:xfrm>
                    <a:prstGeom prst="rect">
                      <a:avLst/>
                    </a:prstGeom>
                    <a:noFill/>
                    <a:ln w="9525">
                      <a:noFill/>
                      <a:miter lim="800000"/>
                      <a:headEnd/>
                      <a:tailEnd/>
                    </a:ln>
                  </pic:spPr>
                </pic:pic>
              </a:graphicData>
            </a:graphic>
          </wp:inline>
        </w:drawing>
      </w:r>
    </w:p>
    <w:p w:rsidR="00656C30" w:rsidRPr="003472C9" w:rsidRDefault="00656C30">
      <w:pPr>
        <w:jc w:val="center"/>
        <w:rPr>
          <w:rFonts w:ascii="宋体"/>
          <w:b/>
          <w:bCs/>
        </w:rPr>
      </w:pPr>
      <w:r w:rsidRPr="003472C9">
        <w:rPr>
          <w:rFonts w:ascii="宋体" w:hAnsi="宋体" w:hint="eastAsia"/>
          <w:b/>
          <w:bCs/>
        </w:rPr>
        <w:t>图</w:t>
      </w:r>
      <w:r w:rsidRPr="003472C9">
        <w:rPr>
          <w:rFonts w:cs="Times New Roman"/>
          <w:b/>
          <w:bCs/>
        </w:rPr>
        <w:t>5.4.</w:t>
      </w:r>
      <w:r w:rsidRPr="003472C9">
        <w:rPr>
          <w:rFonts w:cs="Times New Roman" w:hint="eastAsia"/>
          <w:b/>
          <w:bCs/>
        </w:rPr>
        <w:t>1</w:t>
      </w:r>
      <w:r w:rsidRPr="003472C9">
        <w:rPr>
          <w:rFonts w:ascii="宋体" w:hAnsi="宋体"/>
          <w:b/>
          <w:bCs/>
        </w:rPr>
        <w:t xml:space="preserve">  </w:t>
      </w:r>
      <w:r w:rsidRPr="003472C9">
        <w:rPr>
          <w:rFonts w:ascii="宋体" w:hAnsi="宋体" w:hint="eastAsia"/>
          <w:b/>
          <w:bCs/>
        </w:rPr>
        <w:t>配筋受弯板材正截面承载力计算简图</w:t>
      </w:r>
    </w:p>
    <w:p w:rsidR="00656C30" w:rsidRPr="003472C9" w:rsidRDefault="00656C30">
      <w:pPr>
        <w:wordWrap w:val="0"/>
        <w:spacing w:line="360" w:lineRule="auto"/>
        <w:jc w:val="center"/>
        <w:rPr>
          <w:rFonts w:eastAsia="Times New Roman" w:cs="Times New Roman"/>
          <w:sz w:val="24"/>
          <w:szCs w:val="24"/>
        </w:rPr>
      </w:pPr>
      <w:r w:rsidRPr="003472C9">
        <w:rPr>
          <w:rFonts w:cs="Times New Roman"/>
          <w:i/>
          <w:iCs/>
          <w:sz w:val="24"/>
          <w:szCs w:val="24"/>
        </w:rPr>
        <w:t xml:space="preserve">                   M</w:t>
      </w:r>
      <w:r w:rsidRPr="003472C9">
        <w:rPr>
          <w:rFonts w:cs="Times New Roman"/>
          <w:sz w:val="24"/>
          <w:szCs w:val="24"/>
        </w:rPr>
        <w:t>≤0.75</w:t>
      </w:r>
      <w:r w:rsidRPr="003472C9">
        <w:rPr>
          <w:rFonts w:cs="Times New Roman"/>
          <w:i/>
          <w:iCs/>
          <w:sz w:val="24"/>
          <w:szCs w:val="24"/>
        </w:rPr>
        <w:t>f</w:t>
      </w:r>
      <w:r w:rsidRPr="003472C9">
        <w:rPr>
          <w:rFonts w:cs="Times New Roman"/>
          <w:sz w:val="24"/>
          <w:szCs w:val="24"/>
          <w:vertAlign w:val="subscript"/>
        </w:rPr>
        <w:t>c</w:t>
      </w:r>
      <w:r w:rsidRPr="003472C9">
        <w:rPr>
          <w:rFonts w:cs="Times New Roman"/>
          <w:i/>
          <w:iCs/>
          <w:sz w:val="24"/>
          <w:szCs w:val="24"/>
        </w:rPr>
        <w:t>bx</w:t>
      </w:r>
      <w:r w:rsidRPr="003472C9">
        <w:rPr>
          <w:rFonts w:hint="eastAsia"/>
          <w:sz w:val="24"/>
          <w:szCs w:val="24"/>
        </w:rPr>
        <w:t>（</w:t>
      </w:r>
      <w:r w:rsidRPr="003472C9">
        <w:rPr>
          <w:rFonts w:cs="Times New Roman"/>
          <w:i/>
          <w:iCs/>
          <w:sz w:val="24"/>
          <w:szCs w:val="24"/>
        </w:rPr>
        <w:t>h</w:t>
      </w:r>
      <w:r w:rsidRPr="003472C9">
        <w:rPr>
          <w:rFonts w:eastAsia="Times New Roman" w:cs="Times New Roman"/>
          <w:sz w:val="24"/>
          <w:szCs w:val="24"/>
          <w:vertAlign w:val="subscript"/>
        </w:rPr>
        <w:t>0</w:t>
      </w:r>
      <w:r w:rsidRPr="003472C9">
        <w:rPr>
          <w:rFonts w:eastAsia="Times New Roman" w:cs="Times New Roman"/>
          <w:sz w:val="24"/>
          <w:szCs w:val="24"/>
        </w:rPr>
        <w:t>-</w:t>
      </w:r>
      <w:r w:rsidRPr="003472C9">
        <w:rPr>
          <w:rFonts w:ascii="Tahoma" w:hAnsi="Tahoma" w:cs="Tahoma"/>
          <w:position w:val="-24"/>
          <w:sz w:val="24"/>
          <w:szCs w:val="24"/>
        </w:rPr>
        <w:object w:dxaOrig="239" w:dyaOrig="619">
          <v:shape id="_x0000_i1049" type="#_x0000_t75" style="width:12.65pt;height:31.7pt;mso-position-horizontal-relative:page;mso-position-vertical-relative:page" o:ole="">
            <v:imagedata r:id="rId95" o:title=""/>
          </v:shape>
          <o:OLEObject Type="Embed" ProgID="Equation.3" ShapeID="_x0000_i1049" DrawAspect="Content" ObjectID="_1588151458" r:id="rId96"/>
        </w:object>
      </w:r>
      <w:r w:rsidRPr="003472C9">
        <w:rPr>
          <w:rFonts w:hint="eastAsia"/>
          <w:sz w:val="24"/>
          <w:szCs w:val="24"/>
        </w:rPr>
        <w:t>）</w:t>
      </w:r>
      <w:r w:rsidRPr="003472C9">
        <w:rPr>
          <w:rFonts w:cs="Times New Roman"/>
          <w:sz w:val="24"/>
          <w:szCs w:val="24"/>
        </w:rPr>
        <w:t xml:space="preserve">     </w:t>
      </w:r>
      <w:r w:rsidRPr="003472C9">
        <w:rPr>
          <w:rFonts w:ascii="宋体" w:hAnsi="宋体"/>
          <w:sz w:val="24"/>
          <w:szCs w:val="24"/>
        </w:rPr>
        <w:t xml:space="preserve">            </w:t>
      </w:r>
      <w:r w:rsidRPr="003472C9">
        <w:rPr>
          <w:rFonts w:hint="eastAsia"/>
          <w:sz w:val="24"/>
          <w:szCs w:val="24"/>
        </w:rPr>
        <w:t>（</w:t>
      </w:r>
      <w:r w:rsidRPr="003472C9">
        <w:rPr>
          <w:rFonts w:cs="Times New Roman"/>
          <w:sz w:val="24"/>
          <w:szCs w:val="24"/>
        </w:rPr>
        <w:t>5.4.</w:t>
      </w:r>
      <w:r w:rsidRPr="003472C9">
        <w:rPr>
          <w:rFonts w:cs="Times New Roman" w:hint="eastAsia"/>
          <w:sz w:val="24"/>
          <w:szCs w:val="24"/>
        </w:rPr>
        <w:t>1</w:t>
      </w:r>
      <w:r w:rsidRPr="003472C9">
        <w:rPr>
          <w:rFonts w:cs="Times New Roman"/>
          <w:sz w:val="24"/>
          <w:szCs w:val="24"/>
        </w:rPr>
        <w:t>—1</w:t>
      </w:r>
      <w:r w:rsidRPr="003472C9">
        <w:rPr>
          <w:rFonts w:hint="eastAsia"/>
          <w:sz w:val="24"/>
          <w:szCs w:val="24"/>
        </w:rPr>
        <w:t>）</w:t>
      </w:r>
    </w:p>
    <w:p w:rsidR="00656C30" w:rsidRPr="003472C9" w:rsidRDefault="00656C30">
      <w:pPr>
        <w:spacing w:line="360" w:lineRule="auto"/>
        <w:jc w:val="left"/>
        <w:rPr>
          <w:rFonts w:eastAsia="Times New Roman" w:cs="Times New Roman"/>
          <w:sz w:val="24"/>
          <w:szCs w:val="24"/>
        </w:rPr>
      </w:pPr>
      <w:r w:rsidRPr="003472C9">
        <w:rPr>
          <w:rFonts w:hint="eastAsia"/>
          <w:sz w:val="24"/>
          <w:szCs w:val="24"/>
        </w:rPr>
        <w:t>受压区高度可按下列公式确定：</w:t>
      </w:r>
    </w:p>
    <w:p w:rsidR="00656C30" w:rsidRPr="003472C9" w:rsidRDefault="00656C30" w:rsidP="003A7AE8">
      <w:pPr>
        <w:wordWrap w:val="0"/>
        <w:spacing w:line="360" w:lineRule="auto"/>
        <w:ind w:firstLineChars="200" w:firstLine="469"/>
        <w:jc w:val="center"/>
        <w:rPr>
          <w:rFonts w:eastAsia="Times New Roman" w:cs="Times New Roman"/>
          <w:sz w:val="24"/>
          <w:szCs w:val="24"/>
        </w:rPr>
      </w:pPr>
      <w:r w:rsidRPr="003472C9">
        <w:rPr>
          <w:rFonts w:cs="Times New Roman"/>
          <w:i/>
          <w:iCs/>
          <w:sz w:val="24"/>
          <w:szCs w:val="24"/>
        </w:rPr>
        <w:t xml:space="preserve">                f</w:t>
      </w:r>
      <w:r w:rsidRPr="003472C9">
        <w:rPr>
          <w:rFonts w:cs="Times New Roman"/>
          <w:sz w:val="24"/>
          <w:szCs w:val="24"/>
          <w:vertAlign w:val="subscript"/>
        </w:rPr>
        <w:t>c</w:t>
      </w:r>
      <w:r w:rsidRPr="003472C9">
        <w:rPr>
          <w:rFonts w:cs="Times New Roman"/>
          <w:i/>
          <w:iCs/>
          <w:sz w:val="24"/>
          <w:szCs w:val="24"/>
        </w:rPr>
        <w:t>bx</w:t>
      </w:r>
      <w:r w:rsidRPr="003472C9">
        <w:rPr>
          <w:rFonts w:cs="Times New Roman"/>
          <w:sz w:val="24"/>
          <w:szCs w:val="24"/>
        </w:rPr>
        <w:t>=</w:t>
      </w:r>
      <w:r w:rsidRPr="003472C9">
        <w:rPr>
          <w:rFonts w:cs="Times New Roman"/>
          <w:i/>
          <w:iCs/>
          <w:sz w:val="24"/>
          <w:szCs w:val="24"/>
        </w:rPr>
        <w:t>f</w:t>
      </w:r>
      <w:r w:rsidRPr="003472C9">
        <w:rPr>
          <w:rFonts w:cs="Times New Roman"/>
          <w:sz w:val="24"/>
          <w:szCs w:val="24"/>
          <w:vertAlign w:val="subscript"/>
        </w:rPr>
        <w:t>y</w:t>
      </w:r>
      <w:r w:rsidRPr="003472C9">
        <w:rPr>
          <w:rFonts w:cs="Times New Roman"/>
          <w:i/>
          <w:iCs/>
          <w:sz w:val="24"/>
          <w:szCs w:val="24"/>
        </w:rPr>
        <w:t>A</w:t>
      </w:r>
      <w:r w:rsidRPr="003472C9">
        <w:rPr>
          <w:rFonts w:cs="Times New Roman"/>
          <w:sz w:val="24"/>
          <w:szCs w:val="24"/>
          <w:vertAlign w:val="subscript"/>
        </w:rPr>
        <w:t>s</w:t>
      </w:r>
      <w:r w:rsidRPr="003472C9">
        <w:rPr>
          <w:rFonts w:cs="Times New Roman"/>
          <w:sz w:val="24"/>
          <w:szCs w:val="24"/>
        </w:rPr>
        <w:t xml:space="preserve">                          </w:t>
      </w:r>
      <w:r w:rsidRPr="003472C9">
        <w:rPr>
          <w:rFonts w:hint="eastAsia"/>
          <w:sz w:val="24"/>
          <w:szCs w:val="24"/>
        </w:rPr>
        <w:t>（</w:t>
      </w:r>
      <w:r w:rsidRPr="003472C9">
        <w:rPr>
          <w:rFonts w:cs="Times New Roman"/>
          <w:sz w:val="24"/>
          <w:szCs w:val="24"/>
        </w:rPr>
        <w:t>5.4.</w:t>
      </w:r>
      <w:r w:rsidRPr="003472C9">
        <w:rPr>
          <w:rFonts w:cs="Times New Roman" w:hint="eastAsia"/>
          <w:sz w:val="24"/>
          <w:szCs w:val="24"/>
        </w:rPr>
        <w:t>1</w:t>
      </w:r>
      <w:r w:rsidRPr="003472C9">
        <w:rPr>
          <w:rFonts w:cs="Times New Roman"/>
          <w:sz w:val="24"/>
          <w:szCs w:val="24"/>
        </w:rPr>
        <w:t>—2</w:t>
      </w:r>
      <w:r w:rsidRPr="003472C9">
        <w:rPr>
          <w:rFonts w:hint="eastAsia"/>
          <w:sz w:val="24"/>
          <w:szCs w:val="24"/>
        </w:rPr>
        <w:t>）</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并应符合条件：</w:t>
      </w:r>
    </w:p>
    <w:p w:rsidR="00656C30" w:rsidRPr="003472C9" w:rsidRDefault="00656C30" w:rsidP="003A7AE8">
      <w:pPr>
        <w:wordWrap w:val="0"/>
        <w:spacing w:line="360" w:lineRule="auto"/>
        <w:ind w:firstLineChars="200" w:firstLine="469"/>
        <w:jc w:val="center"/>
        <w:rPr>
          <w:rFonts w:eastAsia="Times New Roman" w:cs="Times New Roman"/>
          <w:sz w:val="24"/>
          <w:szCs w:val="24"/>
        </w:rPr>
      </w:pPr>
      <w:r w:rsidRPr="003472C9">
        <w:rPr>
          <w:rFonts w:cs="Times New Roman"/>
          <w:i/>
          <w:iCs/>
          <w:sz w:val="24"/>
          <w:szCs w:val="24"/>
        </w:rPr>
        <w:t xml:space="preserve">                 x</w:t>
      </w:r>
      <w:r w:rsidRPr="003472C9">
        <w:rPr>
          <w:rFonts w:cs="Times New Roman"/>
          <w:sz w:val="24"/>
          <w:szCs w:val="24"/>
        </w:rPr>
        <w:t>≤0.5</w:t>
      </w:r>
      <w:r w:rsidRPr="003472C9">
        <w:rPr>
          <w:rFonts w:cs="Times New Roman"/>
          <w:i/>
          <w:iCs/>
          <w:sz w:val="24"/>
          <w:szCs w:val="24"/>
        </w:rPr>
        <w:t>h</w:t>
      </w:r>
      <w:r w:rsidRPr="003472C9">
        <w:rPr>
          <w:rFonts w:eastAsia="Times New Roman" w:cs="Times New Roman"/>
          <w:sz w:val="24"/>
          <w:szCs w:val="24"/>
          <w:vertAlign w:val="subscript"/>
        </w:rPr>
        <w:t>0</w:t>
      </w:r>
      <w:r w:rsidRPr="003472C9">
        <w:rPr>
          <w:rFonts w:cs="Times New Roman"/>
          <w:sz w:val="24"/>
          <w:szCs w:val="24"/>
        </w:rPr>
        <w:t xml:space="preserve">                          </w:t>
      </w:r>
      <w:r w:rsidRPr="003472C9">
        <w:rPr>
          <w:rFonts w:hint="eastAsia"/>
          <w:sz w:val="24"/>
          <w:szCs w:val="24"/>
        </w:rPr>
        <w:t>（</w:t>
      </w:r>
      <w:r w:rsidRPr="003472C9">
        <w:rPr>
          <w:rFonts w:cs="Times New Roman"/>
          <w:sz w:val="24"/>
          <w:szCs w:val="24"/>
        </w:rPr>
        <w:t>5.4.</w:t>
      </w:r>
      <w:r w:rsidRPr="003472C9">
        <w:rPr>
          <w:rFonts w:cs="Times New Roman" w:hint="eastAsia"/>
          <w:sz w:val="24"/>
          <w:szCs w:val="24"/>
        </w:rPr>
        <w:t>1</w:t>
      </w:r>
      <w:r w:rsidRPr="003472C9">
        <w:rPr>
          <w:rFonts w:cs="Times New Roman"/>
          <w:sz w:val="24"/>
          <w:szCs w:val="24"/>
        </w:rPr>
        <w:t>—3</w:t>
      </w:r>
      <w:r w:rsidRPr="003472C9">
        <w:rPr>
          <w:rFonts w:hint="eastAsia"/>
          <w:sz w:val="24"/>
          <w:szCs w:val="24"/>
        </w:rPr>
        <w:t>）</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即单面受拉钢筋的最大配筋率为：</w:t>
      </w:r>
    </w:p>
    <w:p w:rsidR="00656C30" w:rsidRPr="003472C9" w:rsidRDefault="00656C30" w:rsidP="003A7AE8">
      <w:pPr>
        <w:wordWrap w:val="0"/>
        <w:spacing w:line="360" w:lineRule="auto"/>
        <w:ind w:firstLineChars="200" w:firstLine="469"/>
        <w:jc w:val="center"/>
        <w:rPr>
          <w:rFonts w:eastAsia="Times New Roman" w:cs="Times New Roman"/>
          <w:sz w:val="24"/>
          <w:szCs w:val="24"/>
        </w:rPr>
      </w:pPr>
      <w:r w:rsidRPr="003472C9">
        <w:rPr>
          <w:rFonts w:cs="Times New Roman"/>
          <w:i/>
          <w:iCs/>
          <w:sz w:val="24"/>
          <w:szCs w:val="24"/>
        </w:rPr>
        <w:t xml:space="preserve">            </w:t>
      </w:r>
      <w:r w:rsidRPr="003472C9">
        <w:rPr>
          <w:rFonts w:ascii="Tahoma" w:hAnsi="Tahoma" w:cs="Tahoma"/>
          <w:position w:val="-32"/>
          <w:sz w:val="24"/>
          <w:szCs w:val="24"/>
        </w:rPr>
        <w:object w:dxaOrig="1940" w:dyaOrig="719">
          <v:shape id="对象 68" o:spid="_x0000_i1050" type="#_x0000_t75" style="width:96.2pt;height:35.7pt;mso-position-horizontal-relative:page;mso-position-vertical-relative:page" o:ole="">
            <v:imagedata r:id="rId97" o:title=""/>
          </v:shape>
          <o:OLEObject Type="Embed" ProgID="Equation.3" ShapeID="对象 68" DrawAspect="Content" ObjectID="_1588151459" r:id="rId98"/>
        </w:object>
      </w:r>
      <w:r w:rsidRPr="003472C9">
        <w:rPr>
          <w:rFonts w:ascii="Tahoma" w:hAnsi="Tahoma" w:cs="Tahoma" w:hint="eastAsia"/>
          <w:sz w:val="24"/>
          <w:szCs w:val="24"/>
        </w:rPr>
        <w:t xml:space="preserve"> </w:t>
      </w:r>
      <w:r w:rsidRPr="003472C9">
        <w:rPr>
          <w:rFonts w:cs="Times New Roman"/>
          <w:sz w:val="24"/>
          <w:szCs w:val="24"/>
        </w:rPr>
        <w:t xml:space="preserve">                      </w:t>
      </w:r>
      <w:r w:rsidRPr="003472C9">
        <w:rPr>
          <w:rFonts w:hint="eastAsia"/>
          <w:sz w:val="24"/>
          <w:szCs w:val="24"/>
        </w:rPr>
        <w:t>（</w:t>
      </w:r>
      <w:r w:rsidRPr="003472C9">
        <w:rPr>
          <w:rFonts w:cs="Times New Roman"/>
          <w:sz w:val="24"/>
          <w:szCs w:val="24"/>
        </w:rPr>
        <w:t>5.4.</w:t>
      </w:r>
      <w:r w:rsidRPr="003472C9">
        <w:rPr>
          <w:rFonts w:cs="Times New Roman" w:hint="eastAsia"/>
          <w:sz w:val="24"/>
          <w:szCs w:val="24"/>
        </w:rPr>
        <w:t>1</w:t>
      </w:r>
      <w:r w:rsidRPr="003472C9">
        <w:rPr>
          <w:rFonts w:cs="Times New Roman"/>
          <w:sz w:val="24"/>
          <w:szCs w:val="24"/>
        </w:rPr>
        <w:t>—4</w:t>
      </w:r>
      <w:r w:rsidRPr="003472C9">
        <w:rPr>
          <w:rFonts w:hint="eastAsia"/>
          <w:sz w:val="24"/>
          <w:szCs w:val="24"/>
        </w:rPr>
        <w:t>）</w:t>
      </w:r>
    </w:p>
    <w:p w:rsidR="00656C30" w:rsidRPr="003472C9" w:rsidRDefault="00656C30">
      <w:pPr>
        <w:spacing w:line="360" w:lineRule="auto"/>
        <w:rPr>
          <w:rFonts w:ascii="宋体"/>
          <w:sz w:val="24"/>
          <w:szCs w:val="24"/>
        </w:rPr>
      </w:pPr>
      <w:r w:rsidRPr="003472C9">
        <w:rPr>
          <w:rFonts w:ascii="宋体" w:hAnsi="宋体" w:hint="eastAsia"/>
          <w:sz w:val="24"/>
          <w:szCs w:val="24"/>
        </w:rPr>
        <w:t>式中：</w:t>
      </w:r>
      <w:r w:rsidRPr="003472C9">
        <w:rPr>
          <w:rFonts w:ascii="宋体" w:hAnsi="宋体"/>
          <w:sz w:val="24"/>
          <w:szCs w:val="24"/>
        </w:rPr>
        <w:t xml:space="preserve">  </w:t>
      </w:r>
      <w:r w:rsidRPr="003472C9">
        <w:rPr>
          <w:rFonts w:cs="Times New Roman"/>
          <w:i/>
          <w:iCs/>
          <w:sz w:val="24"/>
          <w:szCs w:val="24"/>
        </w:rPr>
        <w:t>M</w:t>
      </w:r>
      <w:r w:rsidRPr="003472C9">
        <w:rPr>
          <w:rFonts w:ascii="宋体" w:hAnsi="宋体"/>
          <w:sz w:val="24"/>
          <w:szCs w:val="24"/>
        </w:rPr>
        <w:t>——</w:t>
      </w:r>
      <w:r w:rsidRPr="003472C9">
        <w:rPr>
          <w:rFonts w:ascii="宋体" w:hAnsi="宋体" w:hint="eastAsia"/>
          <w:sz w:val="24"/>
          <w:szCs w:val="24"/>
        </w:rPr>
        <w:t>弯矩设计值；</w:t>
      </w:r>
    </w:p>
    <w:p w:rsidR="00656C30" w:rsidRPr="003472C9" w:rsidRDefault="00656C30" w:rsidP="003A7AE8">
      <w:pPr>
        <w:spacing w:line="360" w:lineRule="auto"/>
        <w:ind w:leftChars="478" w:left="1091" w:hangingChars="48" w:hanging="113"/>
        <w:rPr>
          <w:rFonts w:ascii="宋体"/>
          <w:sz w:val="24"/>
          <w:szCs w:val="24"/>
        </w:rPr>
      </w:pPr>
      <w:r w:rsidRPr="003472C9">
        <w:rPr>
          <w:rFonts w:cs="Times New Roman"/>
          <w:i/>
          <w:iCs/>
          <w:sz w:val="24"/>
          <w:szCs w:val="24"/>
        </w:rPr>
        <w:t>f</w:t>
      </w:r>
      <w:r w:rsidRPr="003472C9">
        <w:rPr>
          <w:rFonts w:cs="Times New Roman"/>
          <w:sz w:val="24"/>
          <w:szCs w:val="24"/>
          <w:vertAlign w:val="subscript"/>
        </w:rPr>
        <w:t>c</w:t>
      </w:r>
      <w:r w:rsidRPr="003472C9">
        <w:rPr>
          <w:rFonts w:ascii="宋体" w:hAnsi="宋体"/>
          <w:sz w:val="24"/>
          <w:szCs w:val="24"/>
        </w:rPr>
        <w:t>——</w:t>
      </w:r>
      <w:r w:rsidRPr="003472C9">
        <w:rPr>
          <w:rFonts w:ascii="宋体" w:hAnsi="宋体" w:hint="eastAsia"/>
          <w:sz w:val="24"/>
          <w:szCs w:val="24"/>
        </w:rPr>
        <w:t>蒸压加气混凝土抗压强度设计值；</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cs="Times New Roman"/>
          <w:sz w:val="24"/>
          <w:szCs w:val="24"/>
        </w:rPr>
        <w:t xml:space="preserve"> </w:t>
      </w:r>
      <w:r w:rsidRPr="003472C9">
        <w:rPr>
          <w:rFonts w:cs="Times New Roman"/>
          <w:i/>
          <w:iCs/>
          <w:sz w:val="24"/>
          <w:szCs w:val="24"/>
        </w:rPr>
        <w:t>b</w:t>
      </w:r>
      <w:r w:rsidRPr="003472C9">
        <w:rPr>
          <w:rFonts w:ascii="宋体" w:hAnsi="宋体"/>
          <w:sz w:val="24"/>
          <w:szCs w:val="24"/>
        </w:rPr>
        <w:t>——</w:t>
      </w:r>
      <w:r w:rsidRPr="003472C9">
        <w:rPr>
          <w:rFonts w:ascii="宋体" w:hAnsi="宋体" w:hint="eastAsia"/>
          <w:sz w:val="24"/>
          <w:szCs w:val="24"/>
        </w:rPr>
        <w:t>板材截面宽度；</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cs="Times New Roman"/>
          <w:i/>
          <w:iCs/>
          <w:sz w:val="24"/>
          <w:szCs w:val="24"/>
        </w:rPr>
        <w:t>h</w:t>
      </w:r>
      <w:r w:rsidRPr="003472C9">
        <w:rPr>
          <w:rFonts w:ascii="宋体"/>
          <w:sz w:val="24"/>
          <w:szCs w:val="24"/>
          <w:vertAlign w:val="subscript"/>
        </w:rPr>
        <w:t>0</w:t>
      </w:r>
      <w:r w:rsidRPr="003472C9">
        <w:rPr>
          <w:rFonts w:ascii="宋体" w:hAnsi="宋体"/>
          <w:sz w:val="24"/>
          <w:szCs w:val="24"/>
        </w:rPr>
        <w:t>——</w:t>
      </w:r>
      <w:r w:rsidRPr="003472C9">
        <w:rPr>
          <w:rFonts w:ascii="宋体" w:hAnsi="宋体" w:hint="eastAsia"/>
          <w:sz w:val="24"/>
          <w:szCs w:val="24"/>
        </w:rPr>
        <w:t>截面有效高度（图中</w:t>
      </w:r>
      <w:r w:rsidRPr="003472C9">
        <w:rPr>
          <w:rFonts w:cs="Times New Roman"/>
          <w:i/>
          <w:iCs/>
          <w:sz w:val="24"/>
          <w:szCs w:val="24"/>
        </w:rPr>
        <w:t>a</w:t>
      </w:r>
      <w:r w:rsidRPr="003472C9">
        <w:rPr>
          <w:rFonts w:ascii="宋体" w:hAnsi="宋体" w:hint="eastAsia"/>
          <w:sz w:val="24"/>
          <w:szCs w:val="24"/>
        </w:rPr>
        <w:t>为受拉钢筋截面中心到板底的距离）；</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cs="Times New Roman"/>
          <w:sz w:val="24"/>
          <w:szCs w:val="24"/>
        </w:rPr>
        <w:t xml:space="preserve"> </w:t>
      </w:r>
      <w:r w:rsidRPr="003472C9">
        <w:rPr>
          <w:rFonts w:cs="Times New Roman"/>
          <w:i/>
          <w:iCs/>
          <w:sz w:val="24"/>
          <w:szCs w:val="24"/>
        </w:rPr>
        <w:t>x</w:t>
      </w:r>
      <w:r w:rsidRPr="003472C9">
        <w:rPr>
          <w:rFonts w:ascii="宋体" w:hAnsi="宋体"/>
          <w:sz w:val="24"/>
          <w:szCs w:val="24"/>
        </w:rPr>
        <w:t>——</w:t>
      </w:r>
      <w:r w:rsidRPr="003472C9">
        <w:rPr>
          <w:rFonts w:ascii="宋体" w:hAnsi="宋体" w:hint="eastAsia"/>
          <w:sz w:val="24"/>
          <w:szCs w:val="24"/>
        </w:rPr>
        <w:t>蒸压加气混凝土受压区的高度；</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cs="Times New Roman"/>
          <w:i/>
          <w:iCs/>
          <w:sz w:val="24"/>
          <w:szCs w:val="24"/>
        </w:rPr>
        <w:t>f</w:t>
      </w:r>
      <w:r w:rsidRPr="003472C9">
        <w:rPr>
          <w:rFonts w:cs="Times New Roman"/>
          <w:sz w:val="24"/>
          <w:szCs w:val="24"/>
          <w:vertAlign w:val="subscript"/>
        </w:rPr>
        <w:t>y</w:t>
      </w:r>
      <w:r w:rsidRPr="003472C9">
        <w:rPr>
          <w:rFonts w:ascii="宋体" w:hAnsi="宋体"/>
          <w:sz w:val="24"/>
          <w:szCs w:val="24"/>
        </w:rPr>
        <w:t>——</w:t>
      </w:r>
      <w:r w:rsidRPr="003472C9">
        <w:rPr>
          <w:rFonts w:ascii="宋体" w:hAnsi="宋体" w:hint="eastAsia"/>
          <w:sz w:val="24"/>
          <w:szCs w:val="24"/>
        </w:rPr>
        <w:t>纵向受拉钢筋的强度设计值；</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cs="Times New Roman"/>
          <w:i/>
          <w:iCs/>
          <w:sz w:val="24"/>
          <w:szCs w:val="24"/>
        </w:rPr>
        <w:t>A</w:t>
      </w:r>
      <w:r w:rsidRPr="003472C9">
        <w:rPr>
          <w:rFonts w:cs="Times New Roman"/>
          <w:sz w:val="24"/>
          <w:szCs w:val="24"/>
          <w:vertAlign w:val="subscript"/>
        </w:rPr>
        <w:t>s</w:t>
      </w:r>
      <w:r w:rsidRPr="003472C9">
        <w:rPr>
          <w:rFonts w:ascii="宋体" w:hAnsi="宋体"/>
          <w:sz w:val="24"/>
          <w:szCs w:val="24"/>
        </w:rPr>
        <w:t>——</w:t>
      </w:r>
      <w:r w:rsidRPr="003472C9">
        <w:rPr>
          <w:rFonts w:ascii="宋体" w:hAnsi="宋体" w:hint="eastAsia"/>
          <w:sz w:val="24"/>
          <w:szCs w:val="24"/>
        </w:rPr>
        <w:t>纵向受拉钢筋截面面积。</w:t>
      </w:r>
    </w:p>
    <w:p w:rsidR="00656C30" w:rsidRPr="003472C9" w:rsidRDefault="00656C30" w:rsidP="003A7AE8">
      <w:pPr>
        <w:spacing w:line="360" w:lineRule="auto"/>
        <w:ind w:firstLineChars="196" w:firstLine="460"/>
        <w:rPr>
          <w:rFonts w:ascii="宋体"/>
          <w:sz w:val="24"/>
          <w:szCs w:val="24"/>
        </w:rPr>
      </w:pPr>
      <w:r w:rsidRPr="003472C9">
        <w:rPr>
          <w:rFonts w:hint="eastAsia"/>
          <w:sz w:val="24"/>
          <w:szCs w:val="24"/>
        </w:rPr>
        <w:t>当采用热轧光圆钢筋时，受拉钢筋的最小配筋率</w:t>
      </w:r>
      <w:r w:rsidRPr="003472C9">
        <w:rPr>
          <w:rFonts w:ascii="宋体" w:hint="eastAsia"/>
          <w:i/>
          <w:iCs/>
          <w:sz w:val="24"/>
          <w:szCs w:val="24"/>
        </w:rPr>
        <w:t>ρ</w:t>
      </w:r>
      <w:r w:rsidRPr="003472C9">
        <w:rPr>
          <w:rFonts w:ascii="宋体" w:hAnsi="宋体"/>
          <w:i/>
          <w:iCs/>
          <w:sz w:val="24"/>
          <w:szCs w:val="24"/>
          <w:vertAlign w:val="subscript"/>
        </w:rPr>
        <w:t>min</w:t>
      </w:r>
      <w:r w:rsidRPr="003472C9">
        <w:rPr>
          <w:rFonts w:ascii="宋体" w:hAnsi="宋体"/>
          <w:sz w:val="24"/>
          <w:szCs w:val="24"/>
        </w:rPr>
        <w:t>= 0.20</w:t>
      </w:r>
      <w:r w:rsidRPr="003472C9">
        <w:rPr>
          <w:rFonts w:ascii="宋体" w:hAnsi="宋体" w:hint="eastAsia"/>
          <w:sz w:val="24"/>
          <w:szCs w:val="24"/>
        </w:rPr>
        <w:t>；采用</w:t>
      </w:r>
      <w:r w:rsidRPr="003472C9">
        <w:rPr>
          <w:rFonts w:hint="eastAsia"/>
          <w:sz w:val="24"/>
          <w:szCs w:val="24"/>
        </w:rPr>
        <w:t>高延性冷轧带肋钢筋时，受拉钢筋的最小配筋率</w:t>
      </w:r>
      <w:r w:rsidRPr="003472C9">
        <w:rPr>
          <w:rFonts w:ascii="宋体" w:hint="eastAsia"/>
          <w:i/>
          <w:iCs/>
          <w:sz w:val="24"/>
          <w:szCs w:val="24"/>
        </w:rPr>
        <w:t>ρ</w:t>
      </w:r>
      <w:r w:rsidRPr="003472C9">
        <w:rPr>
          <w:rFonts w:ascii="宋体" w:hAnsi="宋体"/>
          <w:i/>
          <w:iCs/>
          <w:sz w:val="24"/>
          <w:szCs w:val="24"/>
          <w:vertAlign w:val="subscript"/>
        </w:rPr>
        <w:t>min</w:t>
      </w:r>
      <w:r w:rsidRPr="003472C9">
        <w:rPr>
          <w:rFonts w:ascii="宋体" w:hAnsi="宋体"/>
          <w:sz w:val="24"/>
          <w:szCs w:val="24"/>
        </w:rPr>
        <w:t xml:space="preserve">= </w:t>
      </w:r>
      <w:r w:rsidRPr="003472C9">
        <w:rPr>
          <w:rFonts w:ascii="宋体"/>
          <w:sz w:val="24"/>
          <w:szCs w:val="24"/>
        </w:rPr>
        <w:t>0.</w:t>
      </w:r>
      <w:r w:rsidRPr="003472C9">
        <w:rPr>
          <w:rFonts w:ascii="宋体" w:hAnsi="宋体"/>
          <w:sz w:val="24"/>
          <w:szCs w:val="24"/>
        </w:rPr>
        <w:t>15</w:t>
      </w:r>
      <w:r w:rsidRPr="003472C9">
        <w:rPr>
          <w:rFonts w:ascii="宋体" w:hAnsi="宋体" w:hint="eastAsia"/>
          <w:sz w:val="24"/>
          <w:szCs w:val="24"/>
        </w:rPr>
        <w:t>。</w:t>
      </w:r>
    </w:p>
    <w:p w:rsidR="00656C30" w:rsidRPr="003472C9" w:rsidRDefault="00656C30">
      <w:pPr>
        <w:spacing w:line="360" w:lineRule="auto"/>
        <w:rPr>
          <w:rFonts w:ascii="宋体"/>
          <w:sz w:val="24"/>
          <w:szCs w:val="24"/>
        </w:rPr>
      </w:pPr>
      <w:r w:rsidRPr="003472C9">
        <w:rPr>
          <w:rFonts w:cs="Times New Roman"/>
          <w:b/>
          <w:bCs/>
          <w:sz w:val="24"/>
          <w:szCs w:val="24"/>
        </w:rPr>
        <w:t>5.4.</w:t>
      </w:r>
      <w:r w:rsidRPr="003472C9">
        <w:rPr>
          <w:rFonts w:cs="Times New Roman" w:hint="eastAsia"/>
          <w:b/>
          <w:bCs/>
          <w:sz w:val="24"/>
          <w:szCs w:val="24"/>
        </w:rPr>
        <w:t>2</w:t>
      </w:r>
      <w:r w:rsidRPr="003472C9">
        <w:rPr>
          <w:rFonts w:cs="Times New Roman"/>
          <w:b/>
          <w:bCs/>
          <w:sz w:val="24"/>
          <w:szCs w:val="24"/>
        </w:rPr>
        <w:t xml:space="preserve">  </w:t>
      </w:r>
      <w:r w:rsidRPr="003472C9">
        <w:rPr>
          <w:rFonts w:ascii="宋体" w:hAnsi="宋体" w:hint="eastAsia"/>
          <w:sz w:val="24"/>
          <w:szCs w:val="24"/>
        </w:rPr>
        <w:t>配筋蒸压加气混凝土受弯板材的截面抗剪承载力，可按下式验算：</w:t>
      </w:r>
    </w:p>
    <w:p w:rsidR="00656C30" w:rsidRPr="003472C9" w:rsidRDefault="00656C30">
      <w:pPr>
        <w:wordWrap w:val="0"/>
        <w:spacing w:line="360" w:lineRule="auto"/>
        <w:ind w:right="420"/>
        <w:jc w:val="right"/>
        <w:rPr>
          <w:rFonts w:ascii="宋体"/>
          <w:sz w:val="24"/>
          <w:szCs w:val="24"/>
        </w:rPr>
      </w:pPr>
      <w:r w:rsidRPr="003472C9">
        <w:rPr>
          <w:rFonts w:cs="Times New Roman"/>
          <w:i/>
          <w:iCs/>
          <w:sz w:val="24"/>
          <w:szCs w:val="24"/>
        </w:rPr>
        <w:t xml:space="preserve">V </w:t>
      </w:r>
      <w:r w:rsidRPr="003472C9">
        <w:rPr>
          <w:rFonts w:ascii="宋体" w:hAnsi="宋体" w:hint="eastAsia"/>
          <w:sz w:val="24"/>
          <w:szCs w:val="24"/>
        </w:rPr>
        <w:t>≤</w:t>
      </w:r>
      <w:r w:rsidRPr="003472C9">
        <w:rPr>
          <w:rFonts w:ascii="宋体" w:hAnsi="宋体"/>
          <w:sz w:val="24"/>
          <w:szCs w:val="24"/>
        </w:rPr>
        <w:t>0.45</w:t>
      </w:r>
      <w:r w:rsidRPr="003472C9">
        <w:rPr>
          <w:rFonts w:cs="Times New Roman"/>
          <w:i/>
          <w:iCs/>
          <w:sz w:val="24"/>
          <w:szCs w:val="24"/>
        </w:rPr>
        <w:t>f</w:t>
      </w:r>
      <w:r w:rsidRPr="003472C9">
        <w:rPr>
          <w:rFonts w:cs="Times New Roman"/>
          <w:sz w:val="24"/>
          <w:szCs w:val="24"/>
          <w:vertAlign w:val="subscript"/>
        </w:rPr>
        <w:t xml:space="preserve">t </w:t>
      </w:r>
      <w:r w:rsidRPr="003472C9">
        <w:rPr>
          <w:rFonts w:cs="Times New Roman"/>
          <w:i/>
          <w:iCs/>
          <w:sz w:val="24"/>
          <w:szCs w:val="24"/>
        </w:rPr>
        <w:t>bh</w:t>
      </w:r>
      <w:r w:rsidRPr="003472C9">
        <w:rPr>
          <w:rFonts w:ascii="宋体"/>
          <w:sz w:val="24"/>
          <w:szCs w:val="24"/>
          <w:vertAlign w:val="subscript"/>
        </w:rPr>
        <w:t>0</w:t>
      </w:r>
      <w:r w:rsidRPr="003472C9">
        <w:rPr>
          <w:rFonts w:ascii="宋体" w:hAnsi="宋体"/>
          <w:sz w:val="24"/>
          <w:szCs w:val="24"/>
        </w:rPr>
        <w:t xml:space="preserve">                         </w:t>
      </w:r>
      <w:r w:rsidRPr="003472C9">
        <w:rPr>
          <w:rFonts w:ascii="宋体" w:hAnsi="宋体" w:hint="eastAsia"/>
          <w:sz w:val="24"/>
          <w:szCs w:val="24"/>
        </w:rPr>
        <w:t>（</w:t>
      </w:r>
      <w:r w:rsidRPr="003472C9">
        <w:rPr>
          <w:rFonts w:cs="Times New Roman"/>
          <w:sz w:val="24"/>
          <w:szCs w:val="24"/>
        </w:rPr>
        <w:t>5.4.</w:t>
      </w:r>
      <w:r w:rsidRPr="003472C9">
        <w:rPr>
          <w:rFonts w:cs="Times New Roman" w:hint="eastAsia"/>
          <w:sz w:val="24"/>
          <w:szCs w:val="24"/>
        </w:rPr>
        <w:t>2</w:t>
      </w:r>
      <w:r w:rsidRPr="003472C9">
        <w:rPr>
          <w:rFonts w:ascii="宋体" w:hAnsi="宋体" w:hint="eastAsia"/>
          <w:sz w:val="24"/>
          <w:szCs w:val="24"/>
        </w:rPr>
        <w:t>）</w:t>
      </w:r>
    </w:p>
    <w:p w:rsidR="00656C30" w:rsidRPr="003472C9" w:rsidRDefault="00656C30" w:rsidP="003A7AE8">
      <w:pPr>
        <w:spacing w:line="360" w:lineRule="auto"/>
        <w:ind w:firstLineChars="200" w:firstLine="469"/>
        <w:rPr>
          <w:rFonts w:ascii="宋体"/>
          <w:sz w:val="24"/>
          <w:szCs w:val="24"/>
        </w:rPr>
      </w:pPr>
      <w:r w:rsidRPr="003472C9">
        <w:rPr>
          <w:rFonts w:ascii="宋体" w:hAnsi="宋体" w:hint="eastAsia"/>
          <w:sz w:val="24"/>
          <w:szCs w:val="24"/>
        </w:rPr>
        <w:t>式中：</w:t>
      </w:r>
      <w:r w:rsidRPr="003472C9">
        <w:rPr>
          <w:rFonts w:ascii="宋体" w:hAnsi="宋体"/>
          <w:sz w:val="24"/>
          <w:szCs w:val="24"/>
        </w:rPr>
        <w:t xml:space="preserve">  </w:t>
      </w:r>
      <w:r w:rsidRPr="003472C9">
        <w:rPr>
          <w:rFonts w:cs="Times New Roman"/>
          <w:i/>
          <w:iCs/>
          <w:sz w:val="24"/>
          <w:szCs w:val="24"/>
        </w:rPr>
        <w:t>V</w:t>
      </w:r>
      <w:r w:rsidRPr="003472C9">
        <w:rPr>
          <w:rFonts w:ascii="宋体" w:hAnsi="宋体"/>
          <w:sz w:val="24"/>
          <w:szCs w:val="24"/>
        </w:rPr>
        <w:t>——</w:t>
      </w:r>
      <w:r w:rsidRPr="003472C9">
        <w:rPr>
          <w:rFonts w:ascii="宋体" w:hAnsi="宋体" w:hint="eastAsia"/>
          <w:sz w:val="24"/>
          <w:szCs w:val="24"/>
        </w:rPr>
        <w:t>剪力设计值；</w:t>
      </w:r>
    </w:p>
    <w:p w:rsidR="00656C30" w:rsidRPr="003472C9" w:rsidRDefault="00656C30">
      <w:pPr>
        <w:spacing w:line="360" w:lineRule="auto"/>
        <w:rPr>
          <w:rFonts w:ascii="宋体"/>
          <w:sz w:val="24"/>
          <w:szCs w:val="24"/>
        </w:rPr>
      </w:pPr>
      <w:r w:rsidRPr="003472C9">
        <w:rPr>
          <w:rFonts w:ascii="宋体" w:hAnsi="宋体"/>
          <w:sz w:val="24"/>
          <w:szCs w:val="24"/>
        </w:rPr>
        <w:t xml:space="preserve">           </w:t>
      </w:r>
      <w:r w:rsidRPr="003472C9">
        <w:rPr>
          <w:rFonts w:cs="Times New Roman"/>
          <w:i/>
          <w:iCs/>
          <w:sz w:val="24"/>
          <w:szCs w:val="24"/>
        </w:rPr>
        <w:t>f</w:t>
      </w:r>
      <w:r w:rsidRPr="003472C9">
        <w:rPr>
          <w:rFonts w:cs="Times New Roman"/>
          <w:sz w:val="24"/>
          <w:szCs w:val="24"/>
          <w:vertAlign w:val="subscript"/>
        </w:rPr>
        <w:t>t</w:t>
      </w:r>
      <w:r w:rsidRPr="003472C9">
        <w:rPr>
          <w:rFonts w:ascii="宋体" w:hAnsi="宋体"/>
          <w:sz w:val="24"/>
          <w:szCs w:val="24"/>
        </w:rPr>
        <w:t>——</w:t>
      </w:r>
      <w:r w:rsidRPr="003472C9">
        <w:rPr>
          <w:rFonts w:ascii="宋体" w:hAnsi="宋体" w:hint="eastAsia"/>
          <w:sz w:val="24"/>
          <w:szCs w:val="24"/>
        </w:rPr>
        <w:t>蒸压加气混凝土劈拉强度设计值。</w:t>
      </w:r>
    </w:p>
    <w:p w:rsidR="00656C30" w:rsidRPr="003472C9" w:rsidRDefault="00656C30" w:rsidP="003A7AE8">
      <w:pPr>
        <w:spacing w:line="360" w:lineRule="auto"/>
        <w:ind w:firstLineChars="200" w:firstLine="469"/>
        <w:rPr>
          <w:rFonts w:ascii="宋体"/>
          <w:sz w:val="24"/>
          <w:szCs w:val="24"/>
        </w:rPr>
      </w:pPr>
      <w:r w:rsidRPr="003472C9">
        <w:rPr>
          <w:rFonts w:hint="eastAsia"/>
          <w:sz w:val="24"/>
          <w:szCs w:val="24"/>
        </w:rPr>
        <w:t>当不能符合式（</w:t>
      </w:r>
      <w:r w:rsidRPr="003472C9">
        <w:rPr>
          <w:rFonts w:cs="Times New Roman"/>
          <w:sz w:val="24"/>
          <w:szCs w:val="24"/>
        </w:rPr>
        <w:t>5.4.</w:t>
      </w:r>
      <w:r w:rsidRPr="003472C9">
        <w:rPr>
          <w:rFonts w:cs="Times New Roman" w:hint="eastAsia"/>
          <w:sz w:val="24"/>
          <w:szCs w:val="24"/>
        </w:rPr>
        <w:t>2</w:t>
      </w:r>
      <w:r w:rsidRPr="003472C9">
        <w:rPr>
          <w:rFonts w:hint="eastAsia"/>
          <w:sz w:val="24"/>
          <w:szCs w:val="24"/>
        </w:rPr>
        <w:t>）的要求时，应增大板材的厚</w:t>
      </w:r>
      <w:r w:rsidRPr="003472C9">
        <w:rPr>
          <w:rFonts w:ascii="宋体" w:hAnsi="宋体" w:hint="eastAsia"/>
          <w:sz w:val="24"/>
          <w:szCs w:val="24"/>
        </w:rPr>
        <w:t>度。</w:t>
      </w:r>
    </w:p>
    <w:p w:rsidR="00656C30" w:rsidRPr="003472C9" w:rsidRDefault="00656C30">
      <w:pPr>
        <w:spacing w:line="360" w:lineRule="auto"/>
        <w:rPr>
          <w:rFonts w:ascii="宋体" w:hAnsi="宋体"/>
          <w:sz w:val="24"/>
          <w:szCs w:val="24"/>
        </w:rPr>
      </w:pPr>
      <w:r w:rsidRPr="003472C9">
        <w:rPr>
          <w:rFonts w:cs="Times New Roman" w:hint="eastAsia"/>
          <w:b/>
          <w:bCs/>
          <w:sz w:val="24"/>
          <w:szCs w:val="24"/>
        </w:rPr>
        <w:lastRenderedPageBreak/>
        <w:t xml:space="preserve">5.4.3 </w:t>
      </w:r>
      <w:r w:rsidRPr="003472C9">
        <w:rPr>
          <w:rFonts w:ascii="宋体" w:hAnsi="宋体" w:hint="eastAsia"/>
          <w:sz w:val="24"/>
          <w:szCs w:val="24"/>
        </w:rPr>
        <w:t>蒸压加气混凝土受弯板材裂缝控制应按荷载标准组合计算，构件截面边缘的拉应力（应考虑自应力影响）不应大于蒸压加气混凝土劈拉强度标准值。</w:t>
      </w:r>
    </w:p>
    <w:p w:rsidR="00656C30" w:rsidRPr="003472C9" w:rsidRDefault="00656C30">
      <w:pPr>
        <w:spacing w:line="360" w:lineRule="auto"/>
        <w:rPr>
          <w:rFonts w:cs="Times New Roman"/>
          <w:b/>
          <w:bCs/>
          <w:sz w:val="24"/>
          <w:szCs w:val="24"/>
        </w:rPr>
      </w:pPr>
      <w:r w:rsidRPr="003472C9">
        <w:rPr>
          <w:rFonts w:cs="Times New Roman" w:hint="eastAsia"/>
          <w:b/>
          <w:bCs/>
          <w:sz w:val="24"/>
          <w:szCs w:val="24"/>
        </w:rPr>
        <w:t xml:space="preserve">5.4.4  </w:t>
      </w:r>
      <w:r w:rsidRPr="003472C9">
        <w:rPr>
          <w:rFonts w:ascii="宋体" w:hAnsi="宋体" w:hint="eastAsia"/>
          <w:sz w:val="24"/>
          <w:szCs w:val="24"/>
        </w:rPr>
        <w:t>蒸压加气混凝土受弯板材最大挠度应按荷载效应标准组合并考虑荷载长期作用影响进行计算，其计算值不应超过</w:t>
      </w:r>
      <w:r w:rsidRPr="003472C9">
        <w:rPr>
          <w:rFonts w:cs="Times New Roman"/>
          <w:i/>
          <w:iCs/>
          <w:sz w:val="24"/>
          <w:szCs w:val="24"/>
        </w:rPr>
        <w:t>l</w:t>
      </w:r>
      <w:r w:rsidRPr="003472C9">
        <w:rPr>
          <w:rFonts w:eastAsia="Times New Roman" w:cs="Times New Roman"/>
          <w:sz w:val="24"/>
          <w:szCs w:val="24"/>
          <w:vertAlign w:val="subscript"/>
        </w:rPr>
        <w:t>0</w:t>
      </w:r>
      <w:r w:rsidRPr="003472C9">
        <w:rPr>
          <w:rFonts w:ascii="宋体" w:hAnsi="宋体"/>
          <w:sz w:val="24"/>
          <w:szCs w:val="24"/>
        </w:rPr>
        <w:t>/200</w:t>
      </w:r>
      <w:r w:rsidRPr="003472C9">
        <w:rPr>
          <w:rFonts w:ascii="宋体" w:hAnsi="宋体" w:hint="eastAsia"/>
          <w:sz w:val="24"/>
          <w:szCs w:val="24"/>
        </w:rPr>
        <w:t>（</w:t>
      </w:r>
      <w:r w:rsidRPr="003472C9">
        <w:rPr>
          <w:rFonts w:cs="Times New Roman"/>
          <w:i/>
          <w:iCs/>
          <w:sz w:val="24"/>
          <w:szCs w:val="24"/>
        </w:rPr>
        <w:t>l</w:t>
      </w:r>
      <w:r w:rsidRPr="003472C9">
        <w:rPr>
          <w:rFonts w:eastAsia="Times New Roman" w:cs="Times New Roman"/>
          <w:sz w:val="24"/>
          <w:szCs w:val="24"/>
          <w:vertAlign w:val="subscript"/>
        </w:rPr>
        <w:t>0</w:t>
      </w:r>
      <w:r w:rsidRPr="003472C9">
        <w:rPr>
          <w:rFonts w:ascii="宋体" w:hAnsi="宋体" w:hint="eastAsia"/>
          <w:sz w:val="24"/>
          <w:szCs w:val="24"/>
        </w:rPr>
        <w:t>为板材的计算跨度）。</w:t>
      </w:r>
    </w:p>
    <w:p w:rsidR="00656C30" w:rsidRPr="003472C9" w:rsidRDefault="00656C30">
      <w:pPr>
        <w:spacing w:line="360" w:lineRule="auto"/>
        <w:rPr>
          <w:rFonts w:ascii="宋体"/>
          <w:sz w:val="24"/>
          <w:szCs w:val="24"/>
        </w:rPr>
      </w:pPr>
      <w:r w:rsidRPr="003472C9">
        <w:rPr>
          <w:rFonts w:cs="Times New Roman"/>
          <w:b/>
          <w:bCs/>
          <w:sz w:val="24"/>
          <w:szCs w:val="24"/>
        </w:rPr>
        <w:t>5.4.</w:t>
      </w:r>
      <w:r w:rsidRPr="003472C9">
        <w:rPr>
          <w:rFonts w:cs="Times New Roman" w:hint="eastAsia"/>
          <w:b/>
          <w:bCs/>
          <w:sz w:val="24"/>
          <w:szCs w:val="24"/>
        </w:rPr>
        <w:t>5</w:t>
      </w:r>
      <w:r w:rsidRPr="003472C9">
        <w:rPr>
          <w:rFonts w:cs="Times New Roman"/>
          <w:b/>
          <w:bCs/>
          <w:sz w:val="24"/>
          <w:szCs w:val="24"/>
        </w:rPr>
        <w:t xml:space="preserve"> </w:t>
      </w:r>
      <w:r w:rsidRPr="003472C9">
        <w:rPr>
          <w:rFonts w:ascii="宋体" w:hAnsi="宋体"/>
          <w:sz w:val="24"/>
          <w:szCs w:val="24"/>
        </w:rPr>
        <w:t xml:space="preserve"> </w:t>
      </w:r>
      <w:r w:rsidRPr="003472C9">
        <w:rPr>
          <w:rFonts w:ascii="宋体" w:hAnsi="宋体" w:hint="eastAsia"/>
          <w:sz w:val="24"/>
          <w:szCs w:val="24"/>
        </w:rPr>
        <w:t>配筋受弯板材在荷载效应标准组合下的短期刚度</w:t>
      </w:r>
      <w:r w:rsidRPr="003472C9">
        <w:rPr>
          <w:rFonts w:cs="Times New Roman"/>
          <w:i/>
          <w:iCs/>
          <w:sz w:val="24"/>
          <w:szCs w:val="24"/>
        </w:rPr>
        <w:t>B</w:t>
      </w:r>
      <w:r w:rsidRPr="003472C9">
        <w:rPr>
          <w:rFonts w:cs="Times New Roman"/>
          <w:sz w:val="24"/>
          <w:szCs w:val="24"/>
          <w:vertAlign w:val="subscript"/>
        </w:rPr>
        <w:t>s</w:t>
      </w:r>
      <w:r w:rsidRPr="003472C9">
        <w:rPr>
          <w:rFonts w:ascii="宋体"/>
          <w:sz w:val="24"/>
          <w:szCs w:val="24"/>
        </w:rPr>
        <w:t>,</w:t>
      </w:r>
      <w:r w:rsidRPr="003472C9">
        <w:rPr>
          <w:rFonts w:ascii="宋体" w:hAnsi="宋体" w:hint="eastAsia"/>
          <w:sz w:val="24"/>
          <w:szCs w:val="24"/>
        </w:rPr>
        <w:t>按下式计算：</w:t>
      </w:r>
    </w:p>
    <w:p w:rsidR="00656C30" w:rsidRPr="003472C9" w:rsidRDefault="00656C30" w:rsidP="003A7AE8">
      <w:pPr>
        <w:wordWrap w:val="0"/>
        <w:spacing w:line="360" w:lineRule="auto"/>
        <w:ind w:right="351" w:firstLineChars="200" w:firstLine="469"/>
        <w:jc w:val="right"/>
        <w:rPr>
          <w:rFonts w:eastAsia="Times New Roman" w:cs="Times New Roman"/>
          <w:sz w:val="24"/>
          <w:szCs w:val="24"/>
        </w:rPr>
      </w:pPr>
      <w:r w:rsidRPr="003472C9">
        <w:rPr>
          <w:rFonts w:cs="Times New Roman"/>
          <w:i/>
          <w:iCs/>
          <w:sz w:val="24"/>
          <w:szCs w:val="24"/>
        </w:rPr>
        <w:t xml:space="preserve">  B</w:t>
      </w:r>
      <w:r w:rsidRPr="003472C9">
        <w:rPr>
          <w:rFonts w:cs="Times New Roman"/>
          <w:sz w:val="24"/>
          <w:szCs w:val="24"/>
          <w:vertAlign w:val="subscript"/>
        </w:rPr>
        <w:t>s</w:t>
      </w:r>
      <w:r w:rsidRPr="003472C9">
        <w:rPr>
          <w:rFonts w:cs="Times New Roman"/>
          <w:sz w:val="24"/>
          <w:szCs w:val="24"/>
        </w:rPr>
        <w:t>=0.85</w:t>
      </w:r>
      <w:r w:rsidRPr="003472C9">
        <w:rPr>
          <w:rFonts w:cs="Times New Roman"/>
          <w:i/>
          <w:iCs/>
          <w:sz w:val="24"/>
          <w:szCs w:val="24"/>
        </w:rPr>
        <w:t>E</w:t>
      </w:r>
      <w:r w:rsidRPr="003472C9">
        <w:rPr>
          <w:rFonts w:cs="Times New Roman"/>
          <w:sz w:val="24"/>
          <w:szCs w:val="24"/>
          <w:vertAlign w:val="subscript"/>
        </w:rPr>
        <w:t xml:space="preserve">c </w:t>
      </w:r>
      <w:r w:rsidRPr="003472C9">
        <w:rPr>
          <w:rFonts w:cs="Times New Roman"/>
          <w:i/>
          <w:iCs/>
          <w:sz w:val="24"/>
          <w:szCs w:val="24"/>
        </w:rPr>
        <w:t>I</w:t>
      </w:r>
      <w:r w:rsidRPr="003472C9">
        <w:rPr>
          <w:rFonts w:eastAsia="Times New Roman" w:cs="Times New Roman"/>
          <w:sz w:val="24"/>
          <w:szCs w:val="24"/>
          <w:vertAlign w:val="subscript"/>
        </w:rPr>
        <w:t>0</w:t>
      </w:r>
      <w:r w:rsidRPr="003472C9">
        <w:rPr>
          <w:rFonts w:cs="Times New Roman"/>
          <w:sz w:val="24"/>
          <w:szCs w:val="24"/>
        </w:rPr>
        <w:t xml:space="preserve">                      </w:t>
      </w:r>
      <w:r w:rsidRPr="003472C9">
        <w:rPr>
          <w:rFonts w:hint="eastAsia"/>
          <w:sz w:val="24"/>
          <w:szCs w:val="24"/>
        </w:rPr>
        <w:t>（</w:t>
      </w:r>
      <w:r w:rsidRPr="003472C9">
        <w:rPr>
          <w:rFonts w:cs="Times New Roman"/>
          <w:sz w:val="24"/>
          <w:szCs w:val="24"/>
        </w:rPr>
        <w:t>5.4.</w:t>
      </w:r>
      <w:r w:rsidRPr="003472C9">
        <w:rPr>
          <w:rFonts w:cs="Times New Roman" w:hint="eastAsia"/>
          <w:sz w:val="24"/>
          <w:szCs w:val="24"/>
        </w:rPr>
        <w:t>5</w:t>
      </w:r>
      <w:r w:rsidRPr="003472C9">
        <w:rPr>
          <w:rFonts w:cs="Times New Roman"/>
          <w:sz w:val="24"/>
          <w:szCs w:val="24"/>
        </w:rPr>
        <w:t>—1</w:t>
      </w:r>
      <w:r w:rsidRPr="003472C9">
        <w:rPr>
          <w:rFonts w:hint="eastAsia"/>
          <w:sz w:val="24"/>
          <w:szCs w:val="24"/>
        </w:rPr>
        <w:t>）</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式中：</w:t>
      </w:r>
      <w:r w:rsidRPr="003472C9">
        <w:rPr>
          <w:rFonts w:cs="Times New Roman"/>
          <w:i/>
          <w:iCs/>
          <w:sz w:val="24"/>
          <w:szCs w:val="24"/>
        </w:rPr>
        <w:t>E</w:t>
      </w:r>
      <w:r w:rsidRPr="003472C9">
        <w:rPr>
          <w:rFonts w:cs="Times New Roman"/>
          <w:sz w:val="24"/>
          <w:szCs w:val="24"/>
          <w:vertAlign w:val="subscript"/>
        </w:rPr>
        <w:t>c</w:t>
      </w:r>
      <w:r w:rsidRPr="003472C9">
        <w:rPr>
          <w:rFonts w:cs="Times New Roman"/>
          <w:sz w:val="24"/>
          <w:szCs w:val="24"/>
        </w:rPr>
        <w:t>——</w:t>
      </w:r>
      <w:r w:rsidRPr="003472C9">
        <w:rPr>
          <w:rFonts w:hint="eastAsia"/>
          <w:sz w:val="24"/>
          <w:szCs w:val="24"/>
        </w:rPr>
        <w:t>蒸压加气混凝土板的弹性模量；</w:t>
      </w:r>
    </w:p>
    <w:p w:rsidR="00656C30" w:rsidRPr="003472C9" w:rsidRDefault="00656C30" w:rsidP="003A7AE8">
      <w:pPr>
        <w:spacing w:line="360" w:lineRule="auto"/>
        <w:ind w:firstLineChars="490" w:firstLine="1150"/>
        <w:rPr>
          <w:rFonts w:eastAsia="Times New Roman" w:cs="Times New Roman"/>
          <w:sz w:val="24"/>
          <w:szCs w:val="24"/>
        </w:rPr>
      </w:pPr>
      <w:r w:rsidRPr="003472C9">
        <w:rPr>
          <w:rFonts w:cs="Times New Roman"/>
          <w:i/>
          <w:iCs/>
          <w:sz w:val="24"/>
          <w:szCs w:val="24"/>
        </w:rPr>
        <w:t>I</w:t>
      </w:r>
      <w:r w:rsidRPr="003472C9">
        <w:rPr>
          <w:rFonts w:eastAsia="Times New Roman" w:cs="Times New Roman"/>
          <w:sz w:val="24"/>
          <w:szCs w:val="24"/>
          <w:vertAlign w:val="subscript"/>
        </w:rPr>
        <w:t>0</w:t>
      </w:r>
      <w:r w:rsidRPr="003472C9">
        <w:rPr>
          <w:rFonts w:cs="Times New Roman"/>
          <w:sz w:val="24"/>
          <w:szCs w:val="24"/>
        </w:rPr>
        <w:t>——</w:t>
      </w:r>
      <w:r w:rsidRPr="003472C9">
        <w:rPr>
          <w:rFonts w:hint="eastAsia"/>
          <w:sz w:val="24"/>
          <w:szCs w:val="24"/>
        </w:rPr>
        <w:t>换算截面的惯性矩。</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当考虑荷载长期作用的影响时，板材的刚度</w:t>
      </w:r>
      <w:r w:rsidRPr="003472C9">
        <w:rPr>
          <w:rFonts w:cs="Times New Roman"/>
          <w:i/>
          <w:iCs/>
          <w:sz w:val="24"/>
          <w:szCs w:val="24"/>
        </w:rPr>
        <w:t>B</w:t>
      </w:r>
      <w:r w:rsidRPr="003472C9">
        <w:rPr>
          <w:rFonts w:hint="eastAsia"/>
          <w:sz w:val="24"/>
          <w:szCs w:val="24"/>
        </w:rPr>
        <w:t>可按下式计算：</w:t>
      </w:r>
    </w:p>
    <w:p w:rsidR="00656C30" w:rsidRPr="003472C9" w:rsidRDefault="00656C30" w:rsidP="003A7AE8">
      <w:pPr>
        <w:wordWrap w:val="0"/>
        <w:spacing w:line="360" w:lineRule="auto"/>
        <w:ind w:right="351" w:firstLineChars="200" w:firstLine="469"/>
        <w:jc w:val="right"/>
        <w:rPr>
          <w:rFonts w:eastAsia="Times New Roman" w:cs="Times New Roman"/>
          <w:sz w:val="24"/>
          <w:szCs w:val="24"/>
        </w:rPr>
      </w:pPr>
      <w:r w:rsidRPr="003472C9">
        <w:rPr>
          <w:rFonts w:cs="Times New Roman"/>
          <w:i/>
          <w:iCs/>
          <w:sz w:val="24"/>
          <w:szCs w:val="24"/>
        </w:rPr>
        <w:t>B</w:t>
      </w:r>
      <w:r w:rsidRPr="003472C9">
        <w:rPr>
          <w:rFonts w:cs="Times New Roman"/>
          <w:sz w:val="24"/>
          <w:szCs w:val="24"/>
        </w:rPr>
        <w:t>=</w:t>
      </w:r>
      <w:r w:rsidRPr="003472C9">
        <w:rPr>
          <w:rFonts w:ascii="Tahoma" w:hAnsi="Tahoma" w:cs="Tahoma"/>
          <w:position w:val="-32"/>
          <w:sz w:val="24"/>
          <w:szCs w:val="24"/>
        </w:rPr>
        <w:object w:dxaOrig="1539" w:dyaOrig="699">
          <v:shape id="对象 67" o:spid="_x0000_i1051" type="#_x0000_t75" style="width:77.75pt;height:35.15pt;mso-position-horizontal-relative:page;mso-position-vertical-relative:page" o:ole="">
            <v:imagedata r:id="rId99" o:title=""/>
          </v:shape>
          <o:OLEObject Type="Embed" ProgID="Equation.3" ShapeID="对象 67" DrawAspect="Content" ObjectID="_1588151460" r:id="rId100"/>
        </w:object>
      </w:r>
      <w:r w:rsidRPr="003472C9">
        <w:rPr>
          <w:rFonts w:cs="Times New Roman"/>
          <w:i/>
          <w:iCs/>
          <w:sz w:val="24"/>
          <w:szCs w:val="24"/>
        </w:rPr>
        <w:t>B</w:t>
      </w:r>
      <w:r w:rsidRPr="003472C9">
        <w:rPr>
          <w:rFonts w:cs="Times New Roman"/>
          <w:sz w:val="24"/>
          <w:szCs w:val="24"/>
          <w:vertAlign w:val="subscript"/>
        </w:rPr>
        <w:t>s</w:t>
      </w:r>
      <w:r w:rsidRPr="003472C9">
        <w:rPr>
          <w:rFonts w:cs="Times New Roman"/>
          <w:sz w:val="24"/>
          <w:szCs w:val="24"/>
        </w:rPr>
        <w:t xml:space="preserve">                   </w:t>
      </w:r>
      <w:r w:rsidRPr="003472C9">
        <w:rPr>
          <w:rFonts w:hint="eastAsia"/>
          <w:sz w:val="24"/>
          <w:szCs w:val="24"/>
        </w:rPr>
        <w:t>（</w:t>
      </w:r>
      <w:r w:rsidRPr="003472C9">
        <w:rPr>
          <w:rFonts w:cs="Times New Roman"/>
          <w:sz w:val="24"/>
          <w:szCs w:val="24"/>
        </w:rPr>
        <w:t>5.4.</w:t>
      </w:r>
      <w:r w:rsidRPr="003472C9">
        <w:rPr>
          <w:rFonts w:cs="Times New Roman" w:hint="eastAsia"/>
          <w:sz w:val="24"/>
          <w:szCs w:val="24"/>
        </w:rPr>
        <w:t>5</w:t>
      </w:r>
      <w:r w:rsidRPr="003472C9">
        <w:rPr>
          <w:rFonts w:cs="Times New Roman"/>
          <w:sz w:val="24"/>
          <w:szCs w:val="24"/>
        </w:rPr>
        <w:t>—2</w:t>
      </w:r>
      <w:r w:rsidRPr="003472C9">
        <w:rPr>
          <w:rFonts w:hint="eastAsia"/>
          <w:sz w:val="24"/>
          <w:szCs w:val="24"/>
        </w:rPr>
        <w:t>）</w:t>
      </w:r>
    </w:p>
    <w:p w:rsidR="00656C30" w:rsidRPr="003472C9" w:rsidRDefault="00656C30" w:rsidP="003A7AE8">
      <w:pPr>
        <w:spacing w:line="360" w:lineRule="auto"/>
        <w:ind w:firstLineChars="200" w:firstLine="469"/>
        <w:rPr>
          <w:rFonts w:ascii="宋体"/>
          <w:sz w:val="24"/>
          <w:szCs w:val="24"/>
        </w:rPr>
      </w:pPr>
      <w:r w:rsidRPr="003472C9">
        <w:rPr>
          <w:rFonts w:hAnsi="宋体" w:hint="eastAsia"/>
          <w:sz w:val="24"/>
          <w:szCs w:val="24"/>
        </w:rPr>
        <w:t>式中：</w:t>
      </w:r>
      <w:r w:rsidRPr="003472C9">
        <w:rPr>
          <w:rFonts w:cs="Times New Roman"/>
          <w:i/>
          <w:iCs/>
          <w:sz w:val="24"/>
          <w:szCs w:val="24"/>
        </w:rPr>
        <w:t>M</w:t>
      </w:r>
      <w:r w:rsidRPr="003472C9">
        <w:rPr>
          <w:rFonts w:cs="Times New Roman"/>
          <w:sz w:val="24"/>
          <w:szCs w:val="24"/>
          <w:vertAlign w:val="subscript"/>
        </w:rPr>
        <w:t>k</w:t>
      </w:r>
      <w:r w:rsidRPr="003472C9">
        <w:rPr>
          <w:rFonts w:ascii="宋体" w:hAnsi="宋体"/>
          <w:sz w:val="24"/>
          <w:szCs w:val="24"/>
        </w:rPr>
        <w:t>——</w:t>
      </w:r>
      <w:r w:rsidRPr="003472C9">
        <w:rPr>
          <w:rFonts w:ascii="宋体" w:hAnsi="宋体" w:hint="eastAsia"/>
          <w:sz w:val="24"/>
          <w:szCs w:val="24"/>
        </w:rPr>
        <w:t>可按荷载效应的标准组合计算的跨中最大弯矩值；</w:t>
      </w:r>
    </w:p>
    <w:p w:rsidR="00656C30" w:rsidRPr="003472C9" w:rsidRDefault="00656C30" w:rsidP="003A7AE8">
      <w:pPr>
        <w:spacing w:line="360" w:lineRule="auto"/>
        <w:ind w:firstLineChars="445" w:firstLine="1044"/>
        <w:rPr>
          <w:rFonts w:ascii="宋体"/>
          <w:sz w:val="24"/>
          <w:szCs w:val="24"/>
        </w:rPr>
      </w:pPr>
      <w:r w:rsidRPr="003472C9">
        <w:rPr>
          <w:rFonts w:ascii="宋体" w:hAnsi="宋体"/>
          <w:sz w:val="24"/>
          <w:szCs w:val="24"/>
        </w:rPr>
        <w:t xml:space="preserve"> </w:t>
      </w:r>
      <w:r w:rsidRPr="003472C9">
        <w:rPr>
          <w:rFonts w:cs="Times New Roman"/>
          <w:i/>
          <w:iCs/>
          <w:sz w:val="24"/>
          <w:szCs w:val="24"/>
        </w:rPr>
        <w:t>M</w:t>
      </w:r>
      <w:r w:rsidRPr="003472C9">
        <w:rPr>
          <w:rFonts w:cs="Times New Roman"/>
          <w:sz w:val="24"/>
          <w:szCs w:val="24"/>
          <w:vertAlign w:val="subscript"/>
        </w:rPr>
        <w:t>q</w:t>
      </w:r>
      <w:r w:rsidRPr="003472C9">
        <w:rPr>
          <w:rFonts w:ascii="宋体" w:hAnsi="宋体"/>
          <w:sz w:val="24"/>
          <w:szCs w:val="24"/>
        </w:rPr>
        <w:t>——</w:t>
      </w:r>
      <w:r w:rsidRPr="003472C9">
        <w:rPr>
          <w:rFonts w:ascii="宋体" w:hAnsi="宋体" w:hint="eastAsia"/>
          <w:sz w:val="24"/>
          <w:szCs w:val="24"/>
        </w:rPr>
        <w:t>按荷载效应的准永久组合计算的跨中最大弯矩值；</w:t>
      </w:r>
    </w:p>
    <w:p w:rsidR="00656C30" w:rsidRPr="003472C9" w:rsidRDefault="00656C30" w:rsidP="003A7AE8">
      <w:pPr>
        <w:spacing w:line="360" w:lineRule="auto"/>
        <w:ind w:firstLineChars="200" w:firstLine="469"/>
        <w:rPr>
          <w:rFonts w:ascii="宋体" w:hAnsi="宋体"/>
          <w:sz w:val="24"/>
          <w:szCs w:val="24"/>
        </w:rPr>
      </w:pPr>
      <w:r w:rsidRPr="003472C9">
        <w:rPr>
          <w:rFonts w:ascii="宋体" w:hAnsi="宋体"/>
          <w:sz w:val="24"/>
          <w:szCs w:val="24"/>
        </w:rPr>
        <w:t xml:space="preserve">      </w:t>
      </w:r>
      <w:r w:rsidRPr="003472C9">
        <w:rPr>
          <w:rFonts w:cs="Times New Roman"/>
          <w:i/>
          <w:iCs/>
          <w:sz w:val="24"/>
          <w:szCs w:val="24"/>
        </w:rPr>
        <w:t>θ</w:t>
      </w:r>
      <w:r w:rsidRPr="003472C9">
        <w:rPr>
          <w:rFonts w:ascii="宋体" w:hAnsi="宋体"/>
          <w:sz w:val="24"/>
          <w:szCs w:val="24"/>
        </w:rPr>
        <w:t>——</w:t>
      </w:r>
      <w:r w:rsidRPr="003472C9">
        <w:rPr>
          <w:rFonts w:ascii="宋体" w:hAnsi="宋体" w:hint="eastAsia"/>
          <w:sz w:val="24"/>
          <w:szCs w:val="24"/>
        </w:rPr>
        <w:t>考虑荷载长期作用对挠度增大的影响系数，在一般情况下可取</w:t>
      </w:r>
      <w:r w:rsidRPr="003472C9">
        <w:rPr>
          <w:rFonts w:ascii="宋体" w:hAnsi="宋体"/>
          <w:sz w:val="24"/>
          <w:szCs w:val="24"/>
        </w:rPr>
        <w:t>2.0</w:t>
      </w:r>
      <w:r w:rsidRPr="003472C9">
        <w:rPr>
          <w:rFonts w:ascii="宋体" w:hAnsi="宋体" w:hint="eastAsia"/>
          <w:sz w:val="24"/>
          <w:szCs w:val="24"/>
        </w:rPr>
        <w:t>。</w:t>
      </w:r>
    </w:p>
    <w:p w:rsidR="00656C30" w:rsidRPr="003472C9" w:rsidRDefault="00656C30">
      <w:pPr>
        <w:spacing w:line="360" w:lineRule="auto"/>
        <w:rPr>
          <w:rFonts w:ascii="宋体"/>
          <w:sz w:val="24"/>
          <w:szCs w:val="24"/>
        </w:rPr>
      </w:pPr>
      <w:r w:rsidRPr="003472C9">
        <w:rPr>
          <w:rFonts w:cs="Times New Roman"/>
          <w:b/>
          <w:sz w:val="24"/>
          <w:szCs w:val="24"/>
        </w:rPr>
        <w:t>5.4.6</w:t>
      </w:r>
      <w:r w:rsidRPr="003472C9">
        <w:rPr>
          <w:rFonts w:cs="Times New Roman" w:hint="eastAsia"/>
          <w:b/>
          <w:sz w:val="24"/>
          <w:szCs w:val="24"/>
        </w:rPr>
        <w:t xml:space="preserve"> </w:t>
      </w:r>
      <w:r w:rsidRPr="003472C9">
        <w:rPr>
          <w:rFonts w:ascii="宋体" w:hAnsi="宋体" w:hint="eastAsia"/>
          <w:sz w:val="24"/>
          <w:szCs w:val="24"/>
        </w:rPr>
        <w:t xml:space="preserve"> 蒸压加气混凝土楼（屋）面板宜应用于砌体结构和框架结构，其他结构采用叠合或现浇板。</w:t>
      </w:r>
    </w:p>
    <w:p w:rsidR="00656C30" w:rsidRPr="003472C9" w:rsidRDefault="00656C30" w:rsidP="003A7AE8">
      <w:pPr>
        <w:spacing w:line="360" w:lineRule="auto"/>
        <w:ind w:rightChars="12" w:right="25"/>
        <w:rPr>
          <w:rFonts w:eastAsia="Times New Roman" w:cs="Times New Roman"/>
          <w:b/>
          <w:bCs/>
          <w:sz w:val="24"/>
          <w:szCs w:val="24"/>
        </w:rPr>
      </w:pPr>
      <w:r w:rsidRPr="003472C9">
        <w:rPr>
          <w:rFonts w:cs="Times New Roman"/>
          <w:b/>
          <w:bCs/>
          <w:sz w:val="24"/>
          <w:szCs w:val="24"/>
        </w:rPr>
        <w:t>5.4.</w:t>
      </w:r>
      <w:r w:rsidRPr="003472C9">
        <w:rPr>
          <w:rFonts w:cs="Times New Roman" w:hint="eastAsia"/>
          <w:b/>
          <w:bCs/>
          <w:sz w:val="24"/>
          <w:szCs w:val="24"/>
        </w:rPr>
        <w:t>7</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外墙板应进行</w:t>
      </w:r>
      <w:r w:rsidRPr="003472C9">
        <w:rPr>
          <w:rFonts w:hAnsi="宋体" w:hint="eastAsia"/>
          <w:sz w:val="24"/>
          <w:szCs w:val="24"/>
        </w:rPr>
        <w:t>风荷载及抗震承载力验算。</w:t>
      </w:r>
    </w:p>
    <w:p w:rsidR="00656C30" w:rsidRPr="003472C9" w:rsidRDefault="00656C30">
      <w:pPr>
        <w:spacing w:line="480" w:lineRule="auto"/>
        <w:rPr>
          <w:rFonts w:eastAsia="Times New Roman" w:cs="Times New Roman"/>
          <w:sz w:val="24"/>
          <w:szCs w:val="24"/>
        </w:rPr>
      </w:pPr>
      <w:r w:rsidRPr="003472C9">
        <w:rPr>
          <w:rFonts w:cs="Times New Roman"/>
          <w:b/>
          <w:bCs/>
          <w:sz w:val="24"/>
          <w:szCs w:val="24"/>
        </w:rPr>
        <w:t>5.4.</w:t>
      </w:r>
      <w:r w:rsidRPr="003472C9">
        <w:rPr>
          <w:rFonts w:cs="Times New Roman" w:hint="eastAsia"/>
          <w:b/>
          <w:bCs/>
          <w:sz w:val="24"/>
          <w:szCs w:val="24"/>
        </w:rPr>
        <w:t>8</w:t>
      </w:r>
      <w:r w:rsidRPr="003472C9">
        <w:rPr>
          <w:rFonts w:cs="Times New Roman"/>
          <w:b/>
          <w:bCs/>
          <w:sz w:val="24"/>
          <w:szCs w:val="24"/>
        </w:rPr>
        <w:t xml:space="preserve">  </w:t>
      </w:r>
      <w:r w:rsidRPr="003472C9">
        <w:rPr>
          <w:rFonts w:hint="eastAsia"/>
          <w:sz w:val="24"/>
          <w:szCs w:val="24"/>
        </w:rPr>
        <w:t>外墙板与主体结构连接件承载力设计的安全等级应提高一级。</w:t>
      </w:r>
    </w:p>
    <w:p w:rsidR="00656C30" w:rsidRPr="003472C9" w:rsidRDefault="00656C30">
      <w:pPr>
        <w:spacing w:line="360" w:lineRule="auto"/>
        <w:rPr>
          <w:sz w:val="24"/>
          <w:szCs w:val="24"/>
        </w:rPr>
      </w:pPr>
      <w:r w:rsidRPr="003472C9">
        <w:rPr>
          <w:rFonts w:cs="Times New Roman"/>
          <w:b/>
          <w:bCs/>
          <w:sz w:val="24"/>
          <w:szCs w:val="24"/>
        </w:rPr>
        <w:t>5.4.</w:t>
      </w:r>
      <w:r w:rsidRPr="003472C9">
        <w:rPr>
          <w:rFonts w:cs="Times New Roman" w:hint="eastAsia"/>
          <w:b/>
          <w:bCs/>
          <w:sz w:val="24"/>
          <w:szCs w:val="24"/>
        </w:rPr>
        <w:t>9</w:t>
      </w:r>
      <w:r w:rsidRPr="003472C9">
        <w:rPr>
          <w:rFonts w:cs="Times New Roman"/>
          <w:b/>
          <w:bCs/>
          <w:sz w:val="24"/>
          <w:szCs w:val="24"/>
        </w:rPr>
        <w:t xml:space="preserve">  </w:t>
      </w:r>
      <w:r w:rsidRPr="003472C9">
        <w:rPr>
          <w:rFonts w:hint="eastAsia"/>
          <w:sz w:val="24"/>
          <w:szCs w:val="24"/>
        </w:rPr>
        <w:t>外墙</w:t>
      </w:r>
      <w:r w:rsidRPr="003472C9">
        <w:rPr>
          <w:rFonts w:ascii="宋体" w:hAnsi="宋体" w:hint="eastAsia"/>
          <w:sz w:val="24"/>
          <w:szCs w:val="24"/>
        </w:rPr>
        <w:t>板</w:t>
      </w:r>
      <w:r w:rsidRPr="003472C9">
        <w:rPr>
          <w:rFonts w:hint="eastAsia"/>
          <w:sz w:val="24"/>
          <w:szCs w:val="24"/>
        </w:rPr>
        <w:t>在罕遇地震作用下</w:t>
      </w:r>
      <w:r w:rsidRPr="003472C9">
        <w:rPr>
          <w:rFonts w:ascii="宋体" w:hAnsi="宋体" w:hint="eastAsia"/>
          <w:sz w:val="24"/>
          <w:szCs w:val="24"/>
        </w:rPr>
        <w:t>应保持其</w:t>
      </w:r>
      <w:r w:rsidRPr="003472C9">
        <w:rPr>
          <w:rFonts w:hint="eastAsia"/>
          <w:sz w:val="24"/>
          <w:szCs w:val="24"/>
        </w:rPr>
        <w:t>整体稳定及与主体结构连接的可靠性。</w:t>
      </w:r>
    </w:p>
    <w:p w:rsidR="00656C30" w:rsidRPr="003472C9" w:rsidRDefault="00656C30">
      <w:pPr>
        <w:pStyle w:val="2"/>
        <w:jc w:val="center"/>
        <w:rPr>
          <w:rFonts w:ascii="Times New Roman" w:hAnsi="Times New Roman"/>
          <w:sz w:val="28"/>
          <w:szCs w:val="28"/>
        </w:rPr>
      </w:pPr>
      <w:bookmarkStart w:id="19" w:name="_Toc510951805"/>
      <w:r w:rsidRPr="003472C9">
        <w:rPr>
          <w:rFonts w:ascii="Times New Roman" w:hAnsi="Times New Roman"/>
          <w:sz w:val="28"/>
          <w:szCs w:val="28"/>
        </w:rPr>
        <w:t xml:space="preserve">5.5  </w:t>
      </w:r>
      <w:r w:rsidRPr="003472C9">
        <w:rPr>
          <w:rFonts w:ascii="Times New Roman" w:hAnsi="宋体" w:cs="宋体" w:hint="eastAsia"/>
          <w:sz w:val="28"/>
          <w:szCs w:val="28"/>
        </w:rPr>
        <w:t>构造设计</w:t>
      </w:r>
      <w:bookmarkEnd w:id="19"/>
    </w:p>
    <w:p w:rsidR="00656C30" w:rsidRPr="003472C9" w:rsidRDefault="002533BC">
      <w:pPr>
        <w:spacing w:line="360" w:lineRule="auto"/>
        <w:jc w:val="center"/>
        <w:rPr>
          <w:rFonts w:eastAsia="黑体" w:cs="Times New Roman"/>
          <w:b/>
          <w:bCs/>
          <w:sz w:val="24"/>
          <w:szCs w:val="24"/>
        </w:rPr>
      </w:pPr>
      <w:r w:rsidRPr="003472C9">
        <w:rPr>
          <w:rFonts w:eastAsia="黑体" w:cs="Times New Roman"/>
          <w:b/>
          <w:bCs/>
          <w:sz w:val="24"/>
          <w:szCs w:val="24"/>
        </w:rPr>
        <w:fldChar w:fldCharType="begin"/>
      </w:r>
      <w:r w:rsidR="00656C30" w:rsidRPr="003472C9">
        <w:rPr>
          <w:rFonts w:eastAsia="黑体" w:cs="Times New Roman"/>
          <w:b/>
          <w:bCs/>
          <w:sz w:val="24"/>
          <w:szCs w:val="24"/>
        </w:rPr>
        <w:instrText xml:space="preserve"> = 1 \* ROMAN </w:instrText>
      </w:r>
      <w:r w:rsidRPr="003472C9">
        <w:rPr>
          <w:rFonts w:eastAsia="黑体" w:cs="Times New Roman"/>
          <w:b/>
          <w:bCs/>
          <w:sz w:val="24"/>
          <w:szCs w:val="24"/>
        </w:rPr>
        <w:fldChar w:fldCharType="separate"/>
      </w:r>
      <w:r w:rsidR="00656C30" w:rsidRPr="003472C9">
        <w:rPr>
          <w:rFonts w:eastAsia="黑体" w:cs="Times New Roman"/>
          <w:b/>
          <w:bCs/>
          <w:sz w:val="24"/>
          <w:szCs w:val="24"/>
        </w:rPr>
        <w:t>I</w:t>
      </w:r>
      <w:r w:rsidRPr="003472C9">
        <w:rPr>
          <w:rFonts w:eastAsia="黑体" w:cs="Times New Roman"/>
          <w:b/>
          <w:bCs/>
          <w:sz w:val="24"/>
          <w:szCs w:val="24"/>
        </w:rPr>
        <w:fldChar w:fldCharType="end"/>
      </w:r>
      <w:r w:rsidR="00656C30" w:rsidRPr="003472C9">
        <w:rPr>
          <w:rFonts w:eastAsia="黑体" w:cs="Times New Roman"/>
          <w:b/>
          <w:bCs/>
          <w:sz w:val="24"/>
          <w:szCs w:val="24"/>
        </w:rPr>
        <w:t xml:space="preserve"> </w:t>
      </w:r>
      <w:r w:rsidR="00656C30" w:rsidRPr="003472C9">
        <w:rPr>
          <w:rFonts w:eastAsia="黑体" w:cs="Times New Roman"/>
          <w:sz w:val="24"/>
          <w:szCs w:val="24"/>
        </w:rPr>
        <w:t xml:space="preserve"> </w:t>
      </w:r>
      <w:r w:rsidR="00656C30" w:rsidRPr="003472C9">
        <w:rPr>
          <w:rFonts w:eastAsia="黑体" w:cs="黑体" w:hint="eastAsia"/>
          <w:sz w:val="24"/>
          <w:szCs w:val="24"/>
        </w:rPr>
        <w:t>一般规定</w:t>
      </w:r>
    </w:p>
    <w:p w:rsidR="00656C30" w:rsidRPr="003472C9" w:rsidRDefault="00656C30" w:rsidP="003A7AE8">
      <w:pPr>
        <w:tabs>
          <w:tab w:val="left" w:pos="3435"/>
        </w:tabs>
        <w:spacing w:line="360" w:lineRule="auto"/>
        <w:ind w:left="3886" w:hangingChars="1650" w:hanging="3886"/>
        <w:rPr>
          <w:rFonts w:eastAsia="Times New Roman" w:cs="Times New Roman"/>
          <w:sz w:val="24"/>
          <w:szCs w:val="24"/>
        </w:rPr>
      </w:pPr>
      <w:r w:rsidRPr="003472C9">
        <w:rPr>
          <w:rFonts w:cs="Times New Roman"/>
          <w:b/>
          <w:bCs/>
          <w:sz w:val="24"/>
          <w:szCs w:val="24"/>
        </w:rPr>
        <w:t xml:space="preserve">5.5.1  </w:t>
      </w:r>
      <w:r w:rsidRPr="003472C9">
        <w:rPr>
          <w:rFonts w:hint="eastAsia"/>
          <w:sz w:val="24"/>
          <w:szCs w:val="24"/>
        </w:rPr>
        <w:t>墙体的高厚比应满足式</w:t>
      </w:r>
      <w:r w:rsidRPr="003472C9">
        <w:rPr>
          <w:rFonts w:cs="Times New Roman"/>
          <w:sz w:val="24"/>
          <w:szCs w:val="24"/>
        </w:rPr>
        <w:t>5.5.1</w:t>
      </w:r>
      <w:r w:rsidRPr="003472C9">
        <w:rPr>
          <w:rFonts w:hint="eastAsia"/>
          <w:sz w:val="24"/>
          <w:szCs w:val="24"/>
        </w:rPr>
        <w:t>要求：</w:t>
      </w:r>
    </w:p>
    <w:p w:rsidR="00656C30" w:rsidRPr="003472C9" w:rsidRDefault="00656C30" w:rsidP="003A7AE8">
      <w:pPr>
        <w:spacing w:line="360" w:lineRule="auto"/>
        <w:ind w:firstLineChars="1100" w:firstLine="2581"/>
        <w:jc w:val="right"/>
        <w:rPr>
          <w:rFonts w:cs="Times New Roman"/>
          <w:sz w:val="24"/>
          <w:szCs w:val="24"/>
        </w:rPr>
      </w:pPr>
      <w:r w:rsidRPr="003472C9">
        <w:rPr>
          <w:rFonts w:ascii="Tahoma" w:hAnsi="Tahoma" w:cs="Tahoma"/>
          <w:sz w:val="24"/>
          <w:szCs w:val="24"/>
        </w:rPr>
        <w:object w:dxaOrig="1901" w:dyaOrig="640">
          <v:shape id="对象 70" o:spid="_x0000_i1052" type="#_x0000_t75" style="width:95.05pt;height:31.7pt;mso-position-horizontal-relative:page;mso-position-vertical-relative:page" o:ole="">
            <v:imagedata r:id="rId101" o:title=""/>
          </v:shape>
          <o:OLEObject Type="Embed" ProgID="Equation.3" ShapeID="对象 70" DrawAspect="Content" ObjectID="_1588151461" r:id="rId102"/>
        </w:object>
      </w:r>
      <w:r w:rsidRPr="003472C9">
        <w:rPr>
          <w:rFonts w:cs="Times New Roman"/>
          <w:sz w:val="24"/>
          <w:szCs w:val="24"/>
        </w:rPr>
        <w:t xml:space="preserve">                          (5.5.1)</w:t>
      </w:r>
    </w:p>
    <w:p w:rsidR="00656C30" w:rsidRPr="003472C9" w:rsidRDefault="00656C30" w:rsidP="003A7AE8">
      <w:pPr>
        <w:spacing w:line="360" w:lineRule="auto"/>
        <w:ind w:left="1056" w:hangingChars="450" w:hanging="1056"/>
        <w:rPr>
          <w:rFonts w:eastAsia="Times New Roman" w:cs="Times New Roman"/>
          <w:sz w:val="24"/>
          <w:szCs w:val="24"/>
        </w:rPr>
      </w:pPr>
      <w:r w:rsidRPr="003472C9">
        <w:rPr>
          <w:rFonts w:hint="eastAsia"/>
          <w:sz w:val="24"/>
          <w:szCs w:val="24"/>
        </w:rPr>
        <w:t>式中：</w:t>
      </w:r>
      <w:r w:rsidRPr="003472C9">
        <w:rPr>
          <w:rFonts w:cs="Times New Roman"/>
          <w:i/>
          <w:iCs/>
          <w:sz w:val="24"/>
          <w:szCs w:val="24"/>
        </w:rPr>
        <w:t>H</w:t>
      </w:r>
      <w:r w:rsidRPr="003472C9">
        <w:rPr>
          <w:rFonts w:eastAsia="Times New Roman" w:cs="Times New Roman"/>
          <w:vertAlign w:val="subscript"/>
        </w:rPr>
        <w:t>0</w:t>
      </w:r>
      <w:r w:rsidRPr="003472C9">
        <w:rPr>
          <w:rFonts w:cs="Times New Roman"/>
          <w:sz w:val="24"/>
          <w:szCs w:val="24"/>
        </w:rPr>
        <w:t>—</w:t>
      </w:r>
      <w:r w:rsidRPr="003472C9">
        <w:rPr>
          <w:rFonts w:hint="eastAsia"/>
          <w:sz w:val="24"/>
          <w:szCs w:val="24"/>
        </w:rPr>
        <w:t>墙体的计算高度，按国家现行标准《砌体结构设计规范》</w:t>
      </w:r>
      <w:r w:rsidRPr="003472C9">
        <w:rPr>
          <w:rFonts w:cs="Times New Roman"/>
          <w:sz w:val="24"/>
          <w:szCs w:val="24"/>
        </w:rPr>
        <w:t>GB 50003</w:t>
      </w:r>
      <w:r w:rsidRPr="003472C9">
        <w:rPr>
          <w:rFonts w:hint="eastAsia"/>
          <w:sz w:val="24"/>
          <w:szCs w:val="24"/>
        </w:rPr>
        <w:t>的相关规定采用；</w:t>
      </w:r>
    </w:p>
    <w:p w:rsidR="00656C30" w:rsidRPr="003472C9" w:rsidRDefault="00656C30" w:rsidP="003A7AE8">
      <w:pPr>
        <w:spacing w:line="360" w:lineRule="auto"/>
        <w:ind w:left="1056" w:hangingChars="450" w:hanging="1056"/>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h</w:t>
      </w:r>
      <w:r w:rsidRPr="003472C9">
        <w:rPr>
          <w:rFonts w:cs="Times New Roman"/>
          <w:sz w:val="24"/>
          <w:szCs w:val="24"/>
        </w:rPr>
        <w:t>—</w:t>
      </w:r>
      <w:r w:rsidRPr="003472C9">
        <w:rPr>
          <w:rFonts w:hint="eastAsia"/>
          <w:sz w:val="24"/>
          <w:szCs w:val="24"/>
        </w:rPr>
        <w:t>墙体厚度；</w:t>
      </w:r>
    </w:p>
    <w:p w:rsidR="00656C30" w:rsidRPr="003472C9" w:rsidRDefault="00656C30" w:rsidP="003A7AE8">
      <w:pPr>
        <w:spacing w:line="360" w:lineRule="auto"/>
        <w:ind w:firstLineChars="250" w:firstLine="587"/>
        <w:rPr>
          <w:rFonts w:eastAsia="Times New Roman" w:cs="Times New Roman"/>
          <w:sz w:val="24"/>
          <w:szCs w:val="24"/>
        </w:rPr>
      </w:pPr>
      <w:r w:rsidRPr="003472C9">
        <w:rPr>
          <w:rFonts w:ascii="Symbol" w:hAnsi="Symbol" w:cs="Symbol"/>
          <w:i/>
          <w:iCs/>
          <w:sz w:val="24"/>
          <w:szCs w:val="24"/>
        </w:rPr>
        <w:t></w:t>
      </w:r>
      <w:r w:rsidRPr="003472C9">
        <w:rPr>
          <w:rFonts w:ascii="Symbol" w:hAnsi="Symbol" w:cs="Symbol"/>
          <w:vertAlign w:val="subscript"/>
        </w:rPr>
        <w:t></w:t>
      </w:r>
      <w:r w:rsidRPr="003472C9">
        <w:rPr>
          <w:rFonts w:cs="Times New Roman"/>
          <w:sz w:val="24"/>
          <w:szCs w:val="24"/>
        </w:rPr>
        <w:t>—</w:t>
      </w:r>
      <w:r w:rsidRPr="003472C9">
        <w:rPr>
          <w:rFonts w:hint="eastAsia"/>
          <w:sz w:val="24"/>
          <w:szCs w:val="24"/>
        </w:rPr>
        <w:t>非承重墙</w:t>
      </w:r>
      <w:r w:rsidRPr="003472C9">
        <w:rPr>
          <w:rFonts w:ascii="宋体" w:hAnsi="宋体" w:hint="eastAsia"/>
          <w:kern w:val="0"/>
          <w:sz w:val="24"/>
          <w:szCs w:val="24"/>
        </w:rPr>
        <w:t>允许高厚比</w:t>
      </w:r>
      <w:r w:rsidRPr="003472C9">
        <w:rPr>
          <w:rFonts w:cs="Times New Roman"/>
          <w:sz w:val="24"/>
          <w:szCs w:val="24"/>
        </w:rPr>
        <w:t>[</w:t>
      </w: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的修正系数取为</w:t>
      </w:r>
      <w:r w:rsidRPr="003472C9">
        <w:rPr>
          <w:rFonts w:cs="Times New Roman"/>
          <w:sz w:val="24"/>
          <w:szCs w:val="24"/>
        </w:rPr>
        <w:t>1.3</w:t>
      </w:r>
      <w:r w:rsidRPr="003472C9">
        <w:rPr>
          <w:rFonts w:hint="eastAsia"/>
          <w:sz w:val="24"/>
          <w:szCs w:val="24"/>
        </w:rPr>
        <w:t>；</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lastRenderedPageBreak/>
        <w:t xml:space="preserve"> </w:t>
      </w:r>
      <w:r w:rsidRPr="003472C9">
        <w:rPr>
          <w:rFonts w:ascii="Symbol" w:hAnsi="Symbol" w:cs="Symbol"/>
          <w:i/>
          <w:iCs/>
          <w:sz w:val="24"/>
          <w:szCs w:val="24"/>
        </w:rPr>
        <w:t></w:t>
      </w:r>
      <w:r w:rsidRPr="003472C9">
        <w:rPr>
          <w:rFonts w:ascii="Symbol" w:hAnsi="Symbol" w:cs="Symbol"/>
          <w:vertAlign w:val="subscript"/>
        </w:rPr>
        <w:t></w:t>
      </w:r>
      <w:r w:rsidRPr="003472C9">
        <w:rPr>
          <w:rFonts w:cs="Times New Roman"/>
          <w:sz w:val="24"/>
          <w:szCs w:val="24"/>
        </w:rPr>
        <w:t>—</w:t>
      </w:r>
      <w:r w:rsidRPr="003472C9">
        <w:rPr>
          <w:rFonts w:hint="eastAsia"/>
          <w:sz w:val="24"/>
          <w:szCs w:val="24"/>
        </w:rPr>
        <w:t>有门窗洞口墙</w:t>
      </w:r>
      <w:r w:rsidRPr="003472C9">
        <w:rPr>
          <w:rFonts w:ascii="宋体" w:hAnsi="宋体" w:hint="eastAsia"/>
          <w:kern w:val="0"/>
          <w:sz w:val="24"/>
          <w:szCs w:val="24"/>
        </w:rPr>
        <w:t>允许高厚比</w:t>
      </w:r>
      <w:r w:rsidRPr="003472C9">
        <w:rPr>
          <w:rFonts w:cs="Times New Roman"/>
          <w:sz w:val="24"/>
          <w:szCs w:val="24"/>
        </w:rPr>
        <w:t>[</w:t>
      </w: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的修正系数，按本节第</w:t>
      </w:r>
      <w:r w:rsidRPr="003472C9">
        <w:rPr>
          <w:rFonts w:cs="Times New Roman"/>
          <w:sz w:val="24"/>
          <w:szCs w:val="24"/>
        </w:rPr>
        <w:t>5.5.2</w:t>
      </w:r>
      <w:r w:rsidRPr="003472C9">
        <w:rPr>
          <w:rFonts w:hint="eastAsia"/>
          <w:sz w:val="24"/>
          <w:szCs w:val="24"/>
        </w:rPr>
        <w:t>条采用；</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ascii="Symbol" w:hAnsi="Symbol" w:cs="Symbol"/>
          <w:i/>
          <w:iCs/>
          <w:sz w:val="24"/>
          <w:szCs w:val="24"/>
        </w:rPr>
        <w:t></w:t>
      </w:r>
      <w:r w:rsidRPr="003472C9">
        <w:rPr>
          <w:rFonts w:cs="Times New Roman"/>
          <w:sz w:val="24"/>
          <w:szCs w:val="24"/>
        </w:rPr>
        <w:t>]—</w:t>
      </w:r>
      <w:r w:rsidRPr="003472C9">
        <w:rPr>
          <w:rFonts w:hint="eastAsia"/>
          <w:sz w:val="24"/>
          <w:szCs w:val="24"/>
        </w:rPr>
        <w:t>墙体的允许高厚比，按表</w:t>
      </w:r>
      <w:r w:rsidRPr="003472C9">
        <w:rPr>
          <w:rFonts w:cs="Times New Roman"/>
          <w:sz w:val="24"/>
          <w:szCs w:val="24"/>
        </w:rPr>
        <w:t>5.5.1</w:t>
      </w:r>
      <w:r w:rsidRPr="003472C9">
        <w:rPr>
          <w:rFonts w:hint="eastAsia"/>
          <w:sz w:val="24"/>
          <w:szCs w:val="24"/>
        </w:rPr>
        <w:t>采用。</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当墙高</w:t>
      </w:r>
      <w:r w:rsidRPr="003472C9">
        <w:rPr>
          <w:rFonts w:cs="Times New Roman"/>
          <w:i/>
          <w:iCs/>
          <w:sz w:val="24"/>
          <w:szCs w:val="24"/>
        </w:rPr>
        <w:t>H</w:t>
      </w:r>
      <w:r w:rsidRPr="003472C9">
        <w:rPr>
          <w:rFonts w:hint="eastAsia"/>
          <w:sz w:val="24"/>
          <w:szCs w:val="24"/>
        </w:rPr>
        <w:t>大于或等于相邻横墙间的距离</w:t>
      </w:r>
      <w:r w:rsidRPr="003472C9">
        <w:rPr>
          <w:rFonts w:cs="Times New Roman"/>
          <w:i/>
          <w:iCs/>
          <w:sz w:val="24"/>
          <w:szCs w:val="24"/>
        </w:rPr>
        <w:t>S</w:t>
      </w:r>
      <w:r w:rsidRPr="003472C9">
        <w:rPr>
          <w:rFonts w:hint="eastAsia"/>
          <w:sz w:val="24"/>
          <w:szCs w:val="24"/>
        </w:rPr>
        <w:t>时，应按计算高度</w:t>
      </w:r>
      <w:r w:rsidRPr="003472C9">
        <w:rPr>
          <w:rFonts w:ascii="Tahoma" w:hAnsi="Tahoma" w:cs="Tahoma"/>
          <w:sz w:val="24"/>
          <w:szCs w:val="24"/>
        </w:rPr>
        <w:object w:dxaOrig="361" w:dyaOrig="361">
          <v:shape id="对象 71" o:spid="_x0000_i1053" type="#_x0000_t75" style="width:17.3pt;height:17.3pt;mso-position-horizontal-relative:page;mso-position-vertical-relative:page" o:ole="">
            <v:imagedata r:id="rId103" o:title=""/>
          </v:shape>
          <o:OLEObject Type="Embed" ProgID="Equation.3" ShapeID="对象 71" DrawAspect="Content" ObjectID="_1588151462" r:id="rId104"/>
        </w:object>
      </w:r>
      <w:r w:rsidRPr="003472C9">
        <w:rPr>
          <w:rFonts w:hint="eastAsia"/>
          <w:sz w:val="24"/>
          <w:szCs w:val="24"/>
        </w:rPr>
        <w:t>＝</w:t>
      </w:r>
      <w:r w:rsidRPr="003472C9">
        <w:rPr>
          <w:rFonts w:cs="Times New Roman"/>
          <w:sz w:val="24"/>
          <w:szCs w:val="24"/>
        </w:rPr>
        <w:t>0.6</w:t>
      </w:r>
      <w:r w:rsidRPr="003472C9">
        <w:rPr>
          <w:rFonts w:cs="Times New Roman"/>
          <w:i/>
          <w:iCs/>
          <w:sz w:val="24"/>
          <w:szCs w:val="24"/>
        </w:rPr>
        <w:t>S</w:t>
      </w:r>
      <w:r w:rsidRPr="003472C9">
        <w:rPr>
          <w:rFonts w:hint="eastAsia"/>
          <w:sz w:val="24"/>
          <w:szCs w:val="24"/>
        </w:rPr>
        <w:t>验算高厚比。</w:t>
      </w:r>
    </w:p>
    <w:p w:rsidR="00656C30" w:rsidRPr="003472C9" w:rsidRDefault="00656C30">
      <w:pPr>
        <w:spacing w:line="360" w:lineRule="auto"/>
        <w:ind w:firstLine="435"/>
        <w:jc w:val="center"/>
        <w:rPr>
          <w:rFonts w:eastAsia="Times New Roman" w:cs="Times New Roman"/>
          <w:sz w:val="24"/>
          <w:szCs w:val="24"/>
        </w:rPr>
      </w:pPr>
      <w:r w:rsidRPr="003472C9">
        <w:rPr>
          <w:rFonts w:ascii="黑体" w:eastAsia="黑体" w:hAnsi="宋体" w:cs="黑体" w:hint="eastAsia"/>
        </w:rPr>
        <w:t>表</w:t>
      </w:r>
      <w:r w:rsidRPr="003472C9">
        <w:rPr>
          <w:rFonts w:cs="Times New Roman"/>
          <w:b/>
          <w:bCs/>
          <w:kern w:val="0"/>
        </w:rPr>
        <w:t>5.5.1</w:t>
      </w:r>
      <w:r w:rsidRPr="003472C9">
        <w:rPr>
          <w:rFonts w:ascii="宋体" w:hAnsi="宋体"/>
          <w:b/>
          <w:bCs/>
          <w:kern w:val="0"/>
        </w:rPr>
        <w:t xml:space="preserve">   </w:t>
      </w:r>
      <w:r w:rsidRPr="003472C9">
        <w:rPr>
          <w:rFonts w:ascii="黑体" w:eastAsia="黑体" w:hAnsi="宋体" w:cs="黑体" w:hint="eastAsia"/>
        </w:rPr>
        <w:t>墙体的允许高厚比</w:t>
      </w:r>
      <w:r w:rsidRPr="003472C9">
        <w:rPr>
          <w:rFonts w:ascii="宋体" w:hAnsi="宋体" w:hint="eastAsia"/>
          <w:b/>
          <w:bCs/>
          <w:kern w:val="0"/>
        </w:rPr>
        <w:t>〔</w:t>
      </w:r>
      <w:r w:rsidRPr="003472C9">
        <w:rPr>
          <w:rFonts w:ascii="Symbol" w:hAnsi="Symbol" w:cs="Symbol"/>
          <w:b/>
          <w:bCs/>
          <w:i/>
          <w:iCs/>
          <w:kern w:val="0"/>
        </w:rPr>
        <w:t></w:t>
      </w:r>
      <w:r w:rsidRPr="003472C9">
        <w:rPr>
          <w:rFonts w:ascii="Symbol" w:hAnsi="Symbol" w:cs="Symbol"/>
          <w:b/>
          <w:bCs/>
          <w:i/>
          <w:iCs/>
          <w:kern w:val="0"/>
        </w:rPr>
        <w:t></w:t>
      </w:r>
      <w:r w:rsidRPr="003472C9">
        <w:rPr>
          <w:rFonts w:ascii="宋体" w:hAnsi="宋体" w:hint="eastAsia"/>
          <w:b/>
          <w:bCs/>
          <w:kern w:val="0"/>
        </w:rPr>
        <w:t>〕值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5"/>
        <w:gridCol w:w="3209"/>
        <w:gridCol w:w="2904"/>
      </w:tblGrid>
      <w:tr w:rsidR="00656C30" w:rsidRPr="003472C9">
        <w:trPr>
          <w:cantSplit/>
        </w:trPr>
        <w:tc>
          <w:tcPr>
            <w:tcW w:w="2675" w:type="dxa"/>
            <w:vMerge w:val="restart"/>
            <w:vAlign w:val="center"/>
          </w:tcPr>
          <w:p w:rsidR="00656C30" w:rsidRPr="003472C9" w:rsidRDefault="00656C30">
            <w:pPr>
              <w:spacing w:line="360" w:lineRule="auto"/>
              <w:jc w:val="center"/>
              <w:rPr>
                <w:rFonts w:eastAsia="Times New Roman" w:cs="Times New Roman"/>
                <w:sz w:val="24"/>
                <w:szCs w:val="24"/>
              </w:rPr>
            </w:pPr>
            <w:r w:rsidRPr="003472C9">
              <w:rPr>
                <w:rFonts w:ascii="宋体" w:hAnsi="宋体" w:hint="eastAsia"/>
                <w:kern w:val="0"/>
              </w:rPr>
              <w:t>砂浆强度等级</w:t>
            </w:r>
          </w:p>
        </w:tc>
        <w:tc>
          <w:tcPr>
            <w:tcW w:w="3209" w:type="dxa"/>
          </w:tcPr>
          <w:p w:rsidR="00656C30" w:rsidRPr="003472C9" w:rsidRDefault="00656C30">
            <w:pPr>
              <w:spacing w:line="360" w:lineRule="auto"/>
              <w:jc w:val="center"/>
              <w:rPr>
                <w:rFonts w:eastAsia="Times New Roman" w:cs="Times New Roman"/>
                <w:sz w:val="24"/>
                <w:szCs w:val="24"/>
              </w:rPr>
            </w:pPr>
            <w:r w:rsidRPr="003472C9">
              <w:rPr>
                <w:rFonts w:ascii="宋体" w:hAnsi="宋体" w:hint="eastAsia"/>
                <w:kern w:val="0"/>
              </w:rPr>
              <w:t>普通或专用砂浆</w:t>
            </w:r>
          </w:p>
        </w:tc>
        <w:tc>
          <w:tcPr>
            <w:tcW w:w="2904" w:type="dxa"/>
          </w:tcPr>
          <w:p w:rsidR="00656C30" w:rsidRPr="003472C9" w:rsidRDefault="00656C30">
            <w:pPr>
              <w:spacing w:line="360" w:lineRule="auto"/>
              <w:jc w:val="center"/>
              <w:rPr>
                <w:rFonts w:eastAsia="Times New Roman" w:cs="Times New Roman"/>
                <w:sz w:val="24"/>
                <w:szCs w:val="24"/>
              </w:rPr>
            </w:pPr>
            <w:r w:rsidRPr="003472C9">
              <w:rPr>
                <w:rFonts w:ascii="宋体" w:hAnsi="宋体" w:hint="eastAsia"/>
                <w:kern w:val="0"/>
              </w:rPr>
              <w:t>专用砂浆（薄灰缝）</w:t>
            </w:r>
          </w:p>
        </w:tc>
      </w:tr>
      <w:tr w:rsidR="00656C30" w:rsidRPr="003472C9">
        <w:trPr>
          <w:cantSplit/>
        </w:trPr>
        <w:tc>
          <w:tcPr>
            <w:tcW w:w="2675" w:type="dxa"/>
            <w:vMerge/>
          </w:tcPr>
          <w:p w:rsidR="00656C30" w:rsidRPr="003472C9" w:rsidRDefault="00656C30">
            <w:pPr>
              <w:spacing w:line="360" w:lineRule="auto"/>
              <w:rPr>
                <w:rFonts w:eastAsia="Times New Roman" w:cs="Times New Roman"/>
                <w:sz w:val="24"/>
                <w:szCs w:val="24"/>
              </w:rPr>
            </w:pPr>
          </w:p>
        </w:tc>
        <w:tc>
          <w:tcPr>
            <w:tcW w:w="3209" w:type="dxa"/>
          </w:tcPr>
          <w:p w:rsidR="00656C30" w:rsidRPr="003472C9" w:rsidRDefault="00656C30">
            <w:pPr>
              <w:spacing w:line="360" w:lineRule="auto"/>
              <w:jc w:val="center"/>
              <w:rPr>
                <w:rFonts w:eastAsia="Times New Roman" w:cs="Times New Roman"/>
                <w:sz w:val="24"/>
                <w:szCs w:val="24"/>
              </w:rPr>
            </w:pPr>
            <w:r w:rsidRPr="003472C9">
              <w:rPr>
                <w:rFonts w:hint="eastAsia"/>
                <w:kern w:val="0"/>
              </w:rPr>
              <w:t>≥</w:t>
            </w:r>
            <w:r w:rsidRPr="003472C9">
              <w:rPr>
                <w:rFonts w:cs="Times New Roman"/>
                <w:kern w:val="0"/>
              </w:rPr>
              <w:t>M5.0</w:t>
            </w:r>
            <w:r w:rsidRPr="003472C9">
              <w:rPr>
                <w:rFonts w:hint="eastAsia"/>
                <w:kern w:val="0"/>
              </w:rPr>
              <w:t>或</w:t>
            </w:r>
            <w:r w:rsidRPr="003472C9">
              <w:rPr>
                <w:rFonts w:cs="Times New Roman"/>
                <w:kern w:val="0"/>
              </w:rPr>
              <w:t>Ma5.0</w:t>
            </w:r>
          </w:p>
        </w:tc>
        <w:tc>
          <w:tcPr>
            <w:tcW w:w="2904" w:type="dxa"/>
          </w:tcPr>
          <w:p w:rsidR="00656C30" w:rsidRPr="003472C9" w:rsidRDefault="00656C30">
            <w:pPr>
              <w:spacing w:line="360" w:lineRule="auto"/>
              <w:jc w:val="center"/>
              <w:rPr>
                <w:rFonts w:eastAsia="Times New Roman" w:cs="Times New Roman"/>
                <w:sz w:val="24"/>
                <w:szCs w:val="24"/>
              </w:rPr>
            </w:pPr>
            <w:r w:rsidRPr="003472C9">
              <w:rPr>
                <w:rFonts w:hint="eastAsia"/>
                <w:kern w:val="0"/>
              </w:rPr>
              <w:t>≥</w:t>
            </w:r>
            <w:r w:rsidRPr="003472C9">
              <w:rPr>
                <w:rFonts w:cs="Times New Roman"/>
                <w:kern w:val="0"/>
              </w:rPr>
              <w:t>Ma5.0</w:t>
            </w:r>
          </w:p>
        </w:tc>
      </w:tr>
      <w:tr w:rsidR="00656C30" w:rsidRPr="003472C9">
        <w:tc>
          <w:tcPr>
            <w:tcW w:w="2675" w:type="dxa"/>
            <w:vAlign w:val="center"/>
          </w:tcPr>
          <w:p w:rsidR="00656C30" w:rsidRPr="003472C9" w:rsidRDefault="00656C30">
            <w:pPr>
              <w:spacing w:line="360" w:lineRule="auto"/>
              <w:jc w:val="center"/>
              <w:rPr>
                <w:rFonts w:eastAsia="Times New Roman" w:cs="Times New Roman"/>
                <w:sz w:val="24"/>
                <w:szCs w:val="24"/>
              </w:rPr>
            </w:pPr>
            <w:r w:rsidRPr="003472C9">
              <w:rPr>
                <w:rFonts w:ascii="宋体" w:hAnsi="宋体" w:hint="eastAsia"/>
                <w:kern w:val="0"/>
              </w:rPr>
              <w:t>〔</w:t>
            </w:r>
            <w:r w:rsidRPr="003472C9">
              <w:rPr>
                <w:rFonts w:ascii="Symbol" w:hAnsi="Symbol" w:cs="Symbol"/>
                <w:i/>
                <w:iCs/>
                <w:kern w:val="0"/>
              </w:rPr>
              <w:t></w:t>
            </w:r>
            <w:r w:rsidRPr="003472C9">
              <w:rPr>
                <w:rFonts w:ascii="宋体" w:hAnsi="宋体" w:hint="eastAsia"/>
                <w:kern w:val="0"/>
              </w:rPr>
              <w:t>〕</w:t>
            </w:r>
          </w:p>
        </w:tc>
        <w:tc>
          <w:tcPr>
            <w:tcW w:w="3209" w:type="dxa"/>
          </w:tcPr>
          <w:p w:rsidR="00656C30" w:rsidRPr="003472C9" w:rsidRDefault="00656C30">
            <w:pPr>
              <w:spacing w:line="360" w:lineRule="auto"/>
              <w:jc w:val="center"/>
              <w:rPr>
                <w:rFonts w:eastAsia="Times New Roman" w:cs="Times New Roman"/>
                <w:sz w:val="24"/>
                <w:szCs w:val="24"/>
              </w:rPr>
            </w:pPr>
            <w:r w:rsidRPr="003472C9">
              <w:rPr>
                <w:rFonts w:cs="Times New Roman"/>
                <w:kern w:val="0"/>
              </w:rPr>
              <w:t>24</w:t>
            </w:r>
          </w:p>
        </w:tc>
        <w:tc>
          <w:tcPr>
            <w:tcW w:w="2904" w:type="dxa"/>
          </w:tcPr>
          <w:p w:rsidR="00656C30" w:rsidRPr="003472C9" w:rsidRDefault="00656C30">
            <w:pPr>
              <w:spacing w:line="360" w:lineRule="auto"/>
              <w:jc w:val="center"/>
              <w:rPr>
                <w:rFonts w:eastAsia="Times New Roman" w:cs="Times New Roman"/>
                <w:sz w:val="24"/>
                <w:szCs w:val="24"/>
              </w:rPr>
            </w:pPr>
            <w:r w:rsidRPr="003472C9">
              <w:rPr>
                <w:rFonts w:cs="Times New Roman"/>
                <w:kern w:val="0"/>
              </w:rPr>
              <w:t>26</w:t>
            </w:r>
          </w:p>
        </w:tc>
      </w:tr>
    </w:tbl>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5.5.2  </w:t>
      </w:r>
      <w:r w:rsidRPr="003472C9">
        <w:rPr>
          <w:rFonts w:hint="eastAsia"/>
          <w:sz w:val="24"/>
          <w:szCs w:val="24"/>
        </w:rPr>
        <w:t>有门窗洞口的墙，允许厚度比修正系数</w:t>
      </w:r>
      <w:r w:rsidRPr="003472C9">
        <w:rPr>
          <w:rFonts w:ascii="Tahoma" w:hAnsi="Tahoma" w:cs="Tahoma"/>
          <w:sz w:val="24"/>
          <w:szCs w:val="24"/>
        </w:rPr>
        <w:object w:dxaOrig="300" w:dyaOrig="341">
          <v:shape id="对象 72" o:spid="_x0000_i1054" type="#_x0000_t75" style="width:15pt;height:17.3pt;mso-position-horizontal-relative:page;mso-position-vertical-relative:page" o:ole="">
            <v:imagedata r:id="rId105" o:title=""/>
          </v:shape>
          <o:OLEObject Type="Embed" ProgID="Equation.3" ShapeID="对象 72" DrawAspect="Content" ObjectID="_1588151463" r:id="rId106"/>
        </w:object>
      </w:r>
      <w:r w:rsidRPr="003472C9">
        <w:rPr>
          <w:rFonts w:hint="eastAsia"/>
          <w:sz w:val="24"/>
          <w:szCs w:val="24"/>
        </w:rPr>
        <w:t>应按公式</w:t>
      </w:r>
      <w:r w:rsidRPr="003472C9">
        <w:rPr>
          <w:rFonts w:cs="Times New Roman"/>
          <w:sz w:val="24"/>
          <w:szCs w:val="24"/>
        </w:rPr>
        <w:t>5.5.2</w:t>
      </w:r>
      <w:r w:rsidRPr="003472C9">
        <w:rPr>
          <w:rFonts w:hint="eastAsia"/>
          <w:sz w:val="24"/>
          <w:szCs w:val="24"/>
        </w:rPr>
        <w:t>计算：</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ascii="Tahoma" w:hAnsi="Tahoma" w:cs="Tahoma"/>
          <w:sz w:val="24"/>
          <w:szCs w:val="24"/>
        </w:rPr>
        <w:object w:dxaOrig="1461" w:dyaOrig="640">
          <v:shape id="对象 73" o:spid="_x0000_i1055" type="#_x0000_t75" style="width:72.6pt;height:31.7pt;mso-position-horizontal-relative:page;mso-position-vertical-relative:page" o:ole="">
            <v:imagedata r:id="rId107" o:title=""/>
          </v:shape>
          <o:OLEObject Type="Embed" ProgID="Equation.3" ShapeID="对象 73" DrawAspect="Content" ObjectID="_1588151464" r:id="rId108"/>
        </w:object>
      </w:r>
      <w:r w:rsidRPr="003472C9">
        <w:rPr>
          <w:rFonts w:cs="Times New Roman"/>
          <w:sz w:val="24"/>
          <w:szCs w:val="24"/>
        </w:rPr>
        <w:t xml:space="preserve">                             (5.5.2)</w:t>
      </w:r>
    </w:p>
    <w:p w:rsidR="00656C30" w:rsidRPr="003472C9" w:rsidRDefault="00656C30">
      <w:pPr>
        <w:spacing w:line="360" w:lineRule="auto"/>
        <w:rPr>
          <w:rFonts w:eastAsia="Times New Roman" w:cs="Times New Roman"/>
          <w:sz w:val="24"/>
          <w:szCs w:val="24"/>
        </w:rPr>
      </w:pPr>
      <w:r w:rsidRPr="003472C9">
        <w:rPr>
          <w:rFonts w:hint="eastAsia"/>
          <w:sz w:val="24"/>
          <w:szCs w:val="24"/>
        </w:rPr>
        <w:t>式中：</w:t>
      </w:r>
      <w:r w:rsidRPr="003472C9">
        <w:rPr>
          <w:rFonts w:cs="Times New Roman"/>
          <w:sz w:val="24"/>
          <w:szCs w:val="24"/>
        </w:rPr>
        <w:t xml:space="preserve">  </w:t>
      </w:r>
      <w:r w:rsidRPr="003472C9">
        <w:rPr>
          <w:rFonts w:cs="Times New Roman"/>
          <w:i/>
          <w:iCs/>
          <w:sz w:val="24"/>
          <w:szCs w:val="24"/>
        </w:rPr>
        <w:t>b</w:t>
      </w:r>
      <w:r w:rsidRPr="003472C9">
        <w:rPr>
          <w:rFonts w:cs="Times New Roman"/>
          <w:vertAlign w:val="subscript"/>
        </w:rPr>
        <w:t>s</w:t>
      </w:r>
      <w:r w:rsidRPr="003472C9">
        <w:rPr>
          <w:rFonts w:cs="Times New Roman"/>
          <w:sz w:val="24"/>
          <w:szCs w:val="24"/>
        </w:rPr>
        <w:t>—</w:t>
      </w:r>
      <w:r w:rsidRPr="003472C9">
        <w:rPr>
          <w:rFonts w:hint="eastAsia"/>
          <w:sz w:val="24"/>
          <w:szCs w:val="24"/>
        </w:rPr>
        <w:t>在宽度</w:t>
      </w:r>
      <w:r w:rsidRPr="003472C9">
        <w:rPr>
          <w:rFonts w:cs="Times New Roman"/>
          <w:i/>
          <w:iCs/>
          <w:sz w:val="24"/>
          <w:szCs w:val="24"/>
        </w:rPr>
        <w:t>S</w:t>
      </w:r>
      <w:r w:rsidRPr="003472C9">
        <w:rPr>
          <w:rFonts w:hint="eastAsia"/>
          <w:sz w:val="24"/>
          <w:szCs w:val="24"/>
        </w:rPr>
        <w:t>范围内的门窗洞口宽度；</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S</w:t>
      </w:r>
      <w:r w:rsidRPr="003472C9">
        <w:rPr>
          <w:rFonts w:cs="Times New Roman"/>
          <w:sz w:val="24"/>
          <w:szCs w:val="24"/>
        </w:rPr>
        <w:t>—</w:t>
      </w:r>
      <w:r w:rsidRPr="003472C9">
        <w:rPr>
          <w:rFonts w:hint="eastAsia"/>
          <w:sz w:val="24"/>
          <w:szCs w:val="24"/>
        </w:rPr>
        <w:t>相邻横墙之间的距离。</w:t>
      </w:r>
    </w:p>
    <w:p w:rsidR="00656C30" w:rsidRPr="003472C9" w:rsidRDefault="00656C30">
      <w:pPr>
        <w:tabs>
          <w:tab w:val="left" w:pos="7585"/>
        </w:tabs>
        <w:spacing w:line="360" w:lineRule="auto"/>
        <w:ind w:firstLine="435"/>
        <w:rPr>
          <w:rFonts w:eastAsia="Times New Roman" w:cs="Times New Roman"/>
          <w:sz w:val="24"/>
          <w:szCs w:val="24"/>
        </w:rPr>
      </w:pPr>
      <w:r w:rsidRPr="003472C9">
        <w:rPr>
          <w:rFonts w:hint="eastAsia"/>
          <w:sz w:val="24"/>
          <w:szCs w:val="24"/>
        </w:rPr>
        <w:t>当按公式</w:t>
      </w:r>
      <w:r w:rsidRPr="003472C9">
        <w:rPr>
          <w:rFonts w:cs="Times New Roman"/>
          <w:sz w:val="24"/>
          <w:szCs w:val="24"/>
        </w:rPr>
        <w:t>(5.5.2)</w:t>
      </w:r>
      <w:r w:rsidRPr="003472C9">
        <w:rPr>
          <w:rFonts w:hint="eastAsia"/>
          <w:sz w:val="24"/>
          <w:szCs w:val="24"/>
        </w:rPr>
        <w:t>算得的</w:t>
      </w:r>
      <w:r w:rsidRPr="003472C9">
        <w:rPr>
          <w:rFonts w:ascii="Tahoma" w:hAnsi="Tahoma" w:cs="Tahoma"/>
          <w:sz w:val="24"/>
          <w:szCs w:val="24"/>
        </w:rPr>
        <w:object w:dxaOrig="300" w:dyaOrig="341">
          <v:shape id="对象 74" o:spid="_x0000_i1056" type="#_x0000_t75" style="width:15pt;height:17.3pt;mso-position-horizontal-relative:page;mso-position-vertical-relative:page" o:ole="">
            <v:imagedata r:id="rId105" o:title=""/>
          </v:shape>
          <o:OLEObject Type="Embed" ProgID="Equation.3" ShapeID="对象 74" DrawAspect="Content" ObjectID="_1588151465" r:id="rId109"/>
        </w:object>
      </w:r>
      <w:r w:rsidRPr="003472C9">
        <w:rPr>
          <w:rFonts w:hint="eastAsia"/>
          <w:sz w:val="24"/>
          <w:szCs w:val="24"/>
        </w:rPr>
        <w:t>值小于</w:t>
      </w:r>
      <w:r w:rsidRPr="003472C9">
        <w:rPr>
          <w:rFonts w:cs="Times New Roman"/>
          <w:sz w:val="24"/>
          <w:szCs w:val="24"/>
        </w:rPr>
        <w:t>0.7</w:t>
      </w:r>
      <w:r w:rsidRPr="003472C9">
        <w:rPr>
          <w:rFonts w:hint="eastAsia"/>
          <w:sz w:val="24"/>
          <w:szCs w:val="24"/>
        </w:rPr>
        <w:t>时，仍采用</w:t>
      </w:r>
      <w:r w:rsidRPr="003472C9">
        <w:rPr>
          <w:rFonts w:cs="Times New Roman"/>
          <w:sz w:val="24"/>
          <w:szCs w:val="24"/>
        </w:rPr>
        <w:t>0.7</w:t>
      </w:r>
      <w:r w:rsidRPr="003472C9">
        <w:rPr>
          <w:rFonts w:hint="eastAsia"/>
          <w:sz w:val="24"/>
          <w:szCs w:val="24"/>
        </w:rPr>
        <w:t>。</w:t>
      </w:r>
      <w:r w:rsidRPr="003472C9">
        <w:rPr>
          <w:rFonts w:eastAsia="Times New Roman" w:cs="Times New Roman"/>
          <w:sz w:val="24"/>
          <w:szCs w:val="24"/>
        </w:rPr>
        <w:tab/>
      </w:r>
    </w:p>
    <w:p w:rsidR="00656C30" w:rsidRPr="003472C9" w:rsidRDefault="00656C30" w:rsidP="003A7AE8">
      <w:pPr>
        <w:spacing w:line="360" w:lineRule="auto"/>
        <w:ind w:rightChars="12" w:right="25"/>
        <w:rPr>
          <w:rFonts w:eastAsia="Times New Roman" w:cs="Times New Roman"/>
          <w:sz w:val="24"/>
          <w:szCs w:val="24"/>
        </w:rPr>
      </w:pPr>
      <w:r w:rsidRPr="003472C9">
        <w:rPr>
          <w:rFonts w:cs="Times New Roman"/>
          <w:b/>
          <w:bCs/>
          <w:sz w:val="24"/>
          <w:szCs w:val="24"/>
        </w:rPr>
        <w:t xml:space="preserve">5.5.3  </w:t>
      </w:r>
      <w:r w:rsidRPr="003472C9">
        <w:rPr>
          <w:rFonts w:hint="eastAsia"/>
          <w:sz w:val="24"/>
          <w:szCs w:val="24"/>
        </w:rPr>
        <w:t>砌体女儿墙应设构造柱，其间距不应大于</w:t>
      </w:r>
      <w:r w:rsidRPr="003472C9">
        <w:rPr>
          <w:rFonts w:cs="Times New Roman"/>
          <w:sz w:val="24"/>
          <w:szCs w:val="24"/>
        </w:rPr>
        <w:t>3m</w:t>
      </w:r>
      <w:r w:rsidRPr="003472C9">
        <w:rPr>
          <w:rFonts w:hint="eastAsia"/>
          <w:sz w:val="24"/>
          <w:szCs w:val="24"/>
        </w:rPr>
        <w:t>，</w:t>
      </w:r>
      <w:r w:rsidRPr="003472C9">
        <w:rPr>
          <w:rFonts w:cs="Times New Roman"/>
          <w:sz w:val="24"/>
          <w:szCs w:val="24"/>
        </w:rPr>
        <w:t>6</w:t>
      </w:r>
      <w:r w:rsidRPr="003472C9">
        <w:rPr>
          <w:rFonts w:hint="eastAsia"/>
          <w:sz w:val="24"/>
          <w:szCs w:val="24"/>
        </w:rPr>
        <w:t>、</w:t>
      </w:r>
      <w:r w:rsidRPr="003472C9">
        <w:rPr>
          <w:rFonts w:cs="Times New Roman"/>
          <w:sz w:val="24"/>
          <w:szCs w:val="24"/>
        </w:rPr>
        <w:t>7</w:t>
      </w:r>
      <w:r w:rsidRPr="003472C9">
        <w:rPr>
          <w:rFonts w:hint="eastAsia"/>
          <w:sz w:val="24"/>
          <w:szCs w:val="24"/>
        </w:rPr>
        <w:t>度时宜沿墙高每两皮砌块配置</w:t>
      </w:r>
      <w:r w:rsidRPr="003472C9">
        <w:rPr>
          <w:rFonts w:cs="Times New Roman"/>
          <w:sz w:val="24"/>
          <w:szCs w:val="24"/>
        </w:rPr>
        <w:t>2Φ5</w:t>
      </w:r>
      <w:r w:rsidRPr="003472C9">
        <w:rPr>
          <w:rFonts w:hint="eastAsia"/>
          <w:sz w:val="24"/>
          <w:szCs w:val="24"/>
        </w:rPr>
        <w:t>拉结钢筋，</w:t>
      </w:r>
      <w:r w:rsidRPr="003472C9">
        <w:rPr>
          <w:rFonts w:cs="Times New Roman"/>
          <w:sz w:val="24"/>
          <w:szCs w:val="24"/>
        </w:rPr>
        <w:t>8</w:t>
      </w:r>
      <w:r w:rsidRPr="003472C9">
        <w:rPr>
          <w:rFonts w:hint="eastAsia"/>
          <w:sz w:val="24"/>
          <w:szCs w:val="24"/>
        </w:rPr>
        <w:t>、</w:t>
      </w:r>
      <w:r w:rsidRPr="003472C9">
        <w:rPr>
          <w:rFonts w:cs="Times New Roman"/>
          <w:sz w:val="24"/>
          <w:szCs w:val="24"/>
        </w:rPr>
        <w:t>9</w:t>
      </w:r>
      <w:r w:rsidRPr="003472C9">
        <w:rPr>
          <w:rFonts w:hint="eastAsia"/>
          <w:sz w:val="24"/>
          <w:szCs w:val="24"/>
        </w:rPr>
        <w:t>度时宜沿墙高每皮砌块配置</w:t>
      </w:r>
      <w:r w:rsidRPr="003472C9">
        <w:rPr>
          <w:rFonts w:cs="Times New Roman"/>
          <w:sz w:val="24"/>
          <w:szCs w:val="24"/>
        </w:rPr>
        <w:t>2Φ5</w:t>
      </w:r>
      <w:r w:rsidRPr="003472C9">
        <w:rPr>
          <w:rFonts w:hint="eastAsia"/>
          <w:sz w:val="24"/>
          <w:szCs w:val="24"/>
        </w:rPr>
        <w:t>拉结钢筋，拉结钢筋应与构造柱锚固。女儿墙墙顶部应设高度不小于</w:t>
      </w:r>
      <w:r w:rsidRPr="003472C9">
        <w:rPr>
          <w:rFonts w:cs="Times New Roman"/>
          <w:sz w:val="24"/>
          <w:szCs w:val="24"/>
        </w:rPr>
        <w:t>200mm</w:t>
      </w:r>
      <w:r w:rsidRPr="003472C9">
        <w:rPr>
          <w:rFonts w:hint="eastAsia"/>
          <w:sz w:val="24"/>
          <w:szCs w:val="24"/>
        </w:rPr>
        <w:t>、配置</w:t>
      </w:r>
      <w:r w:rsidRPr="003472C9">
        <w:rPr>
          <w:rFonts w:cs="Times New Roman"/>
          <w:sz w:val="24"/>
          <w:szCs w:val="24"/>
        </w:rPr>
        <w:t>2Φ5</w:t>
      </w:r>
      <w:r w:rsidRPr="003472C9">
        <w:rPr>
          <w:rFonts w:hint="eastAsia"/>
          <w:sz w:val="24"/>
          <w:szCs w:val="24"/>
        </w:rPr>
        <w:t>纵向钢筋的压顶梁，且压顶梁与构造柱整体现浇混凝土强度等级不低于</w:t>
      </w:r>
      <w:r w:rsidRPr="003472C9">
        <w:rPr>
          <w:rFonts w:cs="Times New Roman"/>
          <w:sz w:val="24"/>
          <w:szCs w:val="24"/>
        </w:rPr>
        <w:t>C20</w:t>
      </w:r>
      <w:r w:rsidRPr="003472C9">
        <w:rPr>
          <w:rFonts w:hint="eastAsia"/>
          <w:sz w:val="24"/>
          <w:szCs w:val="24"/>
        </w:rPr>
        <w:t>。</w:t>
      </w:r>
    </w:p>
    <w:p w:rsidR="00656C30" w:rsidRPr="003472C9" w:rsidRDefault="002533BC" w:rsidP="003A7AE8">
      <w:pPr>
        <w:spacing w:line="600" w:lineRule="auto"/>
        <w:ind w:firstLineChars="1400" w:firstLine="3298"/>
        <w:rPr>
          <w:rFonts w:eastAsia="Times New Roman" w:cs="Times New Roman"/>
          <w:b/>
          <w:bCs/>
          <w:sz w:val="24"/>
          <w:szCs w:val="24"/>
        </w:rPr>
      </w:pPr>
      <w:r w:rsidRPr="003472C9">
        <w:rPr>
          <w:rFonts w:cs="Times New Roman"/>
          <w:b/>
          <w:bCs/>
          <w:sz w:val="24"/>
          <w:szCs w:val="24"/>
        </w:rPr>
        <w:fldChar w:fldCharType="begin"/>
      </w:r>
      <w:r w:rsidR="00656C30" w:rsidRPr="003472C9">
        <w:rPr>
          <w:rFonts w:cs="Times New Roman"/>
          <w:b/>
          <w:bCs/>
          <w:sz w:val="24"/>
          <w:szCs w:val="24"/>
        </w:rPr>
        <w:instrText xml:space="preserve"> = 2 \* ROMAN </w:instrText>
      </w:r>
      <w:r w:rsidRPr="003472C9">
        <w:rPr>
          <w:rFonts w:cs="Times New Roman"/>
          <w:b/>
          <w:bCs/>
          <w:sz w:val="24"/>
          <w:szCs w:val="24"/>
        </w:rPr>
        <w:fldChar w:fldCharType="separate"/>
      </w:r>
      <w:r w:rsidR="00656C30" w:rsidRPr="003472C9">
        <w:rPr>
          <w:rFonts w:cs="Times New Roman"/>
          <w:b/>
          <w:bCs/>
          <w:sz w:val="24"/>
          <w:szCs w:val="24"/>
        </w:rPr>
        <w:t>II</w:t>
      </w:r>
      <w:r w:rsidRPr="003472C9">
        <w:rPr>
          <w:rFonts w:cs="Times New Roman"/>
          <w:b/>
          <w:bCs/>
          <w:sz w:val="24"/>
          <w:szCs w:val="24"/>
        </w:rPr>
        <w:fldChar w:fldCharType="end"/>
      </w:r>
      <w:r w:rsidR="00656C30" w:rsidRPr="003472C9">
        <w:rPr>
          <w:rFonts w:cs="Times New Roman"/>
          <w:b/>
          <w:bCs/>
          <w:sz w:val="24"/>
          <w:szCs w:val="24"/>
        </w:rPr>
        <w:t xml:space="preserve">  </w:t>
      </w:r>
      <w:r w:rsidR="00656C30" w:rsidRPr="003472C9">
        <w:rPr>
          <w:rFonts w:hint="eastAsia"/>
          <w:b/>
          <w:bCs/>
          <w:sz w:val="24"/>
          <w:szCs w:val="24"/>
        </w:rPr>
        <w:t>自承重填充墙</w:t>
      </w:r>
    </w:p>
    <w:p w:rsidR="00656C30" w:rsidRPr="003472C9" w:rsidRDefault="00656C30">
      <w:pPr>
        <w:snapToGrid w:val="0"/>
        <w:spacing w:line="360" w:lineRule="auto"/>
        <w:rPr>
          <w:rFonts w:hAnsi="宋体"/>
          <w:sz w:val="24"/>
          <w:szCs w:val="24"/>
        </w:rPr>
      </w:pPr>
      <w:r w:rsidRPr="003472C9">
        <w:rPr>
          <w:rFonts w:cs="Times New Roman"/>
          <w:b/>
          <w:bCs/>
          <w:sz w:val="24"/>
          <w:szCs w:val="24"/>
        </w:rPr>
        <w:t xml:space="preserve">5.5.4  </w:t>
      </w:r>
      <w:r w:rsidRPr="003472C9">
        <w:rPr>
          <w:rFonts w:hint="eastAsia"/>
          <w:sz w:val="24"/>
          <w:szCs w:val="24"/>
        </w:rPr>
        <w:t>自承重填充墙的连接构造应满足传力、变形、耐久及防护要求。</w:t>
      </w:r>
      <w:r w:rsidRPr="003472C9">
        <w:rPr>
          <w:rFonts w:hAnsi="宋体" w:hint="eastAsia"/>
          <w:sz w:val="24"/>
          <w:szCs w:val="24"/>
        </w:rPr>
        <w:t>应沿墙高每</w:t>
      </w:r>
      <w:r w:rsidRPr="003472C9">
        <w:rPr>
          <w:rFonts w:hAnsi="宋体" w:cs="Times New Roman"/>
          <w:sz w:val="24"/>
          <w:szCs w:val="24"/>
        </w:rPr>
        <w:t>600mm</w:t>
      </w:r>
      <w:r w:rsidRPr="003472C9">
        <w:rPr>
          <w:rFonts w:hAnsi="宋体" w:hint="eastAsia"/>
          <w:sz w:val="24"/>
          <w:szCs w:val="24"/>
        </w:rPr>
        <w:t>或三皮砌块高度的灰缝配置</w:t>
      </w:r>
      <w:r w:rsidRPr="003472C9">
        <w:rPr>
          <w:rFonts w:hAnsi="宋体" w:cs="Times New Roman"/>
          <w:sz w:val="24"/>
          <w:szCs w:val="24"/>
        </w:rPr>
        <w:t>2</w:t>
      </w:r>
      <w:r w:rsidRPr="003472C9">
        <w:rPr>
          <w:rFonts w:hAnsi="宋体" w:hint="eastAsia"/>
          <w:sz w:val="24"/>
          <w:szCs w:val="24"/>
        </w:rPr>
        <w:t>根</w:t>
      </w:r>
      <w:r w:rsidRPr="003472C9">
        <w:rPr>
          <w:rFonts w:hAnsi="宋体" w:hint="eastAsia"/>
          <w:color w:val="000000"/>
          <w:sz w:val="24"/>
          <w:szCs w:val="24"/>
        </w:rPr>
        <w:t>直径不小于</w:t>
      </w:r>
      <w:r w:rsidRPr="003472C9">
        <w:rPr>
          <w:rFonts w:hAnsi="宋体" w:cs="Times New Roman" w:hint="eastAsia"/>
          <w:color w:val="000000"/>
          <w:sz w:val="24"/>
          <w:szCs w:val="24"/>
        </w:rPr>
        <w:t>5</w:t>
      </w:r>
      <w:r w:rsidRPr="003472C9">
        <w:rPr>
          <w:rFonts w:hAnsi="宋体" w:cs="Times New Roman"/>
          <w:color w:val="000000"/>
          <w:sz w:val="24"/>
          <w:szCs w:val="24"/>
        </w:rPr>
        <w:t>mm</w:t>
      </w:r>
      <w:r w:rsidRPr="003472C9">
        <w:rPr>
          <w:rFonts w:hAnsi="宋体" w:hint="eastAsia"/>
          <w:color w:val="000000"/>
          <w:sz w:val="24"/>
          <w:szCs w:val="24"/>
        </w:rPr>
        <w:t>的通长钢筋。填充</w:t>
      </w:r>
      <w:r w:rsidRPr="003472C9">
        <w:rPr>
          <w:rFonts w:hAnsi="宋体" w:hint="eastAsia"/>
          <w:sz w:val="24"/>
          <w:szCs w:val="24"/>
        </w:rPr>
        <w:t>墙与主体结构之间设置缝的宽度为允许层间位移</w:t>
      </w:r>
      <w:r w:rsidRPr="003472C9">
        <w:rPr>
          <w:rFonts w:cs="Times New Roman"/>
          <w:sz w:val="24"/>
          <w:szCs w:val="24"/>
        </w:rPr>
        <w:t>[Δ]</w:t>
      </w:r>
      <w:r w:rsidRPr="003472C9">
        <w:rPr>
          <w:rFonts w:hAnsi="宋体" w:hint="eastAsia"/>
          <w:sz w:val="24"/>
          <w:szCs w:val="24"/>
        </w:rPr>
        <w:t>或</w:t>
      </w:r>
      <w:r w:rsidRPr="003472C9">
        <w:rPr>
          <w:rFonts w:cs="Times New Roman"/>
          <w:sz w:val="24"/>
          <w:szCs w:val="24"/>
        </w:rPr>
        <w:t>20mm</w:t>
      </w:r>
      <w:r w:rsidRPr="003472C9">
        <w:rPr>
          <w:rFonts w:hAnsi="宋体" w:hint="eastAsia"/>
          <w:sz w:val="24"/>
          <w:szCs w:val="24"/>
        </w:rPr>
        <w:t>，</w:t>
      </w:r>
      <w:r w:rsidRPr="003472C9">
        <w:rPr>
          <w:rFonts w:hint="eastAsia"/>
          <w:sz w:val="24"/>
          <w:szCs w:val="24"/>
        </w:rPr>
        <w:t>缝隙宜采用柔性嵌缝材料填实</w:t>
      </w:r>
      <w:r w:rsidRPr="003472C9">
        <w:rPr>
          <w:rFonts w:hAnsi="宋体" w:hint="eastAsia"/>
          <w:sz w:val="24"/>
          <w:szCs w:val="24"/>
        </w:rPr>
        <w:t>。</w:t>
      </w:r>
    </w:p>
    <w:p w:rsidR="00656C30" w:rsidRPr="003472C9" w:rsidRDefault="00656C30">
      <w:pPr>
        <w:pStyle w:val="1c"/>
        <w:tabs>
          <w:tab w:val="left" w:pos="709"/>
        </w:tabs>
        <w:spacing w:line="360" w:lineRule="auto"/>
        <w:ind w:firstLineChars="0" w:firstLine="0"/>
        <w:jc w:val="left"/>
        <w:rPr>
          <w:sz w:val="24"/>
          <w:szCs w:val="24"/>
        </w:rPr>
      </w:pPr>
      <w:r w:rsidRPr="003472C9">
        <w:rPr>
          <w:rFonts w:hint="eastAsia"/>
          <w:b/>
          <w:bCs/>
          <w:sz w:val="24"/>
          <w:szCs w:val="24"/>
        </w:rPr>
        <w:t xml:space="preserve">5.5.5 </w:t>
      </w:r>
      <w:r w:rsidRPr="003472C9">
        <w:rPr>
          <w:rFonts w:hint="eastAsia"/>
          <w:sz w:val="24"/>
          <w:szCs w:val="24"/>
        </w:rPr>
        <w:t>自承重填充墙的布置，应避免使主体结构形成层内或上下层间刚度和强度的突变，当非均匀布置时，应考虑质量及刚度的差异对主体结构抗震不利的影响。</w:t>
      </w:r>
    </w:p>
    <w:p w:rsidR="00656C30" w:rsidRPr="003472C9" w:rsidRDefault="00656C30">
      <w:pPr>
        <w:snapToGrid w:val="0"/>
        <w:spacing w:line="360" w:lineRule="auto"/>
        <w:rPr>
          <w:rFonts w:cs="Times New Roman"/>
          <w:b/>
          <w:bCs/>
          <w:sz w:val="24"/>
          <w:szCs w:val="24"/>
        </w:rPr>
      </w:pPr>
      <w:r w:rsidRPr="003472C9">
        <w:rPr>
          <w:rFonts w:hint="eastAsia"/>
          <w:b/>
          <w:bCs/>
          <w:sz w:val="24"/>
          <w:szCs w:val="24"/>
        </w:rPr>
        <w:t>5.5.6</w:t>
      </w:r>
      <w:r w:rsidRPr="003472C9">
        <w:rPr>
          <w:rFonts w:hint="eastAsia"/>
          <w:sz w:val="24"/>
          <w:szCs w:val="24"/>
        </w:rPr>
        <w:t xml:space="preserve">  </w:t>
      </w:r>
      <w:r w:rsidRPr="003472C9">
        <w:rPr>
          <w:rFonts w:hint="eastAsia"/>
          <w:sz w:val="24"/>
          <w:szCs w:val="24"/>
        </w:rPr>
        <w:t>性能达标、块型规整、尺寸精确的块材自承重墙体应采用薄灰缝砌筑及薄抹灰饰面。</w:t>
      </w:r>
    </w:p>
    <w:p w:rsidR="00656C30" w:rsidRPr="003472C9" w:rsidRDefault="00656C30">
      <w:pPr>
        <w:snapToGrid w:val="0"/>
        <w:spacing w:line="360" w:lineRule="auto"/>
        <w:rPr>
          <w:sz w:val="24"/>
          <w:szCs w:val="24"/>
        </w:rPr>
      </w:pPr>
      <w:r w:rsidRPr="003472C9">
        <w:rPr>
          <w:rFonts w:cs="Times New Roman"/>
          <w:b/>
          <w:bCs/>
          <w:sz w:val="24"/>
          <w:szCs w:val="24"/>
        </w:rPr>
        <w:t>5.5.</w:t>
      </w:r>
      <w:r w:rsidRPr="003472C9">
        <w:rPr>
          <w:rFonts w:cs="Times New Roman" w:hint="eastAsia"/>
          <w:b/>
          <w:bCs/>
          <w:sz w:val="24"/>
          <w:szCs w:val="24"/>
        </w:rPr>
        <w:t>7</w:t>
      </w:r>
      <w:r w:rsidRPr="003472C9">
        <w:rPr>
          <w:rFonts w:cs="Times New Roman"/>
          <w:b/>
          <w:bCs/>
          <w:sz w:val="24"/>
          <w:szCs w:val="24"/>
        </w:rPr>
        <w:t xml:space="preserve">  </w:t>
      </w:r>
      <w:r w:rsidRPr="003472C9">
        <w:rPr>
          <w:rFonts w:hint="eastAsia"/>
          <w:sz w:val="24"/>
          <w:szCs w:val="24"/>
        </w:rPr>
        <w:t>填充墙拉结钢筋端部的直角折勾应穿过锚固在混凝土柱（墙）上的</w:t>
      </w:r>
      <w:r w:rsidRPr="003472C9">
        <w:rPr>
          <w:sz w:val="24"/>
          <w:szCs w:val="24"/>
        </w:rPr>
        <w:t>L</w:t>
      </w:r>
      <w:r w:rsidRPr="003472C9">
        <w:rPr>
          <w:rFonts w:hint="eastAsia"/>
          <w:sz w:val="24"/>
          <w:szCs w:val="24"/>
        </w:rPr>
        <w:t>型拉结铁件的预留孔洞。</w:t>
      </w:r>
      <w:r w:rsidRPr="003472C9">
        <w:rPr>
          <w:sz w:val="24"/>
          <w:szCs w:val="24"/>
        </w:rPr>
        <w:t>L</w:t>
      </w:r>
      <w:r w:rsidRPr="003472C9">
        <w:rPr>
          <w:rFonts w:hint="eastAsia"/>
          <w:sz w:val="24"/>
          <w:szCs w:val="24"/>
        </w:rPr>
        <w:t>型拉结</w:t>
      </w:r>
      <w:r w:rsidRPr="003472C9">
        <w:rPr>
          <w:rFonts w:ascii="宋体" w:hAnsi="宋体" w:hint="eastAsia"/>
          <w:sz w:val="24"/>
          <w:szCs w:val="24"/>
        </w:rPr>
        <w:t>铁件的竖向间距</w:t>
      </w:r>
      <w:r w:rsidRPr="003472C9">
        <w:rPr>
          <w:rFonts w:hint="eastAsia"/>
          <w:sz w:val="24"/>
          <w:szCs w:val="24"/>
        </w:rPr>
        <w:t>与灰缝配筋位置相同，拉结筋应放置在异型砌块的槽口内</w:t>
      </w:r>
      <w:r w:rsidRPr="003472C9">
        <w:rPr>
          <w:rFonts w:hAnsi="宋体" w:hint="eastAsia"/>
          <w:sz w:val="24"/>
          <w:szCs w:val="24"/>
        </w:rPr>
        <w:t>见图</w:t>
      </w:r>
      <w:r w:rsidRPr="003472C9">
        <w:rPr>
          <w:rFonts w:hAnsi="宋体" w:cs="Times New Roman"/>
          <w:sz w:val="24"/>
          <w:szCs w:val="24"/>
        </w:rPr>
        <w:t>5.5.</w:t>
      </w:r>
      <w:r w:rsidRPr="003472C9">
        <w:rPr>
          <w:rFonts w:hAnsi="宋体" w:cs="Times New Roman" w:hint="eastAsia"/>
          <w:sz w:val="24"/>
          <w:szCs w:val="24"/>
        </w:rPr>
        <w:t>7</w:t>
      </w:r>
      <w:r w:rsidRPr="003472C9">
        <w:rPr>
          <w:rFonts w:hint="eastAsia"/>
          <w:sz w:val="24"/>
          <w:szCs w:val="24"/>
        </w:rPr>
        <w:t>。</w:t>
      </w:r>
    </w:p>
    <w:p w:rsidR="00656C30" w:rsidRPr="003472C9" w:rsidRDefault="00656C30">
      <w:pPr>
        <w:snapToGrid w:val="0"/>
        <w:spacing w:line="360" w:lineRule="auto"/>
        <w:rPr>
          <w:sz w:val="24"/>
          <w:szCs w:val="24"/>
        </w:rPr>
      </w:pPr>
    </w:p>
    <w:p w:rsidR="00656C30" w:rsidRPr="003472C9" w:rsidRDefault="007D4085">
      <w:pPr>
        <w:snapToGrid w:val="0"/>
        <w:spacing w:line="360" w:lineRule="auto"/>
        <w:jc w:val="center"/>
        <w:rPr>
          <w:rFonts w:eastAsia="Times New Roman" w:cs="Times New Roman"/>
          <w:color w:val="FF0000"/>
        </w:rPr>
      </w:pPr>
      <w:r w:rsidRPr="003472C9">
        <w:rPr>
          <w:rFonts w:ascii="Symbol" w:hAnsi="Symbol" w:cs="Times New Roman"/>
          <w:noProof/>
          <w:color w:val="FF0000"/>
        </w:rPr>
        <w:lastRenderedPageBreak/>
        <w:drawing>
          <wp:inline distT="0" distB="0" distL="0" distR="0">
            <wp:extent cx="2372360" cy="1975485"/>
            <wp:effectExtent l="0" t="0" r="0" b="0"/>
            <wp:docPr id="7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110" cstate="print"/>
                    <a:srcRect l="4367" t="25406" r="38664" b="6325"/>
                    <a:stretch>
                      <a:fillRect/>
                    </a:stretch>
                  </pic:blipFill>
                  <pic:spPr bwMode="auto">
                    <a:xfrm>
                      <a:off x="0" y="0"/>
                      <a:ext cx="2372360" cy="1975485"/>
                    </a:xfrm>
                    <a:prstGeom prst="rect">
                      <a:avLst/>
                    </a:prstGeom>
                    <a:noFill/>
                    <a:ln w="9525">
                      <a:noFill/>
                      <a:miter lim="800000"/>
                      <a:headEnd/>
                      <a:tailEnd/>
                    </a:ln>
                    <a:effectLst/>
                  </pic:spPr>
                </pic:pic>
              </a:graphicData>
            </a:graphic>
          </wp:inline>
        </w:drawing>
      </w:r>
      <w:r w:rsidR="00656C30" w:rsidRPr="003472C9">
        <w:rPr>
          <w:rFonts w:ascii="Symbol" w:hAnsi="Symbol" w:cs="Times New Roman"/>
          <w:color w:val="FF0000"/>
        </w:rPr>
        <w:t></w:t>
      </w:r>
      <w:r w:rsidR="00656C30" w:rsidRPr="003472C9">
        <w:rPr>
          <w:rFonts w:ascii="Symbol" w:hAnsi="Symbol" w:cs="Times New Roman"/>
          <w:color w:val="FF0000"/>
        </w:rPr>
        <w:t></w:t>
      </w:r>
      <w:r w:rsidRPr="003472C9">
        <w:rPr>
          <w:rFonts w:ascii="Symbol" w:hAnsi="Symbol" w:cs="Times New Roman"/>
          <w:noProof/>
          <w:color w:val="FF0000"/>
        </w:rPr>
        <w:drawing>
          <wp:inline distT="0" distB="0" distL="0" distR="0">
            <wp:extent cx="2622550" cy="1759585"/>
            <wp:effectExtent l="19050" t="0" r="6350" b="0"/>
            <wp:docPr id="76" name="图片 74" descr="52417451700446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524174517004460023"/>
                    <pic:cNvPicPr>
                      <a:picLocks noChangeAspect="1" noChangeArrowheads="1"/>
                    </pic:cNvPicPr>
                  </pic:nvPicPr>
                  <pic:blipFill>
                    <a:blip r:embed="rId111" cstate="print"/>
                    <a:srcRect l="24377" r="21776"/>
                    <a:stretch>
                      <a:fillRect/>
                    </a:stretch>
                  </pic:blipFill>
                  <pic:spPr bwMode="auto">
                    <a:xfrm>
                      <a:off x="0" y="0"/>
                      <a:ext cx="2622550" cy="1759585"/>
                    </a:xfrm>
                    <a:prstGeom prst="rect">
                      <a:avLst/>
                    </a:prstGeom>
                    <a:noFill/>
                    <a:ln w="9525">
                      <a:noFill/>
                      <a:miter lim="800000"/>
                      <a:headEnd/>
                      <a:tailEnd/>
                    </a:ln>
                  </pic:spPr>
                </pic:pic>
              </a:graphicData>
            </a:graphic>
          </wp:inline>
        </w:drawing>
      </w:r>
    </w:p>
    <w:p w:rsidR="00656C30" w:rsidRPr="003472C9" w:rsidRDefault="007D4085">
      <w:pPr>
        <w:snapToGrid w:val="0"/>
        <w:spacing w:line="360" w:lineRule="auto"/>
        <w:jc w:val="center"/>
        <w:rPr>
          <w:rFonts w:eastAsia="Times New Roman" w:cs="Times New Roman"/>
          <w:sz w:val="24"/>
          <w:szCs w:val="24"/>
        </w:rPr>
      </w:pPr>
      <w:r w:rsidRPr="003472C9">
        <w:rPr>
          <w:rFonts w:ascii="Symbol" w:hAnsi="Symbol" w:cs="Times New Roman"/>
          <w:noProof/>
        </w:rPr>
        <w:drawing>
          <wp:inline distT="0" distB="0" distL="0" distR="0">
            <wp:extent cx="5076190" cy="2423800"/>
            <wp:effectExtent l="0" t="0" r="0" b="0"/>
            <wp:docPr id="7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112" cstate="print"/>
                    <a:srcRect l="8759" t="33789" r="4725" b="9534"/>
                    <a:stretch>
                      <a:fillRect/>
                    </a:stretch>
                  </pic:blipFill>
                  <pic:spPr bwMode="auto">
                    <a:xfrm>
                      <a:off x="0" y="0"/>
                      <a:ext cx="5076190" cy="2423800"/>
                    </a:xfrm>
                    <a:prstGeom prst="rect">
                      <a:avLst/>
                    </a:prstGeom>
                    <a:noFill/>
                    <a:ln w="9525">
                      <a:noFill/>
                      <a:miter lim="800000"/>
                      <a:headEnd/>
                      <a:tailEnd/>
                    </a:ln>
                    <a:effectLst/>
                  </pic:spPr>
                </pic:pic>
              </a:graphicData>
            </a:graphic>
          </wp:inline>
        </w:drawing>
      </w:r>
    </w:p>
    <w:p w:rsidR="00656C30" w:rsidRPr="003472C9" w:rsidRDefault="00656C30">
      <w:pPr>
        <w:spacing w:line="480" w:lineRule="auto"/>
        <w:jc w:val="center"/>
        <w:rPr>
          <w:rFonts w:hAnsi="宋体"/>
          <w:b/>
          <w:bCs/>
        </w:rPr>
      </w:pPr>
      <w:r w:rsidRPr="003472C9">
        <w:rPr>
          <w:rFonts w:hAnsi="宋体" w:hint="eastAsia"/>
          <w:b/>
          <w:bCs/>
        </w:rPr>
        <w:t>图</w:t>
      </w:r>
      <w:r w:rsidRPr="003472C9">
        <w:rPr>
          <w:rFonts w:hAnsi="宋体" w:cs="Times New Roman"/>
          <w:b/>
          <w:bCs/>
        </w:rPr>
        <w:t>5.5.</w:t>
      </w:r>
      <w:r w:rsidRPr="003472C9">
        <w:rPr>
          <w:rFonts w:hAnsi="宋体" w:cs="Times New Roman" w:hint="eastAsia"/>
          <w:b/>
          <w:bCs/>
        </w:rPr>
        <w:t>7</w:t>
      </w:r>
      <w:r w:rsidRPr="003472C9">
        <w:rPr>
          <w:rFonts w:hAnsi="宋体" w:cs="Times New Roman"/>
          <w:b/>
          <w:bCs/>
        </w:rPr>
        <w:t xml:space="preserve"> </w:t>
      </w:r>
      <w:r w:rsidRPr="003472C9">
        <w:rPr>
          <w:rFonts w:hAnsi="宋体" w:hint="eastAsia"/>
          <w:b/>
          <w:bCs/>
        </w:rPr>
        <w:t>墙与主体结构拉结构造</w:t>
      </w:r>
    </w:p>
    <w:p w:rsidR="00656C30" w:rsidRPr="003472C9" w:rsidRDefault="00656C30">
      <w:pPr>
        <w:snapToGrid w:val="0"/>
        <w:spacing w:line="360" w:lineRule="auto"/>
        <w:rPr>
          <w:rFonts w:eastAsia="Times New Roman" w:cs="Times New Roman"/>
          <w:sz w:val="24"/>
          <w:szCs w:val="24"/>
        </w:rPr>
      </w:pPr>
      <w:r w:rsidRPr="003472C9">
        <w:rPr>
          <w:rFonts w:cs="Times New Roman"/>
          <w:b/>
          <w:bCs/>
          <w:sz w:val="24"/>
          <w:szCs w:val="24"/>
        </w:rPr>
        <w:t>5.5.</w:t>
      </w:r>
      <w:r w:rsidRPr="003472C9">
        <w:rPr>
          <w:rFonts w:cs="Times New Roman" w:hint="eastAsia"/>
          <w:b/>
          <w:bCs/>
          <w:sz w:val="24"/>
          <w:szCs w:val="24"/>
        </w:rPr>
        <w:t>8</w:t>
      </w:r>
      <w:r w:rsidRPr="003472C9">
        <w:rPr>
          <w:rFonts w:cs="Times New Roman"/>
          <w:b/>
          <w:bCs/>
          <w:sz w:val="24"/>
          <w:szCs w:val="24"/>
        </w:rPr>
        <w:t xml:space="preserve">  </w:t>
      </w:r>
      <w:r w:rsidRPr="003472C9">
        <w:rPr>
          <w:rFonts w:hint="eastAsia"/>
          <w:sz w:val="24"/>
          <w:szCs w:val="24"/>
        </w:rPr>
        <w:t>填充墙顶部与梁（板）底部应留有不大于</w:t>
      </w:r>
      <w:r w:rsidRPr="003472C9">
        <w:rPr>
          <w:rFonts w:hint="eastAsia"/>
          <w:sz w:val="24"/>
          <w:szCs w:val="24"/>
        </w:rPr>
        <w:t>20mm</w:t>
      </w:r>
      <w:r w:rsidRPr="003472C9">
        <w:rPr>
          <w:rFonts w:hint="eastAsia"/>
          <w:sz w:val="24"/>
          <w:szCs w:val="24"/>
        </w:rPr>
        <w:t>的缝隙并应与设置在梁（板）底部的连接件实现柔性连接，连接件的水平间距不宜大于</w:t>
      </w:r>
      <w:r w:rsidRPr="003472C9">
        <w:rPr>
          <w:sz w:val="24"/>
          <w:szCs w:val="24"/>
        </w:rPr>
        <w:t>1200mm</w:t>
      </w:r>
      <w:r w:rsidRPr="003472C9">
        <w:rPr>
          <w:rFonts w:hint="eastAsia"/>
          <w:sz w:val="24"/>
          <w:szCs w:val="24"/>
        </w:rPr>
        <w:t>，</w:t>
      </w:r>
      <w:r w:rsidRPr="003472C9">
        <w:rPr>
          <w:rFonts w:hint="eastAsia"/>
          <w:sz w:val="24"/>
          <w:szCs w:val="24"/>
        </w:rPr>
        <w:t>U</w:t>
      </w:r>
      <w:r w:rsidRPr="003472C9">
        <w:rPr>
          <w:rFonts w:hint="eastAsia"/>
          <w:sz w:val="24"/>
          <w:szCs w:val="24"/>
        </w:rPr>
        <w:t>型卡口及可滑动角铁连接构造见图</w:t>
      </w:r>
      <w:r w:rsidRPr="003472C9">
        <w:rPr>
          <w:rFonts w:cs="Times New Roman"/>
          <w:sz w:val="24"/>
          <w:szCs w:val="24"/>
        </w:rPr>
        <w:t>5.5.</w:t>
      </w:r>
      <w:r w:rsidRPr="003472C9">
        <w:rPr>
          <w:rFonts w:cs="Times New Roman" w:hint="eastAsia"/>
          <w:sz w:val="24"/>
          <w:szCs w:val="24"/>
        </w:rPr>
        <w:t>8</w:t>
      </w:r>
      <w:r w:rsidRPr="003472C9">
        <w:rPr>
          <w:rFonts w:hint="eastAsia"/>
          <w:sz w:val="24"/>
          <w:szCs w:val="24"/>
        </w:rPr>
        <w:t>。</w:t>
      </w:r>
      <w:r w:rsidRPr="003472C9">
        <w:rPr>
          <w:rFonts w:hint="eastAsia"/>
          <w:sz w:val="24"/>
          <w:szCs w:val="24"/>
        </w:rPr>
        <w:t>U</w:t>
      </w:r>
      <w:r w:rsidRPr="003472C9">
        <w:rPr>
          <w:rFonts w:hint="eastAsia"/>
          <w:sz w:val="24"/>
          <w:szCs w:val="24"/>
        </w:rPr>
        <w:t>型卡口及可滑动角铁连接件、预埋件等均应作防腐防锈处理。</w:t>
      </w:r>
    </w:p>
    <w:p w:rsidR="00656C30" w:rsidRPr="003472C9" w:rsidRDefault="007D4085">
      <w:pPr>
        <w:snapToGrid w:val="0"/>
        <w:spacing w:line="360" w:lineRule="auto"/>
        <w:jc w:val="center"/>
        <w:rPr>
          <w:rFonts w:cs="Times New Roman"/>
          <w:color w:val="FF0000"/>
          <w:sz w:val="24"/>
          <w:szCs w:val="24"/>
        </w:rPr>
      </w:pPr>
      <w:r w:rsidRPr="003472C9">
        <w:rPr>
          <w:rFonts w:cs="Times New Roman" w:hint="eastAsia"/>
          <w:noProof/>
          <w:color w:val="FF0000"/>
          <w:sz w:val="24"/>
          <w:szCs w:val="24"/>
        </w:rPr>
        <w:drawing>
          <wp:inline distT="0" distB="0" distL="0" distR="0">
            <wp:extent cx="4745140" cy="1905000"/>
            <wp:effectExtent l="19050" t="0" r="0" b="0"/>
            <wp:docPr id="78" name="图片 144" descr="46442238648049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464422386480494113"/>
                    <pic:cNvPicPr>
                      <a:picLocks noChangeAspect="1" noChangeArrowheads="1"/>
                    </pic:cNvPicPr>
                  </pic:nvPicPr>
                  <pic:blipFill>
                    <a:blip r:embed="rId113" cstate="print"/>
                    <a:srcRect r="-36" b="6367"/>
                    <a:stretch>
                      <a:fillRect/>
                    </a:stretch>
                  </pic:blipFill>
                  <pic:spPr bwMode="auto">
                    <a:xfrm>
                      <a:off x="0" y="0"/>
                      <a:ext cx="4745140" cy="1905000"/>
                    </a:xfrm>
                    <a:prstGeom prst="rect">
                      <a:avLst/>
                    </a:prstGeom>
                    <a:noFill/>
                    <a:ln w="9525">
                      <a:noFill/>
                      <a:miter lim="800000"/>
                      <a:headEnd/>
                      <a:tailEnd/>
                    </a:ln>
                  </pic:spPr>
                </pic:pic>
              </a:graphicData>
            </a:graphic>
          </wp:inline>
        </w:drawing>
      </w:r>
    </w:p>
    <w:p w:rsidR="00194FE8" w:rsidRPr="003472C9" w:rsidRDefault="00194FE8" w:rsidP="00194FE8">
      <w:pPr>
        <w:snapToGrid w:val="0"/>
        <w:spacing w:line="360" w:lineRule="auto"/>
        <w:ind w:left="1838" w:firstLineChars="1000" w:firstLine="2046"/>
        <w:rPr>
          <w:rFonts w:eastAsiaTheme="minorEastAsia" w:cs="Times New Roman"/>
        </w:rPr>
      </w:pPr>
      <w:r w:rsidRPr="003472C9">
        <w:rPr>
          <w:rFonts w:cs="Times New Roman" w:hint="eastAsia"/>
        </w:rPr>
        <w:t>a)</w:t>
      </w:r>
      <w:r w:rsidRPr="003472C9">
        <w:rPr>
          <w:rFonts w:hAnsi="宋体" w:hint="eastAsia"/>
          <w:b/>
          <w:bCs/>
        </w:rPr>
        <w:t xml:space="preserve"> U</w:t>
      </w:r>
      <w:r w:rsidRPr="003472C9">
        <w:rPr>
          <w:rFonts w:hAnsi="宋体" w:hint="eastAsia"/>
          <w:b/>
          <w:bCs/>
        </w:rPr>
        <w:t>性卡连接件</w:t>
      </w:r>
    </w:p>
    <w:p w:rsidR="00656C30" w:rsidRPr="003472C9" w:rsidRDefault="00656C30">
      <w:pPr>
        <w:snapToGrid w:val="0"/>
        <w:spacing w:line="360" w:lineRule="auto"/>
        <w:jc w:val="center"/>
        <w:rPr>
          <w:rFonts w:cs="Times New Roman"/>
          <w:sz w:val="18"/>
          <w:szCs w:val="18"/>
        </w:rPr>
      </w:pPr>
      <w:r w:rsidRPr="003472C9">
        <w:rPr>
          <w:rFonts w:cs="Times New Roman" w:hint="eastAsia"/>
          <w:sz w:val="18"/>
          <w:szCs w:val="18"/>
        </w:rPr>
        <w:t>1-</w:t>
      </w:r>
      <w:r w:rsidRPr="003472C9">
        <w:rPr>
          <w:rFonts w:cs="Times New Roman" w:hint="eastAsia"/>
          <w:sz w:val="18"/>
          <w:szCs w:val="18"/>
        </w:rPr>
        <w:t>梁（板）；</w:t>
      </w:r>
      <w:r w:rsidRPr="003472C9">
        <w:rPr>
          <w:rFonts w:cs="Times New Roman" w:hint="eastAsia"/>
          <w:sz w:val="18"/>
          <w:szCs w:val="18"/>
        </w:rPr>
        <w:t xml:space="preserve"> 2-U</w:t>
      </w:r>
      <w:r w:rsidRPr="003472C9">
        <w:rPr>
          <w:rFonts w:cs="Times New Roman" w:hint="eastAsia"/>
          <w:sz w:val="18"/>
          <w:szCs w:val="18"/>
        </w:rPr>
        <w:t>型卡件；</w:t>
      </w:r>
      <w:r w:rsidRPr="003472C9">
        <w:rPr>
          <w:rFonts w:cs="Times New Roman" w:hint="eastAsia"/>
          <w:sz w:val="18"/>
          <w:szCs w:val="18"/>
        </w:rPr>
        <w:t xml:space="preserve"> 3-</w:t>
      </w:r>
      <w:r w:rsidRPr="003472C9">
        <w:rPr>
          <w:rFonts w:cs="Times New Roman" w:hint="eastAsia"/>
          <w:sz w:val="18"/>
          <w:szCs w:val="18"/>
        </w:rPr>
        <w:t>砌块墙体</w:t>
      </w:r>
    </w:p>
    <w:p w:rsidR="00656C30" w:rsidRPr="003472C9" w:rsidRDefault="00194FE8" w:rsidP="00194FE8">
      <w:pPr>
        <w:snapToGrid w:val="0"/>
        <w:spacing w:line="360" w:lineRule="auto"/>
        <w:ind w:firstLineChars="350" w:firstLine="821"/>
        <w:rPr>
          <w:rFonts w:cs="Times New Roman"/>
          <w:color w:val="FF0000"/>
          <w:sz w:val="24"/>
          <w:szCs w:val="24"/>
        </w:rPr>
      </w:pPr>
      <w:r w:rsidRPr="003472C9">
        <w:rPr>
          <w:rFonts w:cs="Times New Roman" w:hint="eastAsia"/>
          <w:noProof/>
          <w:color w:val="FF0000"/>
          <w:sz w:val="24"/>
          <w:szCs w:val="24"/>
        </w:rPr>
        <w:lastRenderedPageBreak/>
        <w:drawing>
          <wp:anchor distT="0" distB="0" distL="114300" distR="114300" simplePos="0" relativeHeight="251649023" behindDoc="1" locked="0" layoutInCell="1" allowOverlap="1">
            <wp:simplePos x="0" y="0"/>
            <wp:positionH relativeFrom="margin">
              <wp:posOffset>4698365</wp:posOffset>
            </wp:positionH>
            <wp:positionV relativeFrom="margin">
              <wp:posOffset>514985</wp:posOffset>
            </wp:positionV>
            <wp:extent cx="1169670" cy="906780"/>
            <wp:effectExtent l="19050" t="0" r="0" b="0"/>
            <wp:wrapNone/>
            <wp:docPr id="28" name="图片 151" descr="4689358745933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468935874593387341"/>
                    <pic:cNvPicPr>
                      <a:picLocks noChangeAspect="1" noChangeArrowheads="1"/>
                    </pic:cNvPicPr>
                  </pic:nvPicPr>
                  <pic:blipFill>
                    <a:blip r:embed="rId114" cstate="print"/>
                    <a:srcRect l="62336" t="40798" r="20099" b="29970"/>
                    <a:stretch>
                      <a:fillRect/>
                    </a:stretch>
                  </pic:blipFill>
                  <pic:spPr bwMode="auto">
                    <a:xfrm>
                      <a:off x="0" y="0"/>
                      <a:ext cx="1169670" cy="906780"/>
                    </a:xfrm>
                    <a:prstGeom prst="rect">
                      <a:avLst/>
                    </a:prstGeom>
                    <a:noFill/>
                    <a:ln w="9525">
                      <a:noFill/>
                      <a:miter lim="800000"/>
                      <a:headEnd/>
                      <a:tailEnd/>
                    </a:ln>
                  </pic:spPr>
                </pic:pic>
              </a:graphicData>
            </a:graphic>
          </wp:anchor>
        </w:drawing>
      </w:r>
      <w:r w:rsidR="007D4085" w:rsidRPr="003472C9">
        <w:rPr>
          <w:rFonts w:cs="Times New Roman" w:hint="eastAsia"/>
          <w:noProof/>
          <w:color w:val="FF0000"/>
          <w:sz w:val="24"/>
          <w:szCs w:val="24"/>
        </w:rPr>
        <w:drawing>
          <wp:inline distT="0" distB="0" distL="0" distR="0">
            <wp:extent cx="2165350" cy="2173605"/>
            <wp:effectExtent l="19050" t="0" r="6350" b="0"/>
            <wp:docPr id="79" name="图片 147" descr="74835246435646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748352464356463084"/>
                    <pic:cNvPicPr>
                      <a:picLocks noChangeAspect="1" noChangeArrowheads="1"/>
                    </pic:cNvPicPr>
                  </pic:nvPicPr>
                  <pic:blipFill>
                    <a:blip r:embed="rId115" cstate="print"/>
                    <a:srcRect l="34207" r="31049"/>
                    <a:stretch>
                      <a:fillRect/>
                    </a:stretch>
                  </pic:blipFill>
                  <pic:spPr bwMode="auto">
                    <a:xfrm>
                      <a:off x="0" y="0"/>
                      <a:ext cx="2165350" cy="2173605"/>
                    </a:xfrm>
                    <a:prstGeom prst="rect">
                      <a:avLst/>
                    </a:prstGeom>
                    <a:noFill/>
                    <a:ln w="9525">
                      <a:noFill/>
                      <a:miter lim="800000"/>
                      <a:headEnd/>
                      <a:tailEnd/>
                    </a:ln>
                    <a:effectLst/>
                  </pic:spPr>
                </pic:pic>
              </a:graphicData>
            </a:graphic>
          </wp:inline>
        </w:drawing>
      </w:r>
      <w:r w:rsidR="007D4085" w:rsidRPr="003472C9">
        <w:rPr>
          <w:rFonts w:cs="Times New Roman" w:hint="eastAsia"/>
          <w:noProof/>
          <w:color w:val="FF0000"/>
          <w:sz w:val="24"/>
          <w:szCs w:val="24"/>
        </w:rPr>
        <w:drawing>
          <wp:inline distT="0" distB="0" distL="0" distR="0">
            <wp:extent cx="2145030" cy="2121402"/>
            <wp:effectExtent l="19050" t="0" r="7620" b="0"/>
            <wp:docPr id="80" name="图片 151" descr="4689358745933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468935874593387341"/>
                    <pic:cNvPicPr>
                      <a:picLocks noChangeAspect="1" noChangeArrowheads="1"/>
                    </pic:cNvPicPr>
                  </pic:nvPicPr>
                  <pic:blipFill>
                    <a:blip r:embed="rId114" cstate="print"/>
                    <a:srcRect l="17218" t="20163" r="45038" b="172"/>
                    <a:stretch>
                      <a:fillRect/>
                    </a:stretch>
                  </pic:blipFill>
                  <pic:spPr bwMode="auto">
                    <a:xfrm>
                      <a:off x="0" y="0"/>
                      <a:ext cx="2145030" cy="2121402"/>
                    </a:xfrm>
                    <a:prstGeom prst="rect">
                      <a:avLst/>
                    </a:prstGeom>
                    <a:noFill/>
                    <a:ln w="9525">
                      <a:noFill/>
                      <a:miter lim="800000"/>
                      <a:headEnd/>
                      <a:tailEnd/>
                    </a:ln>
                  </pic:spPr>
                </pic:pic>
              </a:graphicData>
            </a:graphic>
          </wp:inline>
        </w:drawing>
      </w:r>
    </w:p>
    <w:p w:rsidR="00656C30" w:rsidRPr="003472C9" w:rsidRDefault="00194FE8" w:rsidP="00194FE8">
      <w:pPr>
        <w:snapToGrid w:val="0"/>
        <w:spacing w:line="360" w:lineRule="auto"/>
        <w:ind w:left="1216" w:firstLineChars="1300" w:firstLine="2671"/>
        <w:rPr>
          <w:rFonts w:hAnsi="宋体"/>
          <w:b/>
          <w:bCs/>
        </w:rPr>
      </w:pPr>
      <w:r w:rsidRPr="003472C9">
        <w:rPr>
          <w:rFonts w:hAnsi="宋体" w:hint="eastAsia"/>
          <w:b/>
          <w:bCs/>
        </w:rPr>
        <w:t xml:space="preserve">b) </w:t>
      </w:r>
      <w:r w:rsidRPr="003472C9">
        <w:rPr>
          <w:rFonts w:hAnsi="宋体" w:hint="eastAsia"/>
          <w:b/>
          <w:bCs/>
        </w:rPr>
        <w:t>可滑动角铁连接件</w:t>
      </w:r>
    </w:p>
    <w:p w:rsidR="00656C30" w:rsidRPr="003472C9" w:rsidRDefault="00656C30" w:rsidP="00194FE8">
      <w:pPr>
        <w:snapToGrid w:val="0"/>
        <w:spacing w:line="360" w:lineRule="auto"/>
        <w:ind w:left="1216"/>
        <w:rPr>
          <w:rFonts w:hAnsi="宋体"/>
          <w:sz w:val="18"/>
          <w:szCs w:val="18"/>
        </w:rPr>
      </w:pPr>
      <w:r w:rsidRPr="003472C9">
        <w:rPr>
          <w:rFonts w:hAnsi="宋体" w:hint="eastAsia"/>
          <w:sz w:val="18"/>
          <w:szCs w:val="18"/>
        </w:rPr>
        <w:t>1-</w:t>
      </w:r>
      <w:r w:rsidRPr="003472C9">
        <w:rPr>
          <w:rFonts w:hAnsi="宋体" w:hint="eastAsia"/>
          <w:sz w:val="18"/>
          <w:szCs w:val="18"/>
        </w:rPr>
        <w:t>混凝土梁（板）；</w:t>
      </w:r>
      <w:r w:rsidRPr="003472C9">
        <w:rPr>
          <w:rFonts w:hAnsi="宋体" w:hint="eastAsia"/>
          <w:sz w:val="18"/>
          <w:szCs w:val="18"/>
        </w:rPr>
        <w:t xml:space="preserve">  2-</w:t>
      </w:r>
      <w:r w:rsidRPr="003472C9">
        <w:rPr>
          <w:rFonts w:hAnsi="宋体" w:hint="eastAsia"/>
          <w:sz w:val="18"/>
          <w:szCs w:val="18"/>
        </w:rPr>
        <w:t>砌块墙体；</w:t>
      </w:r>
      <w:r w:rsidRPr="003472C9">
        <w:rPr>
          <w:rFonts w:hAnsi="宋体" w:hint="eastAsia"/>
          <w:sz w:val="18"/>
          <w:szCs w:val="18"/>
        </w:rPr>
        <w:t xml:space="preserve">  3-</w:t>
      </w:r>
      <w:r w:rsidRPr="003472C9">
        <w:rPr>
          <w:rFonts w:hAnsi="宋体" w:hint="eastAsia"/>
          <w:sz w:val="18"/>
          <w:szCs w:val="18"/>
        </w:rPr>
        <w:t>可滑动角铁（由于供竖向滑动的椭圆孔）；</w:t>
      </w:r>
      <w:r w:rsidR="00194FE8" w:rsidRPr="003472C9">
        <w:rPr>
          <w:rFonts w:hAnsi="宋体" w:hint="eastAsia"/>
          <w:sz w:val="18"/>
          <w:szCs w:val="18"/>
        </w:rPr>
        <w:t xml:space="preserve"> </w:t>
      </w:r>
      <w:r w:rsidRPr="003472C9">
        <w:rPr>
          <w:rFonts w:hAnsi="宋体" w:hint="eastAsia"/>
          <w:sz w:val="18"/>
          <w:szCs w:val="18"/>
        </w:rPr>
        <w:t>4-</w:t>
      </w:r>
      <w:r w:rsidRPr="003472C9">
        <w:rPr>
          <w:rFonts w:hAnsi="宋体" w:hint="eastAsia"/>
          <w:sz w:val="18"/>
          <w:szCs w:val="18"/>
        </w:rPr>
        <w:t>锚钉</w:t>
      </w:r>
      <w:r w:rsidRPr="003472C9">
        <w:rPr>
          <w:rFonts w:hAnsi="宋体" w:hint="eastAsia"/>
          <w:sz w:val="18"/>
          <w:szCs w:val="18"/>
        </w:rPr>
        <w:t xml:space="preserve">       </w:t>
      </w:r>
      <w:r w:rsidRPr="003472C9">
        <w:rPr>
          <w:rFonts w:hAnsi="宋体" w:hint="eastAsia"/>
          <w:b/>
          <w:bCs/>
          <w:sz w:val="18"/>
          <w:szCs w:val="18"/>
        </w:rPr>
        <w:t xml:space="preserve"> </w:t>
      </w:r>
    </w:p>
    <w:p w:rsidR="00656C30" w:rsidRPr="003472C9" w:rsidRDefault="00656C30">
      <w:pPr>
        <w:snapToGrid w:val="0"/>
        <w:spacing w:line="360" w:lineRule="auto"/>
        <w:jc w:val="center"/>
        <w:rPr>
          <w:rFonts w:hAnsi="宋体"/>
          <w:b/>
          <w:bCs/>
        </w:rPr>
      </w:pPr>
      <w:r w:rsidRPr="003472C9">
        <w:rPr>
          <w:rFonts w:hAnsi="宋体" w:hint="eastAsia"/>
          <w:b/>
          <w:bCs/>
        </w:rPr>
        <w:t>图</w:t>
      </w:r>
      <w:r w:rsidRPr="003472C9">
        <w:rPr>
          <w:rFonts w:hAnsi="宋体" w:cs="Times New Roman"/>
          <w:b/>
          <w:bCs/>
        </w:rPr>
        <w:t>5.5.</w:t>
      </w:r>
      <w:r w:rsidRPr="003472C9">
        <w:rPr>
          <w:rFonts w:hAnsi="宋体" w:cs="Times New Roman" w:hint="eastAsia"/>
          <w:b/>
          <w:bCs/>
        </w:rPr>
        <w:t>8</w:t>
      </w:r>
      <w:r w:rsidRPr="003472C9">
        <w:rPr>
          <w:rFonts w:hAnsi="宋体" w:cs="Times New Roman"/>
          <w:b/>
          <w:bCs/>
        </w:rPr>
        <w:t xml:space="preserve"> </w:t>
      </w:r>
      <w:r w:rsidRPr="003472C9">
        <w:rPr>
          <w:rFonts w:hAnsi="宋体" w:hint="eastAsia"/>
          <w:b/>
          <w:bCs/>
        </w:rPr>
        <w:t>墙与钢筋混凝土梁的柔性连接</w:t>
      </w:r>
    </w:p>
    <w:p w:rsidR="00656C30" w:rsidRPr="003472C9" w:rsidRDefault="00656C30">
      <w:pPr>
        <w:snapToGrid w:val="0"/>
        <w:spacing w:line="360" w:lineRule="auto"/>
        <w:rPr>
          <w:rFonts w:eastAsia="Times New Roman" w:cs="Times New Roman"/>
          <w:sz w:val="24"/>
          <w:szCs w:val="24"/>
        </w:rPr>
      </w:pPr>
      <w:r w:rsidRPr="003472C9">
        <w:rPr>
          <w:rFonts w:cs="Times New Roman"/>
          <w:b/>
          <w:bCs/>
          <w:sz w:val="24"/>
          <w:szCs w:val="24"/>
        </w:rPr>
        <w:t>5.5.</w:t>
      </w:r>
      <w:r w:rsidRPr="003472C9">
        <w:rPr>
          <w:rFonts w:cs="Times New Roman" w:hint="eastAsia"/>
          <w:b/>
          <w:bCs/>
          <w:sz w:val="24"/>
          <w:szCs w:val="24"/>
        </w:rPr>
        <w:t xml:space="preserve">9  </w:t>
      </w:r>
      <w:r w:rsidRPr="003472C9">
        <w:rPr>
          <w:rFonts w:cs="Times New Roman" w:hint="eastAsia"/>
          <w:sz w:val="24"/>
          <w:szCs w:val="24"/>
        </w:rPr>
        <w:t>自承重墙体宜采用内包式</w:t>
      </w:r>
      <w:r w:rsidRPr="003472C9">
        <w:rPr>
          <w:rFonts w:hint="eastAsia"/>
          <w:sz w:val="24"/>
          <w:szCs w:val="24"/>
        </w:rPr>
        <w:t>构造柱（图</w:t>
      </w:r>
      <w:r w:rsidRPr="003472C9">
        <w:rPr>
          <w:rFonts w:cs="Times New Roman"/>
          <w:sz w:val="24"/>
          <w:szCs w:val="24"/>
        </w:rPr>
        <w:t>5.5.</w:t>
      </w:r>
      <w:r w:rsidRPr="003472C9">
        <w:rPr>
          <w:rFonts w:cs="Times New Roman" w:hint="eastAsia"/>
          <w:sz w:val="24"/>
          <w:szCs w:val="24"/>
        </w:rPr>
        <w:t>9</w:t>
      </w:r>
      <w:r w:rsidRPr="003472C9">
        <w:rPr>
          <w:rFonts w:cs="Times New Roman"/>
          <w:sz w:val="24"/>
          <w:szCs w:val="24"/>
        </w:rPr>
        <w:t>—</w:t>
      </w:r>
      <w:r w:rsidRPr="003472C9">
        <w:rPr>
          <w:rFonts w:cs="Times New Roman" w:hint="eastAsia"/>
          <w:sz w:val="24"/>
          <w:szCs w:val="24"/>
        </w:rPr>
        <w:t>1</w:t>
      </w:r>
      <w:r w:rsidRPr="003472C9">
        <w:rPr>
          <w:rFonts w:hint="eastAsia"/>
          <w:sz w:val="24"/>
          <w:szCs w:val="24"/>
        </w:rPr>
        <w:t>），柱宽度不小于</w:t>
      </w:r>
      <w:r w:rsidRPr="003472C9">
        <w:rPr>
          <w:rFonts w:cs="Times New Roman"/>
          <w:sz w:val="24"/>
          <w:szCs w:val="24"/>
        </w:rPr>
        <w:t>100mm</w:t>
      </w:r>
      <w:r w:rsidRPr="003472C9">
        <w:rPr>
          <w:rFonts w:hint="eastAsia"/>
          <w:sz w:val="24"/>
          <w:szCs w:val="24"/>
        </w:rPr>
        <w:t>。构造柱混凝土强度等级不低于</w:t>
      </w:r>
      <w:r w:rsidRPr="003472C9">
        <w:rPr>
          <w:rFonts w:cs="Times New Roman"/>
          <w:sz w:val="24"/>
          <w:szCs w:val="24"/>
        </w:rPr>
        <w:t>C20</w:t>
      </w:r>
      <w:r w:rsidRPr="003472C9">
        <w:rPr>
          <w:rFonts w:hint="eastAsia"/>
          <w:sz w:val="24"/>
          <w:szCs w:val="24"/>
        </w:rPr>
        <w:t>，竖向钢筋不宜小于</w:t>
      </w:r>
      <w:r w:rsidRPr="003472C9">
        <w:rPr>
          <w:rFonts w:cs="Times New Roman"/>
          <w:sz w:val="24"/>
          <w:szCs w:val="24"/>
        </w:rPr>
        <w:t>Ф10</w:t>
      </w:r>
      <w:r w:rsidRPr="003472C9">
        <w:rPr>
          <w:rFonts w:hint="eastAsia"/>
          <w:sz w:val="24"/>
          <w:szCs w:val="24"/>
        </w:rPr>
        <w:t>，箍筋宜为</w:t>
      </w:r>
      <w:r w:rsidRPr="003472C9">
        <w:rPr>
          <w:rFonts w:cs="Times New Roman"/>
          <w:sz w:val="24"/>
          <w:szCs w:val="24"/>
        </w:rPr>
        <w:t>Ф</w:t>
      </w:r>
      <w:r w:rsidRPr="003472C9">
        <w:rPr>
          <w:rFonts w:cs="Times New Roman"/>
          <w:sz w:val="24"/>
          <w:szCs w:val="24"/>
          <w:vertAlign w:val="superscript"/>
        </w:rPr>
        <w:t>R</w:t>
      </w:r>
      <w:r w:rsidRPr="003472C9">
        <w:rPr>
          <w:rFonts w:cs="Times New Roman"/>
          <w:sz w:val="24"/>
          <w:szCs w:val="24"/>
        </w:rPr>
        <w:t>5</w:t>
      </w:r>
      <w:r w:rsidRPr="003472C9">
        <w:rPr>
          <w:rFonts w:hint="eastAsia"/>
          <w:sz w:val="24"/>
          <w:szCs w:val="24"/>
        </w:rPr>
        <w:t>，竖向间距不宜大于</w:t>
      </w:r>
      <w:r w:rsidRPr="003472C9">
        <w:rPr>
          <w:rFonts w:cs="Times New Roman"/>
          <w:sz w:val="24"/>
          <w:szCs w:val="24"/>
        </w:rPr>
        <w:t>400mm</w:t>
      </w:r>
      <w:r w:rsidRPr="003472C9">
        <w:rPr>
          <w:rFonts w:hint="eastAsia"/>
          <w:sz w:val="24"/>
          <w:szCs w:val="24"/>
        </w:rPr>
        <w:t>。竖向钢筋与框架梁采用后锚固连接。柱顶与框架梁（板）应预留不小于</w:t>
      </w:r>
      <w:r w:rsidRPr="003472C9">
        <w:rPr>
          <w:rFonts w:cs="Times New Roman"/>
          <w:sz w:val="24"/>
          <w:szCs w:val="24"/>
        </w:rPr>
        <w:t>20mm</w:t>
      </w:r>
      <w:r w:rsidRPr="003472C9">
        <w:rPr>
          <w:rFonts w:hint="eastAsia"/>
          <w:sz w:val="24"/>
          <w:szCs w:val="24"/>
        </w:rPr>
        <w:t>的缝隙，用硅酮胶或其他弹性密封材料封缝。当填充墙有宽度大于</w:t>
      </w:r>
      <w:r w:rsidRPr="003472C9">
        <w:rPr>
          <w:rFonts w:cs="Times New Roman"/>
          <w:sz w:val="24"/>
          <w:szCs w:val="24"/>
        </w:rPr>
        <w:t>2100mm</w:t>
      </w:r>
      <w:r w:rsidRPr="003472C9">
        <w:rPr>
          <w:rFonts w:hint="eastAsia"/>
          <w:sz w:val="24"/>
          <w:szCs w:val="24"/>
        </w:rPr>
        <w:t>的洞口时，洞口两侧应加设宽度不小于</w:t>
      </w:r>
      <w:r w:rsidRPr="003472C9">
        <w:rPr>
          <w:rFonts w:cs="Times New Roman"/>
          <w:sz w:val="24"/>
          <w:szCs w:val="24"/>
        </w:rPr>
        <w:t>50mm</w:t>
      </w:r>
      <w:r w:rsidRPr="003472C9">
        <w:rPr>
          <w:rFonts w:hint="eastAsia"/>
          <w:sz w:val="24"/>
          <w:szCs w:val="24"/>
        </w:rPr>
        <w:t>的三面包双筋混凝土柱（图</w:t>
      </w:r>
      <w:r w:rsidRPr="003472C9">
        <w:rPr>
          <w:rFonts w:cs="Times New Roman"/>
          <w:sz w:val="24"/>
          <w:szCs w:val="24"/>
        </w:rPr>
        <w:t>5.5.</w:t>
      </w:r>
      <w:r w:rsidRPr="003472C9">
        <w:rPr>
          <w:rFonts w:cs="Times New Roman" w:hint="eastAsia"/>
          <w:sz w:val="24"/>
          <w:szCs w:val="24"/>
        </w:rPr>
        <w:t>9</w:t>
      </w:r>
      <w:r w:rsidRPr="003472C9">
        <w:rPr>
          <w:rFonts w:cs="Times New Roman"/>
          <w:sz w:val="24"/>
          <w:szCs w:val="24"/>
        </w:rPr>
        <w:t>—2</w:t>
      </w:r>
      <w:r w:rsidRPr="003472C9">
        <w:rPr>
          <w:rFonts w:hint="eastAsia"/>
          <w:sz w:val="24"/>
          <w:szCs w:val="24"/>
        </w:rPr>
        <w:t>）。</w:t>
      </w:r>
    </w:p>
    <w:p w:rsidR="00656C30" w:rsidRPr="003472C9" w:rsidRDefault="007D4085">
      <w:pPr>
        <w:snapToGrid w:val="0"/>
        <w:spacing w:line="360" w:lineRule="auto"/>
        <w:jc w:val="center"/>
        <w:rPr>
          <w:rFonts w:eastAsia="Times New Roman" w:cs="Times New Roman"/>
        </w:rPr>
      </w:pPr>
      <w:r w:rsidRPr="003472C9">
        <w:rPr>
          <w:rFonts w:ascii="Symbol" w:hAnsi="Symbol" w:cs="Times New Roman"/>
          <w:noProof/>
        </w:rPr>
        <w:drawing>
          <wp:inline distT="0" distB="0" distL="0" distR="0">
            <wp:extent cx="4632325" cy="1984375"/>
            <wp:effectExtent l="0" t="0" r="0" b="0"/>
            <wp:docPr id="8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116" cstate="print"/>
                    <a:srcRect t="25392" b="12695"/>
                    <a:stretch>
                      <a:fillRect/>
                    </a:stretch>
                  </pic:blipFill>
                  <pic:spPr bwMode="auto">
                    <a:xfrm>
                      <a:off x="0" y="0"/>
                      <a:ext cx="4632325" cy="1984375"/>
                    </a:xfrm>
                    <a:prstGeom prst="rect">
                      <a:avLst/>
                    </a:prstGeom>
                    <a:noFill/>
                    <a:ln w="9525">
                      <a:noFill/>
                      <a:miter lim="800000"/>
                      <a:headEnd/>
                      <a:tailEnd/>
                    </a:ln>
                    <a:effectLst/>
                  </pic:spPr>
                </pic:pic>
              </a:graphicData>
            </a:graphic>
          </wp:inline>
        </w:drawing>
      </w:r>
    </w:p>
    <w:p w:rsidR="00656C30" w:rsidRPr="003472C9" w:rsidRDefault="00656C30" w:rsidP="003A7AE8">
      <w:pPr>
        <w:snapToGrid w:val="0"/>
        <w:spacing w:line="360" w:lineRule="auto"/>
        <w:ind w:firstLineChars="850" w:firstLine="1746"/>
        <w:rPr>
          <w:rFonts w:eastAsia="Times New Roman" w:cs="Times New Roman"/>
          <w:b/>
          <w:bCs/>
          <w:sz w:val="24"/>
          <w:szCs w:val="24"/>
        </w:rPr>
      </w:pPr>
      <w:r w:rsidRPr="003472C9">
        <w:rPr>
          <w:rFonts w:hint="eastAsia"/>
          <w:b/>
          <w:bCs/>
        </w:rPr>
        <w:t>图</w:t>
      </w:r>
      <w:r w:rsidRPr="003472C9">
        <w:rPr>
          <w:rFonts w:cs="Times New Roman"/>
          <w:b/>
          <w:bCs/>
        </w:rPr>
        <w:t>5.5.</w:t>
      </w:r>
      <w:r w:rsidRPr="003472C9">
        <w:rPr>
          <w:rFonts w:cs="Times New Roman" w:hint="eastAsia"/>
          <w:b/>
          <w:bCs/>
        </w:rPr>
        <w:t>9</w:t>
      </w:r>
      <w:r w:rsidRPr="003472C9">
        <w:rPr>
          <w:rFonts w:cs="Times New Roman"/>
          <w:b/>
          <w:bCs/>
        </w:rPr>
        <w:t xml:space="preserve">—1   </w:t>
      </w:r>
      <w:r w:rsidRPr="003472C9">
        <w:rPr>
          <w:rFonts w:hint="eastAsia"/>
          <w:b/>
          <w:bCs/>
        </w:rPr>
        <w:t>内包柱构造</w:t>
      </w:r>
      <w:r w:rsidRPr="003472C9">
        <w:rPr>
          <w:rFonts w:cs="Times New Roman"/>
          <w:b/>
          <w:bCs/>
        </w:rPr>
        <w:t xml:space="preserve">           </w:t>
      </w:r>
      <w:r w:rsidRPr="003472C9">
        <w:rPr>
          <w:rFonts w:hint="eastAsia"/>
          <w:b/>
          <w:bCs/>
        </w:rPr>
        <w:t>图</w:t>
      </w:r>
      <w:r w:rsidRPr="003472C9">
        <w:rPr>
          <w:rFonts w:cs="Times New Roman"/>
          <w:b/>
          <w:bCs/>
        </w:rPr>
        <w:t>5.5.</w:t>
      </w:r>
      <w:r w:rsidRPr="003472C9">
        <w:rPr>
          <w:rFonts w:cs="Times New Roman" w:hint="eastAsia"/>
          <w:b/>
          <w:bCs/>
        </w:rPr>
        <w:t>9</w:t>
      </w:r>
      <w:r w:rsidRPr="003472C9">
        <w:rPr>
          <w:rFonts w:cs="Times New Roman"/>
          <w:b/>
          <w:bCs/>
        </w:rPr>
        <w:t xml:space="preserve">—2   </w:t>
      </w:r>
      <w:r w:rsidRPr="003472C9">
        <w:rPr>
          <w:rFonts w:hint="eastAsia"/>
          <w:b/>
          <w:bCs/>
        </w:rPr>
        <w:t>三面包柱构造</w:t>
      </w:r>
    </w:p>
    <w:p w:rsidR="00656C30" w:rsidRPr="003472C9" w:rsidRDefault="00656C30">
      <w:pPr>
        <w:snapToGrid w:val="0"/>
        <w:spacing w:line="360" w:lineRule="auto"/>
        <w:rPr>
          <w:rFonts w:eastAsia="Times New Roman" w:cs="Times New Roman"/>
          <w:sz w:val="24"/>
          <w:szCs w:val="24"/>
        </w:rPr>
      </w:pPr>
      <w:r w:rsidRPr="003472C9">
        <w:rPr>
          <w:rFonts w:cs="Times New Roman"/>
          <w:b/>
          <w:bCs/>
          <w:sz w:val="24"/>
          <w:szCs w:val="24"/>
        </w:rPr>
        <w:t>5.5.</w:t>
      </w:r>
      <w:r w:rsidRPr="003472C9">
        <w:rPr>
          <w:rFonts w:cs="Times New Roman" w:hint="eastAsia"/>
          <w:b/>
          <w:bCs/>
          <w:sz w:val="24"/>
          <w:szCs w:val="24"/>
        </w:rPr>
        <w:t>10</w:t>
      </w:r>
      <w:r w:rsidRPr="003472C9">
        <w:rPr>
          <w:rFonts w:cs="Times New Roman"/>
          <w:b/>
          <w:bCs/>
          <w:sz w:val="24"/>
          <w:szCs w:val="24"/>
        </w:rPr>
        <w:t xml:space="preserve">  </w:t>
      </w:r>
      <w:r w:rsidRPr="003472C9">
        <w:rPr>
          <w:rFonts w:hint="eastAsia"/>
          <w:sz w:val="24"/>
          <w:szCs w:val="24"/>
        </w:rPr>
        <w:t>填充墙墙体高度超过</w:t>
      </w:r>
      <w:r w:rsidRPr="003472C9">
        <w:rPr>
          <w:rFonts w:cs="Times New Roman"/>
          <w:sz w:val="24"/>
          <w:szCs w:val="24"/>
        </w:rPr>
        <w:t xml:space="preserve"> 4m</w:t>
      </w:r>
      <w:r w:rsidRPr="003472C9">
        <w:rPr>
          <w:rFonts w:hint="eastAsia"/>
          <w:sz w:val="24"/>
          <w:szCs w:val="24"/>
        </w:rPr>
        <w:t>时，宜在墙半高处设置与柱连接且沿墙全长贯通的内包钢筋混凝土水平系梁（图</w:t>
      </w:r>
      <w:r w:rsidRPr="003472C9">
        <w:rPr>
          <w:rFonts w:cs="Times New Roman"/>
          <w:sz w:val="24"/>
          <w:szCs w:val="24"/>
        </w:rPr>
        <w:t>5.5.</w:t>
      </w:r>
      <w:r w:rsidRPr="003472C9">
        <w:rPr>
          <w:rFonts w:cs="Times New Roman" w:hint="eastAsia"/>
          <w:sz w:val="24"/>
          <w:szCs w:val="24"/>
        </w:rPr>
        <w:t>10</w:t>
      </w:r>
      <w:r w:rsidRPr="003472C9">
        <w:rPr>
          <w:rFonts w:hint="eastAsia"/>
          <w:sz w:val="24"/>
          <w:szCs w:val="24"/>
        </w:rPr>
        <w:t>），水平系梁的截面高度不小于</w:t>
      </w:r>
      <w:r w:rsidRPr="003472C9">
        <w:rPr>
          <w:rFonts w:cs="Times New Roman"/>
          <w:sz w:val="24"/>
          <w:szCs w:val="24"/>
        </w:rPr>
        <w:t>60mm</w:t>
      </w:r>
      <w:r w:rsidRPr="003472C9">
        <w:rPr>
          <w:rFonts w:hint="eastAsia"/>
          <w:sz w:val="24"/>
          <w:szCs w:val="24"/>
        </w:rPr>
        <w:t>，宽度不小于</w:t>
      </w:r>
      <w:r w:rsidRPr="003472C9">
        <w:rPr>
          <w:rFonts w:cs="Times New Roman"/>
          <w:sz w:val="24"/>
          <w:szCs w:val="24"/>
        </w:rPr>
        <w:t>100mm</w:t>
      </w:r>
      <w:r w:rsidRPr="003472C9">
        <w:rPr>
          <w:rFonts w:hint="eastAsia"/>
          <w:sz w:val="24"/>
          <w:szCs w:val="24"/>
        </w:rPr>
        <w:t>，混凝土不低于</w:t>
      </w:r>
      <w:r w:rsidRPr="003472C9">
        <w:rPr>
          <w:rFonts w:cs="Times New Roman"/>
          <w:sz w:val="24"/>
          <w:szCs w:val="24"/>
        </w:rPr>
        <w:t>C20</w:t>
      </w:r>
      <w:r w:rsidRPr="003472C9">
        <w:rPr>
          <w:rFonts w:hint="eastAsia"/>
          <w:sz w:val="24"/>
          <w:szCs w:val="24"/>
        </w:rPr>
        <w:t>，梁内配</w:t>
      </w:r>
      <w:r w:rsidRPr="003472C9">
        <w:rPr>
          <w:rFonts w:cs="Times New Roman"/>
          <w:sz w:val="24"/>
          <w:szCs w:val="24"/>
        </w:rPr>
        <w:t>2</w:t>
      </w:r>
      <w:r w:rsidRPr="003472C9">
        <w:rPr>
          <w:rFonts w:hint="eastAsia"/>
          <w:sz w:val="24"/>
          <w:szCs w:val="24"/>
        </w:rPr>
        <w:t>根直径为</w:t>
      </w:r>
      <w:r w:rsidRPr="003472C9">
        <w:rPr>
          <w:rFonts w:cs="Times New Roman"/>
          <w:sz w:val="24"/>
          <w:szCs w:val="24"/>
        </w:rPr>
        <w:t>6mm</w:t>
      </w:r>
      <w:r w:rsidRPr="003472C9">
        <w:rPr>
          <w:rFonts w:hint="eastAsia"/>
          <w:sz w:val="24"/>
          <w:szCs w:val="24"/>
        </w:rPr>
        <w:t>的纵向钢筋和直径为</w:t>
      </w:r>
      <w:r w:rsidRPr="003472C9">
        <w:rPr>
          <w:rFonts w:cs="Times New Roman"/>
          <w:sz w:val="24"/>
          <w:szCs w:val="24"/>
        </w:rPr>
        <w:t>5mm</w:t>
      </w:r>
      <w:r w:rsidRPr="003472C9">
        <w:rPr>
          <w:rFonts w:hint="eastAsia"/>
          <w:sz w:val="24"/>
          <w:szCs w:val="24"/>
        </w:rPr>
        <w:t>间距为</w:t>
      </w:r>
      <w:r w:rsidRPr="003472C9">
        <w:rPr>
          <w:rFonts w:cs="Times New Roman"/>
          <w:sz w:val="24"/>
          <w:szCs w:val="24"/>
        </w:rPr>
        <w:t>300mm</w:t>
      </w:r>
      <w:r w:rsidRPr="003472C9">
        <w:rPr>
          <w:rFonts w:hint="eastAsia"/>
          <w:sz w:val="24"/>
          <w:szCs w:val="24"/>
        </w:rPr>
        <w:t>的单肢箍筋。填充墙高不宜大于</w:t>
      </w:r>
      <w:r w:rsidRPr="003472C9">
        <w:rPr>
          <w:rFonts w:cs="Times New Roman"/>
          <w:sz w:val="24"/>
          <w:szCs w:val="24"/>
        </w:rPr>
        <w:t xml:space="preserve"> 6m</w:t>
      </w:r>
      <w:r w:rsidRPr="003472C9">
        <w:rPr>
          <w:rFonts w:hint="eastAsia"/>
          <w:sz w:val="24"/>
          <w:szCs w:val="24"/>
        </w:rPr>
        <w:t>。</w:t>
      </w:r>
    </w:p>
    <w:p w:rsidR="00656C30" w:rsidRPr="003472C9" w:rsidRDefault="007D4085">
      <w:pPr>
        <w:snapToGrid w:val="0"/>
        <w:spacing w:line="360" w:lineRule="auto"/>
        <w:jc w:val="center"/>
        <w:rPr>
          <w:rFonts w:eastAsia="Times New Roman" w:cs="Times New Roman"/>
          <w:color w:val="FF0000"/>
          <w:sz w:val="24"/>
          <w:szCs w:val="24"/>
        </w:rPr>
      </w:pPr>
      <w:r w:rsidRPr="003472C9">
        <w:rPr>
          <w:rFonts w:ascii="Symbol" w:hAnsi="Symbol" w:cs="Times New Roman"/>
          <w:noProof/>
        </w:rPr>
        <w:lastRenderedPageBreak/>
        <w:drawing>
          <wp:inline distT="0" distB="0" distL="0" distR="0">
            <wp:extent cx="2286000" cy="2320290"/>
            <wp:effectExtent l="0" t="0" r="0" b="0"/>
            <wp:docPr id="8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117" cstate="print"/>
                    <a:srcRect l="21910" t="19049" r="21910"/>
                    <a:stretch>
                      <a:fillRect/>
                    </a:stretch>
                  </pic:blipFill>
                  <pic:spPr bwMode="auto">
                    <a:xfrm>
                      <a:off x="0" y="0"/>
                      <a:ext cx="2286000" cy="2320290"/>
                    </a:xfrm>
                    <a:prstGeom prst="rect">
                      <a:avLst/>
                    </a:prstGeom>
                    <a:noFill/>
                    <a:ln w="9525">
                      <a:noFill/>
                      <a:miter lim="800000"/>
                      <a:headEnd/>
                      <a:tailEnd/>
                    </a:ln>
                    <a:effectLst/>
                  </pic:spPr>
                </pic:pic>
              </a:graphicData>
            </a:graphic>
          </wp:inline>
        </w:drawing>
      </w:r>
    </w:p>
    <w:p w:rsidR="00656C30" w:rsidRPr="003472C9" w:rsidRDefault="00656C30" w:rsidP="003A7AE8">
      <w:pPr>
        <w:snapToGrid w:val="0"/>
        <w:spacing w:line="360" w:lineRule="auto"/>
        <w:ind w:firstLineChars="1550" w:firstLine="3184"/>
        <w:rPr>
          <w:rFonts w:cs="Times New Roman"/>
          <w:b/>
          <w:bCs/>
        </w:rPr>
      </w:pPr>
      <w:r w:rsidRPr="003472C9">
        <w:rPr>
          <w:rFonts w:hint="eastAsia"/>
          <w:b/>
          <w:bCs/>
        </w:rPr>
        <w:t>图</w:t>
      </w:r>
      <w:r w:rsidRPr="003472C9">
        <w:rPr>
          <w:rFonts w:cs="Times New Roman"/>
          <w:b/>
          <w:bCs/>
        </w:rPr>
        <w:t>5.5.</w:t>
      </w:r>
      <w:r w:rsidRPr="003472C9">
        <w:rPr>
          <w:rFonts w:cs="Times New Roman" w:hint="eastAsia"/>
          <w:b/>
          <w:bCs/>
        </w:rPr>
        <w:t>10</w:t>
      </w:r>
      <w:r w:rsidRPr="003472C9">
        <w:rPr>
          <w:rFonts w:cs="Times New Roman"/>
          <w:b/>
          <w:bCs/>
        </w:rPr>
        <w:t xml:space="preserve">   </w:t>
      </w:r>
      <w:r w:rsidRPr="003472C9">
        <w:rPr>
          <w:rFonts w:hint="eastAsia"/>
          <w:b/>
          <w:bCs/>
        </w:rPr>
        <w:t>内包系梁构造</w:t>
      </w:r>
      <w:r w:rsidRPr="003472C9">
        <w:rPr>
          <w:rFonts w:cs="Times New Roman"/>
          <w:b/>
          <w:bCs/>
        </w:rPr>
        <w:t xml:space="preserve"> </w:t>
      </w:r>
    </w:p>
    <w:p w:rsidR="00656C30" w:rsidRPr="003472C9" w:rsidRDefault="00656C30" w:rsidP="003A7AE8">
      <w:pPr>
        <w:spacing w:line="360" w:lineRule="auto"/>
        <w:ind w:rightChars="12" w:right="25"/>
        <w:rPr>
          <w:rFonts w:eastAsia="Times New Roman" w:cs="Times New Roman"/>
          <w:sz w:val="24"/>
          <w:szCs w:val="24"/>
        </w:rPr>
      </w:pPr>
      <w:r w:rsidRPr="003472C9">
        <w:rPr>
          <w:rFonts w:hAnsi="宋体" w:cs="Times New Roman"/>
          <w:b/>
          <w:bCs/>
          <w:sz w:val="24"/>
          <w:szCs w:val="24"/>
        </w:rPr>
        <w:t>5.5.1</w:t>
      </w:r>
      <w:r w:rsidRPr="003472C9">
        <w:rPr>
          <w:rFonts w:hAnsi="宋体" w:cs="Times New Roman" w:hint="eastAsia"/>
          <w:b/>
          <w:bCs/>
          <w:sz w:val="24"/>
          <w:szCs w:val="24"/>
        </w:rPr>
        <w:t>1</w:t>
      </w:r>
      <w:r w:rsidRPr="003472C9">
        <w:rPr>
          <w:rFonts w:hAnsi="宋体" w:cs="Times New Roman"/>
          <w:sz w:val="24"/>
          <w:szCs w:val="24"/>
        </w:rPr>
        <w:t xml:space="preserve">  </w:t>
      </w:r>
      <w:r w:rsidRPr="003472C9">
        <w:rPr>
          <w:rFonts w:hAnsi="宋体" w:hint="eastAsia"/>
          <w:sz w:val="24"/>
          <w:szCs w:val="24"/>
        </w:rPr>
        <w:t>主体结构的抗震等级为三级或四级的填充墙，蒸压加气混凝土砌块墙体与主体结构之间的连接可采取刚性连接</w:t>
      </w:r>
      <w:r w:rsidRPr="003472C9">
        <w:rPr>
          <w:rFonts w:hint="eastAsia"/>
          <w:sz w:val="24"/>
          <w:szCs w:val="24"/>
        </w:rPr>
        <w:t>。</w:t>
      </w:r>
    </w:p>
    <w:p w:rsidR="00656C30" w:rsidRPr="003472C9" w:rsidRDefault="00656C30" w:rsidP="003A7AE8">
      <w:pPr>
        <w:spacing w:line="360" w:lineRule="auto"/>
        <w:ind w:rightChars="12" w:right="25"/>
        <w:rPr>
          <w:rFonts w:eastAsia="Times New Roman" w:cs="Times New Roman"/>
          <w:sz w:val="24"/>
          <w:szCs w:val="24"/>
        </w:rPr>
      </w:pPr>
      <w:r w:rsidRPr="003472C9">
        <w:rPr>
          <w:rFonts w:cs="Times New Roman"/>
          <w:b/>
          <w:bCs/>
          <w:sz w:val="24"/>
          <w:szCs w:val="24"/>
        </w:rPr>
        <w:t>5.5.1</w:t>
      </w:r>
      <w:r w:rsidRPr="003472C9">
        <w:rPr>
          <w:rFonts w:cs="Times New Roman" w:hint="eastAsia"/>
          <w:b/>
          <w:bCs/>
          <w:sz w:val="24"/>
          <w:szCs w:val="24"/>
        </w:rPr>
        <w:t>2</w:t>
      </w:r>
      <w:r w:rsidRPr="003472C9">
        <w:rPr>
          <w:rFonts w:cs="Times New Roman"/>
          <w:b/>
          <w:bCs/>
          <w:sz w:val="24"/>
          <w:szCs w:val="24"/>
        </w:rPr>
        <w:t xml:space="preserve"> </w:t>
      </w:r>
      <w:r w:rsidRPr="003472C9">
        <w:rPr>
          <w:rFonts w:hAnsi="宋体" w:cs="Times New Roman"/>
          <w:sz w:val="24"/>
          <w:szCs w:val="24"/>
        </w:rPr>
        <w:t xml:space="preserve"> </w:t>
      </w:r>
      <w:r w:rsidRPr="003472C9">
        <w:rPr>
          <w:rFonts w:hAnsi="宋体" w:hint="eastAsia"/>
          <w:sz w:val="24"/>
          <w:szCs w:val="24"/>
        </w:rPr>
        <w:t>非抗震设防区的砌块填充墙</w:t>
      </w:r>
      <w:r w:rsidRPr="003472C9">
        <w:rPr>
          <w:rFonts w:hint="eastAsia"/>
          <w:sz w:val="24"/>
          <w:szCs w:val="24"/>
        </w:rPr>
        <w:t>，应沿框架柱全高每隔</w:t>
      </w:r>
      <w:r w:rsidRPr="003472C9">
        <w:rPr>
          <w:rFonts w:cs="Times New Roman"/>
          <w:sz w:val="24"/>
          <w:szCs w:val="24"/>
        </w:rPr>
        <w:t>500mm</w:t>
      </w:r>
      <w:r w:rsidRPr="003472C9">
        <w:rPr>
          <w:rFonts w:hint="eastAsia"/>
          <w:sz w:val="24"/>
          <w:szCs w:val="24"/>
        </w:rPr>
        <w:t>或两皮砌块配置</w:t>
      </w:r>
      <w:r w:rsidRPr="003472C9">
        <w:rPr>
          <w:rFonts w:cs="Times New Roman"/>
          <w:sz w:val="24"/>
          <w:szCs w:val="24"/>
        </w:rPr>
        <w:t>2Φ5</w:t>
      </w:r>
      <w:r w:rsidRPr="003472C9">
        <w:rPr>
          <w:rFonts w:hint="eastAsia"/>
          <w:sz w:val="24"/>
          <w:szCs w:val="24"/>
        </w:rPr>
        <w:t>拉结钢筋，拉结钢筋伸入墙内长度不应少于</w:t>
      </w:r>
      <w:r w:rsidRPr="003472C9">
        <w:rPr>
          <w:rFonts w:cs="Times New Roman"/>
          <w:sz w:val="24"/>
          <w:szCs w:val="24"/>
        </w:rPr>
        <w:t>700mm</w:t>
      </w:r>
      <w:r w:rsidRPr="003472C9">
        <w:rPr>
          <w:rFonts w:hint="eastAsia"/>
          <w:sz w:val="24"/>
          <w:szCs w:val="24"/>
        </w:rPr>
        <w:t>，且拉结筋应错开截断，相距不宜小于</w:t>
      </w:r>
      <w:r w:rsidRPr="003472C9">
        <w:rPr>
          <w:rFonts w:cs="Times New Roman"/>
          <w:sz w:val="24"/>
          <w:szCs w:val="24"/>
        </w:rPr>
        <w:t>200mm</w:t>
      </w:r>
      <w:r w:rsidRPr="003472C9">
        <w:rPr>
          <w:rFonts w:hint="eastAsia"/>
          <w:sz w:val="24"/>
          <w:szCs w:val="24"/>
        </w:rPr>
        <w:t>。</w:t>
      </w:r>
      <w:r w:rsidRPr="003472C9">
        <w:rPr>
          <w:rFonts w:cs="Times New Roman"/>
          <w:sz w:val="24"/>
          <w:szCs w:val="24"/>
        </w:rPr>
        <w:t>6</w:t>
      </w:r>
      <w:r w:rsidRPr="003472C9">
        <w:rPr>
          <w:rFonts w:hint="eastAsia"/>
          <w:sz w:val="24"/>
          <w:szCs w:val="24"/>
        </w:rPr>
        <w:t>、</w:t>
      </w:r>
      <w:r w:rsidRPr="003472C9">
        <w:rPr>
          <w:rFonts w:cs="Times New Roman"/>
          <w:sz w:val="24"/>
          <w:szCs w:val="24"/>
        </w:rPr>
        <w:t>7</w:t>
      </w:r>
      <w:r w:rsidRPr="003472C9">
        <w:rPr>
          <w:rFonts w:hint="eastAsia"/>
          <w:sz w:val="24"/>
          <w:szCs w:val="24"/>
        </w:rPr>
        <w:t>度时宜沿墙全长贯通，</w:t>
      </w:r>
      <w:r w:rsidRPr="003472C9">
        <w:rPr>
          <w:rFonts w:cs="Times New Roman"/>
          <w:sz w:val="24"/>
          <w:szCs w:val="24"/>
        </w:rPr>
        <w:t>8</w:t>
      </w:r>
      <w:r w:rsidRPr="003472C9">
        <w:rPr>
          <w:rFonts w:hint="eastAsia"/>
          <w:sz w:val="24"/>
          <w:szCs w:val="24"/>
        </w:rPr>
        <w:t>、</w:t>
      </w:r>
      <w:r w:rsidRPr="003472C9">
        <w:rPr>
          <w:rFonts w:cs="Times New Roman"/>
          <w:sz w:val="24"/>
          <w:szCs w:val="24"/>
        </w:rPr>
        <w:t>9</w:t>
      </w:r>
      <w:r w:rsidRPr="003472C9">
        <w:rPr>
          <w:rFonts w:hint="eastAsia"/>
          <w:sz w:val="24"/>
          <w:szCs w:val="24"/>
        </w:rPr>
        <w:t>度时应沿墙全长贯通。</w:t>
      </w:r>
    </w:p>
    <w:p w:rsidR="00656C30" w:rsidRPr="003472C9" w:rsidRDefault="002533BC">
      <w:pPr>
        <w:snapToGrid w:val="0"/>
        <w:spacing w:line="480" w:lineRule="auto"/>
        <w:jc w:val="center"/>
        <w:rPr>
          <w:rFonts w:eastAsia="Times New Roman" w:cs="Times New Roman"/>
          <w:b/>
          <w:bCs/>
          <w:color w:val="FF0000"/>
          <w:sz w:val="24"/>
          <w:szCs w:val="24"/>
        </w:rPr>
      </w:pPr>
      <w:r w:rsidRPr="003472C9">
        <w:rPr>
          <w:rFonts w:cs="Times New Roman"/>
          <w:b/>
          <w:bCs/>
          <w:sz w:val="24"/>
          <w:szCs w:val="24"/>
        </w:rPr>
        <w:fldChar w:fldCharType="begin"/>
      </w:r>
      <w:r w:rsidR="00656C30" w:rsidRPr="003472C9">
        <w:rPr>
          <w:rFonts w:cs="Times New Roman"/>
          <w:b/>
          <w:bCs/>
          <w:sz w:val="24"/>
          <w:szCs w:val="24"/>
        </w:rPr>
        <w:instrText xml:space="preserve"> = 3 \* ROMAN </w:instrText>
      </w:r>
      <w:r w:rsidRPr="003472C9">
        <w:rPr>
          <w:rFonts w:cs="Times New Roman"/>
          <w:b/>
          <w:bCs/>
          <w:sz w:val="24"/>
          <w:szCs w:val="24"/>
        </w:rPr>
        <w:fldChar w:fldCharType="separate"/>
      </w:r>
      <w:r w:rsidR="00656C30" w:rsidRPr="003472C9">
        <w:rPr>
          <w:rFonts w:cs="Times New Roman"/>
          <w:b/>
          <w:bCs/>
          <w:sz w:val="24"/>
          <w:szCs w:val="24"/>
        </w:rPr>
        <w:t>III</w:t>
      </w:r>
      <w:r w:rsidRPr="003472C9">
        <w:rPr>
          <w:rFonts w:cs="Times New Roman"/>
          <w:b/>
          <w:bCs/>
          <w:sz w:val="24"/>
          <w:szCs w:val="24"/>
        </w:rPr>
        <w:fldChar w:fldCharType="end"/>
      </w:r>
      <w:r w:rsidR="00656C30" w:rsidRPr="003472C9">
        <w:rPr>
          <w:rFonts w:cs="Times New Roman"/>
          <w:b/>
          <w:bCs/>
          <w:sz w:val="24"/>
          <w:szCs w:val="24"/>
        </w:rPr>
        <w:t xml:space="preserve">  </w:t>
      </w:r>
      <w:r w:rsidR="00656C30" w:rsidRPr="003472C9">
        <w:rPr>
          <w:rFonts w:hint="eastAsia"/>
          <w:b/>
          <w:bCs/>
          <w:sz w:val="24"/>
          <w:szCs w:val="24"/>
        </w:rPr>
        <w:t>砌块承重墙</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5.5.1</w:t>
      </w:r>
      <w:r w:rsidRPr="003472C9">
        <w:rPr>
          <w:rFonts w:cs="Times New Roman" w:hint="eastAsia"/>
          <w:b/>
          <w:bCs/>
          <w:sz w:val="24"/>
          <w:szCs w:val="24"/>
        </w:rPr>
        <w:t>3</w:t>
      </w:r>
      <w:r w:rsidRPr="003472C9">
        <w:rPr>
          <w:rFonts w:cs="Times New Roman"/>
          <w:b/>
          <w:bCs/>
          <w:sz w:val="24"/>
          <w:szCs w:val="24"/>
        </w:rPr>
        <w:t xml:space="preserve">  </w:t>
      </w:r>
      <w:r w:rsidRPr="003472C9">
        <w:rPr>
          <w:rFonts w:hint="eastAsia"/>
          <w:sz w:val="24"/>
          <w:szCs w:val="24"/>
        </w:rPr>
        <w:t>蒸压加气混凝土砌块砌体结构房屋伸缩缝的间距不宜大于</w:t>
      </w:r>
      <w:r w:rsidRPr="003472C9">
        <w:rPr>
          <w:rFonts w:cs="Times New Roman"/>
          <w:color w:val="000000"/>
          <w:sz w:val="24"/>
          <w:szCs w:val="24"/>
        </w:rPr>
        <w:t>50</w:t>
      </w:r>
      <w:r w:rsidRPr="003472C9">
        <w:rPr>
          <w:rFonts w:cs="Times New Roman"/>
          <w:sz w:val="24"/>
          <w:szCs w:val="24"/>
        </w:rPr>
        <w:t>m</w:t>
      </w:r>
      <w:r w:rsidRPr="003472C9">
        <w:rPr>
          <w:rFonts w:hint="eastAsia"/>
          <w:sz w:val="24"/>
          <w:szCs w:val="24"/>
        </w:rPr>
        <w:t>。</w:t>
      </w:r>
    </w:p>
    <w:p w:rsidR="00656C30" w:rsidRPr="003472C9" w:rsidRDefault="00656C30">
      <w:pPr>
        <w:spacing w:line="360" w:lineRule="auto"/>
        <w:rPr>
          <w:rFonts w:ascii="宋体"/>
          <w:sz w:val="24"/>
          <w:szCs w:val="24"/>
        </w:rPr>
      </w:pPr>
      <w:r w:rsidRPr="003472C9">
        <w:rPr>
          <w:rFonts w:cs="Times New Roman"/>
          <w:b/>
          <w:bCs/>
          <w:sz w:val="24"/>
          <w:szCs w:val="24"/>
        </w:rPr>
        <w:t>5.5.1</w:t>
      </w:r>
      <w:r w:rsidRPr="003472C9">
        <w:rPr>
          <w:rFonts w:cs="Times New Roman" w:hint="eastAsia"/>
          <w:b/>
          <w:bCs/>
          <w:sz w:val="24"/>
          <w:szCs w:val="24"/>
        </w:rPr>
        <w:t>4</w:t>
      </w:r>
      <w:r w:rsidRPr="003472C9">
        <w:rPr>
          <w:rFonts w:ascii="宋体" w:hAnsi="宋体"/>
          <w:sz w:val="24"/>
          <w:szCs w:val="24"/>
        </w:rPr>
        <w:t xml:space="preserve">  </w:t>
      </w:r>
      <w:r w:rsidRPr="003472C9">
        <w:rPr>
          <w:rFonts w:hint="eastAsia"/>
          <w:sz w:val="24"/>
          <w:szCs w:val="24"/>
        </w:rPr>
        <w:t>墙体</w:t>
      </w:r>
      <w:r w:rsidRPr="003472C9">
        <w:rPr>
          <w:rFonts w:ascii="宋体" w:hAnsi="宋体" w:hint="eastAsia"/>
          <w:sz w:val="24"/>
          <w:szCs w:val="24"/>
        </w:rPr>
        <w:t>的局部尺寸限值宜符合下列规定，局部尺寸不足时，应采取加强措施：</w:t>
      </w:r>
    </w:p>
    <w:p w:rsidR="00656C30" w:rsidRPr="003472C9" w:rsidRDefault="00656C30" w:rsidP="003A7AE8">
      <w:pPr>
        <w:spacing w:line="360" w:lineRule="auto"/>
        <w:ind w:firstLineChars="294" w:firstLine="692"/>
        <w:rPr>
          <w:rFonts w:eastAsia="Times New Roman" w:cs="Times New Roman"/>
          <w:sz w:val="24"/>
          <w:szCs w:val="24"/>
        </w:rPr>
      </w:pPr>
      <w:r w:rsidRPr="003472C9">
        <w:rPr>
          <w:rFonts w:cs="Times New Roman"/>
          <w:b/>
          <w:bCs/>
          <w:sz w:val="24"/>
          <w:szCs w:val="24"/>
        </w:rPr>
        <w:t xml:space="preserve">1  </w:t>
      </w:r>
      <w:r w:rsidRPr="003472C9">
        <w:rPr>
          <w:rFonts w:hAnsi="宋体" w:hint="eastAsia"/>
          <w:sz w:val="24"/>
          <w:szCs w:val="24"/>
        </w:rPr>
        <w:t>承重窗间墙最小宽度为</w:t>
      </w:r>
      <w:r w:rsidRPr="003472C9">
        <w:rPr>
          <w:rFonts w:cs="Times New Roman"/>
          <w:sz w:val="24"/>
          <w:szCs w:val="24"/>
        </w:rPr>
        <w:t>1.2 m</w:t>
      </w:r>
      <w:r w:rsidRPr="003472C9">
        <w:rPr>
          <w:rFonts w:hAnsi="宋体" w:hint="eastAsia"/>
          <w:sz w:val="24"/>
          <w:szCs w:val="24"/>
        </w:rPr>
        <w:t>；</w:t>
      </w:r>
    </w:p>
    <w:p w:rsidR="00656C30" w:rsidRPr="003472C9" w:rsidRDefault="00656C30" w:rsidP="003A7AE8">
      <w:pPr>
        <w:spacing w:line="360" w:lineRule="auto"/>
        <w:ind w:firstLineChars="294" w:firstLine="692"/>
        <w:rPr>
          <w:rFonts w:eastAsia="Times New Roman" w:cs="Times New Roman"/>
          <w:sz w:val="24"/>
          <w:szCs w:val="24"/>
        </w:rPr>
      </w:pPr>
      <w:r w:rsidRPr="003472C9">
        <w:rPr>
          <w:rFonts w:cs="Times New Roman"/>
          <w:b/>
          <w:bCs/>
          <w:sz w:val="24"/>
          <w:szCs w:val="24"/>
        </w:rPr>
        <w:t xml:space="preserve">2  </w:t>
      </w:r>
      <w:r w:rsidRPr="003472C9">
        <w:rPr>
          <w:rFonts w:hAnsi="宋体" w:hint="eastAsia"/>
          <w:sz w:val="24"/>
          <w:szCs w:val="24"/>
        </w:rPr>
        <w:t>外墙尽端至门窗洞边的最小距离为</w:t>
      </w:r>
      <w:r w:rsidRPr="003472C9">
        <w:rPr>
          <w:rFonts w:cs="Times New Roman"/>
          <w:sz w:val="24"/>
          <w:szCs w:val="24"/>
        </w:rPr>
        <w:t>1.2 m</w:t>
      </w:r>
      <w:r w:rsidRPr="003472C9">
        <w:rPr>
          <w:rFonts w:hAnsi="宋体" w:hint="eastAsia"/>
          <w:sz w:val="24"/>
          <w:szCs w:val="24"/>
        </w:rPr>
        <w:t>；</w:t>
      </w:r>
    </w:p>
    <w:p w:rsidR="00656C30" w:rsidRPr="003472C9" w:rsidRDefault="00656C30" w:rsidP="003A7AE8">
      <w:pPr>
        <w:spacing w:line="360" w:lineRule="auto"/>
        <w:ind w:firstLineChars="294" w:firstLine="692"/>
        <w:rPr>
          <w:rFonts w:eastAsia="Times New Roman" w:cs="Times New Roman"/>
          <w:sz w:val="24"/>
          <w:szCs w:val="24"/>
        </w:rPr>
      </w:pPr>
      <w:r w:rsidRPr="003472C9">
        <w:rPr>
          <w:rFonts w:cs="Times New Roman"/>
          <w:b/>
          <w:bCs/>
          <w:sz w:val="24"/>
          <w:szCs w:val="24"/>
        </w:rPr>
        <w:t xml:space="preserve">3  </w:t>
      </w:r>
      <w:r w:rsidRPr="003472C9">
        <w:rPr>
          <w:rFonts w:hAnsi="宋体" w:hint="eastAsia"/>
          <w:sz w:val="24"/>
          <w:szCs w:val="24"/>
        </w:rPr>
        <w:t>内墙阳角至门窗洞边的最小距离为</w:t>
      </w:r>
      <w:r w:rsidRPr="003472C9">
        <w:rPr>
          <w:rFonts w:cs="Times New Roman"/>
          <w:sz w:val="24"/>
          <w:szCs w:val="24"/>
        </w:rPr>
        <w:t>1.2 m</w:t>
      </w:r>
      <w:r w:rsidRPr="003472C9">
        <w:rPr>
          <w:rFonts w:hAnsi="宋体" w:hint="eastAsia"/>
          <w:sz w:val="24"/>
          <w:szCs w:val="24"/>
        </w:rPr>
        <w:t>。</w:t>
      </w:r>
    </w:p>
    <w:p w:rsidR="00656C30" w:rsidRPr="003472C9" w:rsidRDefault="00656C30">
      <w:pPr>
        <w:spacing w:line="360" w:lineRule="auto"/>
        <w:rPr>
          <w:rFonts w:eastAsia="Times New Roman" w:cs="Times New Roman"/>
          <w:color w:val="000000"/>
          <w:sz w:val="24"/>
          <w:szCs w:val="24"/>
        </w:rPr>
      </w:pPr>
      <w:r w:rsidRPr="003472C9">
        <w:rPr>
          <w:rFonts w:cs="Times New Roman"/>
          <w:b/>
          <w:bCs/>
          <w:color w:val="000000"/>
          <w:sz w:val="24"/>
          <w:szCs w:val="24"/>
        </w:rPr>
        <w:t>5.5.1</w:t>
      </w:r>
      <w:r w:rsidRPr="003472C9">
        <w:rPr>
          <w:rFonts w:cs="Times New Roman" w:hint="eastAsia"/>
          <w:b/>
          <w:bCs/>
          <w:color w:val="000000"/>
          <w:sz w:val="24"/>
          <w:szCs w:val="24"/>
        </w:rPr>
        <w:t>5</w:t>
      </w:r>
      <w:r w:rsidRPr="003472C9">
        <w:rPr>
          <w:rFonts w:cs="Times New Roman"/>
          <w:b/>
          <w:bCs/>
          <w:color w:val="000000"/>
          <w:sz w:val="24"/>
          <w:szCs w:val="24"/>
        </w:rPr>
        <w:t xml:space="preserve">  </w:t>
      </w:r>
      <w:r w:rsidRPr="003472C9">
        <w:rPr>
          <w:rFonts w:hint="eastAsia"/>
          <w:color w:val="000000"/>
          <w:sz w:val="24"/>
          <w:szCs w:val="24"/>
        </w:rPr>
        <w:t>非抗震设防区房屋应在下列部位设置构造柱：</w:t>
      </w:r>
    </w:p>
    <w:p w:rsidR="00656C30" w:rsidRPr="003472C9" w:rsidRDefault="00656C30">
      <w:pPr>
        <w:spacing w:line="360" w:lineRule="auto"/>
        <w:rPr>
          <w:rFonts w:eastAsia="Times New Roman" w:cs="Times New Roman"/>
          <w:color w:val="000000"/>
          <w:sz w:val="24"/>
          <w:szCs w:val="24"/>
        </w:rPr>
      </w:pPr>
      <w:r w:rsidRPr="003472C9">
        <w:rPr>
          <w:rFonts w:cs="Times New Roman"/>
          <w:color w:val="000000"/>
          <w:sz w:val="24"/>
          <w:szCs w:val="24"/>
        </w:rPr>
        <w:t xml:space="preserve">      </w:t>
      </w:r>
      <w:r w:rsidRPr="003472C9">
        <w:rPr>
          <w:rFonts w:cs="Times New Roman"/>
          <w:b/>
          <w:bCs/>
          <w:color w:val="000000"/>
          <w:sz w:val="24"/>
          <w:szCs w:val="24"/>
        </w:rPr>
        <w:t xml:space="preserve">1  </w:t>
      </w:r>
      <w:r w:rsidRPr="003472C9">
        <w:rPr>
          <w:rFonts w:hint="eastAsia"/>
          <w:color w:val="000000"/>
          <w:sz w:val="24"/>
          <w:szCs w:val="24"/>
        </w:rPr>
        <w:t>房屋外墙的阳角、阴角部位；</w:t>
      </w:r>
    </w:p>
    <w:p w:rsidR="00656C30" w:rsidRPr="003472C9" w:rsidRDefault="00656C30">
      <w:pPr>
        <w:spacing w:line="360" w:lineRule="auto"/>
        <w:rPr>
          <w:rFonts w:eastAsia="Times New Roman" w:cs="Times New Roman"/>
          <w:color w:val="000000"/>
          <w:sz w:val="24"/>
          <w:szCs w:val="24"/>
        </w:rPr>
      </w:pPr>
      <w:r w:rsidRPr="003472C9">
        <w:rPr>
          <w:rFonts w:cs="Times New Roman"/>
          <w:color w:val="000000"/>
          <w:sz w:val="24"/>
          <w:szCs w:val="24"/>
        </w:rPr>
        <w:t xml:space="preserve">      </w:t>
      </w:r>
      <w:r w:rsidRPr="003472C9">
        <w:rPr>
          <w:rFonts w:cs="Times New Roman"/>
          <w:b/>
          <w:bCs/>
          <w:color w:val="000000"/>
          <w:sz w:val="24"/>
          <w:szCs w:val="24"/>
        </w:rPr>
        <w:t>2</w:t>
      </w:r>
      <w:r w:rsidRPr="003472C9">
        <w:rPr>
          <w:rFonts w:cs="Times New Roman"/>
          <w:color w:val="000000"/>
          <w:sz w:val="24"/>
          <w:szCs w:val="24"/>
        </w:rPr>
        <w:t xml:space="preserve">  </w:t>
      </w:r>
      <w:r w:rsidRPr="003472C9">
        <w:rPr>
          <w:rFonts w:hint="eastAsia"/>
          <w:color w:val="000000"/>
          <w:sz w:val="24"/>
          <w:szCs w:val="24"/>
        </w:rPr>
        <w:t>楼梯间墙的四角；</w:t>
      </w:r>
    </w:p>
    <w:p w:rsidR="00656C30" w:rsidRPr="003472C9" w:rsidRDefault="00656C30">
      <w:pPr>
        <w:spacing w:line="360" w:lineRule="auto"/>
        <w:rPr>
          <w:rFonts w:eastAsia="Times New Roman" w:cs="Times New Roman"/>
          <w:color w:val="000000"/>
          <w:sz w:val="24"/>
          <w:szCs w:val="24"/>
        </w:rPr>
      </w:pPr>
      <w:r w:rsidRPr="003472C9">
        <w:rPr>
          <w:rFonts w:cs="Times New Roman"/>
          <w:b/>
          <w:bCs/>
          <w:color w:val="000000"/>
          <w:sz w:val="24"/>
          <w:szCs w:val="24"/>
        </w:rPr>
        <w:t>5.5.1</w:t>
      </w:r>
      <w:r w:rsidRPr="003472C9">
        <w:rPr>
          <w:rFonts w:cs="Times New Roman" w:hint="eastAsia"/>
          <w:b/>
          <w:bCs/>
          <w:color w:val="000000"/>
          <w:sz w:val="24"/>
          <w:szCs w:val="24"/>
        </w:rPr>
        <w:t>6</w:t>
      </w:r>
      <w:r w:rsidRPr="003472C9">
        <w:rPr>
          <w:rFonts w:cs="Times New Roman"/>
          <w:b/>
          <w:bCs/>
          <w:color w:val="000000"/>
          <w:sz w:val="24"/>
          <w:szCs w:val="24"/>
        </w:rPr>
        <w:t xml:space="preserve">  </w:t>
      </w:r>
      <w:r w:rsidRPr="003472C9">
        <w:rPr>
          <w:rFonts w:hint="eastAsia"/>
          <w:color w:val="000000"/>
          <w:sz w:val="24"/>
          <w:szCs w:val="24"/>
        </w:rPr>
        <w:t>房屋应在下列部位的内、外墙设置圈梁：</w:t>
      </w:r>
    </w:p>
    <w:p w:rsidR="00656C30" w:rsidRPr="003472C9" w:rsidRDefault="00656C30">
      <w:pPr>
        <w:spacing w:line="360" w:lineRule="auto"/>
        <w:rPr>
          <w:rFonts w:eastAsia="Times New Roman" w:cs="Times New Roman"/>
          <w:color w:val="000000"/>
          <w:sz w:val="24"/>
          <w:szCs w:val="24"/>
        </w:rPr>
      </w:pPr>
      <w:r w:rsidRPr="003472C9">
        <w:rPr>
          <w:rFonts w:cs="Times New Roman"/>
          <w:color w:val="000000"/>
          <w:sz w:val="24"/>
          <w:szCs w:val="24"/>
        </w:rPr>
        <w:t xml:space="preserve">      </w:t>
      </w:r>
      <w:r w:rsidRPr="003472C9">
        <w:rPr>
          <w:rFonts w:cs="Times New Roman"/>
          <w:b/>
          <w:bCs/>
          <w:color w:val="000000"/>
          <w:sz w:val="24"/>
          <w:szCs w:val="24"/>
        </w:rPr>
        <w:t xml:space="preserve">1  </w:t>
      </w:r>
      <w:r w:rsidRPr="003472C9">
        <w:rPr>
          <w:rFonts w:hint="eastAsia"/>
          <w:color w:val="000000"/>
          <w:sz w:val="24"/>
          <w:szCs w:val="24"/>
        </w:rPr>
        <w:t>每隔两层的楼盖处；</w:t>
      </w:r>
    </w:p>
    <w:p w:rsidR="00656C30" w:rsidRPr="003472C9" w:rsidRDefault="00656C30">
      <w:pPr>
        <w:spacing w:line="360" w:lineRule="auto"/>
        <w:rPr>
          <w:rFonts w:eastAsia="Times New Roman" w:cs="Times New Roman"/>
          <w:color w:val="000000"/>
          <w:sz w:val="24"/>
          <w:szCs w:val="24"/>
        </w:rPr>
      </w:pPr>
      <w:r w:rsidRPr="003472C9">
        <w:rPr>
          <w:rFonts w:cs="Times New Roman"/>
          <w:color w:val="000000"/>
          <w:sz w:val="24"/>
          <w:szCs w:val="24"/>
        </w:rPr>
        <w:t xml:space="preserve">      </w:t>
      </w:r>
      <w:r w:rsidRPr="003472C9">
        <w:rPr>
          <w:rFonts w:cs="Times New Roman"/>
          <w:b/>
          <w:bCs/>
          <w:color w:val="000000"/>
          <w:sz w:val="24"/>
          <w:szCs w:val="24"/>
        </w:rPr>
        <w:t xml:space="preserve">2  </w:t>
      </w:r>
      <w:r w:rsidRPr="003472C9">
        <w:rPr>
          <w:rFonts w:hint="eastAsia"/>
          <w:color w:val="000000"/>
          <w:sz w:val="24"/>
          <w:szCs w:val="24"/>
        </w:rPr>
        <w:t>屋盖处。</w:t>
      </w:r>
    </w:p>
    <w:p w:rsidR="00656C30" w:rsidRPr="003472C9" w:rsidRDefault="00656C30">
      <w:pPr>
        <w:spacing w:line="360" w:lineRule="auto"/>
        <w:rPr>
          <w:rFonts w:eastAsia="Times New Roman" w:cs="Times New Roman"/>
          <w:b/>
          <w:bCs/>
          <w:color w:val="0000FF"/>
          <w:sz w:val="24"/>
          <w:szCs w:val="24"/>
        </w:rPr>
      </w:pPr>
      <w:r w:rsidRPr="003472C9">
        <w:rPr>
          <w:rFonts w:cs="Times New Roman"/>
          <w:b/>
          <w:bCs/>
          <w:color w:val="000000"/>
          <w:sz w:val="24"/>
          <w:szCs w:val="24"/>
        </w:rPr>
        <w:t>5.5.1</w:t>
      </w:r>
      <w:r w:rsidRPr="003472C9">
        <w:rPr>
          <w:rFonts w:cs="Times New Roman" w:hint="eastAsia"/>
          <w:b/>
          <w:bCs/>
          <w:color w:val="000000"/>
          <w:sz w:val="24"/>
          <w:szCs w:val="24"/>
        </w:rPr>
        <w:t>7</w:t>
      </w:r>
      <w:r w:rsidRPr="003472C9">
        <w:rPr>
          <w:rFonts w:cs="Times New Roman"/>
          <w:b/>
          <w:bCs/>
          <w:color w:val="000000"/>
          <w:sz w:val="24"/>
          <w:szCs w:val="24"/>
        </w:rPr>
        <w:t xml:space="preserve">  </w:t>
      </w:r>
      <w:r w:rsidRPr="003472C9">
        <w:rPr>
          <w:rFonts w:hint="eastAsia"/>
          <w:color w:val="000000"/>
          <w:sz w:val="24"/>
          <w:szCs w:val="24"/>
        </w:rPr>
        <w:t>非抗震设防区房屋，</w:t>
      </w:r>
      <w:r w:rsidRPr="003472C9">
        <w:rPr>
          <w:rFonts w:hint="eastAsia"/>
          <w:sz w:val="24"/>
          <w:szCs w:val="24"/>
        </w:rPr>
        <w:t>圈梁的截面尺寸不应小于</w:t>
      </w:r>
      <w:r w:rsidRPr="003472C9">
        <w:rPr>
          <w:rFonts w:cs="Times New Roman"/>
          <w:sz w:val="24"/>
          <w:szCs w:val="24"/>
        </w:rPr>
        <w:t>240mm</w:t>
      </w:r>
      <w:r w:rsidRPr="003472C9">
        <w:rPr>
          <w:rFonts w:ascii="宋体" w:hAnsi="宋体" w:hint="eastAsia"/>
          <w:sz w:val="24"/>
          <w:szCs w:val="24"/>
        </w:rPr>
        <w:t>×</w:t>
      </w:r>
      <w:r w:rsidRPr="003472C9">
        <w:rPr>
          <w:rFonts w:cs="Times New Roman"/>
          <w:sz w:val="24"/>
          <w:szCs w:val="24"/>
        </w:rPr>
        <w:t>120mm</w:t>
      </w:r>
      <w:r w:rsidRPr="003472C9">
        <w:rPr>
          <w:rFonts w:hint="eastAsia"/>
          <w:color w:val="000000"/>
          <w:sz w:val="24"/>
          <w:szCs w:val="24"/>
        </w:rPr>
        <w:t>，</w:t>
      </w:r>
      <w:r w:rsidRPr="003472C9">
        <w:rPr>
          <w:rFonts w:hint="eastAsia"/>
          <w:sz w:val="24"/>
          <w:szCs w:val="24"/>
        </w:rPr>
        <w:t>纵向钢筋不应少于</w:t>
      </w:r>
      <w:r w:rsidRPr="003472C9">
        <w:rPr>
          <w:rFonts w:cs="Times New Roman"/>
          <w:sz w:val="24"/>
          <w:szCs w:val="24"/>
        </w:rPr>
        <w:t>4</w:t>
      </w:r>
      <w:r w:rsidRPr="003472C9">
        <w:rPr>
          <w:rFonts w:hint="eastAsia"/>
          <w:sz w:val="24"/>
          <w:szCs w:val="24"/>
        </w:rPr>
        <w:t>根直径</w:t>
      </w:r>
      <w:r w:rsidRPr="003472C9">
        <w:rPr>
          <w:rFonts w:cs="Times New Roman"/>
          <w:sz w:val="24"/>
          <w:szCs w:val="24"/>
        </w:rPr>
        <w:t>10mm</w:t>
      </w:r>
      <w:r w:rsidRPr="003472C9">
        <w:rPr>
          <w:rFonts w:hint="eastAsia"/>
          <w:sz w:val="24"/>
          <w:szCs w:val="24"/>
        </w:rPr>
        <w:t>，箍筋间距不应大于</w:t>
      </w:r>
      <w:r w:rsidRPr="003472C9">
        <w:rPr>
          <w:rFonts w:cs="Times New Roman"/>
          <w:sz w:val="24"/>
          <w:szCs w:val="24"/>
        </w:rPr>
        <w:t xml:space="preserve">250mm </w:t>
      </w:r>
      <w:r w:rsidRPr="003472C9">
        <w:rPr>
          <w:rFonts w:hint="eastAsia"/>
          <w:sz w:val="24"/>
          <w:szCs w:val="24"/>
        </w:rPr>
        <w:t>；构造柱的截面尺寸不应小于</w:t>
      </w:r>
      <w:r w:rsidRPr="003472C9">
        <w:rPr>
          <w:rFonts w:cs="Times New Roman"/>
          <w:sz w:val="24"/>
          <w:szCs w:val="24"/>
        </w:rPr>
        <w:t>240mm</w:t>
      </w:r>
      <w:r w:rsidRPr="003472C9">
        <w:rPr>
          <w:rFonts w:ascii="宋体" w:hAnsi="宋体" w:hint="eastAsia"/>
          <w:sz w:val="24"/>
          <w:szCs w:val="24"/>
        </w:rPr>
        <w:t>×</w:t>
      </w:r>
      <w:r w:rsidRPr="003472C9">
        <w:rPr>
          <w:rFonts w:cs="Times New Roman"/>
          <w:sz w:val="24"/>
          <w:szCs w:val="24"/>
        </w:rPr>
        <w:t>240mm</w:t>
      </w:r>
      <w:r w:rsidRPr="003472C9">
        <w:rPr>
          <w:rFonts w:hint="eastAsia"/>
          <w:sz w:val="24"/>
          <w:szCs w:val="24"/>
        </w:rPr>
        <w:t>，纵向钢筋不应少于</w:t>
      </w:r>
      <w:r w:rsidRPr="003472C9">
        <w:rPr>
          <w:rFonts w:cs="Times New Roman"/>
          <w:sz w:val="24"/>
          <w:szCs w:val="24"/>
        </w:rPr>
        <w:t>4</w:t>
      </w:r>
      <w:r w:rsidRPr="003472C9">
        <w:rPr>
          <w:rFonts w:hint="eastAsia"/>
          <w:sz w:val="24"/>
          <w:szCs w:val="24"/>
        </w:rPr>
        <w:t>根直径</w:t>
      </w:r>
      <w:r w:rsidRPr="003472C9">
        <w:rPr>
          <w:rFonts w:cs="Times New Roman"/>
          <w:sz w:val="24"/>
          <w:szCs w:val="24"/>
        </w:rPr>
        <w:t>10mm</w:t>
      </w:r>
      <w:r w:rsidRPr="003472C9">
        <w:rPr>
          <w:rFonts w:hint="eastAsia"/>
          <w:sz w:val="24"/>
          <w:szCs w:val="24"/>
        </w:rPr>
        <w:t>，箍筋间距不应大于</w:t>
      </w:r>
      <w:r w:rsidRPr="003472C9">
        <w:rPr>
          <w:rFonts w:cs="Times New Roman"/>
          <w:sz w:val="24"/>
          <w:szCs w:val="24"/>
        </w:rPr>
        <w:t>200mm</w:t>
      </w:r>
      <w:r w:rsidRPr="003472C9">
        <w:rPr>
          <w:rFonts w:hint="eastAsia"/>
          <w:sz w:val="24"/>
          <w:szCs w:val="24"/>
        </w:rPr>
        <w:t>；圈梁和构造柱的混凝土强度等级不应低于</w:t>
      </w:r>
      <w:r w:rsidRPr="003472C9">
        <w:rPr>
          <w:rFonts w:cs="Times New Roman"/>
          <w:sz w:val="24"/>
          <w:szCs w:val="24"/>
        </w:rPr>
        <w:t>C20</w:t>
      </w:r>
      <w:r w:rsidRPr="003472C9">
        <w:rPr>
          <w:rFonts w:hint="eastAsia"/>
          <w:sz w:val="24"/>
          <w:szCs w:val="24"/>
        </w:rPr>
        <w:t>；应先砌墙后浇柱，且墙柱连接面砌体应预留马牙槎。</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lastRenderedPageBreak/>
        <w:t>5.5.1</w:t>
      </w:r>
      <w:r w:rsidRPr="003472C9">
        <w:rPr>
          <w:rFonts w:cs="Times New Roman" w:hint="eastAsia"/>
          <w:b/>
          <w:bCs/>
          <w:sz w:val="24"/>
          <w:szCs w:val="24"/>
        </w:rPr>
        <w:t>8</w:t>
      </w:r>
      <w:r w:rsidRPr="003472C9">
        <w:rPr>
          <w:rFonts w:cs="Times New Roman"/>
          <w:b/>
          <w:bCs/>
          <w:sz w:val="24"/>
          <w:szCs w:val="24"/>
        </w:rPr>
        <w:t xml:space="preserve">  </w:t>
      </w:r>
      <w:r w:rsidRPr="003472C9">
        <w:rPr>
          <w:rFonts w:hint="eastAsia"/>
          <w:sz w:val="24"/>
          <w:szCs w:val="24"/>
        </w:rPr>
        <w:t>梁下的蒸压加气混凝土砌块墙段</w:t>
      </w:r>
      <w:r w:rsidRPr="003472C9">
        <w:rPr>
          <w:rFonts w:hint="eastAsia"/>
          <w:color w:val="000000"/>
          <w:sz w:val="24"/>
          <w:szCs w:val="24"/>
        </w:rPr>
        <w:t>应</w:t>
      </w:r>
      <w:r w:rsidRPr="003472C9">
        <w:rPr>
          <w:rFonts w:hint="eastAsia"/>
          <w:sz w:val="24"/>
          <w:szCs w:val="24"/>
        </w:rPr>
        <w:t>设置刚性混凝土梁垫；当设有圈梁时，梁垫应与圈梁整浇。</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5.5.1</w:t>
      </w:r>
      <w:r w:rsidRPr="003472C9">
        <w:rPr>
          <w:rFonts w:cs="Times New Roman" w:hint="eastAsia"/>
          <w:b/>
          <w:bCs/>
          <w:sz w:val="24"/>
          <w:szCs w:val="24"/>
        </w:rPr>
        <w:t>9</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多层房屋的底层墙体每皮水平灰缝内、顶层墙体每两皮水平灰缝内及其它各层墙体每三皮水平灰缝内，应通长配置</w:t>
      </w:r>
      <w:r w:rsidRPr="003472C9">
        <w:rPr>
          <w:rFonts w:cs="Times New Roman"/>
          <w:sz w:val="24"/>
          <w:szCs w:val="24"/>
        </w:rPr>
        <w:t>2</w:t>
      </w:r>
      <w:r w:rsidRPr="003472C9">
        <w:rPr>
          <w:rFonts w:hint="eastAsia"/>
          <w:sz w:val="24"/>
          <w:szCs w:val="24"/>
        </w:rPr>
        <w:t>根直径为</w:t>
      </w:r>
      <w:r w:rsidRPr="003472C9">
        <w:rPr>
          <w:rFonts w:cs="Times New Roman"/>
          <w:sz w:val="24"/>
          <w:szCs w:val="24"/>
        </w:rPr>
        <w:t>4mm</w:t>
      </w:r>
      <w:r w:rsidRPr="003472C9">
        <w:rPr>
          <w:rFonts w:hint="eastAsia"/>
          <w:sz w:val="24"/>
          <w:szCs w:val="24"/>
        </w:rPr>
        <w:t>、横向分布钢筋间距不大于</w:t>
      </w:r>
      <w:r w:rsidRPr="003472C9">
        <w:rPr>
          <w:rFonts w:cs="Times New Roman"/>
          <w:sz w:val="24"/>
          <w:szCs w:val="24"/>
        </w:rPr>
        <w:t>600mm</w:t>
      </w:r>
      <w:r w:rsidRPr="003472C9">
        <w:rPr>
          <w:rFonts w:hint="eastAsia"/>
          <w:sz w:val="24"/>
          <w:szCs w:val="24"/>
        </w:rPr>
        <w:t>的焊接钢筋网片，见图</w:t>
      </w:r>
      <w:r w:rsidRPr="003472C9">
        <w:rPr>
          <w:rFonts w:cs="Times New Roman"/>
          <w:sz w:val="24"/>
          <w:szCs w:val="24"/>
        </w:rPr>
        <w:t>5.5.1</w:t>
      </w:r>
      <w:r w:rsidRPr="003472C9">
        <w:rPr>
          <w:rFonts w:cs="Times New Roman" w:hint="eastAsia"/>
          <w:sz w:val="24"/>
          <w:szCs w:val="24"/>
        </w:rPr>
        <w:t>9</w:t>
      </w:r>
      <w:r w:rsidRPr="003472C9">
        <w:rPr>
          <w:rFonts w:hint="eastAsia"/>
          <w:sz w:val="24"/>
          <w:szCs w:val="24"/>
        </w:rPr>
        <w:t>。</w:t>
      </w:r>
    </w:p>
    <w:p w:rsidR="00656C30" w:rsidRPr="003472C9" w:rsidRDefault="00656C30" w:rsidP="003A7AE8">
      <w:pPr>
        <w:ind w:firstLineChars="500" w:firstLine="1173"/>
        <w:rPr>
          <w:rFonts w:eastAsia="Times New Roman" w:cs="Times New Roman"/>
          <w:sz w:val="24"/>
          <w:szCs w:val="24"/>
        </w:rPr>
      </w:pPr>
      <w:r w:rsidRPr="003472C9">
        <w:rPr>
          <w:rFonts w:cs="Times New Roman"/>
          <w:sz w:val="24"/>
          <w:szCs w:val="24"/>
        </w:rPr>
        <w:t xml:space="preserve"> </w:t>
      </w:r>
    </w:p>
    <w:p w:rsidR="00656C30" w:rsidRPr="003472C9" w:rsidRDefault="002533BC" w:rsidP="003A7AE8">
      <w:pPr>
        <w:ind w:firstLineChars="500" w:firstLine="1173"/>
        <w:rPr>
          <w:rFonts w:cs="Times New Roman"/>
          <w:sz w:val="24"/>
          <w:szCs w:val="24"/>
        </w:rPr>
      </w:pPr>
      <w:r w:rsidRPr="003472C9">
        <w:rPr>
          <w:rFonts w:eastAsia="Times New Roman" w:cs="Times New Roman"/>
          <w:sz w:val="24"/>
          <w:szCs w:val="24"/>
        </w:rPr>
        <w:pict>
          <v:group id="Group 3" o:spid="_x0000_s3973" style="position:absolute;margin-left:-6.9pt;margin-top:1.8pt;width:187.25pt;height:55.25pt;z-index:251655168;mso-position-horizontal-relative:char;mso-position-vertical-relative:line" coordsize="3483,1006">
            <v:shape id="Picture 4" o:spid="_x0000_s3974" type="#_x0000_t75" style="position:absolute;width:3483;height:1006" o:preferrelative="f">
              <o:lock v:ext="edit" text="t"/>
            </v:shape>
            <v:group id="Group 5" o:spid="_x0000_s3975" style="position:absolute;top:110;width:3483;height:896" coordsize="320,89">
              <v:group id="Group 6" o:spid="_x0000_s3976" style="position:absolute;left:10;top:8;width:310;height:81" coordsize="310,81">
                <v:group id="Group 7" o:spid="_x0000_s3977" style="position:absolute;left:11;top:1;width:299;height:76" coordsize="473,120">
                  <v:group id="Group 8" o:spid="_x0000_s3978" style="position:absolute;width:473;height:120" coordsize="473,120">
                    <v:rect id="Rectangle 9" o:spid="_x0000_s3979" style="position:absolute;left:141;top:29;width:184;height:59"/>
                    <v:line id="Line 10" o:spid="_x0000_s3980" style="position:absolute" from="331,29" to="331,88"/>
                    <v:line id="Line 11" o:spid="_x0000_s3981" style="position:absolute" from="324,29" to="458,29"/>
                    <v:line id="Line 12" o:spid="_x0000_s3982" style="position:absolute" from="324,88" to="456,88"/>
                    <v:line id="Line 13" o:spid="_x0000_s3983" style="position:absolute;rotation:180" from="135,29" to="135,88"/>
                    <v:line id="Line 14" o:spid="_x0000_s3984" style="position:absolute;rotation:180" from="12,88" to="141,88"/>
                    <v:line id="Line 15" o:spid="_x0000_s3985" style="position:absolute;rotation:180" from="14,29" to="143,29"/>
                    <v:group id="Group 16" o:spid="_x0000_s3986" style="position:absolute;left:446;top:3;width:27;height:117" coordsize="27,117">
                      <v:line id="Line 17" o:spid="_x0000_s3987" style="position:absolute" from="12,0" to="12,54"/>
                      <v:line id="Line 18" o:spid="_x0000_s3988" style="position:absolute" from="12,63" to="12,117"/>
                      <v:line id="Line 19" o:spid="_x0000_s3989" style="position:absolute;flip:x" from="0,46" to="24,69"/>
                      <v:line id="Line 20" o:spid="_x0000_s3990" style="position:absolute;flip:y" from="12,44" to="27,53"/>
                      <v:line id="Line 21" o:spid="_x0000_s3991" style="position:absolute;flip:x" from="0,62" to="13,69"/>
                    </v:group>
                    <v:line id="Line 22" o:spid="_x0000_s3992" style="position:absolute" from="13,37" to="459,37" strokeweight="1.5pt"/>
                    <v:line id="Line 23" o:spid="_x0000_s3993" style="position:absolute" from="12,80" to="458,80" strokeweight="1.5pt"/>
                    <v:group id="Group 24" o:spid="_x0000_s3994" style="position:absolute;width:27;height:117" coordsize="27,117">
                      <v:line id="Line 25" o:spid="_x0000_s3995" style="position:absolute" from="12,0" to="12,54"/>
                      <v:line id="Line 26" o:spid="_x0000_s3996" style="position:absolute" from="12,63" to="12,117"/>
                      <v:line id="Line 27" o:spid="_x0000_s3997" style="position:absolute;flip:x" from="0,46" to="24,69"/>
                      <v:line id="Line 28" o:spid="_x0000_s3998" style="position:absolute;flip:y" from="12,44" to="27,53"/>
                      <v:line id="Line 29" o:spid="_x0000_s3999" style="position:absolute;flip:x" from="0,62" to="13,69"/>
                    </v:group>
                  </v:group>
                  <v:group id="Group 30" o:spid="_x0000_s4000" style="position:absolute;left:231;top:39;width:12;height:40" coordsize="12,40">
                    <v:line id="Line 31" o:spid="_x0000_s4001" style="position:absolute" from="6,0" to="6,40" strokeweight="1.5pt"/>
                    <v:line id="Line 32" o:spid="_x0000_s4002" style="position:absolute" from="5,0" to="12,0" strokeweight="1.5pt"/>
                    <v:line id="Line 33" o:spid="_x0000_s4003" style="position:absolute" from="0,39" to="7,39" strokeweight="1.5pt"/>
                  </v:group>
                  <v:group id="Group 34" o:spid="_x0000_s4004" style="position:absolute;left:404;top:39;width:12;height:40" coordsize="12,40">
                    <v:line id="Line 35" o:spid="_x0000_s4005" style="position:absolute" from="6,0" to="6,40" strokeweight="1.5pt"/>
                    <v:line id="Line 36" o:spid="_x0000_s4006" style="position:absolute" from="5,0" to="12,0" strokeweight="1.5pt"/>
                    <v:line id="Line 37" o:spid="_x0000_s4007" style="position:absolute" from="0,39" to="7,39" strokeweight="1.5pt"/>
                  </v:group>
                  <v:group id="Group 38" o:spid="_x0000_s4008" style="position:absolute;left:53;top:39;width:12;height:40" coordsize="12,40">
                    <v:line id="Line 39" o:spid="_x0000_s4009" style="position:absolute" from="6,0" to="6,40" strokeweight="1.5pt"/>
                    <v:line id="Line 40" o:spid="_x0000_s4010" style="position:absolute" from="5,0" to="12,0" strokeweight="1.5pt"/>
                    <v:line id="Line 41" o:spid="_x0000_s4011" style="position:absolute" from="0,39" to="7,39" strokeweight="1.5pt"/>
                  </v:group>
                </v:group>
                <v:line id="Line 42" o:spid="_x0000_s4012" style="position:absolute" from="37,75" to="283,75"/>
                <v:group id="Group 43" o:spid="_x0000_s4013" style="position:absolute;left:44;top:1;width:14;height:80" coordsize="14,80">
                  <v:group id="Group 44" o:spid="_x0000_s4014" style="position:absolute;width:14;height:80" coordsize="14,80">
                    <v:line id="Line 45" o:spid="_x0000_s4015" style="position:absolute" from="5,0" to="5,80">
                      <v:stroke dashstyle="longDashDot"/>
                    </v:line>
                    <v:line id="Line 46" o:spid="_x0000_s4016" style="position:absolute" from="9,0" to="9,12"/>
                    <v:line id="Line 47" o:spid="_x0000_s4017" style="position:absolute" from="0,6" to="14,6"/>
                    <v:oval id="Oval 48" o:spid="_x0000_s4018" style="position:absolute;left:8;top:5;width:3;height:3;flip:x" fillcolor="black"/>
                    <v:oval id="Oval 49" o:spid="_x0000_s4019" style="position:absolute;left:4;top:5;width:3;height:3;flip:x" fillcolor="black"/>
                  </v:group>
                  <v:oval id="Oval 50" o:spid="_x0000_s4020" style="position:absolute;left:4;top:73;width:3;height:3;flip:x" fillcolor="black"/>
                </v:group>
                <v:group id="Group 51" o:spid="_x0000_s4021" style="position:absolute;left:155;width:14;height:80" coordsize="14,80">
                  <v:group id="Group 52" o:spid="_x0000_s4022" style="position:absolute;width:14;height:80" coordsize="14,80">
                    <v:line id="Line 53" o:spid="_x0000_s4023" style="position:absolute" from="5,0" to="5,80">
                      <v:stroke dashstyle="longDashDot"/>
                    </v:line>
                    <v:line id="Line 54" o:spid="_x0000_s4024" style="position:absolute" from="9,0" to="9,12"/>
                    <v:line id="Line 55" o:spid="_x0000_s4025" style="position:absolute" from="0,6" to="14,6"/>
                    <v:oval id="Oval 56" o:spid="_x0000_s4026" style="position:absolute;left:8;top:5;width:3;height:3;flip:x" fillcolor="black"/>
                    <v:oval id="Oval 57" o:spid="_x0000_s4027" style="position:absolute;left:4;top:5;width:3;height:3;flip:x" fillcolor="black"/>
                  </v:group>
                  <v:oval id="Oval 58" o:spid="_x0000_s4028" style="position:absolute;left:4;top:73;width:3;height:3;flip:x" fillcolor="black"/>
                </v:group>
                <v:group id="Group 59" o:spid="_x0000_s4029" style="position:absolute;left:265;top:1;width:14;height:80" coordsize="14,80">
                  <v:group id="Group 60" o:spid="_x0000_s4030" style="position:absolute;width:14;height:80" coordsize="14,80">
                    <v:line id="Line 61" o:spid="_x0000_s4031" style="position:absolute" from="5,0" to="5,80">
                      <v:stroke dashstyle="longDashDot"/>
                    </v:line>
                    <v:line id="Line 62" o:spid="_x0000_s4032" style="position:absolute" from="9,0" to="9,12"/>
                    <v:line id="Line 63" o:spid="_x0000_s4033" style="position:absolute" from="0,6" to="14,6"/>
                    <v:oval id="Oval 64" o:spid="_x0000_s4034" style="position:absolute;left:8;top:5;width:3;height:3;flip:x" fillcolor="black"/>
                    <v:oval id="Oval 65" o:spid="_x0000_s4035" style="position:absolute;left:4;top:5;width:3;height:3;flip:x" fillcolor="black"/>
                  </v:group>
                  <v:oval id="Oval 66" o:spid="_x0000_s4036" style="position:absolute;left:4;top:73;width:3;height:3;flip:x" fillcolor="black"/>
                </v:group>
                <v:group id="Group 67" o:spid="_x0000_s4037" style="position:absolute;top:10;width:14;height:22" coordsize="14,22">
                  <v:oval id="Oval 68" o:spid="_x0000_s4038" style="position:absolute;left:5;top:14;width:3;height:3;flip:x" fillcolor="black"/>
                  <v:group id="Group 69" o:spid="_x0000_s4039" style="position:absolute;width:14;height:22" coordsize="14,22">
                    <v:oval id="Oval 70" o:spid="_x0000_s4040" style="position:absolute;left:5;top:8;width:3;height:3;flip:y" fillcolor="black"/>
                    <v:group id="Group 71" o:spid="_x0000_s4041" style="position:absolute;width:14;height:22" coordsize="15,21">
                      <v:line id="Line 72" o:spid="_x0000_s4042" style="position:absolute;flip:x" from="0,9" to="14,9"/>
                      <v:line id="Line 73" o:spid="_x0000_s4043" style="position:absolute;flip:x" from="0,14" to="15,14"/>
                      <v:line id="Line 74" o:spid="_x0000_s4044" style="position:absolute" from="6,0" to="6,21"/>
                    </v:group>
                  </v:group>
                </v:group>
                <v:group id="Group 75" o:spid="_x0000_s4045" style="position:absolute;top:42;width:14;height:22" coordsize="14,22">
                  <v:oval id="Oval 76" o:spid="_x0000_s4046" style="position:absolute;left:5;top:14;width:3;height:3;flip:x" fillcolor="black"/>
                  <v:group id="Group 77" o:spid="_x0000_s4047" style="position:absolute;width:14;height:22" coordsize="14,22">
                    <v:oval id="Oval 78" o:spid="_x0000_s4048" style="position:absolute;left:5;top:8;width:3;height:3;flip:y" fillcolor="black"/>
                    <v:group id="Group 79" o:spid="_x0000_s4049" style="position:absolute;width:14;height:22" coordsize="15,21">
                      <v:line id="Line 80" o:spid="_x0000_s4050" style="position:absolute;flip:x" from="0,9" to="14,9"/>
                      <v:line id="Line 81" o:spid="_x0000_s4051" style="position:absolute;flip:x" from="0,14" to="15,14"/>
                      <v:line id="Line 82" o:spid="_x0000_s4052" style="position:absolute" from="6,0" to="6,21"/>
                    </v:group>
                  </v:group>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Plain Text 83" o:spid="_x0000_s4053" type="#_x0000_t136" style="position:absolute;left:65;top:7;width:10;height:7" fillcolor="black">
                <v:textpath style="font-family:&quot;宋体&quot;" trim="t" string="10"/>
                <o:lock v:ext="edit" text="f"/>
              </v:shape>
              <v:shape id="WordArt: Plain Text 84" o:spid="_x0000_s4054" type="#_x0000_t136" style="position:absolute;left:178;top:8;width:10;height:7" fillcolor="black">
                <v:textpath style="font-family:&quot;宋体&quot;" trim="t" string="10"/>
                <o:lock v:ext="edit" text="f"/>
              </v:shape>
              <v:shape id="WordArt: Plain Text 85" o:spid="_x0000_s4055" type="#_x0000_t136" style="position:absolute;left:287;top:8;width:10;height:7" fillcolor="black">
                <v:textpath style="font-family:&quot;宋体&quot;" trim="t" string="10"/>
                <o:lock v:ext="edit" text="f"/>
              </v:shape>
              <v:shape id="WordArt: Plain Text 86" o:spid="_x0000_s4056" type="#_x0000_t136" style="position:absolute;left:-1;top:-1;width:10;height:7;rotation:270" fillcolor="black">
                <v:textpath style="font-family:&quot;宋体&quot;" trim="t" string="20"/>
                <o:lock v:ext="edit" text="f"/>
              </v:shape>
              <v:shape id="WordArt: Plain Text 87" o:spid="_x0000_s4057" type="#_x0000_t136" style="position:absolute;left:-1;top:9;width:10;height:7;rotation:270" fillcolor="black">
                <v:textpath style="font-family:&quot;宋体&quot;" trim="t" string="20"/>
                <o:lock v:ext="edit" text="f"/>
              </v:shape>
              <v:shape id="WordArt: Plain Text 88" o:spid="_x0000_s4058" type="#_x0000_t136" style="position:absolute;left:106;top:74;width:17;height:7" fillcolor="black">
                <v:textpath style="font-family:&quot;宋体&quot;" trim="t" string="600"/>
                <o:lock v:ext="edit" text="f"/>
              </v:shape>
              <v:shape id="WordArt: Plain Text 89" o:spid="_x0000_s4059" type="#_x0000_t136" style="position:absolute;left:224;top:74;width:17;height:7" fillcolor="black">
                <v:textpath style="font-family:&quot;宋体&quot;" trim="t" string="600"/>
                <o:lock v:ext="edit" text="f"/>
              </v:shape>
              <v:line id="Line 90" o:spid="_x0000_s4060" style="position:absolute;flip:y" from="60,10" to="84,34"/>
              <v:line id="Line 91" o:spid="_x0000_s4061" style="position:absolute" from="84,10" to="105,10"/>
              <v:line id="Line 92" o:spid="_x0000_s4062" style="position:absolute;flip:y" from="168,42" to="193,47"/>
              <v:line id="Line 93" o:spid="_x0000_s4063" style="position:absolute" from="183,32" to="193,42"/>
              <v:line id="Line 94" o:spid="_x0000_s4064" style="position:absolute;flip:y" from="191,11" to="209,42"/>
              <v:line id="Line 95" o:spid="_x0000_s4065" style="position:absolute" from="209,12" to="233,12"/>
            </v:group>
            <v:shape id="WordArt: Plain Text 96" o:spid="_x0000_s4066" type="#_x0000_t136" style="position:absolute;left:925;width:251;height:120" fillcolor="black">
              <v:textpath style="font-family:&quot;宋体&quot;" trim="t" string="点焊"/>
              <o:lock v:ext="edit" text="f"/>
            </v:shape>
            <v:group id="Group 97" o:spid="_x0000_s4067" style="position:absolute;left:2329;top:22;width:163;height:131" coordsize="15,12">
              <v:group id="Group 98" o:spid="_x0000_s4068" style="position:absolute;width:7;height:12" coordsize="7,12">
                <v:oval id="Oval 99" o:spid="_x0000_s4069" style="position:absolute;top:3;width:7;height:6"/>
                <v:line id="Line 100" o:spid="_x0000_s4070" style="position:absolute" from="3,0" to="3,12"/>
              </v:group>
              <v:shape id="WordArt: Plain Text 101" o:spid="_x0000_s4071" type="#_x0000_t136" style="position:absolute;left:9;top:2;width:6;height:7" fillcolor="black">
                <v:textpath style="font-family:&quot;宋体&quot;" trim="t" string="4"/>
                <o:lock v:ext="edit" text="f"/>
              </v:shape>
            </v:group>
          </v:group>
        </w:pict>
      </w:r>
      <w:r w:rsidRPr="003472C9">
        <w:rPr>
          <w:rFonts w:eastAsia="Times New Roman" w:cs="Times New Roman"/>
          <w:sz w:val="24"/>
          <w:szCs w:val="24"/>
        </w:rPr>
        <w:pict>
          <v:group id="Group 102" o:spid="_x0000_s3886" style="position:absolute;margin-left:225.45pt;margin-top:4.7pt;width:155.35pt;height:53.4pt;z-index:251654144;mso-position-horizontal-relative:char;mso-position-vertical-relative:line" coordsize="2674,1019">
            <v:shape id="Picture 103" o:spid="_x0000_s3887" type="#_x0000_t75" style="position:absolute;width:2674;height:1019" o:preferrelative="f">
              <o:lock v:ext="edit" text="t"/>
            </v:shape>
            <v:rect id="Rectangle 104" o:spid="_x0000_s3888" style="position:absolute;left:52;top:340;width:1265;height:418"/>
            <v:line id="Line 105" o:spid="_x0000_s3889" style="position:absolute" from="1357,340" to="1357,758"/>
            <v:line id="Line 106" o:spid="_x0000_s3890" style="position:absolute" from="1304,340" to="2231,340"/>
            <v:line id="Line 107" o:spid="_x0000_s3891" style="position:absolute" from="1304,758" to="2217,758"/>
            <v:group id="Group 108" o:spid="_x0000_s3892" style="position:absolute;left:2152;top:170;width:183;height:810" coordsize="27,117">
              <v:line id="Line 109" o:spid="_x0000_s3893" style="position:absolute" from="12,0" to="12,54"/>
              <v:line id="Line 110" o:spid="_x0000_s3894" style="position:absolute" from="12,63" to="12,117"/>
              <v:line id="Line 111" o:spid="_x0000_s3895" style="position:absolute;flip:x" from="0,46" to="24,69"/>
              <v:line id="Line 112" o:spid="_x0000_s3896" style="position:absolute;flip:y" from="12,44" to="27,53"/>
              <v:line id="Line 113" o:spid="_x0000_s3897" style="position:absolute;flip:x" from="0,62" to="13,69"/>
            </v:group>
            <v:line id="Line 114" o:spid="_x0000_s3898" style="position:absolute" from="91,405" to="2244,405" strokeweight="1.5pt"/>
            <v:line id="Line 115" o:spid="_x0000_s3899" style="position:absolute" from="91,705" to="2231,705" strokeweight="1.5pt"/>
            <v:group id="Group 116" o:spid="_x0000_s3900" style="position:absolute;left:665;top:418;width:79;height:274" coordsize="12,40">
              <v:line id="Line 117" o:spid="_x0000_s3901" style="position:absolute" from="6,0" to="6,40" strokeweight="1.5pt"/>
              <v:line id="Line 118" o:spid="_x0000_s3902" style="position:absolute" from="5,0" to="12,0" strokeweight="1.5pt"/>
              <v:line id="Line 119" o:spid="_x0000_s3903" style="position:absolute" from="0,39" to="7,39" strokeweight="1.5pt"/>
            </v:group>
            <v:line id="Line 120" o:spid="_x0000_s3904" style="position:absolute" from="0,954" to="2035,954"/>
            <v:group id="Group 121" o:spid="_x0000_s3905" style="position:absolute;left:652;top:131;width:144;height:875" coordsize="14,80">
              <v:line id="Line 122" o:spid="_x0000_s3906" style="position:absolute" from="5,0" to="5,80">
                <v:stroke dashstyle="longDashDot"/>
              </v:line>
              <v:line id="Line 123" o:spid="_x0000_s3907" style="position:absolute" from="9,0" to="9,12"/>
              <v:line id="Line 124" o:spid="_x0000_s3908" style="position:absolute" from="0,6" to="14,6"/>
              <v:oval id="Oval 125" o:spid="_x0000_s3909" style="position:absolute;left:8;top:5;width:3;height:3;flip:x" fillcolor="black"/>
              <v:oval id="Oval 126" o:spid="_x0000_s3910" style="position:absolute;left:4;top:5;width:3;height:3;flip:x" fillcolor="black"/>
            </v:group>
            <v:oval id="Oval 127" o:spid="_x0000_s3911" style="position:absolute;left:691;top:928;width:39;height:39;flip:x" fillcolor="black"/>
            <v:shape id="WordArt: Plain Text 128" o:spid="_x0000_s3912" type="#_x0000_t136" style="position:absolute;left:796;top:131;width:104;height:78" fillcolor="black">
              <v:textpath style="font-family:&quot;宋体&quot;" trim="t" string="10"/>
              <o:lock v:ext="edit" text="f"/>
            </v:shape>
            <v:group id="Group 129" o:spid="_x0000_s3913" style="position:absolute;left:1839;top:131;width:248;height:888" coordsize="19,68">
              <v:group id="Group 130" o:spid="_x0000_s3914" style="position:absolute;left:2;top:22;width:6;height:21" coordsize="12,40">
                <v:line id="Line 131" o:spid="_x0000_s3915" style="position:absolute" from="6,0" to="6,40" strokeweight="1.5pt"/>
                <v:line id="Line 132" o:spid="_x0000_s3916" style="position:absolute" from="5,0" to="12,0" strokeweight="1.5pt"/>
                <v:line id="Line 133" o:spid="_x0000_s3917" style="position:absolute" from="0,39" to="7,39" strokeweight="1.5pt"/>
              </v:group>
              <v:group id="Group 134" o:spid="_x0000_s3918" style="position:absolute;top:1;width:12;height:67" coordsize="14,80">
                <v:line id="Line 135" o:spid="_x0000_s3919" style="position:absolute" from="5,0" to="5,80">
                  <v:stroke dashstyle="longDashDot"/>
                </v:line>
                <v:line id="Line 136" o:spid="_x0000_s3920" style="position:absolute" from="9,0" to="9,12"/>
                <v:line id="Line 137" o:spid="_x0000_s3921" style="position:absolute" from="0,6" to="14,6"/>
                <v:oval id="Oval 138" o:spid="_x0000_s3922" style="position:absolute;left:8;top:5;width:3;height:3;flip:x" fillcolor="black"/>
                <v:oval id="Oval 139" o:spid="_x0000_s3923" style="position:absolute;left:4;top:5;width:3;height:3;flip:x" fillcolor="black"/>
              </v:group>
              <v:oval id="Oval 140" o:spid="_x0000_s3924" style="position:absolute;left:3;top:62;width:3;height:3;flip:x" fillcolor="black"/>
              <v:shape id="WordArt: Plain Text 141" o:spid="_x0000_s3925" type="#_x0000_t136" style="position:absolute;left:10;width:9;height:6" fillcolor="black">
                <v:textpath style="font-family:&quot;宋体&quot;" trim="t" string="10"/>
                <o:lock v:ext="edit" text="f"/>
              </v:shape>
            </v:group>
            <v:group id="Group 142" o:spid="_x0000_s3926" style="position:absolute;left:2413;top:235;width:261;height:601" coordsize="19,47">
              <v:oval id="Oval 143" o:spid="_x0000_s3927" style="position:absolute;left:11;top:13;width:3;height:3;flip:x" fillcolor="black"/>
              <v:group id="Group 144" o:spid="_x0000_s3928" style="position:absolute;left:7;top:1;width:12;height:19" coordsize="14,22">
                <v:oval id="Oval 145" o:spid="_x0000_s3929" style="position:absolute;left:5;top:8;width:3;height:3;flip:y" fillcolor="black"/>
                <v:group id="Group 146" o:spid="_x0000_s3930" style="position:absolute;width:14;height:22" coordsize="15,21">
                  <v:line id="Line 147" o:spid="_x0000_s3931" style="position:absolute;flip:x" from="0,9" to="14,9"/>
                  <v:line id="Line 148" o:spid="_x0000_s3932" style="position:absolute;flip:x" from="0,14" to="15,14"/>
                  <v:line id="Line 149" o:spid="_x0000_s3933" style="position:absolute" from="6,0" to="6,21"/>
                </v:group>
              </v:group>
              <v:oval id="Oval 150" o:spid="_x0000_s3934" style="position:absolute;left:11;top:40;width:3;height:3;flip:x" fillcolor="black"/>
              <v:group id="Group 151" o:spid="_x0000_s3935" style="position:absolute;left:7;top:28;width:12;height:19" coordsize="14,22">
                <v:oval id="Oval 152" o:spid="_x0000_s3936" style="position:absolute;left:5;top:8;width:3;height:3;flip:y" fillcolor="black"/>
                <v:group id="Group 153" o:spid="_x0000_s3937" style="position:absolute;width:14;height:22" coordsize="15,21">
                  <v:line id="Line 154" o:spid="_x0000_s3938" style="position:absolute;flip:x" from="0,9" to="14,9"/>
                  <v:line id="Line 155" o:spid="_x0000_s3939" style="position:absolute;flip:x" from="0,14" to="15,14"/>
                  <v:line id="Line 156" o:spid="_x0000_s3940" style="position:absolute" from="6,0" to="6,21"/>
                </v:group>
              </v:group>
              <v:shape id="WordArt: Plain Text 157" o:spid="_x0000_s3941" type="#_x0000_t136" style="position:absolute;left:-2;top:2;width:9;height:6;rotation:270" fillcolor="black">
                <v:textpath style="font-family:&quot;宋体&quot;" trim="t" string="20"/>
                <o:lock v:ext="edit" text="f"/>
              </v:shape>
              <v:shape id="WordArt: Plain Text 158" o:spid="_x0000_s3942" type="#_x0000_t136" style="position:absolute;left:-2;top:2;width:9;height:6;rotation:270" fillcolor="black">
                <v:textpath style="font-family:&quot;宋体&quot;" trim="t" string="20"/>
                <o:lock v:ext="edit" text="f"/>
              </v:shape>
            </v:group>
            <v:shape id="WordArt: Plain Text 159" o:spid="_x0000_s3943" type="#_x0000_t136" style="position:absolute;left:300;top:849;width:196;height:79" fillcolor="black">
              <v:textpath style="font-family:&quot;宋体&quot;" trim="t" string="300"/>
              <o:lock v:ext="edit" text="f"/>
            </v:shape>
            <v:shape id="WordArt: Plain Text 160" o:spid="_x0000_s3944" type="#_x0000_t136" style="position:absolute;left:1291;top:849;width:183;height:79" fillcolor="black">
              <v:textpath style="font-family:&quot;宋体&quot;" trim="t" string="600"/>
              <o:lock v:ext="edit" text="f"/>
            </v:shape>
            <v:line id="Line 161" o:spid="_x0000_s3945" style="position:absolute;flip:y" from="678,496" to="952,562"/>
            <v:line id="Line 162" o:spid="_x0000_s3946" style="position:absolute" from="848,392" to="952,496"/>
            <v:line id="Line 163" o:spid="_x0000_s3947" style="position:absolute;flip:y" from="926,157" to="1122,496"/>
            <v:line id="Line 164" o:spid="_x0000_s3948" style="position:absolute" from="1122,170" to="1383,170"/>
            <v:group id="Group 165" o:spid="_x0000_s3949" style="position:absolute;left:143;width:522;height:405" coordsize="40,31">
              <v:line id="Line 166" o:spid="_x0000_s3950" style="position:absolute;flip:y" from="0,11" to="20,31"/>
              <v:line id="Line 167" o:spid="_x0000_s3951" style="position:absolute" from="20,11" to="38,11"/>
              <v:shape id="WordArt: Plain Text 168" o:spid="_x0000_s3952" type="#_x0000_t136" style="position:absolute;left:21;width:19;height:9" fillcolor="black">
                <v:textpath style="font-family:&quot;宋体&quot;" trim="t" string="点焊"/>
                <o:lock v:ext="edit" text="f"/>
              </v:shape>
            </v:group>
            <v:group id="Group 169" o:spid="_x0000_s3953" style="position:absolute;left:1187;top:39;width:78;height:131" coordsize="7,12">
              <v:oval id="Oval 170" o:spid="_x0000_s3954" style="position:absolute;top:3;width:7;height:6"/>
              <v:line id="Line 171" o:spid="_x0000_s3955" style="position:absolute" from="3,0" to="3,12"/>
            </v:group>
            <v:shape id="WordArt: Plain Text 172" o:spid="_x0000_s3956" type="#_x0000_t136" style="position:absolute;left:1278;top:65;width:66;height:79" fillcolor="black">
              <v:textpath style="font-family:&quot;宋体&quot;" trim="t" string="4"/>
              <o:lock v:ext="edit" text="f"/>
            </v:shape>
            <v:line id="Line 173" o:spid="_x0000_s3957" style="position:absolute" from="117,418" to="117,692" strokeweight="1.5pt"/>
            <v:line id="Line 174" o:spid="_x0000_s3958" style="position:absolute" from="130,679" to="209,679" strokeweight="1.5pt"/>
            <v:line id="Line 175" o:spid="_x0000_s3959" style="position:absolute" from="130,418" to="209,418" strokeweight="1.5pt"/>
            <v:group id="Group 176" o:spid="_x0000_s3960" style="position:absolute;left:65;top:131;width:248;height:888" coordsize="19,68">
              <v:group id="Group 177" o:spid="_x0000_s3961" style="position:absolute;left:2;top:22;width:6;height:21" coordsize="12,40">
                <v:line id="Line 178" o:spid="_x0000_s3962" style="position:absolute" from="6,0" to="6,40" strokeweight="1.5pt"/>
                <v:line id="Line 179" o:spid="_x0000_s3963" style="position:absolute" from="5,0" to="12,0" strokeweight="1.5pt"/>
                <v:line id="Line 180" o:spid="_x0000_s3964" style="position:absolute" from="0,39" to="7,39" strokeweight="1.5pt"/>
              </v:group>
              <v:group id="Group 181" o:spid="_x0000_s3965" style="position:absolute;top:1;width:12;height:67" coordsize="14,80">
                <v:line id="Line 182" o:spid="_x0000_s3966" style="position:absolute" from="5,0" to="5,80">
                  <v:stroke dashstyle="longDashDot"/>
                </v:line>
                <v:line id="Line 183" o:spid="_x0000_s3967" style="position:absolute" from="9,0" to="9,12"/>
                <v:line id="Line 184" o:spid="_x0000_s3968" style="position:absolute" from="0,6" to="14,6"/>
                <v:oval id="Oval 185" o:spid="_x0000_s3969" style="position:absolute;left:8;top:5;width:3;height:3;flip:x" fillcolor="black"/>
                <v:oval id="Oval 186" o:spid="_x0000_s3970" style="position:absolute;left:4;top:5;width:3;height:3;flip:x" fillcolor="black"/>
              </v:group>
              <v:oval id="Oval 187" o:spid="_x0000_s3971" style="position:absolute;left:3;top:62;width:3;height:3;flip:x" fillcolor="black"/>
              <v:shape id="WordArt: Plain Text 188" o:spid="_x0000_s3972" type="#_x0000_t136" style="position:absolute;left:10;width:9;height:6" fillcolor="black">
                <v:textpath style="font-family:&quot;宋体&quot;" trim="t" string="10"/>
                <o:lock v:ext="edit" text="f"/>
              </v:shape>
            </v:group>
          </v:group>
        </w:pict>
      </w:r>
    </w:p>
    <w:p w:rsidR="00656C30" w:rsidRPr="003472C9" w:rsidRDefault="00656C30" w:rsidP="003A7AE8">
      <w:pPr>
        <w:ind w:firstLineChars="500" w:firstLine="1173"/>
        <w:rPr>
          <w:rFonts w:cs="Times New Roman"/>
          <w:sz w:val="24"/>
          <w:szCs w:val="24"/>
        </w:rPr>
      </w:pPr>
      <w:r w:rsidRPr="003472C9">
        <w:rPr>
          <w:rFonts w:cs="Times New Roman" w:hint="eastAsia"/>
          <w:sz w:val="24"/>
          <w:szCs w:val="24"/>
        </w:rPr>
        <w:t xml:space="preserve"> </w:t>
      </w:r>
    </w:p>
    <w:p w:rsidR="00656C30" w:rsidRPr="003472C9" w:rsidRDefault="00656C30">
      <w:pPr>
        <w:ind w:firstLineChars="100" w:firstLine="235"/>
        <w:rPr>
          <w:rFonts w:eastAsia="Times New Roman" w:cs="Times New Roman"/>
          <w:sz w:val="18"/>
          <w:szCs w:val="18"/>
        </w:rPr>
      </w:pPr>
      <w:r w:rsidRPr="003472C9">
        <w:rPr>
          <w:rFonts w:cs="Times New Roman"/>
          <w:sz w:val="24"/>
          <w:szCs w:val="24"/>
        </w:rPr>
        <w:t xml:space="preserve">                    </w:t>
      </w:r>
      <w:r w:rsidRPr="003472C9">
        <w:rPr>
          <w:rFonts w:cs="Times New Roman"/>
          <w:sz w:val="18"/>
          <w:szCs w:val="18"/>
        </w:rPr>
        <w:t xml:space="preserve"> </w:t>
      </w:r>
    </w:p>
    <w:p w:rsidR="00656C30" w:rsidRPr="003472C9" w:rsidRDefault="00656C30" w:rsidP="003A7AE8">
      <w:pPr>
        <w:ind w:firstLineChars="1450" w:firstLine="2542"/>
        <w:rPr>
          <w:rFonts w:cs="Times New Roman"/>
          <w:b/>
          <w:bCs/>
          <w:sz w:val="18"/>
          <w:szCs w:val="18"/>
        </w:rPr>
      </w:pPr>
    </w:p>
    <w:p w:rsidR="00656C30" w:rsidRPr="003472C9" w:rsidRDefault="00656C30" w:rsidP="003A7AE8">
      <w:pPr>
        <w:ind w:firstLineChars="1450" w:firstLine="2542"/>
        <w:rPr>
          <w:rFonts w:eastAsia="Times New Roman" w:cs="Times New Roman"/>
          <w:sz w:val="18"/>
          <w:szCs w:val="18"/>
        </w:rPr>
      </w:pPr>
      <w:r w:rsidRPr="003472C9">
        <w:rPr>
          <w:rFonts w:cs="Times New Roman"/>
          <w:b/>
          <w:bCs/>
          <w:sz w:val="18"/>
          <w:szCs w:val="18"/>
        </w:rPr>
        <w:t>a</w:t>
      </w:r>
      <w:r w:rsidRPr="003472C9">
        <w:rPr>
          <w:rFonts w:hint="eastAsia"/>
          <w:sz w:val="18"/>
          <w:szCs w:val="18"/>
        </w:rPr>
        <w:t>一般墙体</w:t>
      </w:r>
      <w:r w:rsidRPr="003472C9">
        <w:rPr>
          <w:rFonts w:cs="Times New Roman"/>
          <w:sz w:val="18"/>
          <w:szCs w:val="18"/>
        </w:rPr>
        <w:t xml:space="preserve"> </w:t>
      </w:r>
      <w:r w:rsidRPr="003472C9">
        <w:rPr>
          <w:rFonts w:cs="Times New Roman"/>
          <w:b/>
          <w:bCs/>
          <w:sz w:val="18"/>
          <w:szCs w:val="18"/>
        </w:rPr>
        <w:t xml:space="preserve">                                b</w:t>
      </w:r>
      <w:r w:rsidRPr="003472C9">
        <w:rPr>
          <w:rFonts w:hint="eastAsia"/>
          <w:sz w:val="18"/>
          <w:szCs w:val="18"/>
        </w:rPr>
        <w:t>洞口墙体</w:t>
      </w:r>
    </w:p>
    <w:p w:rsidR="00656C30" w:rsidRPr="003472C9" w:rsidRDefault="002533BC" w:rsidP="003A7AE8">
      <w:pPr>
        <w:ind w:firstLineChars="550" w:firstLine="1295"/>
        <w:rPr>
          <w:rFonts w:eastAsia="Times New Roman" w:cs="Times New Roman"/>
          <w:b/>
          <w:bCs/>
          <w:sz w:val="24"/>
          <w:szCs w:val="24"/>
        </w:rPr>
      </w:pPr>
      <w:r w:rsidRPr="003472C9">
        <w:rPr>
          <w:rFonts w:eastAsia="Times New Roman" w:cs="Times New Roman"/>
          <w:b/>
          <w:bCs/>
          <w:sz w:val="24"/>
          <w:szCs w:val="24"/>
        </w:rPr>
        <w:pict>
          <v:group id="Group 189" o:spid="_x0000_s4327" style="position:absolute;margin-left:-20.75pt;margin-top:11.3pt;width:178.55pt;height:163.85pt;z-index:251657216;mso-position-horizontal-relative:char;mso-position-vertical-relative:line" coordsize="3483,3475">
            <v:shape id="Picture 190" o:spid="_x0000_s4328" type="#_x0000_t75" style="position:absolute;width:3483;height:3475" o:preferrelative="f">
              <o:lock v:ext="edit" text="t"/>
            </v:shape>
            <v:rect id="Rectangle 191" o:spid="_x0000_s4329" style="position:absolute;left:1200;top:523;width:1265;height:418"/>
            <v:line id="Line 192" o:spid="_x0000_s4330" style="position:absolute" from="2505,523" to="2505,941"/>
            <v:line id="Line 193" o:spid="_x0000_s4331" style="position:absolute" from="2452,523" to="3379,523"/>
            <v:line id="Line 194" o:spid="_x0000_s4332" style="position:absolute" from="2452,941" to="3366,941"/>
            <v:line id="Line 195" o:spid="_x0000_s4333" style="position:absolute;rotation:180" from="1148,523" to="1148,941"/>
            <v:line id="Line 196" o:spid="_x0000_s4334" style="position:absolute;rotation:180" from="300,941" to="1200,941"/>
            <v:line id="Line 197" o:spid="_x0000_s4335" style="position:absolute;rotation:180" from="313,523" to="1213,523"/>
            <v:group id="Group 198" o:spid="_x0000_s4336" style="position:absolute;left:3300;top:340;width:183;height:823" coordsize="27,117">
              <v:line id="Line 199" o:spid="_x0000_s4337" style="position:absolute" from="12,0" to="12,54"/>
              <v:line id="Line 200" o:spid="_x0000_s4338" style="position:absolute" from="12,63" to="12,117"/>
              <v:line id="Line 201" o:spid="_x0000_s4339" style="position:absolute;flip:x" from="0,46" to="24,69"/>
              <v:line id="Line 202" o:spid="_x0000_s4340" style="position:absolute;flip:y" from="12,44" to="27,53"/>
              <v:line id="Line 203" o:spid="_x0000_s4341" style="position:absolute;flip:x" from="0,62" to="13,69"/>
            </v:group>
            <v:line id="Line 204" o:spid="_x0000_s4342" style="position:absolute" from="313,575" to="3392,575" strokeweight="1.5pt"/>
            <v:line id="Line 205" o:spid="_x0000_s4343" style="position:absolute" from="2061,888" to="3392,888" strokeweight="1.5pt"/>
            <v:group id="Group 206" o:spid="_x0000_s4344" style="position:absolute;left:222;top:314;width:182;height:823" coordsize="27,117">
              <v:line id="Line 207" o:spid="_x0000_s4345" style="position:absolute" from="12,0" to="12,54"/>
              <v:line id="Line 208" o:spid="_x0000_s4346" style="position:absolute" from="12,63" to="12,117"/>
              <v:line id="Line 209" o:spid="_x0000_s4347" style="position:absolute;flip:x" from="0,46" to="24,69"/>
              <v:line id="Line 210" o:spid="_x0000_s4348" style="position:absolute;flip:y" from="12,44" to="27,53"/>
              <v:line id="Line 211" o:spid="_x0000_s4349" style="position:absolute;flip:x" from="0,62" to="13,69"/>
            </v:group>
            <v:group id="Group 212" o:spid="_x0000_s4350" style="position:absolute;left:3013;top:588;width:79;height:287" coordsize="12,40">
              <v:line id="Line 213" o:spid="_x0000_s4351" style="position:absolute" from="6,0" to="6,40" strokeweight="1.5pt"/>
              <v:line id="Line 214" o:spid="_x0000_s4352" style="position:absolute" from="5,0" to="12,0" strokeweight="1.5pt"/>
              <v:line id="Line 215" o:spid="_x0000_s4353" style="position:absolute" from="0,39" to="7,39" strokeweight="1.5pt"/>
            </v:group>
            <v:group id="Group 216" o:spid="_x0000_s4354" style="position:absolute;left:587;top:588;width:78;height:287" coordsize="12,40">
              <v:line id="Line 217" o:spid="_x0000_s4355" style="position:absolute" from="6,0" to="6,40" strokeweight="1.5pt"/>
              <v:line id="Line 218" o:spid="_x0000_s4356" style="position:absolute" from="5,0" to="12,0" strokeweight="1.5pt"/>
              <v:line id="Line 219" o:spid="_x0000_s4357" style="position:absolute" from="0,39" to="7,39" strokeweight="1.5pt"/>
            </v:group>
            <v:line id="Line 220" o:spid="_x0000_s4358" style="position:absolute" from="639,65" to="639,1202">
              <v:stroke dashstyle="longDashDot"/>
            </v:line>
            <v:line id="Line 221" o:spid="_x0000_s4359" style="position:absolute" from="678,314" to="678,444"/>
            <v:line id="Line 222" o:spid="_x0000_s4360" style="position:absolute" from="587,379" to="731,379"/>
            <v:oval id="Oval 223" o:spid="_x0000_s4361" style="position:absolute;left:665;top:366;width:39;height:39;flip:x" fillcolor="black"/>
            <v:oval id="Oval 224" o:spid="_x0000_s4362" style="position:absolute;left:626;top:366;width:39;height:39;flip:x" fillcolor="black"/>
            <v:line id="Line 225" o:spid="_x0000_s4363" style="position:absolute" from="3039,314" to="3039,1202">
              <v:stroke dashstyle="longDashDot"/>
            </v:line>
            <v:line id="Line 226" o:spid="_x0000_s4364" style="position:absolute" from="3092,314" to="3092,444"/>
            <v:line id="Line 227" o:spid="_x0000_s4365" style="position:absolute" from="2987,379" to="3144,379"/>
            <v:oval id="Oval 228" o:spid="_x0000_s4366" style="position:absolute;left:3079;top:366;width:26;height:39;flip:x" fillcolor="black"/>
            <v:oval id="Oval 229" o:spid="_x0000_s4367" style="position:absolute;left:3026;top:366;width:40;height:39;flip:x" fillcolor="black"/>
            <v:group id="Group 230" o:spid="_x0000_s4368" style="position:absolute;left:104;top:418;width:157;height:235" coordsize="14,22">
              <v:oval id="Oval 231" o:spid="_x0000_s4369" style="position:absolute;left:5;top:14;width:3;height:3;flip:x" fillcolor="black"/>
              <v:group id="Group 232" o:spid="_x0000_s4370" style="position:absolute;width:14;height:22" coordsize="14,22">
                <v:oval id="Oval 233" o:spid="_x0000_s4371" style="position:absolute;left:5;top:8;width:3;height:3;flip:y" fillcolor="black"/>
                <v:group id="Group 234" o:spid="_x0000_s4372" style="position:absolute;width:14;height:22" coordsize="15,21">
                  <v:line id="Line 235" o:spid="_x0000_s4373" style="position:absolute;flip:x" from="0,9" to="14,9"/>
                  <v:line id="Line 236" o:spid="_x0000_s4374" style="position:absolute;flip:x" from="0,14" to="15,14"/>
                  <v:line id="Line 237" o:spid="_x0000_s4375" style="position:absolute" from="6,0" to="6,21"/>
                </v:group>
              </v:group>
            </v:group>
            <v:group id="Group 238" o:spid="_x0000_s4376" style="position:absolute;left:104;top:771;width:157;height:248" coordsize="14,22">
              <v:oval id="Oval 239" o:spid="_x0000_s4377" style="position:absolute;left:5;top:14;width:3;height:3;flip:x" fillcolor="black"/>
              <v:group id="Group 240" o:spid="_x0000_s4378" style="position:absolute;width:14;height:22" coordsize="14,22">
                <v:oval id="Oval 241" o:spid="_x0000_s4379" style="position:absolute;left:5;top:8;width:3;height:3;flip:y" fillcolor="black"/>
                <v:group id="Group 242" o:spid="_x0000_s4380" style="position:absolute;width:14;height:22" coordsize="15,21">
                  <v:line id="Line 243" o:spid="_x0000_s4381" style="position:absolute;flip:x" from="0,9" to="14,9"/>
                  <v:line id="Line 244" o:spid="_x0000_s4382" style="position:absolute;flip:x" from="0,14" to="15,14"/>
                  <v:line id="Line 245" o:spid="_x0000_s4383" style="position:absolute" from="6,0" to="6,21"/>
                </v:group>
              </v:group>
            </v:group>
            <v:shape id="WordArt: Plain Text 246" o:spid="_x0000_s4384" type="#_x0000_t136" style="position:absolute;left:704;top:287;width:118;height:79" fillcolor="black">
              <v:textpath style="font-family:&quot;宋体&quot;" trim="t" string="10"/>
              <o:lock v:ext="edit" text="f"/>
            </v:shape>
            <v:shape id="WordArt: Plain Text 247" o:spid="_x0000_s4385" type="#_x0000_t136" style="position:absolute;left:3118;top:300;width:117;height:79" fillcolor="black">
              <v:textpath style="font-family:&quot;宋体&quot;" trim="t" string="10"/>
              <o:lock v:ext="edit" text="f"/>
            </v:shape>
            <v:shape id="WordArt: Plain Text 248" o:spid="_x0000_s4386" type="#_x0000_t136" style="position:absolute;left:-13;top:449;width:105;height:78;rotation:270" fillcolor="black">
              <v:textpath style="font-family:&quot;宋体&quot;" trim="t" string="20"/>
              <o:lock v:ext="edit" text="f"/>
            </v:shape>
            <v:shape id="WordArt: Plain Text 249" o:spid="_x0000_s4387" type="#_x0000_t136" style="position:absolute;left:-13;top:802;width:105;height:78;rotation:270" fillcolor="black">
              <v:textpath style="font-family:&quot;宋体&quot;" trim="t" string="20"/>
              <o:lock v:ext="edit" text="f"/>
            </v:shape>
            <v:shape id="WordArt: Plain Text 250" o:spid="_x0000_s4388" type="#_x0000_t136" style="position:absolute;left:2126;top:327;width:183;height:78" fillcolor="black">
              <v:textpath style="font-family:&quot;宋体&quot;" trim="t" string="200"/>
              <o:lock v:ext="edit" text="f"/>
            </v:shape>
            <v:line id="Line 251" o:spid="_x0000_s4389" style="position:absolute;flip:y" from="652,327" to="913,588"/>
            <v:line id="Line 252" o:spid="_x0000_s4390" style="position:absolute" from="913,327" to="1148,327"/>
            <v:line id="Line 253" o:spid="_x0000_s4391" style="position:absolute" from="2426,353" to="2687,353"/>
            <v:shape id="WordArt: Plain Text 254" o:spid="_x0000_s4392" type="#_x0000_t136" style="position:absolute;left:926;top:183;width:248;height:117" fillcolor="black">
              <v:textpath style="font-family:&quot;宋体&quot;" trim="t" string="点焊"/>
              <o:lock v:ext="edit" text="f"/>
            </v:shape>
            <v:group id="Group 255" o:spid="_x0000_s4393" style="position:absolute;left:2439;top:209;width:157;height:131" coordsize="15,12">
              <v:group id="Group 256" o:spid="_x0000_s4394" style="position:absolute;width:7;height:12" coordsize="7,12">
                <v:oval id="Oval 257" o:spid="_x0000_s4395" style="position:absolute;top:3;width:7;height:6"/>
                <v:line id="Line 258" o:spid="_x0000_s4396" style="position:absolute" from="3,0" to="3,12"/>
              </v:group>
              <v:shape id="WordArt: Plain Text 259" o:spid="_x0000_s4397" type="#_x0000_t136" style="position:absolute;left:9;top:2;width:6;height:7" fillcolor="black">
                <v:textpath style="font-family:&quot;宋体&quot;" trim="t" string="4"/>
                <o:lock v:ext="edit" text="f"/>
              </v:shape>
            </v:group>
            <v:line id="Line 260" o:spid="_x0000_s4398" style="position:absolute" from="1839,52" to="1839,3292">
              <v:stroke dashstyle="longDashDot"/>
            </v:line>
            <v:rect id="Rectangle 261" o:spid="_x0000_s4399" style="position:absolute;left:1172;top:1358;width:1267;height:417;rotation:90"/>
            <v:line id="Line 262" o:spid="_x0000_s4400" style="position:absolute;rotation:90" from="1805,2029" to="1805,2446"/>
            <v:line id="Line 263" o:spid="_x0000_s4401" style="position:absolute;rotation:90" from="1549,2650" to="2476,2650"/>
            <v:line id="Line 264" o:spid="_x0000_s4402" style="position:absolute;rotation:90" from="1187,2691" to="2101,2691"/>
            <v:group id="Group 265" o:spid="_x0000_s4403" style="position:absolute;left:1688;top:2723;width:183;height:809;rotation:90" coordsize="27,117">
              <v:line id="Line 266" o:spid="_x0000_s4404" style="position:absolute" from="12,0" to="12,54"/>
              <v:line id="Line 267" o:spid="_x0000_s4405" style="position:absolute" from="12,63" to="12,117"/>
              <v:line id="Line 268" o:spid="_x0000_s4406" style="position:absolute;flip:x" from="0,46" to="24,69"/>
              <v:line id="Line 269" o:spid="_x0000_s4407" style="position:absolute;flip:y" from="12,44" to="27,53"/>
              <v:line id="Line 270" o:spid="_x0000_s4408" style="position:absolute;flip:x" from="0,62" to="13,69"/>
            </v:group>
            <v:group id="Group 271" o:spid="_x0000_s4409" style="position:absolute;left:1794;top:1496;width:78;height:274;rotation:90" coordsize="12,40">
              <v:line id="Line 272" o:spid="_x0000_s4410" style="position:absolute" from="6,0" to="6,40" strokeweight="1.5pt"/>
              <v:line id="Line 273" o:spid="_x0000_s4411" style="position:absolute" from="5,0" to="12,0" strokeweight="1.5pt"/>
              <v:line id="Line 274" o:spid="_x0000_s4412" style="position:absolute" from="0,39" to="7,39" strokeweight="1.5pt"/>
            </v:group>
            <v:line id="Line 275" o:spid="_x0000_s4413" style="position:absolute;rotation:90" from="429,1947" to="2467,1947"/>
            <v:line id="Line 276" o:spid="_x0000_s4414" style="position:absolute;rotation:90" from="1820,1196" to="1820,2070">
              <v:stroke dashstyle="longDashDot"/>
            </v:line>
            <v:oval id="Oval 277" o:spid="_x0000_s4415" style="position:absolute;left:1375;top:1573;width:39;height:39;rotation:270;flip:x" fillcolor="black"/>
            <v:group id="Group 278" o:spid="_x0000_s4416" style="position:absolute;left:1794;top:2698;width:78;height:274;rotation:90" coordsize="12,40">
              <v:line id="Line 279" o:spid="_x0000_s4417" style="position:absolute" from="6,0" to="6,40" strokeweight="1.5pt"/>
              <v:line id="Line 280" o:spid="_x0000_s4418" style="position:absolute" from="5,0" to="12,0" strokeweight="1.5pt"/>
              <v:line id="Line 281" o:spid="_x0000_s4419" style="position:absolute" from="0,39" to="7,39" strokeweight="1.5pt"/>
            </v:group>
            <v:group id="Group 282" o:spid="_x0000_s4420" style="position:absolute;left:1729;top:2411;width:156;height:874;rotation:90" coordsize="14,80">
              <v:line id="Line 283" o:spid="_x0000_s4421" style="position:absolute" from="5,0" to="5,80">
                <v:stroke dashstyle="longDashDot"/>
              </v:line>
              <v:line id="Line 284" o:spid="_x0000_s4422" style="position:absolute" from="9,0" to="9,12"/>
              <v:line id="Line 285" o:spid="_x0000_s4423" style="position:absolute" from="0,6" to="14,6"/>
              <v:oval id="Oval 286" o:spid="_x0000_s4424" style="position:absolute;left:8;top:5;width:3;height:3;flip:x" fillcolor="black"/>
              <v:oval id="Oval 287" o:spid="_x0000_s4425" style="position:absolute;left:4;top:5;width:3;height:3;flip:x" fillcolor="black"/>
            </v:group>
            <v:oval id="Oval 288" o:spid="_x0000_s4426" style="position:absolute;left:1362;top:2762;width:39;height:39;rotation:270;flip:x" fillcolor="black"/>
            <v:shape id="WordArt: Plain Text 289" o:spid="_x0000_s4427" type="#_x0000_t136" style="position:absolute;left:2172;top:2711;width:118;height:78;rotation:270" fillcolor="black">
              <v:textpath style="font-family:&quot;宋体&quot;" trim="t" string="10"/>
              <o:lock v:ext="edit" text="f"/>
            </v:shape>
            <v:shape id="WordArt: Plain Text 290" o:spid="_x0000_s4428" type="#_x0000_t136" style="position:absolute;left:1259;top:1326;width:196;height:78;rotation:270" fillcolor="black">
              <v:textpath style="font-family:&quot;宋体&quot;" trim="t" string="300"/>
              <o:lock v:ext="edit" text="f"/>
            </v:shape>
            <v:line id="Line 291" o:spid="_x0000_s4429" style="position:absolute;rotation:270;flip:y" from="1722,1711" to="1996,1777"/>
            <v:line id="Line 292" o:spid="_x0000_s4430" style="position:absolute;rotation:90" from="1905,1777" to="2009,1881"/>
            <v:line id="Line 293" o:spid="_x0000_s4431" style="position:absolute;rotation:270;flip:y" from="1929,1735" to="2125,2074"/>
            <v:line id="Line 294" o:spid="_x0000_s4432" style="position:absolute;rotation:90" from="2052,2134" to="2313,2134"/>
            <v:group id="Group 295" o:spid="_x0000_s4433" style="position:absolute;left:2113;top:2103;width:131;height:170" coordsize="32,43">
              <v:oval id="Oval 296" o:spid="_x0000_s4434" style="position:absolute;left:-1;top:2;width:19;height:16;rotation:270"/>
              <v:line id="Line 297" o:spid="_x0000_s4435" style="position:absolute;rotation:270" from="16,-5" to="16,27"/>
              <v:shape id="WordArt: Plain Text 298" o:spid="_x0000_s4436" type="#_x0000_t136" style="position:absolute;left:9;top:25;width:16;height:20;rotation:270" fillcolor="black">
                <v:textpath style="font-family:&quot;宋体&quot;" trim="t" string="4"/>
                <o:lock v:ext="edit" text="f"/>
              </v:shape>
            </v:group>
            <v:line id="Line 299" o:spid="_x0000_s4437" style="position:absolute;rotation:90" from="1833,908" to="1833,1182" strokeweight="1.5pt"/>
            <v:line id="Line 300" o:spid="_x0000_s4438" style="position:absolute;rotation:90" from="1634,1050" to="1713,1050" strokeweight="1.5pt"/>
            <v:line id="Line 301" o:spid="_x0000_s4439" style="position:absolute;rotation:90" from="1895,1050" to="1974,1050" strokeweight="1.5pt"/>
            <v:group id="Group 302" o:spid="_x0000_s4440" style="position:absolute;left:1794;top:921;width:78;height:274;rotation:90" coordsize="12,40">
              <v:line id="Line 303" o:spid="_x0000_s4441" style="position:absolute" from="6,0" to="6,40" strokeweight="1.5pt"/>
              <v:line id="Line 304" o:spid="_x0000_s4442" style="position:absolute" from="5,0" to="12,0" strokeweight="1.5pt"/>
              <v:line id="Line 305" o:spid="_x0000_s4443" style="position:absolute" from="0,39" to="7,39" strokeweight="1.5pt"/>
            </v:group>
            <v:line id="Line 306" o:spid="_x0000_s4444" style="position:absolute;rotation:90" from="1807,608" to="1807,1482">
              <v:stroke dashstyle="longDashDot"/>
            </v:line>
            <v:oval id="Oval 307" o:spid="_x0000_s4445" style="position:absolute;left:1362;top:985;width:39;height:39;rotation:270;flip:x" fillcolor="black"/>
            <v:shape id="WordArt: Plain Text 308" o:spid="_x0000_s4446" type="#_x0000_t136" style="position:absolute;left:1259;top:2228;width:196;height:78;rotation:270" fillcolor="black">
              <v:textpath style="font-family:&quot;宋体&quot;" trim="t" string="600"/>
              <o:lock v:ext="edit" text="f"/>
            </v:shape>
            <v:line id="Line 309" o:spid="_x0000_s4447" style="position:absolute;flip:x" from="2883,575" to="2948,679"/>
            <v:line id="Line 310" o:spid="_x0000_s4448" style="position:absolute;flip:x y" from="2857,640" to="3053,758"/>
            <v:line id="Line 311" o:spid="_x0000_s4449" style="position:absolute" from="2687,366" to="2922,705"/>
            <v:line id="Line 312" o:spid="_x0000_s4450" style="position:absolute;flip:x" from="300,888" to="1631,888" strokeweight="1.5pt"/>
            <v:line id="Line 313" o:spid="_x0000_s4451" style="position:absolute" from="1983,601" to="2413,601" strokeweight="1.5pt"/>
            <v:line id="Line 314" o:spid="_x0000_s4452" style="position:absolute" from="1252,601" to="1683,601" strokeweight="1.5pt"/>
            <v:group id="Group 315" o:spid="_x0000_s4453" style="position:absolute;left:1970;top:314;width:522;height:195" coordsize="40,15">
              <v:group id="Group 316" o:spid="_x0000_s4454" style="position:absolute;width:40;height:15" coordsize="40,15">
                <v:oval id="Oval 317" o:spid="_x0000_s4455" style="position:absolute;left:2;top:7;width:3;height:3;flip:x" fillcolor="black"/>
                <v:group id="Group 318" o:spid="_x0000_s4456" style="position:absolute;width:40;height:15" coordsize="40,15">
                  <v:line id="Line 319" o:spid="_x0000_s4457" style="position:absolute" from="3,0" to="3,13"/>
                  <v:line id="Line 320" o:spid="_x0000_s4458" style="position:absolute" from="0,8" to="40,8"/>
                  <v:line id="Line 321" o:spid="_x0000_s4459" style="position:absolute;flip:y" from="35,2" to="35,15"/>
                </v:group>
              </v:group>
              <v:oval id="Oval 322" o:spid="_x0000_s4460" style="position:absolute;left:34;top:7;width:3;height:3;flip:x" fillcolor="black"/>
            </v:group>
            <v:group id="Group 323" o:spid="_x0000_s4461" style="position:absolute;left:1226;top:314;width:522;height:195" coordsize="40,15">
              <v:group id="Group 324" o:spid="_x0000_s4462" style="position:absolute;width:40;height:15" coordsize="40,15">
                <v:group id="Group 325" o:spid="_x0000_s4463" style="position:absolute;width:40;height:15" coordsize="40,15">
                  <v:oval id="Oval 326" o:spid="_x0000_s4464" style="position:absolute;left:2;top:7;width:3;height:3;flip:x" fillcolor="black"/>
                  <v:group id="Group 327" o:spid="_x0000_s4465" style="position:absolute;width:40;height:15" coordsize="40,15">
                    <v:line id="Line 328" o:spid="_x0000_s4466" style="position:absolute" from="3,0" to="3,13"/>
                    <v:line id="Line 329" o:spid="_x0000_s4467" style="position:absolute" from="0,8" to="40,8"/>
                    <v:line id="Line 330" o:spid="_x0000_s4468" style="position:absolute;flip:y" from="35,2" to="35,15"/>
                  </v:group>
                </v:group>
                <v:oval id="Oval 331" o:spid="_x0000_s4469" style="position:absolute;left:34;top:7;width:3;height:3;flip:x" fillcolor="black"/>
              </v:group>
              <v:shape id="WordArt: Plain Text 332" o:spid="_x0000_s4470" type="#_x0000_t136" style="position:absolute;left:11;top:1;width:14;height:6" fillcolor="black">
                <v:textpath style="font-family:&quot;宋体&quot;" trim="t" string="200"/>
                <o:lock v:ext="edit" text="f"/>
              </v:shape>
            </v:group>
            <v:rect id="Rectangle 333" o:spid="_x0000_s4471" style="position:absolute;left:1172;top:1358;width:1267;height:417;rotation:90"/>
            <v:line id="Line 334" o:spid="_x0000_s4472" style="position:absolute;rotation:90" from="1805,2029" to="1805,2446"/>
            <v:line id="Line 335" o:spid="_x0000_s4473" style="position:absolute;rotation:90" from="1549,2650" to="2476,2650"/>
            <v:line id="Line 336" o:spid="_x0000_s4474" style="position:absolute;rotation:90" from="1187,2691" to="2101,2691"/>
            <v:group id="Group 337" o:spid="_x0000_s4475" style="position:absolute;left:1688;top:2723;width:183;height:809;rotation:90" coordsize="27,117">
              <v:line id="Line 338" o:spid="_x0000_s4476" style="position:absolute" from="12,0" to="12,54"/>
              <v:line id="Line 339" o:spid="_x0000_s4477" style="position:absolute" from="12,63" to="12,117"/>
              <v:line id="Line 340" o:spid="_x0000_s4478" style="position:absolute;flip:x" from="0,46" to="24,69"/>
              <v:line id="Line 341" o:spid="_x0000_s4479" style="position:absolute;flip:y" from="12,44" to="27,53"/>
              <v:line id="Line 342" o:spid="_x0000_s4480" style="position:absolute;flip:x" from="0,62" to="13,69"/>
            </v:group>
            <v:group id="Group 343" o:spid="_x0000_s4481" style="position:absolute;left:1794;top:1496;width:78;height:274;rotation:90" coordsize="12,40">
              <v:line id="Line 344" o:spid="_x0000_s4482" style="position:absolute" from="6,0" to="6,40" strokeweight="1.5pt"/>
              <v:line id="Line 345" o:spid="_x0000_s4483" style="position:absolute" from="5,0" to="12,0" strokeweight="1.5pt"/>
              <v:line id="Line 346" o:spid="_x0000_s4484" style="position:absolute" from="0,39" to="7,39" strokeweight="1.5pt"/>
            </v:group>
            <v:line id="Line 347" o:spid="_x0000_s4485" style="position:absolute;rotation:90" from="429,1947" to="2467,1947"/>
            <v:line id="Line 348" o:spid="_x0000_s4486" style="position:absolute;rotation:90" from="1820,1196" to="1820,2070">
              <v:stroke dashstyle="longDashDot"/>
            </v:line>
            <v:oval id="Oval 349" o:spid="_x0000_s4487" style="position:absolute;left:1375;top:1573;width:39;height:39;rotation:270;flip:x" fillcolor="black"/>
            <v:group id="Group 350" o:spid="_x0000_s4488" style="position:absolute;left:1794;top:2698;width:78;height:274;rotation:90" coordsize="12,40">
              <v:line id="Line 351" o:spid="_x0000_s4489" style="position:absolute" from="6,0" to="6,40" strokeweight="1.5pt"/>
              <v:line id="Line 352" o:spid="_x0000_s4490" style="position:absolute" from="5,0" to="12,0" strokeweight="1.5pt"/>
              <v:line id="Line 353" o:spid="_x0000_s4491" style="position:absolute" from="0,39" to="7,39" strokeweight="1.5pt"/>
            </v:group>
            <v:group id="Group 354" o:spid="_x0000_s4492" style="position:absolute;left:1729;top:2411;width:156;height:874;rotation:90" coordsize="14,80">
              <v:line id="Line 355" o:spid="_x0000_s4493" style="position:absolute" from="5,0" to="5,80">
                <v:stroke dashstyle="longDashDot"/>
              </v:line>
              <v:line id="Line 356" o:spid="_x0000_s4494" style="position:absolute" from="9,0" to="9,12"/>
              <v:line id="Line 357" o:spid="_x0000_s4495" style="position:absolute" from="0,6" to="14,6"/>
              <v:oval id="Oval 358" o:spid="_x0000_s4496" style="position:absolute;left:8;top:5;width:3;height:3;flip:x" fillcolor="black"/>
              <v:oval id="Oval 359" o:spid="_x0000_s4497" style="position:absolute;left:4;top:5;width:3;height:3;flip:x" fillcolor="black"/>
            </v:group>
            <v:oval id="Oval 360" o:spid="_x0000_s4498" style="position:absolute;left:1362;top:2762;width:39;height:39;rotation:270;flip:x" fillcolor="black"/>
            <v:shape id="WordArt: Plain Text 361" o:spid="_x0000_s4499" type="#_x0000_t136" style="position:absolute;left:2172;top:2711;width:118;height:78;rotation:270" fillcolor="black">
              <v:textpath style="font-family:&quot;宋体&quot;" trim="t" string="10"/>
              <o:lock v:ext="edit" text="f"/>
            </v:shape>
            <v:shape id="WordArt: Plain Text 362" o:spid="_x0000_s4500" type="#_x0000_t136" style="position:absolute;left:1259;top:1326;width:196;height:78;rotation:270" fillcolor="black">
              <v:textpath style="font-family:&quot;宋体&quot;" trim="t" string="300"/>
              <o:lock v:ext="edit" text="f"/>
            </v:shape>
            <v:line id="Line 363" o:spid="_x0000_s4501" style="position:absolute;rotation:270;flip:y" from="1722,1711" to="1996,1777"/>
            <v:line id="Line 364" o:spid="_x0000_s4502" style="position:absolute;rotation:90" from="1905,1777" to="2009,1881"/>
            <v:line id="Line 365" o:spid="_x0000_s4503" style="position:absolute;rotation:270;flip:y" from="1929,1735" to="2125,2074"/>
            <v:line id="Line 366" o:spid="_x0000_s4504" style="position:absolute;rotation:90" from="2052,2134" to="2313,2134"/>
            <v:group id="Group 367" o:spid="_x0000_s4505" style="position:absolute;left:2113;top:2103;width:131;height:170" coordsize="32,43">
              <v:oval id="Oval 368" o:spid="_x0000_s4506" style="position:absolute;left:-1;top:2;width:19;height:16;rotation:270"/>
              <v:line id="Line 369" o:spid="_x0000_s4507" style="position:absolute;rotation:270" from="16,-5" to="16,27"/>
              <v:shape id="WordArt: Plain Text 370" o:spid="_x0000_s4508" type="#_x0000_t136" style="position:absolute;left:9;top:25;width:16;height:20;rotation:270" fillcolor="black">
                <v:textpath style="font-family:&quot;宋体&quot;" trim="t" string="4"/>
                <o:lock v:ext="edit" text="f"/>
              </v:shape>
            </v:group>
            <v:line id="Line 371" o:spid="_x0000_s4509" style="position:absolute;rotation:90" from="1833,908" to="1833,1182" strokeweight="1.5pt"/>
            <v:line id="Line 372" o:spid="_x0000_s4510" style="position:absolute;rotation:90" from="1634,1050" to="1713,1050" strokeweight="1.5pt"/>
            <v:line id="Line 373" o:spid="_x0000_s4511" style="position:absolute;rotation:90" from="1895,1050" to="1974,1050" strokeweight="1.5pt"/>
            <v:group id="Group 374" o:spid="_x0000_s4512" style="position:absolute;left:1794;top:921;width:78;height:274;rotation:90" coordsize="12,40">
              <v:line id="Line 375" o:spid="_x0000_s4513" style="position:absolute" from="6,0" to="6,40" strokeweight="1.5pt"/>
              <v:line id="Line 376" o:spid="_x0000_s4514" style="position:absolute" from="5,0" to="12,0" strokeweight="1.5pt"/>
              <v:line id="Line 377" o:spid="_x0000_s4515" style="position:absolute" from="0,39" to="7,39" strokeweight="1.5pt"/>
            </v:group>
            <v:line id="Line 378" o:spid="_x0000_s4516" style="position:absolute;rotation:90" from="1807,608" to="1807,1482">
              <v:stroke dashstyle="longDashDot"/>
            </v:line>
            <v:oval id="Oval 379" o:spid="_x0000_s4517" style="position:absolute;left:1362;top:985;width:39;height:39;rotation:270;flip:x" fillcolor="black"/>
            <v:shape id="WordArt: Plain Text 380" o:spid="_x0000_s4518" type="#_x0000_t136" style="position:absolute;left:1259;top:2228;width:196;height:78;rotation:270" fillcolor="black">
              <v:textpath style="font-family:&quot;宋体&quot;" trim="t" string="600"/>
              <o:lock v:ext="edit" text="f"/>
            </v:shape>
            <v:rect id="Rectangle 381" o:spid="_x0000_s4519" style="position:absolute;left:1172;top:1358;width:1267;height:417;rotation:90"/>
            <v:line id="Line 382" o:spid="_x0000_s4520" style="position:absolute;rotation:90" from="1805,2029" to="1805,2446"/>
            <v:line id="Line 383" o:spid="_x0000_s4521" style="position:absolute;rotation:90" from="1549,2650" to="2476,2650"/>
            <v:line id="Line 384" o:spid="_x0000_s4522" style="position:absolute;rotation:90" from="1187,2691" to="2101,2691"/>
            <v:group id="Group 385" o:spid="_x0000_s4523" style="position:absolute;left:1688;top:2723;width:183;height:809;rotation:90" coordsize="27,117">
              <v:line id="Line 386" o:spid="_x0000_s4524" style="position:absolute" from="12,0" to="12,54"/>
              <v:line id="Line 387" o:spid="_x0000_s4525" style="position:absolute" from="12,63" to="12,117"/>
              <v:line id="Line 388" o:spid="_x0000_s4526" style="position:absolute;flip:x" from="0,46" to="24,69"/>
              <v:line id="Line 389" o:spid="_x0000_s4527" style="position:absolute;flip:y" from="12,44" to="27,53"/>
              <v:line id="Line 390" o:spid="_x0000_s4528" style="position:absolute;flip:x" from="0,62" to="13,69"/>
            </v:group>
            <v:group id="Group 391" o:spid="_x0000_s4529" style="position:absolute;left:1794;top:1496;width:78;height:274;rotation:90" coordsize="12,40">
              <v:line id="Line 392" o:spid="_x0000_s4530" style="position:absolute" from="6,0" to="6,40" strokeweight="1.5pt"/>
              <v:line id="Line 393" o:spid="_x0000_s4531" style="position:absolute" from="5,0" to="12,0" strokeweight="1.5pt"/>
              <v:line id="Line 394" o:spid="_x0000_s4532" style="position:absolute" from="0,39" to="7,39" strokeweight="1.5pt"/>
            </v:group>
            <v:line id="Line 395" o:spid="_x0000_s4533" style="position:absolute;rotation:90" from="429,1947" to="2467,1947"/>
            <v:line id="Line 396" o:spid="_x0000_s4534" style="position:absolute;rotation:90" from="1820,1196" to="1820,2070">
              <v:stroke dashstyle="longDashDot"/>
            </v:line>
            <v:oval id="Oval 397" o:spid="_x0000_s4535" style="position:absolute;left:1375;top:1573;width:39;height:39;rotation:270;flip:x" fillcolor="black"/>
            <v:group id="Group 398" o:spid="_x0000_s4536" style="position:absolute;left:1794;top:2698;width:78;height:274;rotation:90" coordsize="12,40">
              <v:line id="Line 399" o:spid="_x0000_s4537" style="position:absolute" from="6,0" to="6,40" strokeweight="1.5pt"/>
              <v:line id="Line 400" o:spid="_x0000_s4538" style="position:absolute" from="5,0" to="12,0" strokeweight="1.5pt"/>
              <v:line id="Line 401" o:spid="_x0000_s4539" style="position:absolute" from="0,39" to="7,39" strokeweight="1.5pt"/>
            </v:group>
            <v:group id="Group 402" o:spid="_x0000_s4540" style="position:absolute;left:1729;top:2411;width:156;height:874;rotation:90" coordsize="14,80">
              <v:line id="Line 403" o:spid="_x0000_s4541" style="position:absolute" from="5,0" to="5,80">
                <v:stroke dashstyle="longDashDot"/>
              </v:line>
              <v:line id="Line 404" o:spid="_x0000_s4542" style="position:absolute" from="9,0" to="9,12"/>
              <v:line id="Line 405" o:spid="_x0000_s4543" style="position:absolute" from="0,6" to="14,6"/>
              <v:oval id="Oval 406" o:spid="_x0000_s4544" style="position:absolute;left:8;top:5;width:3;height:3;flip:x" fillcolor="black"/>
              <v:oval id="Oval 407" o:spid="_x0000_s4545" style="position:absolute;left:4;top:5;width:3;height:3;flip:x" fillcolor="black"/>
            </v:group>
            <v:oval id="Oval 408" o:spid="_x0000_s4546" style="position:absolute;left:1362;top:2762;width:39;height:39;rotation:270;flip:x" fillcolor="black"/>
            <v:shape id="WordArt: Plain Text 409" o:spid="_x0000_s4547" type="#_x0000_t136" style="position:absolute;left:2172;top:2711;width:118;height:78;rotation:270" fillcolor="black">
              <v:textpath style="font-family:&quot;宋体&quot;" trim="t" string="10"/>
              <o:lock v:ext="edit" text="f"/>
            </v:shape>
            <v:shape id="WordArt: Plain Text 410" o:spid="_x0000_s4548" type="#_x0000_t136" style="position:absolute;left:1259;top:1326;width:196;height:78;rotation:270" fillcolor="black">
              <v:textpath style="font-family:&quot;宋体&quot;" trim="t" string="300"/>
              <o:lock v:ext="edit" text="f"/>
            </v:shape>
            <v:line id="Line 411" o:spid="_x0000_s4549" style="position:absolute;rotation:270;flip:y" from="1722,1711" to="1996,1777"/>
            <v:line id="Line 412" o:spid="_x0000_s4550" style="position:absolute;rotation:90" from="1905,1777" to="2009,1881"/>
            <v:line id="Line 413" o:spid="_x0000_s4551" style="position:absolute;rotation:270;flip:y" from="1929,1735" to="2125,2074"/>
            <v:line id="Line 414" o:spid="_x0000_s4552" style="position:absolute;rotation:90" from="2052,2134" to="2313,2134"/>
            <v:group id="Group 415" o:spid="_x0000_s4553" style="position:absolute;left:2113;top:2103;width:131;height:170" coordsize="32,43">
              <v:oval id="Oval 416" o:spid="_x0000_s4554" style="position:absolute;left:-1;top:2;width:19;height:16;rotation:270"/>
              <v:line id="Line 417" o:spid="_x0000_s4555" style="position:absolute;rotation:270" from="16,-5" to="16,27"/>
              <v:shape id="WordArt: Plain Text 418" o:spid="_x0000_s4556" type="#_x0000_t136" style="position:absolute;left:9;top:25;width:16;height:20;rotation:270" fillcolor="black">
                <v:textpath style="font-family:&quot;宋体&quot;" trim="t" string="4"/>
                <o:lock v:ext="edit" text="f"/>
              </v:shape>
            </v:group>
            <v:line id="Line 419" o:spid="_x0000_s4557" style="position:absolute;rotation:90" from="1833,908" to="1833,1182" strokeweight="1.5pt"/>
            <v:line id="Line 420" o:spid="_x0000_s4558" style="position:absolute;rotation:90" from="1634,1050" to="1713,1050" strokeweight="1.5pt"/>
            <v:line id="Line 421" o:spid="_x0000_s4559" style="position:absolute;rotation:90" from="1895,1050" to="1974,1050" strokeweight="1.5pt"/>
            <v:group id="Group 422" o:spid="_x0000_s4560" style="position:absolute;left:1794;top:921;width:78;height:274;rotation:90" coordsize="12,40">
              <v:line id="Line 423" o:spid="_x0000_s4561" style="position:absolute" from="6,0" to="6,40" strokeweight="1.5pt"/>
              <v:line id="Line 424" o:spid="_x0000_s4562" style="position:absolute" from="5,0" to="12,0" strokeweight="1.5pt"/>
              <v:line id="Line 425" o:spid="_x0000_s4563" style="position:absolute" from="0,39" to="7,39" strokeweight="1.5pt"/>
            </v:group>
            <v:line id="Line 426" o:spid="_x0000_s4564" style="position:absolute;rotation:90" from="1807,608" to="1807,1482">
              <v:stroke dashstyle="longDashDot"/>
            </v:line>
            <v:oval id="Oval 427" o:spid="_x0000_s4565" style="position:absolute;left:1362;top:985;width:39;height:39;rotation:270;flip:x" fillcolor="black"/>
            <v:shape id="WordArt: Plain Text 428" o:spid="_x0000_s4566" type="#_x0000_t136" style="position:absolute;left:1259;top:2228;width:196;height:78;rotation:270" fillcolor="black">
              <v:textpath style="font-family:&quot;宋体&quot;" trim="t" string="600"/>
              <o:lock v:ext="edit" text="f"/>
            </v:shape>
            <v:line id="Line 429" o:spid="_x0000_s4567" style="position:absolute;rotation:90" from="641,1821" to="3254,1821" strokeweight="1.5pt"/>
            <v:line id="Line 430" o:spid="_x0000_s4568" style="position:absolute;rotation:90" from="348,1814" to="2947,1814" strokeweight="1.5pt"/>
            <v:group id="Group 431" o:spid="_x0000_s4569" style="position:absolute;left:1435;top:523;width:522;height:196" coordsize="40,15">
              <v:group id="Group 432" o:spid="_x0000_s4570" style="position:absolute;width:40;height:15" coordsize="40,15">
                <v:group id="Group 433" o:spid="_x0000_s4571" style="position:absolute;width:40;height:15" coordsize="40,15">
                  <v:oval id="Oval 434" o:spid="_x0000_s4572" style="position:absolute;left:2;top:7;width:3;height:3;flip:x" fillcolor="black"/>
                  <v:group id="Group 435" o:spid="_x0000_s4573" style="position:absolute;width:40;height:15" coordsize="40,15">
                    <v:line id="Line 436" o:spid="_x0000_s4574" style="position:absolute" from="3,0" to="3,13"/>
                    <v:line id="Line 437" o:spid="_x0000_s4575" style="position:absolute" from="0,8" to="40,8"/>
                    <v:line id="Line 438" o:spid="_x0000_s4576" style="position:absolute;flip:y" from="35,2" to="35,15"/>
                  </v:group>
                </v:group>
                <v:oval id="Oval 439" o:spid="_x0000_s4577" style="position:absolute;left:34;top:7;width:3;height:3;flip:x" fillcolor="black"/>
              </v:group>
              <v:shape id="WordArt: Plain Text 440" o:spid="_x0000_s4578" type="#_x0000_t136" style="position:absolute;left:11;top:1;width:14;height:6" fillcolor="black">
                <v:textpath style="font-family:&quot;宋体&quot;" trim="t" string="200"/>
                <o:lock v:ext="edit" text="f"/>
              </v:shape>
            </v:group>
            <v:line id="Line 441" o:spid="_x0000_s4579" style="position:absolute" from="3053,0" to="3053,666">
              <v:stroke dashstyle="longDashDot"/>
            </v:line>
            <v:oval id="Oval 442" o:spid="_x0000_s4580" style="position:absolute;left:1813;top:157;width:39;height:39;flip:x" fillcolor="black"/>
            <v:oval id="Oval 443" o:spid="_x0000_s4581" style="position:absolute;left:3039;top:157;width:40;height:39;flip:x" fillcolor="black"/>
            <v:shape id="WordArt: Plain Text 444" o:spid="_x0000_s4582" type="#_x0000_t136" style="position:absolute;left:1135;top:65;width:196;height:79" fillcolor="black">
              <v:textpath style="font-family:&quot;宋体&quot;" trim="t" string="600"/>
              <o:lock v:ext="edit" text="f"/>
            </v:shape>
            <v:shape id="WordArt: Plain Text 445" o:spid="_x0000_s4583" type="#_x0000_t136" style="position:absolute;left:2452;top:65;width:183;height:79" fillcolor="black">
              <v:textpath style="font-family:&quot;宋体&quot;" trim="t" string="600"/>
              <o:lock v:ext="edit" text="f"/>
            </v:shape>
            <v:oval id="Oval 446" o:spid="_x0000_s4584" style="position:absolute;left:626;top:170;width:39;height:39;flip:x" fillcolor="black"/>
            <v:group id="Group 447" o:spid="_x0000_s4585" style="position:absolute;left:1565;top:3240;width:600;height:235" coordsize="46,18">
              <v:group id="Group 448" o:spid="_x0000_s4586" style="position:absolute;left:26;width:20;height:18" coordsize="44,40">
                <v:oval id="Oval 449" o:spid="_x0000_s4587" style="position:absolute;left:22;top:20;width:6;height:6;rotation:270;flip:y" fillcolor="black"/>
                <v:line id="Line 450" o:spid="_x0000_s4588" style="position:absolute;rotation:270;flip:x" from="12,25" to="38,25"/>
                <v:line id="Line 451" o:spid="_x0000_s4589" style="position:absolute;rotation:270;flip:x" from="1,26" to="29,26"/>
                <v:line id="Line 452" o:spid="_x0000_s4590" style="position:absolute;rotation:90" from="22,1" to="22,45"/>
                <v:shape id="WordArt: Plain Text 453" o:spid="_x0000_s4591" type="#_x0000_t136" style="position:absolute;left:11;width:20;height:14" fillcolor="black">
                  <v:textpath style="font-family:&quot;宋体&quot;" trim="t" string="20"/>
                  <o:lock v:ext="edit" text="f"/>
                </v:shape>
                <v:oval id="Oval 454" o:spid="_x0000_s4592" style="position:absolute;left:22;top:20;width:6;height:6;rotation:270;flip:y" fillcolor="black"/>
                <v:line id="Line 455" o:spid="_x0000_s4593" style="position:absolute;rotation:270;flip:x" from="1,24" to="29,24"/>
                <v:oval id="Oval 456" o:spid="_x0000_s4594" style="position:absolute;left:12;top:20;width:6;height:6;rotation:270;flip:y" fillcolor="black"/>
              </v:group>
              <v:group id="Group 457" o:spid="_x0000_s4595" style="position:absolute;width:20;height:18" coordsize="44,40">
                <v:oval id="Oval 458" o:spid="_x0000_s4596" style="position:absolute;left:22;top:20;width:6;height:6;rotation:270;flip:y" fillcolor="black"/>
                <v:line id="Line 459" o:spid="_x0000_s4597" style="position:absolute;rotation:270;flip:x" from="12,25" to="38,25"/>
                <v:line id="Line 460" o:spid="_x0000_s4598" style="position:absolute;rotation:270;flip:x" from="1,26" to="29,26"/>
                <v:line id="Line 461" o:spid="_x0000_s4599" style="position:absolute;rotation:90" from="22,1" to="22,45"/>
                <v:shape id="WordArt: Plain Text 462" o:spid="_x0000_s4600" type="#_x0000_t136" style="position:absolute;left:11;width:20;height:14" fillcolor="black">
                  <v:textpath style="font-family:&quot;宋体&quot;" trim="t" string="20"/>
                  <o:lock v:ext="edit" text="f"/>
                </v:shape>
                <v:oval id="Oval 463" o:spid="_x0000_s4601" style="position:absolute;left:22;top:20;width:6;height:6;rotation:270;flip:y" fillcolor="black"/>
                <v:line id="Line 464" o:spid="_x0000_s4602" style="position:absolute;rotation:270;flip:x" from="1,24" to="29,24"/>
                <v:oval id="Oval 465" o:spid="_x0000_s4603" style="position:absolute;left:12;top:20;width:6;height:6;rotation:270;flip:y" fillcolor="black"/>
              </v:group>
            </v:group>
            <v:line id="Line 466" o:spid="_x0000_s4604" style="position:absolute;flip:x" from="430,170" to="3248,170"/>
          </v:group>
        </w:pict>
      </w:r>
      <w:r w:rsidR="00656C30" w:rsidRPr="003472C9">
        <w:rPr>
          <w:rFonts w:cs="Times New Roman"/>
          <w:b/>
          <w:bCs/>
          <w:sz w:val="24"/>
          <w:szCs w:val="24"/>
        </w:rPr>
        <w:t xml:space="preserve">  </w:t>
      </w:r>
    </w:p>
    <w:p w:rsidR="00656C30" w:rsidRPr="003472C9" w:rsidRDefault="002533BC" w:rsidP="003A7AE8">
      <w:pPr>
        <w:ind w:firstLineChars="550" w:firstLine="1295"/>
        <w:rPr>
          <w:rFonts w:eastAsia="Times New Roman" w:cs="Times New Roman"/>
          <w:b/>
          <w:bCs/>
          <w:sz w:val="24"/>
          <w:szCs w:val="24"/>
        </w:rPr>
      </w:pPr>
      <w:r w:rsidRPr="003472C9">
        <w:rPr>
          <w:rFonts w:eastAsia="Times New Roman" w:cs="Times New Roman"/>
          <w:b/>
          <w:bCs/>
          <w:sz w:val="24"/>
          <w:szCs w:val="24"/>
        </w:rPr>
        <w:pict>
          <v:group id="Group 467" o:spid="_x0000_s4072" style="position:absolute;margin-left:192.5pt;margin-top:2.5pt;width:151.85pt;height:154.7pt;z-index:251656192;mso-position-horizontal-relative:char;mso-position-vertical-relative:line" coordsize="3157,3514">
            <v:shape id="Picture 468" o:spid="_x0000_s4073" type="#_x0000_t75" style="position:absolute;width:3157;height:3514" o:preferrelative="f">
              <o:lock v:ext="edit" text="t"/>
            </v:shape>
            <v:rect id="Rectangle 469" o:spid="_x0000_s4074" style="position:absolute;left:522;top:536;width:1265;height:418"/>
            <v:line id="Line 470" o:spid="_x0000_s4075" style="position:absolute" from="1826,536" to="1826,954"/>
            <v:line id="Line 471" o:spid="_x0000_s4076" style="position:absolute" from="1774,536" to="2700,536"/>
            <v:line id="Line 472" o:spid="_x0000_s4077" style="position:absolute" from="1774,954" to="2687,954"/>
            <v:group id="Group 473" o:spid="_x0000_s4078" style="position:absolute;left:2622;top:366;width:183;height:810" coordsize="27,117">
              <v:line id="Line 474" o:spid="_x0000_s4079" style="position:absolute" from="12,0" to="12,54"/>
              <v:line id="Line 475" o:spid="_x0000_s4080" style="position:absolute" from="12,63" to="12,117"/>
              <v:line id="Line 476" o:spid="_x0000_s4081" style="position:absolute;flip:x" from="0,46" to="24,69"/>
              <v:line id="Line 477" o:spid="_x0000_s4082" style="position:absolute;flip:y" from="12,44" to="27,53"/>
              <v:line id="Line 478" o:spid="_x0000_s4083" style="position:absolute;flip:x" from="0,62" to="13,69"/>
            </v:group>
            <v:line id="Line 479" o:spid="_x0000_s4084" style="position:absolute" from="561,614" to="2713,614" strokeweight="1.5pt"/>
            <v:line id="Line 480" o:spid="_x0000_s4085" style="position:absolute" from="822,901" to="2700,901" strokeweight="1.5pt"/>
            <v:group id="Group 481" o:spid="_x0000_s4086" style="position:absolute;left:1135;top:614;width:78;height:274" coordsize="12,40">
              <v:line id="Line 482" o:spid="_x0000_s4087" style="position:absolute" from="6,0" to="6,40" strokeweight="1.5pt"/>
              <v:line id="Line 483" o:spid="_x0000_s4088" style="position:absolute" from="5,0" to="12,0" strokeweight="1.5pt"/>
              <v:line id="Line 484" o:spid="_x0000_s4089" style="position:absolute" from="0,39" to="7,39" strokeweight="1.5pt"/>
            </v:group>
            <v:line id="Line 485" o:spid="_x0000_s4090" style="position:absolute" from="1174,327" to="1174,1202">
              <v:stroke dashstyle="longDashDot"/>
            </v:line>
            <v:line id="Line 486" o:spid="_x0000_s4091" style="position:absolute" from="1213,327" to="1213,457"/>
            <v:line id="Line 487" o:spid="_x0000_s4092" style="position:absolute" from="1122,392" to="1265,392"/>
            <v:oval id="Oval 488" o:spid="_x0000_s4093" style="position:absolute;left:1200;top:379;width:39;height:39;flip:x" fillcolor="black"/>
            <v:oval id="Oval 489" o:spid="_x0000_s4094" style="position:absolute;left:1161;top:379;width:39;height:39;flip:x" fillcolor="black"/>
            <v:shape id="WordArt: Plain Text 490" o:spid="_x0000_s4095" type="#_x0000_t136" style="position:absolute;left:1265;top:327;width:105;height:78" fillcolor="black">
              <v:textpath style="font-family:&quot;宋体&quot;" trim="t" string="10"/>
              <o:lock v:ext="edit" text="f"/>
            </v:shape>
            <v:group id="Group 491" o:spid="_x0000_s4096" style="position:absolute;left:2335;top:614;width:78;height:274" coordsize="12,40">
              <v:line id="Line 492" o:spid="_x0000_s4097" style="position:absolute" from="6,0" to="6,40" strokeweight="1.5pt"/>
              <v:line id="Line 493" o:spid="_x0000_s4098" style="position:absolute" from="5,0" to="12,0" strokeweight="1.5pt"/>
              <v:line id="Line 494" o:spid="_x0000_s4099" style="position:absolute" from="0,39" to="7,39" strokeweight="1.5pt"/>
            </v:group>
            <v:group id="Group 495" o:spid="_x0000_s4100" style="position:absolute;left:2309;top:340;width:157;height:875" coordsize="14,80">
              <v:line id="Line 496" o:spid="_x0000_s4101" style="position:absolute" from="5,0" to="5,80">
                <v:stroke dashstyle="longDashDot"/>
              </v:line>
              <v:line id="Line 497" o:spid="_x0000_s4102" style="position:absolute" from="9,0" to="9,12"/>
              <v:line id="Line 498" o:spid="_x0000_s4103" style="position:absolute" from="0,6" to="14,6"/>
              <v:oval id="Oval 499" o:spid="_x0000_s4104" style="position:absolute;left:8;top:5;width:3;height:3;flip:x" fillcolor="black"/>
              <v:oval id="Oval 500" o:spid="_x0000_s4105" style="position:absolute;left:4;top:5;width:3;height:3;flip:x" fillcolor="black"/>
            </v:group>
            <v:oval id="Oval 501" o:spid="_x0000_s4106" style="position:absolute;left:1083;top:1319;width:39;height:40;flip:x" fillcolor="black"/>
            <v:shape id="WordArt: Plain Text 502" o:spid="_x0000_s4107" type="#_x0000_t136" style="position:absolute;left:2440;top:327;width:117;height:78" fillcolor="black">
              <v:textpath style="font-family:&quot;宋体&quot;" trim="t" string="10"/>
              <o:lock v:ext="edit" text="f"/>
            </v:shape>
            <v:group id="Group 503" o:spid="_x0000_s4108" style="position:absolute;left:2883;top:431;width:261;height:601" coordsize="19,47">
              <v:oval id="Oval 504" o:spid="_x0000_s4109" style="position:absolute;left:11;top:13;width:3;height:3;flip:x" fillcolor="black"/>
              <v:group id="Group 505" o:spid="_x0000_s4110" style="position:absolute;left:7;top:1;width:12;height:19" coordsize="14,22">
                <v:oval id="Oval 506" o:spid="_x0000_s4111" style="position:absolute;left:5;top:8;width:3;height:3;flip:y" fillcolor="black"/>
                <v:group id="Group 507" o:spid="_x0000_s4112" style="position:absolute;width:14;height:22" coordsize="15,21">
                  <v:line id="Line 508" o:spid="_x0000_s4113" style="position:absolute;flip:x" from="0,9" to="14,9"/>
                  <v:line id="Line 509" o:spid="_x0000_s4114" style="position:absolute;flip:x" from="0,14" to="15,14"/>
                  <v:line id="Line 510" o:spid="_x0000_s4115" style="position:absolute" from="6,0" to="6,21"/>
                </v:group>
              </v:group>
              <v:oval id="Oval 511" o:spid="_x0000_s4116" style="position:absolute;left:11;top:40;width:3;height:3;flip:x" fillcolor="black"/>
              <v:group id="Group 512" o:spid="_x0000_s4117" style="position:absolute;left:7;top:28;width:12;height:19" coordsize="14,22">
                <v:oval id="Oval 513" o:spid="_x0000_s4118" style="position:absolute;left:5;top:8;width:3;height:3;flip:y" fillcolor="black"/>
                <v:group id="Group 514" o:spid="_x0000_s4119" style="position:absolute;width:14;height:22" coordsize="15,21">
                  <v:line id="Line 515" o:spid="_x0000_s4120" style="position:absolute;flip:x" from="0,9" to="14,9"/>
                  <v:line id="Line 516" o:spid="_x0000_s4121" style="position:absolute;flip:x" from="0,14" to="15,14"/>
                  <v:line id="Line 517" o:spid="_x0000_s4122" style="position:absolute" from="6,0" to="6,21"/>
                </v:group>
              </v:group>
              <v:shape id="WordArt: Plain Text 518" o:spid="_x0000_s4123" type="#_x0000_t136" style="position:absolute;left:-2;top:2;width:9;height:6;rotation:270" fillcolor="black">
                <v:textpath style="font-family:&quot;宋体&quot;" trim="t" string="20"/>
                <o:lock v:ext="edit" text="f"/>
              </v:shape>
              <v:shape id="WordArt: Plain Text 519" o:spid="_x0000_s4124" type="#_x0000_t136" style="position:absolute;left:-2;top:2;width:9;height:6;rotation:270" fillcolor="black">
                <v:textpath style="font-family:&quot;宋体&quot;" trim="t" string="20"/>
                <o:lock v:ext="edit" text="f"/>
              </v:shape>
            </v:group>
            <v:line id="Line 520" o:spid="_x0000_s4125" style="position:absolute;flip:y" from="1148,692" to="1422,758"/>
            <v:line id="Line 521" o:spid="_x0000_s4126" style="position:absolute" from="1318,588" to="1422,692"/>
            <v:line id="Line 522" o:spid="_x0000_s4127" style="position:absolute;flip:y" from="1396,353" to="1592,692"/>
            <v:line id="Line 523" o:spid="_x0000_s4128" style="position:absolute" from="1592,366" to="1852,366"/>
            <v:group id="Group 524" o:spid="_x0000_s4129" style="position:absolute;left:2387;top:209;width:522;height:405" coordsize="40,31">
              <v:line id="Line 525" o:spid="_x0000_s4130" style="position:absolute;flip:y" from="0,11" to="20,31"/>
              <v:line id="Line 526" o:spid="_x0000_s4131" style="position:absolute" from="20,11" to="38,11"/>
              <v:shape id="WordArt: Plain Text 527" o:spid="_x0000_s4132" type="#_x0000_t136" style="position:absolute;left:21;width:19;height:9" fillcolor="black">
                <v:textpath style="font-family:&quot;宋体&quot;" trim="t" string="点焊"/>
                <o:lock v:ext="edit" text="f"/>
              </v:shape>
            </v:group>
            <v:group id="Group 528" o:spid="_x0000_s4133" style="position:absolute;left:1657;top:235;width:78;height:131" coordsize="7,12">
              <v:oval id="Oval 529" o:spid="_x0000_s4134" style="position:absolute;top:3;width:7;height:6"/>
              <v:line id="Line 530" o:spid="_x0000_s4135" style="position:absolute" from="3,0" to="3,12"/>
            </v:group>
            <v:shape id="WordArt: Plain Text 531" o:spid="_x0000_s4136" type="#_x0000_t136" style="position:absolute;left:1748;top:261;width:65;height:79" fillcolor="black">
              <v:textpath style="font-family:&quot;宋体&quot;" trim="t" string="4"/>
              <o:lock v:ext="edit" text="f"/>
            </v:shape>
            <v:rect id="Rectangle 532" o:spid="_x0000_s4137" style="position:absolute;left:50;top:1371;width:1267;height:417;rotation:90"/>
            <v:line id="Line 533" o:spid="_x0000_s4138" style="position:absolute;rotation:90" from="683,2042" to="683,2459"/>
            <v:line id="Line 534" o:spid="_x0000_s4139" style="position:absolute;rotation:90" from="427,2663" to="1354,2663"/>
            <v:line id="Line 535" o:spid="_x0000_s4140" style="position:absolute;rotation:90" from="65,2704" to="979,2704"/>
            <v:group id="Group 536" o:spid="_x0000_s4141" style="position:absolute;left:566;top:2736;width:183;height:809;rotation:90" coordsize="27,117">
              <v:line id="Line 537" o:spid="_x0000_s4142" style="position:absolute" from="12,0" to="12,54"/>
              <v:line id="Line 538" o:spid="_x0000_s4143" style="position:absolute" from="12,63" to="12,117"/>
              <v:line id="Line 539" o:spid="_x0000_s4144" style="position:absolute;flip:x" from="0,46" to="24,69"/>
              <v:line id="Line 540" o:spid="_x0000_s4145" style="position:absolute;flip:y" from="12,44" to="27,53"/>
              <v:line id="Line 541" o:spid="_x0000_s4146" style="position:absolute;flip:x" from="0,62" to="13,69"/>
            </v:group>
            <v:group id="Group 542" o:spid="_x0000_s4147" style="position:absolute;left:672;top:1509;width:78;height:274;rotation:90" coordsize="12,40">
              <v:line id="Line 543" o:spid="_x0000_s4148" style="position:absolute" from="6,0" to="6,40" strokeweight="1.5pt"/>
              <v:line id="Line 544" o:spid="_x0000_s4149" style="position:absolute" from="5,0" to="12,0" strokeweight="1.5pt"/>
              <v:line id="Line 545" o:spid="_x0000_s4150" style="position:absolute" from="0,39" to="7,39" strokeweight="1.5pt"/>
            </v:group>
            <v:line id="Line 546" o:spid="_x0000_s4151" style="position:absolute;rotation:90" from="-889,1912" to="1148,1912"/>
            <v:line id="Line 547" o:spid="_x0000_s4152" style="position:absolute;rotation:90" from="698,1209" to="698,2083">
              <v:stroke dashstyle="longDashDot"/>
            </v:line>
            <v:oval id="Oval 548" o:spid="_x0000_s4153" style="position:absolute;left:57;top:1586;width:39;height:39;rotation:270;flip:x" fillcolor="black"/>
            <v:group id="Group 549" o:spid="_x0000_s4154" style="position:absolute;left:672;top:2711;width:78;height:274;rotation:90" coordsize="12,40">
              <v:line id="Line 550" o:spid="_x0000_s4155" style="position:absolute" from="6,0" to="6,40" strokeweight="1.5pt"/>
              <v:line id="Line 551" o:spid="_x0000_s4156" style="position:absolute" from="5,0" to="12,0" strokeweight="1.5pt"/>
              <v:line id="Line 552" o:spid="_x0000_s4157" style="position:absolute" from="0,39" to="7,39" strokeweight="1.5pt"/>
            </v:group>
            <v:group id="Group 553" o:spid="_x0000_s4158" style="position:absolute;left:558;top:2376;width:157;height:874;rotation:90" coordsize="14,80">
              <v:line id="Line 554" o:spid="_x0000_s4159" style="position:absolute" from="5,0" to="5,80">
                <v:stroke dashstyle="longDashDot"/>
              </v:line>
              <v:line id="Line 555" o:spid="_x0000_s4160" style="position:absolute" from="9,0" to="9,12"/>
              <v:line id="Line 556" o:spid="_x0000_s4161" style="position:absolute" from="0,6" to="14,6"/>
              <v:oval id="Oval 557" o:spid="_x0000_s4162" style="position:absolute;left:8;top:5;width:3;height:3;flip:x" fillcolor="black"/>
              <v:oval id="Oval 558" o:spid="_x0000_s4163" style="position:absolute;left:4;top:5;width:3;height:3;flip:x" fillcolor="black"/>
            </v:group>
            <v:oval id="Oval 559" o:spid="_x0000_s4164" style="position:absolute;left:44;top:2775;width:39;height:39;rotation:270;flip:x" fillcolor="black"/>
            <v:shape id="WordArt: Plain Text 560" o:spid="_x0000_s4165" type="#_x0000_t136" style="position:absolute;left:1050;top:2724;width:118;height:78;rotation:270" fillcolor="black">
              <v:textpath style="font-family:&quot;宋体&quot;" trim="t" string="10"/>
              <o:lock v:ext="edit" text="f"/>
            </v:shape>
            <v:shape id="WordArt: Plain Text 561" o:spid="_x0000_s4166" type="#_x0000_t136" style="position:absolute;left:-46;top:1156;width:196;height:78;rotation:270" fillcolor="black">
              <v:textpath style="font-family:&quot;宋体&quot;" trim="t" string="600"/>
              <o:lock v:ext="edit" text="f"/>
            </v:shape>
            <v:line id="Line 562" o:spid="_x0000_s4167" style="position:absolute;rotation:270;flip:y" from="600,1724" to="874,1790"/>
            <v:line id="Line 563" o:spid="_x0000_s4168" style="position:absolute;rotation:90" from="783,1790" to="887,1894"/>
            <v:line id="Line 564" o:spid="_x0000_s4169" style="position:absolute;rotation:270;flip:y" from="807,1748" to="1003,2087"/>
            <v:line id="Line 565" o:spid="_x0000_s4170" style="position:absolute;rotation:90" from="930,2147" to="1191,2147"/>
            <v:group id="Group 566" o:spid="_x0000_s4171" style="position:absolute;left:991;top:2116;width:131;height:170" coordsize="32,43">
              <v:oval id="Oval 567" o:spid="_x0000_s4172" style="position:absolute;left:-1;top:2;width:19;height:16;rotation:270"/>
              <v:line id="Line 568" o:spid="_x0000_s4173" style="position:absolute;rotation:270" from="16,-5" to="16,27"/>
              <v:shape id="WordArt: Plain Text 569" o:spid="_x0000_s4174" type="#_x0000_t136" style="position:absolute;left:9;top:25;width:16;height:20;rotation:270" fillcolor="black">
                <v:textpath style="font-family:&quot;宋体&quot;" trim="t" string="4"/>
                <o:lock v:ext="edit" text="f"/>
              </v:shape>
            </v:group>
            <v:line id="Line 570" o:spid="_x0000_s4175" style="position:absolute;rotation:90" from="711,921" to="711,1195" strokeweight="1.5pt"/>
            <v:line id="Line 571" o:spid="_x0000_s4176" style="position:absolute;rotation:90" from="512,1063" to="591,1063" strokeweight="1.5pt"/>
            <v:line id="Line 572" o:spid="_x0000_s4177" style="position:absolute;rotation:90" from="773,1063" to="852,1063" strokeweight="1.5pt"/>
            <v:group id="Group 573" o:spid="_x0000_s4178" style="position:absolute;left:672;top:934;width:78;height:274;rotation:90" coordsize="12,40">
              <v:line id="Line 574" o:spid="_x0000_s4179" style="position:absolute" from="6,0" to="6,40" strokeweight="1.5pt"/>
              <v:line id="Line 575" o:spid="_x0000_s4180" style="position:absolute" from="5,0" to="12,0" strokeweight="1.5pt"/>
              <v:line id="Line 576" o:spid="_x0000_s4181" style="position:absolute" from="0,39" to="7,39" strokeweight="1.5pt"/>
            </v:group>
            <v:shape id="WordArt: Plain Text 577" o:spid="_x0000_s4182" type="#_x0000_t136" style="position:absolute;left:-59;top:2241;width:196;height:78;rotation:270" fillcolor="black">
              <v:textpath style="font-family:&quot;宋体&quot;" trim="t" string="600"/>
              <o:lock v:ext="edit" text="f"/>
            </v:shape>
            <v:rect id="Rectangle 578" o:spid="_x0000_s4183" style="position:absolute;left:50;top:1371;width:1267;height:417;rotation:90"/>
            <v:line id="Line 579" o:spid="_x0000_s4184" style="position:absolute;rotation:90" from="683,2042" to="683,2459"/>
            <v:line id="Line 580" o:spid="_x0000_s4185" style="position:absolute;rotation:90" from="427,2663" to="1354,2663"/>
            <v:line id="Line 581" o:spid="_x0000_s4186" style="position:absolute;rotation:90" from="65,2704" to="979,2704"/>
            <v:group id="Group 582" o:spid="_x0000_s4187" style="position:absolute;left:566;top:2736;width:183;height:809;rotation:90" coordsize="27,117">
              <v:line id="Line 583" o:spid="_x0000_s4188" style="position:absolute" from="12,0" to="12,54"/>
              <v:line id="Line 584" o:spid="_x0000_s4189" style="position:absolute" from="12,63" to="12,117"/>
              <v:line id="Line 585" o:spid="_x0000_s4190" style="position:absolute;flip:x" from="0,46" to="24,69"/>
              <v:line id="Line 586" o:spid="_x0000_s4191" style="position:absolute;flip:y" from="12,44" to="27,53"/>
              <v:line id="Line 587" o:spid="_x0000_s4192" style="position:absolute;flip:x" from="0,62" to="13,69"/>
            </v:group>
            <v:group id="Group 588" o:spid="_x0000_s4193" style="position:absolute;left:672;top:1509;width:78;height:274;rotation:90" coordsize="12,40">
              <v:line id="Line 589" o:spid="_x0000_s4194" style="position:absolute" from="6,0" to="6,40" strokeweight="1.5pt"/>
              <v:line id="Line 590" o:spid="_x0000_s4195" style="position:absolute" from="5,0" to="12,0" strokeweight="1.5pt"/>
              <v:line id="Line 591" o:spid="_x0000_s4196" style="position:absolute" from="0,39" to="7,39" strokeweight="1.5pt"/>
            </v:group>
            <v:line id="Line 592" o:spid="_x0000_s4197" style="position:absolute;rotation:90" from="-889,1912" to="1148,1912"/>
            <v:line id="Line 593" o:spid="_x0000_s4198" style="position:absolute;rotation:90" from="698,1209" to="698,2083">
              <v:stroke dashstyle="longDashDot"/>
            </v:line>
            <v:oval id="Oval 594" o:spid="_x0000_s4199" style="position:absolute;left:57;top:1586;width:39;height:39;rotation:270;flip:x" fillcolor="black"/>
            <v:group id="Group 595" o:spid="_x0000_s4200" style="position:absolute;left:672;top:2711;width:78;height:274;rotation:90" coordsize="12,40">
              <v:line id="Line 596" o:spid="_x0000_s4201" style="position:absolute" from="6,0" to="6,40" strokeweight="1.5pt"/>
              <v:line id="Line 597" o:spid="_x0000_s4202" style="position:absolute" from="5,0" to="12,0" strokeweight="1.5pt"/>
              <v:line id="Line 598" o:spid="_x0000_s4203" style="position:absolute" from="0,39" to="7,39" strokeweight="1.5pt"/>
            </v:group>
            <v:group id="Group 599" o:spid="_x0000_s4204" style="position:absolute;left:558;top:2376;width:157;height:874;rotation:90" coordsize="14,80">
              <v:line id="Line 600" o:spid="_x0000_s4205" style="position:absolute" from="5,0" to="5,80">
                <v:stroke dashstyle="longDashDot"/>
              </v:line>
              <v:line id="Line 601" o:spid="_x0000_s4206" style="position:absolute" from="9,0" to="9,12"/>
              <v:line id="Line 602" o:spid="_x0000_s4207" style="position:absolute" from="0,6" to="14,6"/>
              <v:oval id="Oval 603" o:spid="_x0000_s4208" style="position:absolute;left:8;top:5;width:3;height:3;flip:x" fillcolor="black"/>
              <v:oval id="Oval 604" o:spid="_x0000_s4209" style="position:absolute;left:4;top:5;width:3;height:3;flip:x" fillcolor="black"/>
            </v:group>
            <v:oval id="Oval 605" o:spid="_x0000_s4210" style="position:absolute;left:44;top:2775;width:39;height:39;rotation:270;flip:x" fillcolor="black"/>
            <v:shape id="WordArt: Plain Text 606" o:spid="_x0000_s4211" type="#_x0000_t136" style="position:absolute;left:1050;top:2724;width:118;height:78;rotation:270" fillcolor="black">
              <v:textpath style="font-family:&quot;宋体&quot;" trim="t" string="10"/>
              <o:lock v:ext="edit" text="f"/>
            </v:shape>
            <v:line id="Line 607" o:spid="_x0000_s4212" style="position:absolute;rotation:270;flip:y" from="600,1724" to="874,1790"/>
            <v:line id="Line 608" o:spid="_x0000_s4213" style="position:absolute;rotation:90" from="783,1790" to="887,1894"/>
            <v:line id="Line 609" o:spid="_x0000_s4214" style="position:absolute;rotation:270;flip:y" from="807,1748" to="1003,2087"/>
            <v:line id="Line 610" o:spid="_x0000_s4215" style="position:absolute;rotation:90" from="930,2147" to="1191,2147"/>
            <v:group id="Group 611" o:spid="_x0000_s4216" style="position:absolute;left:991;top:2116;width:131;height:170" coordsize="32,43">
              <v:oval id="Oval 612" o:spid="_x0000_s4217" style="position:absolute;left:-1;top:2;width:19;height:16;rotation:270"/>
              <v:line id="Line 613" o:spid="_x0000_s4218" style="position:absolute;rotation:270" from="16,-5" to="16,27"/>
              <v:shape id="WordArt: Plain Text 614" o:spid="_x0000_s4219" type="#_x0000_t136" style="position:absolute;left:9;top:25;width:16;height:20;rotation:270" fillcolor="black">
                <v:textpath style="font-family:&quot;宋体&quot;" trim="t" string="4"/>
                <o:lock v:ext="edit" text="f"/>
              </v:shape>
            </v:group>
            <v:line id="Line 615" o:spid="_x0000_s4220" style="position:absolute;rotation:90" from="711,921" to="711,1195" strokeweight="1.5pt"/>
            <v:line id="Line 616" o:spid="_x0000_s4221" style="position:absolute;rotation:90" from="512,1063" to="591,1063" strokeweight="1.5pt"/>
            <v:line id="Line 617" o:spid="_x0000_s4222" style="position:absolute;rotation:90" from="773,1063" to="852,1063" strokeweight="1.5pt"/>
            <v:group id="Group 618" o:spid="_x0000_s4223" style="position:absolute;left:672;top:934;width:78;height:274;rotation:90" coordsize="12,40">
              <v:line id="Line 619" o:spid="_x0000_s4224" style="position:absolute" from="6,0" to="6,40" strokeweight="1.5pt"/>
              <v:line id="Line 620" o:spid="_x0000_s4225" style="position:absolute" from="5,0" to="12,0" strokeweight="1.5pt"/>
              <v:line id="Line 621" o:spid="_x0000_s4226" style="position:absolute" from="0,39" to="7,39" strokeweight="1.5pt"/>
            </v:group>
            <v:line id="Line 622" o:spid="_x0000_s4227" style="position:absolute;rotation:90" from="554,138" to="554,1012">
              <v:stroke dashstyle="longDashDot"/>
            </v:line>
            <v:shape id="WordArt: Plain Text 623" o:spid="_x0000_s4228" type="#_x0000_t136" style="position:absolute;left:-59;top:2241;width:196;height:78;rotation:270" fillcolor="black">
              <v:textpath style="font-family:&quot;宋体&quot;" trim="t" string="600"/>
              <o:lock v:ext="edit" text="f"/>
            </v:shape>
            <v:rect id="Rectangle 624" o:spid="_x0000_s4229" style="position:absolute;left:50;top:1371;width:1267;height:417;rotation:90"/>
            <v:line id="Line 625" o:spid="_x0000_s4230" style="position:absolute;rotation:90" from="683,2042" to="683,2459"/>
            <v:line id="Line 626" o:spid="_x0000_s4231" style="position:absolute;rotation:90" from="427,2663" to="1354,2663"/>
            <v:line id="Line 627" o:spid="_x0000_s4232" style="position:absolute;rotation:90" from="65,2704" to="979,2704"/>
            <v:group id="Group 628" o:spid="_x0000_s4233" style="position:absolute;left:566;top:2736;width:183;height:809;rotation:90" coordsize="27,117">
              <v:line id="Line 629" o:spid="_x0000_s4234" style="position:absolute" from="12,0" to="12,54"/>
              <v:line id="Line 630" o:spid="_x0000_s4235" style="position:absolute" from="12,63" to="12,117"/>
              <v:line id="Line 631" o:spid="_x0000_s4236" style="position:absolute;flip:x" from="0,46" to="24,69"/>
              <v:line id="Line 632" o:spid="_x0000_s4237" style="position:absolute;flip:y" from="12,44" to="27,53"/>
              <v:line id="Line 633" o:spid="_x0000_s4238" style="position:absolute;flip:x" from="0,62" to="13,69"/>
            </v:group>
            <v:group id="Group 634" o:spid="_x0000_s4239" style="position:absolute;left:672;top:1509;width:78;height:274;rotation:90" coordsize="12,40">
              <v:line id="Line 635" o:spid="_x0000_s4240" style="position:absolute" from="6,0" to="6,40" strokeweight="1.5pt"/>
              <v:line id="Line 636" o:spid="_x0000_s4241" style="position:absolute" from="5,0" to="12,0" strokeweight="1.5pt"/>
              <v:line id="Line 637" o:spid="_x0000_s4242" style="position:absolute" from="0,39" to="7,39" strokeweight="1.5pt"/>
            </v:group>
            <v:line id="Line 638" o:spid="_x0000_s4243" style="position:absolute;rotation:90" from="-1144,1657" to="1403,1657"/>
            <v:line id="Line 639" o:spid="_x0000_s4244" style="position:absolute;rotation:90" from="587,1098" to="587,2194">
              <v:stroke dashstyle="longDashDot"/>
            </v:line>
            <v:oval id="Oval 640" o:spid="_x0000_s4245" style="position:absolute;left:57;top:1586;width:39;height:39;rotation:270;flip:x" fillcolor="black"/>
            <v:group id="Group 641" o:spid="_x0000_s4246" style="position:absolute;left:672;top:2711;width:78;height:274;rotation:90" coordsize="12,40">
              <v:line id="Line 642" o:spid="_x0000_s4247" style="position:absolute" from="6,0" to="6,40" strokeweight="1.5pt"/>
              <v:line id="Line 643" o:spid="_x0000_s4248" style="position:absolute" from="5,0" to="12,0" strokeweight="1.5pt"/>
              <v:line id="Line 644" o:spid="_x0000_s4249" style="position:absolute" from="0,39" to="7,39" strokeweight="1.5pt"/>
            </v:group>
            <v:group id="Group 645" o:spid="_x0000_s4250" style="position:absolute;left:558;top:2376;width:157;height:874;rotation:90" coordsize="14,80">
              <v:line id="Line 646" o:spid="_x0000_s4251" style="position:absolute" from="5,0" to="5,80">
                <v:stroke dashstyle="longDashDot"/>
              </v:line>
              <v:line id="Line 647" o:spid="_x0000_s4252" style="position:absolute" from="9,0" to="9,12"/>
              <v:line id="Line 648" o:spid="_x0000_s4253" style="position:absolute" from="0,6" to="14,6"/>
              <v:oval id="Oval 649" o:spid="_x0000_s4254" style="position:absolute;left:8;top:5;width:3;height:3;flip:x" fillcolor="black"/>
              <v:oval id="Oval 650" o:spid="_x0000_s4255" style="position:absolute;left:4;top:5;width:3;height:3;flip:x" fillcolor="black"/>
            </v:group>
            <v:oval id="Oval 651" o:spid="_x0000_s4256" style="position:absolute;left:44;top:2775;width:39;height:39;rotation:270;flip:x" fillcolor="black"/>
            <v:shape id="WordArt: Plain Text 652" o:spid="_x0000_s4257" type="#_x0000_t136" style="position:absolute;left:1050;top:2724;width:118;height:78;rotation:270" fillcolor="black">
              <v:textpath style="font-family:&quot;宋体&quot;" trim="t" string="10"/>
              <o:lock v:ext="edit" text="f"/>
            </v:shape>
            <v:line id="Line 653" o:spid="_x0000_s4258" style="position:absolute;rotation:270;flip:y" from="600,1724" to="874,1790"/>
            <v:line id="Line 654" o:spid="_x0000_s4259" style="position:absolute;rotation:90" from="783,1790" to="887,1894"/>
            <v:line id="Line 655" o:spid="_x0000_s4260" style="position:absolute;rotation:270;flip:y" from="807,1748" to="1003,2087"/>
            <v:line id="Line 656" o:spid="_x0000_s4261" style="position:absolute;rotation:90" from="930,2147" to="1191,2147"/>
            <v:group id="Group 657" o:spid="_x0000_s4262" style="position:absolute;left:991;top:2116;width:131;height:170" coordsize="32,43">
              <v:oval id="Oval 658" o:spid="_x0000_s4263" style="position:absolute;left:-1;top:2;width:19;height:16;rotation:270"/>
              <v:line id="Line 659" o:spid="_x0000_s4264" style="position:absolute;rotation:270" from="16,-5" to="16,27"/>
              <v:shape id="WordArt: Plain Text 660" o:spid="_x0000_s4265" type="#_x0000_t136" style="position:absolute;left:9;top:25;width:16;height:20;rotation:270" fillcolor="black">
                <v:textpath style="font-family:&quot;宋体&quot;" trim="t" string="4"/>
                <o:lock v:ext="edit" text="f"/>
              </v:shape>
            </v:group>
            <v:shape id="WordArt: Plain Text 661" o:spid="_x0000_s4266" type="#_x0000_t136" style="position:absolute;left:-59;top:2241;width:196;height:78;rotation:270" fillcolor="black">
              <v:textpath style="font-family:&quot;宋体&quot;" trim="t" string="600"/>
              <o:lock v:ext="edit" text="f"/>
            </v:shape>
            <v:line id="Line 662" o:spid="_x0000_s4267" style="position:absolute;rotation:90" from="-210,2103" to="1958,2103" strokeweight="1.5pt"/>
            <v:line id="Line 663" o:spid="_x0000_s4268" style="position:absolute;rotation:90" from="-726,1827" to="1873,1827" strokeweight="1.5pt"/>
            <v:line id="Line 664" o:spid="_x0000_s4269" style="position:absolute" from="561,575" to="952,575" strokeweight="1.5pt"/>
            <v:line id="Line 665" o:spid="_x0000_s4270" style="position:absolute" from="835,914" to="835,1332" strokeweight="1.5pt"/>
            <v:line id="Line 666" o:spid="_x0000_s4271" style="position:absolute" from="613,627" to="613,1045" strokeweight="1.5pt"/>
            <v:line id="Line 667" o:spid="_x0000_s4272" style="position:absolute" from="718,157" to="718,3305">
              <v:stroke dashstyle="longDashDot"/>
            </v:line>
            <v:line id="Line 668" o:spid="_x0000_s4273" style="position:absolute" from="470,758" to="3157,758">
              <v:stroke dashstyle="longDashDot"/>
            </v:line>
            <v:oval id="Oval 669" o:spid="_x0000_s4274" style="position:absolute;left:104;top:549;width:39;height:39;flip:x" fillcolor="black"/>
            <v:line id="Line 670" o:spid="_x0000_s4275" style="position:absolute" from="991,1319" to="1135,1319"/>
            <v:line id="Line 671" o:spid="_x0000_s4276" style="position:absolute;flip:y" from="1096,862" to="1096,1411"/>
            <v:shape id="WordArt: Plain Text 672" o:spid="_x0000_s4277" type="#_x0000_t136" style="position:absolute;left:885;top:1029;width:196;height:79;rotation:270" fillcolor="black">
              <v:textpath style="font-family:&quot;宋体&quot;" trim="t" string="200"/>
              <o:lock v:ext="edit" text="f"/>
            </v:shape>
            <v:group id="Group 673" o:spid="_x0000_s4278" style="position:absolute;left:535;top:287;width:522;height:196" coordsize="40,15">
              <v:group id="Group 674" o:spid="_x0000_s4279" style="position:absolute;width:40;height:15" coordsize="40,15">
                <v:group id="Group 675" o:spid="_x0000_s4280" style="position:absolute;width:40;height:15" coordsize="40,15">
                  <v:oval id="Oval 676" o:spid="_x0000_s4281" style="position:absolute;left:2;top:7;width:3;height:3;flip:x" fillcolor="black"/>
                  <v:group id="Group 677" o:spid="_x0000_s4282" style="position:absolute;width:40;height:15" coordsize="40,15">
                    <v:line id="Line 678" o:spid="_x0000_s4283" style="position:absolute" from="3,0" to="3,13"/>
                    <v:line id="Line 679" o:spid="_x0000_s4284" style="position:absolute" from="0,8" to="40,8"/>
                    <v:line id="Line 680" o:spid="_x0000_s4285" style="position:absolute;flip:y" from="35,2" to="35,15"/>
                  </v:group>
                </v:group>
                <v:oval id="Oval 681" o:spid="_x0000_s4286" style="position:absolute;left:34;top:7;width:3;height:3;flip:x" fillcolor="black"/>
              </v:group>
              <v:shape id="WordArt: Plain Text 682" o:spid="_x0000_s4287" type="#_x0000_t136" style="position:absolute;left:11;top:1;width:14;height:6" fillcolor="black">
                <v:textpath style="font-family:&quot;宋体&quot;" trim="t" string="200"/>
                <o:lock v:ext="edit" text="f"/>
              </v:shape>
            </v:group>
            <v:group id="Group 683" o:spid="_x0000_s4288" style="position:absolute;left:124;top:712;width:522;height:196;rotation:270" coordsize="40,15">
              <v:group id="Group 684" o:spid="_x0000_s4289" style="position:absolute;width:40;height:15" coordsize="40,15">
                <v:group id="Group 685" o:spid="_x0000_s4290" style="position:absolute;width:40;height:15" coordsize="40,15">
                  <v:oval id="Oval 686" o:spid="_x0000_s4291" style="position:absolute;left:2;top:7;width:3;height:3;flip:x" fillcolor="black"/>
                  <v:group id="Group 687" o:spid="_x0000_s4292" style="position:absolute;width:40;height:15" coordsize="40,15">
                    <v:line id="Line 688" o:spid="_x0000_s4293" style="position:absolute" from="3,0" to="3,13"/>
                    <v:line id="Line 689" o:spid="_x0000_s4294" style="position:absolute" from="0,8" to="40,8"/>
                    <v:line id="Line 690" o:spid="_x0000_s4295" style="position:absolute;flip:y" from="35,2" to="35,15"/>
                  </v:group>
                </v:group>
                <v:oval id="Oval 691" o:spid="_x0000_s4296" style="position:absolute;left:34;top:7;width:3;height:3;flip:x" fillcolor="black"/>
              </v:group>
              <v:shape id="WordArt: Plain Text 692" o:spid="_x0000_s4297" type="#_x0000_t136" style="position:absolute;left:11;top:1;width:14;height:6" fillcolor="black">
                <v:textpath style="font-family:&quot;宋体&quot;" trim="t" string="200"/>
                <o:lock v:ext="edit" text="f"/>
              </v:shape>
            </v:group>
            <v:group id="Group 693" o:spid="_x0000_s4298" style="position:absolute;left:783;top:3279;width:261;height:235" coordsize="44,40">
              <v:oval id="Oval 694" o:spid="_x0000_s4299" style="position:absolute;left:22;top:20;width:6;height:6;rotation:270;flip:y" fillcolor="black"/>
              <v:line id="Line 695" o:spid="_x0000_s4300" style="position:absolute;rotation:270;flip:x" from="12,25" to="38,25"/>
              <v:line id="Line 696" o:spid="_x0000_s4301" style="position:absolute;rotation:270;flip:x" from="1,26" to="29,26"/>
              <v:line id="Line 697" o:spid="_x0000_s4302" style="position:absolute;rotation:90" from="22,1" to="22,45"/>
              <v:shape id="WordArt: Plain Text 698" o:spid="_x0000_s4303" type="#_x0000_t136" style="position:absolute;left:11;width:20;height:14" fillcolor="black">
                <v:textpath style="font-family:&quot;宋体&quot;" trim="t" string="20"/>
                <o:lock v:ext="edit" text="f"/>
              </v:shape>
              <v:oval id="Oval 699" o:spid="_x0000_s4304" style="position:absolute;left:22;top:20;width:6;height:6;rotation:270;flip:y" fillcolor="black"/>
              <v:line id="Line 700" o:spid="_x0000_s4305" style="position:absolute;rotation:270;flip:x" from="1,24" to="29,24"/>
              <v:oval id="Oval 701" o:spid="_x0000_s4306" style="position:absolute;left:12;top:20;width:6;height:6;rotation:270;flip:y" fillcolor="black"/>
            </v:group>
            <v:group id="Group 702" o:spid="_x0000_s4307" style="position:absolute;left:444;top:3279;width:260;height:235" coordsize="44,40">
              <v:oval id="Oval 703" o:spid="_x0000_s4308" style="position:absolute;left:22;top:20;width:6;height:6;rotation:270;flip:y" fillcolor="black"/>
              <v:line id="Line 704" o:spid="_x0000_s4309" style="position:absolute;rotation:270;flip:x" from="12,25" to="38,25"/>
              <v:line id="Line 705" o:spid="_x0000_s4310" style="position:absolute;rotation:270;flip:x" from="1,26" to="29,26"/>
              <v:line id="Line 706" o:spid="_x0000_s4311" style="position:absolute;rotation:90" from="22,1" to="22,45"/>
              <v:shape id="WordArt: Plain Text 707" o:spid="_x0000_s4312" type="#_x0000_t136" style="position:absolute;left:11;width:20;height:14" fillcolor="black">
                <v:textpath style="font-family:&quot;宋体&quot;" trim="t" string="20"/>
                <o:lock v:ext="edit" text="f"/>
              </v:shape>
              <v:oval id="Oval 708" o:spid="_x0000_s4313" style="position:absolute;left:22;top:20;width:6;height:6;rotation:270;flip:y" fillcolor="black"/>
              <v:line id="Line 709" o:spid="_x0000_s4314" style="position:absolute;rotation:270;flip:x" from="1,24" to="29,24"/>
              <v:oval id="Oval 710" o:spid="_x0000_s4315" style="position:absolute;left:12;top:20;width:6;height:6;rotation:270;flip:y" fillcolor="black"/>
            </v:group>
            <v:group id="Group 711" o:spid="_x0000_s4316" style="position:absolute;left:457;width:2035;height:692" coordsize="156,53">
              <v:line id="Line 712" o:spid="_x0000_s4317" style="position:absolute" from="145,0" to="145,51">
                <v:stroke dashstyle="longDashDot"/>
              </v:line>
              <v:group id="Group 713" o:spid="_x0000_s4318" style="position:absolute;top:2;width:156;height:51" coordsize="156,51">
                <v:line id="Line 714" o:spid="_x0000_s4319" style="position:absolute" from="0,11" to="156,11"/>
                <v:line id="Line 715" o:spid="_x0000_s4320" style="position:absolute" from="54,1" to="54,46">
                  <v:stroke dashstyle="longDashDot"/>
                </v:line>
                <v:oval id="Oval 716" o:spid="_x0000_s4321" style="position:absolute;left:53;top:9;width:3;height:3;flip:x" fillcolor="black"/>
                <v:oval id="Oval 717" o:spid="_x0000_s4322" style="position:absolute;left:144;top:10;width:3;height:3;flip:x" fillcolor="black"/>
                <v:shape id="WordArt: Plain Text 718" o:spid="_x0000_s4323" type="#_x0000_t136" style="position:absolute;left:23;top:3;width:15;height:6" fillcolor="black">
                  <v:textpath style="font-family:&quot;宋体&quot;" trim="t" string="300"/>
                  <o:lock v:ext="edit" text="f"/>
                </v:shape>
                <v:shape id="WordArt: Plain Text 719" o:spid="_x0000_s4324" type="#_x0000_t136" style="position:absolute;left:99;top:3;width:14;height:6" fillcolor="black">
                  <v:textpath style="font-family:&quot;宋体&quot;" trim="t" string="600"/>
                  <o:lock v:ext="edit" text="f"/>
                </v:shape>
                <v:line id="Line 720" o:spid="_x0000_s4325" style="position:absolute" from="9,0" to="9,51">
                  <v:stroke dashstyle="longDashDot"/>
                </v:line>
                <v:oval id="Oval 721" o:spid="_x0000_s4326" style="position:absolute;left:8;top:10;width:3;height:3;flip:x" fillcolor="black"/>
              </v:group>
            </v:group>
          </v:group>
        </w:pict>
      </w:r>
    </w:p>
    <w:p w:rsidR="00656C30" w:rsidRPr="003472C9" w:rsidRDefault="00656C30" w:rsidP="003A7AE8">
      <w:pPr>
        <w:ind w:firstLineChars="550" w:firstLine="1295"/>
        <w:rPr>
          <w:rFonts w:cs="Times New Roman"/>
          <w:b/>
          <w:bCs/>
          <w:sz w:val="24"/>
          <w:szCs w:val="24"/>
        </w:rPr>
      </w:pPr>
    </w:p>
    <w:p w:rsidR="00656C30" w:rsidRPr="003472C9" w:rsidRDefault="00656C30" w:rsidP="003A7AE8">
      <w:pPr>
        <w:ind w:firstLineChars="550" w:firstLine="1295"/>
        <w:rPr>
          <w:rFonts w:cs="Times New Roman"/>
          <w:b/>
          <w:bCs/>
          <w:sz w:val="24"/>
          <w:szCs w:val="24"/>
        </w:rPr>
      </w:pPr>
    </w:p>
    <w:p w:rsidR="00656C30" w:rsidRPr="003472C9" w:rsidRDefault="00656C30" w:rsidP="003A7AE8">
      <w:pPr>
        <w:ind w:firstLineChars="550" w:firstLine="1295"/>
        <w:rPr>
          <w:rFonts w:cs="Times New Roman"/>
          <w:b/>
          <w:bCs/>
          <w:sz w:val="24"/>
          <w:szCs w:val="24"/>
        </w:rPr>
      </w:pPr>
    </w:p>
    <w:p w:rsidR="00656C30" w:rsidRPr="003472C9" w:rsidRDefault="00656C30" w:rsidP="003A7AE8">
      <w:pPr>
        <w:ind w:firstLineChars="550" w:firstLine="1295"/>
        <w:rPr>
          <w:rFonts w:cs="Times New Roman"/>
          <w:b/>
          <w:bCs/>
          <w:sz w:val="24"/>
          <w:szCs w:val="24"/>
        </w:rPr>
      </w:pPr>
    </w:p>
    <w:p w:rsidR="00656C30" w:rsidRPr="003472C9" w:rsidRDefault="00656C30">
      <w:pPr>
        <w:tabs>
          <w:tab w:val="left" w:pos="1341"/>
        </w:tabs>
        <w:rPr>
          <w:rFonts w:cs="Times New Roman"/>
          <w:b/>
          <w:bCs/>
          <w:sz w:val="24"/>
          <w:szCs w:val="24"/>
        </w:rPr>
      </w:pPr>
    </w:p>
    <w:p w:rsidR="00656C30" w:rsidRPr="003472C9" w:rsidRDefault="00656C30" w:rsidP="003A7AE8">
      <w:pPr>
        <w:ind w:firstLineChars="686" w:firstLine="1404"/>
        <w:rPr>
          <w:rFonts w:cs="Times New Roman"/>
        </w:rPr>
      </w:pPr>
    </w:p>
    <w:p w:rsidR="00656C30" w:rsidRPr="003472C9" w:rsidRDefault="00656C30" w:rsidP="003A7AE8">
      <w:pPr>
        <w:ind w:firstLineChars="686" w:firstLine="1404"/>
        <w:rPr>
          <w:rFonts w:cs="Times New Roman"/>
        </w:rPr>
      </w:pPr>
    </w:p>
    <w:p w:rsidR="00656C30" w:rsidRPr="003472C9" w:rsidRDefault="00656C30" w:rsidP="003A7AE8">
      <w:pPr>
        <w:ind w:firstLineChars="686" w:firstLine="1404"/>
        <w:rPr>
          <w:rFonts w:cs="Times New Roman"/>
        </w:rPr>
      </w:pPr>
    </w:p>
    <w:p w:rsidR="00656C30" w:rsidRPr="003472C9" w:rsidRDefault="00656C30" w:rsidP="003A7AE8">
      <w:pPr>
        <w:ind w:firstLineChars="686" w:firstLine="1404"/>
        <w:rPr>
          <w:rFonts w:cs="Times New Roman"/>
        </w:rPr>
      </w:pPr>
    </w:p>
    <w:p w:rsidR="00656C30" w:rsidRPr="003472C9" w:rsidRDefault="00656C30" w:rsidP="003A7AE8">
      <w:pPr>
        <w:ind w:firstLineChars="686" w:firstLine="1404"/>
        <w:rPr>
          <w:rFonts w:cs="Times New Roman"/>
        </w:rPr>
      </w:pPr>
    </w:p>
    <w:p w:rsidR="00656C30" w:rsidRPr="003472C9" w:rsidRDefault="00656C30" w:rsidP="003A7AE8">
      <w:pPr>
        <w:ind w:firstLineChars="686" w:firstLine="1404"/>
        <w:rPr>
          <w:rFonts w:eastAsia="Times New Roman" w:cs="Times New Roman"/>
          <w:sz w:val="18"/>
          <w:szCs w:val="18"/>
        </w:rPr>
      </w:pPr>
      <w:r w:rsidRPr="003472C9">
        <w:rPr>
          <w:rFonts w:cs="Times New Roman"/>
        </w:rPr>
        <w:t>C</w:t>
      </w:r>
      <w:r w:rsidRPr="003472C9">
        <w:rPr>
          <w:rFonts w:cs="Times New Roman" w:hint="eastAsia"/>
          <w:sz w:val="24"/>
          <w:szCs w:val="24"/>
        </w:rPr>
        <w:t xml:space="preserve"> </w:t>
      </w:r>
      <w:r w:rsidRPr="003472C9">
        <w:rPr>
          <w:rFonts w:hint="eastAsia"/>
          <w:sz w:val="18"/>
          <w:szCs w:val="18"/>
        </w:rPr>
        <w:t>纵墙与横墙连接</w:t>
      </w:r>
      <w:r w:rsidRPr="003472C9">
        <w:rPr>
          <w:rFonts w:cs="Times New Roman"/>
          <w:sz w:val="18"/>
          <w:szCs w:val="18"/>
        </w:rPr>
        <w:t xml:space="preserve">                      </w:t>
      </w:r>
      <w:r w:rsidRPr="003472C9">
        <w:rPr>
          <w:rFonts w:cs="Times New Roman" w:hint="eastAsia"/>
          <w:sz w:val="18"/>
          <w:szCs w:val="18"/>
        </w:rPr>
        <w:t xml:space="preserve"> </w:t>
      </w:r>
      <w:r w:rsidRPr="003472C9">
        <w:rPr>
          <w:rFonts w:cs="Times New Roman"/>
          <w:sz w:val="18"/>
          <w:szCs w:val="18"/>
        </w:rPr>
        <w:t xml:space="preserve">       d</w:t>
      </w:r>
      <w:r w:rsidRPr="003472C9">
        <w:rPr>
          <w:rFonts w:cs="Times New Roman" w:hint="eastAsia"/>
          <w:sz w:val="18"/>
          <w:szCs w:val="18"/>
        </w:rPr>
        <w:t xml:space="preserve"> </w:t>
      </w:r>
      <w:r w:rsidRPr="003472C9">
        <w:rPr>
          <w:rFonts w:hint="eastAsia"/>
          <w:sz w:val="18"/>
          <w:szCs w:val="18"/>
        </w:rPr>
        <w:t>墙体阴、阳角处连接</w:t>
      </w:r>
    </w:p>
    <w:p w:rsidR="00656C30" w:rsidRPr="003472C9" w:rsidRDefault="00656C30" w:rsidP="003A7AE8">
      <w:pPr>
        <w:spacing w:line="480" w:lineRule="auto"/>
        <w:ind w:firstLineChars="1264" w:firstLine="2597"/>
        <w:rPr>
          <w:rFonts w:eastAsia="Times New Roman" w:hAnsi="宋体" w:cs="Times New Roman"/>
          <w:b/>
          <w:bCs/>
        </w:rPr>
      </w:pPr>
      <w:r w:rsidRPr="003472C9">
        <w:rPr>
          <w:rFonts w:hAnsi="宋体" w:hint="eastAsia"/>
          <w:b/>
          <w:bCs/>
        </w:rPr>
        <w:t>图</w:t>
      </w:r>
      <w:r w:rsidRPr="003472C9">
        <w:rPr>
          <w:rFonts w:hAnsi="宋体" w:cs="Times New Roman"/>
          <w:b/>
          <w:bCs/>
        </w:rPr>
        <w:t>5.5.1</w:t>
      </w:r>
      <w:r w:rsidRPr="003472C9">
        <w:rPr>
          <w:rFonts w:hAnsi="宋体" w:cs="Times New Roman" w:hint="eastAsia"/>
          <w:b/>
          <w:bCs/>
        </w:rPr>
        <w:t>9</w:t>
      </w:r>
      <w:r w:rsidRPr="003472C9">
        <w:rPr>
          <w:rFonts w:hAnsi="宋体" w:cs="Times New Roman"/>
          <w:b/>
          <w:bCs/>
        </w:rPr>
        <w:t xml:space="preserve">  </w:t>
      </w:r>
      <w:r w:rsidRPr="003472C9">
        <w:rPr>
          <w:rFonts w:hAnsi="宋体" w:hint="eastAsia"/>
          <w:b/>
          <w:bCs/>
        </w:rPr>
        <w:t>点焊钢筋网片布置与连接</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w:t>
      </w:r>
      <w:r w:rsidRPr="003472C9">
        <w:rPr>
          <w:rFonts w:cs="Times New Roman" w:hint="eastAsia"/>
          <w:b/>
          <w:bCs/>
          <w:sz w:val="24"/>
          <w:szCs w:val="24"/>
        </w:rPr>
        <w:t>20</w:t>
      </w:r>
      <w:r w:rsidRPr="003472C9">
        <w:rPr>
          <w:rFonts w:cs="Times New Roman"/>
          <w:b/>
          <w:bCs/>
          <w:sz w:val="24"/>
          <w:szCs w:val="24"/>
        </w:rPr>
        <w:t xml:space="preserve">  </w:t>
      </w:r>
      <w:r w:rsidRPr="003472C9">
        <w:rPr>
          <w:rFonts w:hint="eastAsia"/>
          <w:sz w:val="24"/>
          <w:szCs w:val="24"/>
        </w:rPr>
        <w:t>承重墙体门、窗洞口的过梁宜采用蒸压加气混凝土预制过梁，过梁每侧支承长度不应小于</w:t>
      </w:r>
      <w:r w:rsidRPr="003472C9">
        <w:rPr>
          <w:rFonts w:cs="Times New Roman"/>
          <w:sz w:val="24"/>
          <w:szCs w:val="24"/>
        </w:rPr>
        <w:t>240mm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5.5.2</w:t>
      </w:r>
      <w:r w:rsidRPr="003472C9">
        <w:rPr>
          <w:rFonts w:cs="Times New Roman" w:hint="eastAsia"/>
          <w:b/>
          <w:bCs/>
          <w:sz w:val="24"/>
          <w:szCs w:val="24"/>
        </w:rPr>
        <w:t>1</w:t>
      </w:r>
      <w:r w:rsidRPr="003472C9">
        <w:rPr>
          <w:rFonts w:cs="Times New Roman"/>
          <w:b/>
          <w:bCs/>
          <w:sz w:val="24"/>
          <w:szCs w:val="24"/>
        </w:rPr>
        <w:t xml:space="preserve">  </w:t>
      </w:r>
      <w:r w:rsidRPr="003472C9">
        <w:rPr>
          <w:rFonts w:hint="eastAsia"/>
          <w:sz w:val="24"/>
          <w:szCs w:val="24"/>
        </w:rPr>
        <w:t>墙体与墙体交接处，应沿墙高每两皮的水平灰缝内设置不少于</w:t>
      </w:r>
      <w:r w:rsidRPr="003472C9">
        <w:rPr>
          <w:rFonts w:cs="Times New Roman"/>
          <w:sz w:val="24"/>
          <w:szCs w:val="24"/>
        </w:rPr>
        <w:t>2</w:t>
      </w:r>
      <w:r w:rsidRPr="003472C9">
        <w:rPr>
          <w:rFonts w:hint="eastAsia"/>
          <w:sz w:val="24"/>
          <w:szCs w:val="24"/>
        </w:rPr>
        <w:t>根直径为</w:t>
      </w:r>
      <w:r w:rsidRPr="003472C9">
        <w:rPr>
          <w:rFonts w:cs="Times New Roman"/>
          <w:sz w:val="24"/>
          <w:szCs w:val="24"/>
        </w:rPr>
        <w:t>5mm</w:t>
      </w:r>
      <w:r w:rsidRPr="003472C9">
        <w:rPr>
          <w:rFonts w:hint="eastAsia"/>
          <w:sz w:val="24"/>
          <w:szCs w:val="24"/>
        </w:rPr>
        <w:t>的拉结钢筋，其伸入墙体内的长度不应小于</w:t>
      </w:r>
      <w:r w:rsidRPr="003472C9">
        <w:rPr>
          <w:rFonts w:cs="Times New Roman"/>
          <w:sz w:val="24"/>
          <w:szCs w:val="24"/>
        </w:rPr>
        <w:t>1m</w:t>
      </w:r>
      <w:r w:rsidRPr="003472C9">
        <w:rPr>
          <w:rFonts w:hint="eastAsia"/>
          <w:sz w:val="24"/>
          <w:szCs w:val="24"/>
        </w:rPr>
        <w:t>。</w:t>
      </w:r>
    </w:p>
    <w:p w:rsidR="00656C30" w:rsidRPr="003472C9" w:rsidRDefault="00656C30" w:rsidP="003A7AE8">
      <w:pPr>
        <w:spacing w:line="600" w:lineRule="auto"/>
        <w:ind w:firstLineChars="1450" w:firstLine="3415"/>
        <w:rPr>
          <w:rFonts w:ascii="仿宋" w:eastAsia="仿宋" w:hAnsi="仿宋" w:cs="仿宋"/>
          <w:sz w:val="24"/>
          <w:szCs w:val="24"/>
        </w:rPr>
      </w:pPr>
      <w:r w:rsidRPr="003472C9">
        <w:rPr>
          <w:rFonts w:ascii="宋体" w:hAnsi="宋体" w:hint="eastAsia"/>
          <w:b/>
          <w:bCs/>
          <w:sz w:val="24"/>
          <w:szCs w:val="24"/>
        </w:rPr>
        <w:t>Ⅳ　配筋板材</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5.5.2</w:t>
      </w:r>
      <w:r w:rsidRPr="003472C9">
        <w:rPr>
          <w:rFonts w:cs="Times New Roman" w:hint="eastAsia"/>
          <w:b/>
          <w:bCs/>
          <w:sz w:val="24"/>
          <w:szCs w:val="24"/>
        </w:rPr>
        <w:t>2</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配筋板材钢筋网或骨架</w:t>
      </w:r>
      <w:r w:rsidRPr="003472C9">
        <w:rPr>
          <w:rFonts w:hAnsi="宋体" w:hint="eastAsia"/>
          <w:sz w:val="24"/>
          <w:szCs w:val="24"/>
        </w:rPr>
        <w:t>应焊接，不得采用绑扎。钢筋上网与下网应用定位卡件固定其间距，钢筋网片应用防锈剂进行处理。</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5.5.2</w:t>
      </w:r>
      <w:r w:rsidRPr="003472C9">
        <w:rPr>
          <w:rFonts w:cs="Times New Roman" w:hint="eastAsia"/>
          <w:b/>
          <w:bCs/>
          <w:sz w:val="24"/>
          <w:szCs w:val="24"/>
        </w:rPr>
        <w:t>3</w:t>
      </w:r>
      <w:r w:rsidRPr="003472C9">
        <w:rPr>
          <w:rFonts w:cs="Times New Roman"/>
          <w:sz w:val="24"/>
          <w:szCs w:val="24"/>
        </w:rPr>
        <w:t xml:space="preserve">   </w:t>
      </w:r>
      <w:r w:rsidRPr="003472C9">
        <w:rPr>
          <w:rFonts w:hint="eastAsia"/>
          <w:sz w:val="24"/>
          <w:szCs w:val="24"/>
        </w:rPr>
        <w:t>受弯板材</w:t>
      </w:r>
      <w:r w:rsidRPr="003472C9">
        <w:rPr>
          <w:rFonts w:hAnsi="宋体" w:hint="eastAsia"/>
          <w:sz w:val="24"/>
          <w:szCs w:val="24"/>
        </w:rPr>
        <w:t>下网主筋的直径不宜超过</w:t>
      </w:r>
      <w:r w:rsidRPr="003472C9">
        <w:rPr>
          <w:rFonts w:cs="Times New Roman"/>
          <w:sz w:val="24"/>
          <w:szCs w:val="24"/>
        </w:rPr>
        <w:t>10mm</w:t>
      </w:r>
      <w:r w:rsidRPr="003472C9">
        <w:rPr>
          <w:rFonts w:hAnsi="宋体" w:hint="eastAsia"/>
          <w:sz w:val="24"/>
          <w:szCs w:val="24"/>
        </w:rPr>
        <w:t>，其间距不应大于</w:t>
      </w:r>
      <w:r w:rsidRPr="003472C9">
        <w:rPr>
          <w:rFonts w:cs="Times New Roman"/>
          <w:sz w:val="24"/>
          <w:szCs w:val="24"/>
        </w:rPr>
        <w:t>200mm</w:t>
      </w:r>
      <w:r w:rsidRPr="003472C9">
        <w:rPr>
          <w:rFonts w:hAnsi="宋体" w:hint="eastAsia"/>
          <w:sz w:val="24"/>
          <w:szCs w:val="24"/>
        </w:rPr>
        <w:t>。主筋末端应焊接</w:t>
      </w:r>
      <w:r w:rsidRPr="003472C9">
        <w:rPr>
          <w:rFonts w:cs="Times New Roman"/>
          <w:sz w:val="24"/>
          <w:szCs w:val="24"/>
        </w:rPr>
        <w:t>3</w:t>
      </w:r>
      <w:r w:rsidRPr="003472C9">
        <w:rPr>
          <w:rFonts w:hAnsi="宋体" w:hint="eastAsia"/>
          <w:sz w:val="24"/>
          <w:szCs w:val="24"/>
        </w:rPr>
        <w:t>根横向锚固筋，直径不应小于最大主筋。中间的分布钢筋直径不宜小于</w:t>
      </w:r>
      <w:r w:rsidRPr="003472C9">
        <w:rPr>
          <w:rFonts w:cs="Times New Roman"/>
          <w:sz w:val="24"/>
          <w:szCs w:val="24"/>
        </w:rPr>
        <w:t>5mm</w:t>
      </w:r>
      <w:r w:rsidRPr="003472C9">
        <w:rPr>
          <w:rFonts w:hint="eastAsia"/>
          <w:sz w:val="24"/>
          <w:szCs w:val="24"/>
        </w:rPr>
        <w:t>，</w:t>
      </w:r>
      <w:r w:rsidRPr="003472C9">
        <w:rPr>
          <w:rFonts w:hAnsi="宋体" w:hint="eastAsia"/>
          <w:sz w:val="24"/>
          <w:szCs w:val="24"/>
        </w:rPr>
        <w:t>最大间距应小于</w:t>
      </w:r>
      <w:r w:rsidRPr="003472C9">
        <w:rPr>
          <w:rFonts w:cs="Times New Roman"/>
          <w:sz w:val="24"/>
          <w:szCs w:val="24"/>
        </w:rPr>
        <w:t>500mm</w:t>
      </w:r>
      <w:r w:rsidRPr="003472C9">
        <w:rPr>
          <w:rFonts w:hint="eastAsia"/>
          <w:sz w:val="24"/>
          <w:szCs w:val="24"/>
        </w:rPr>
        <w:t>。</w:t>
      </w:r>
      <w:r w:rsidRPr="003472C9">
        <w:rPr>
          <w:rFonts w:hAnsi="宋体" w:hint="eastAsia"/>
          <w:sz w:val="24"/>
          <w:szCs w:val="24"/>
        </w:rPr>
        <w:t>钢筋保护层厚度应为</w:t>
      </w:r>
      <w:r w:rsidRPr="003472C9">
        <w:rPr>
          <w:rFonts w:cs="Times New Roman"/>
          <w:sz w:val="24"/>
          <w:szCs w:val="24"/>
        </w:rPr>
        <w:t>20mm</w:t>
      </w:r>
      <w:r w:rsidRPr="003472C9">
        <w:rPr>
          <w:rFonts w:hint="eastAsia"/>
          <w:sz w:val="24"/>
          <w:szCs w:val="24"/>
        </w:rPr>
        <w:t>，</w:t>
      </w:r>
      <w:r w:rsidRPr="003472C9">
        <w:rPr>
          <w:rFonts w:hAnsi="宋体" w:hint="eastAsia"/>
          <w:sz w:val="24"/>
          <w:szCs w:val="24"/>
        </w:rPr>
        <w:t>主筋端部到板端部的距离不得大于</w:t>
      </w:r>
      <w:r w:rsidRPr="003472C9">
        <w:rPr>
          <w:rFonts w:cs="Times New Roman"/>
          <w:sz w:val="24"/>
          <w:szCs w:val="24"/>
        </w:rPr>
        <w:t>10mm</w:t>
      </w:r>
      <w:r w:rsidRPr="003472C9">
        <w:rPr>
          <w:rFonts w:hAnsi="宋体" w:hint="eastAsia"/>
          <w:sz w:val="24"/>
          <w:szCs w:val="24"/>
        </w:rPr>
        <w:t>。</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b/>
          <w:bCs/>
          <w:sz w:val="24"/>
          <w:szCs w:val="24"/>
        </w:rPr>
        <w:lastRenderedPageBreak/>
        <w:t>5.5.2</w:t>
      </w:r>
      <w:r w:rsidRPr="003472C9">
        <w:rPr>
          <w:rFonts w:ascii="Times New Roman" w:hAnsi="Times New Roman" w:hint="eastAsia"/>
          <w:b/>
          <w:bCs/>
          <w:sz w:val="24"/>
          <w:szCs w:val="24"/>
        </w:rPr>
        <w:t>4</w:t>
      </w:r>
      <w:r w:rsidRPr="003472C9">
        <w:rPr>
          <w:rFonts w:ascii="Times New Roman" w:hAnsi="Times New Roman"/>
          <w:sz w:val="24"/>
          <w:szCs w:val="24"/>
        </w:rPr>
        <w:t xml:space="preserve">  </w:t>
      </w:r>
      <w:r w:rsidRPr="003472C9">
        <w:rPr>
          <w:rFonts w:ascii="Times New Roman" w:hAnsi="Times New Roman" w:hint="eastAsia"/>
          <w:sz w:val="24"/>
          <w:szCs w:val="24"/>
        </w:rPr>
        <w:t>受弯板材上网片的纵向钢筋不应少于</w:t>
      </w:r>
      <w:r w:rsidRPr="003472C9">
        <w:rPr>
          <w:rFonts w:ascii="Times New Roman" w:hAnsi="Times New Roman"/>
          <w:sz w:val="24"/>
          <w:szCs w:val="24"/>
        </w:rPr>
        <w:t>2</w:t>
      </w:r>
      <w:r w:rsidRPr="003472C9">
        <w:rPr>
          <w:rFonts w:ascii="Times New Roman" w:hAnsi="Times New Roman" w:hint="eastAsia"/>
          <w:sz w:val="24"/>
          <w:szCs w:val="24"/>
        </w:rPr>
        <w:t>根，两端应各有</w:t>
      </w:r>
      <w:r w:rsidRPr="003472C9">
        <w:rPr>
          <w:rFonts w:ascii="Times New Roman" w:hAnsi="Times New Roman"/>
          <w:sz w:val="24"/>
          <w:szCs w:val="24"/>
        </w:rPr>
        <w:t>1</w:t>
      </w:r>
      <w:r w:rsidRPr="003472C9">
        <w:rPr>
          <w:rFonts w:ascii="Times New Roman" w:hAnsi="Times New Roman" w:hint="eastAsia"/>
          <w:sz w:val="24"/>
          <w:szCs w:val="24"/>
        </w:rPr>
        <w:t>根锚固钢筋，直径与上网主筋相同。</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b/>
          <w:bCs/>
          <w:sz w:val="24"/>
          <w:szCs w:val="24"/>
        </w:rPr>
        <w:t>5.5.2</w:t>
      </w:r>
      <w:r w:rsidRPr="003472C9">
        <w:rPr>
          <w:rFonts w:ascii="Times New Roman" w:hAnsi="Times New Roman" w:hint="eastAsia"/>
          <w:b/>
          <w:bCs/>
          <w:sz w:val="24"/>
          <w:szCs w:val="24"/>
        </w:rPr>
        <w:t>5</w:t>
      </w:r>
      <w:r w:rsidRPr="003472C9">
        <w:rPr>
          <w:rFonts w:ascii="Times New Roman" w:hAnsi="Times New Roman"/>
          <w:b/>
          <w:bCs/>
          <w:sz w:val="24"/>
          <w:szCs w:val="24"/>
        </w:rPr>
        <w:t xml:space="preserve">  </w:t>
      </w:r>
      <w:r w:rsidRPr="003472C9">
        <w:rPr>
          <w:rFonts w:ascii="Times New Roman" w:hAnsi="Times New Roman" w:hint="eastAsia"/>
          <w:sz w:val="24"/>
          <w:szCs w:val="24"/>
        </w:rPr>
        <w:t>隔墙板宜采用</w:t>
      </w:r>
      <w:r w:rsidRPr="003472C9">
        <w:rPr>
          <w:rFonts w:ascii="Times New Roman" w:hAnsi="Times New Roman"/>
          <w:sz w:val="24"/>
          <w:szCs w:val="24"/>
        </w:rPr>
        <w:t>CRB600H</w:t>
      </w:r>
      <w:r w:rsidRPr="003472C9">
        <w:rPr>
          <w:rFonts w:ascii="Times New Roman" w:hAnsi="Times New Roman" w:hint="eastAsia"/>
          <w:sz w:val="24"/>
          <w:szCs w:val="24"/>
        </w:rPr>
        <w:t>高延性冷轧带肋钢筋，墙板不应采用单排配筋网片；板主筋每片网片不应少于</w:t>
      </w:r>
      <w:r w:rsidRPr="003472C9">
        <w:rPr>
          <w:rFonts w:ascii="Times New Roman" w:hAnsi="Times New Roman"/>
          <w:sz w:val="24"/>
          <w:szCs w:val="24"/>
        </w:rPr>
        <w:t>3</w:t>
      </w:r>
      <w:r w:rsidRPr="003472C9">
        <w:rPr>
          <w:rFonts w:ascii="Times New Roman" w:hAnsi="Times New Roman" w:hint="eastAsia"/>
          <w:sz w:val="24"/>
          <w:szCs w:val="24"/>
        </w:rPr>
        <w:t>根直径为</w:t>
      </w:r>
      <w:r w:rsidRPr="003472C9">
        <w:rPr>
          <w:rFonts w:ascii="Times New Roman" w:hAnsi="Times New Roman"/>
          <w:sz w:val="24"/>
          <w:szCs w:val="24"/>
        </w:rPr>
        <w:t>5mm</w:t>
      </w:r>
      <w:r w:rsidRPr="003472C9">
        <w:rPr>
          <w:rFonts w:ascii="Times New Roman" w:hAnsi="Times New Roman" w:hint="eastAsia"/>
          <w:sz w:val="24"/>
          <w:szCs w:val="24"/>
        </w:rPr>
        <w:t>的钢筋，分布横向钢筋宜采用直径为</w:t>
      </w:r>
      <w:r w:rsidRPr="003472C9">
        <w:rPr>
          <w:rFonts w:ascii="Times New Roman" w:hAnsi="Times New Roman"/>
          <w:sz w:val="24"/>
          <w:szCs w:val="24"/>
        </w:rPr>
        <w:t>5mm</w:t>
      </w:r>
      <w:r w:rsidRPr="003472C9">
        <w:rPr>
          <w:rFonts w:ascii="Times New Roman" w:hAnsi="Times New Roman" w:hint="eastAsia"/>
          <w:sz w:val="24"/>
          <w:szCs w:val="24"/>
        </w:rPr>
        <w:t>的钢筋，其间距宜为</w:t>
      </w:r>
      <w:r w:rsidRPr="003472C9">
        <w:rPr>
          <w:rFonts w:ascii="Times New Roman" w:hAnsi="Times New Roman"/>
          <w:sz w:val="24"/>
          <w:szCs w:val="24"/>
        </w:rPr>
        <w:t>500mm~600mm</w:t>
      </w:r>
      <w:r w:rsidRPr="003472C9">
        <w:rPr>
          <w:rFonts w:ascii="Times New Roman" w:hAnsi="Times New Roman" w:hint="eastAsia"/>
          <w:sz w:val="24"/>
          <w:szCs w:val="24"/>
        </w:rPr>
        <w:t>。</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b/>
          <w:bCs/>
          <w:sz w:val="24"/>
          <w:szCs w:val="24"/>
        </w:rPr>
        <w:t>5.5.2</w:t>
      </w:r>
      <w:r w:rsidRPr="003472C9">
        <w:rPr>
          <w:rFonts w:ascii="Times New Roman" w:hAnsi="Times New Roman" w:hint="eastAsia"/>
          <w:b/>
          <w:bCs/>
          <w:sz w:val="24"/>
          <w:szCs w:val="24"/>
        </w:rPr>
        <w:t>6</w:t>
      </w:r>
      <w:r w:rsidRPr="003472C9">
        <w:rPr>
          <w:rFonts w:ascii="Times New Roman" w:hAnsi="Times New Roman"/>
          <w:b/>
          <w:bCs/>
          <w:sz w:val="24"/>
          <w:szCs w:val="24"/>
        </w:rPr>
        <w:t xml:space="preserve">  </w:t>
      </w:r>
      <w:r w:rsidRPr="003472C9">
        <w:rPr>
          <w:rFonts w:ascii="Times New Roman" w:hAnsi="Times New Roman" w:hint="eastAsia"/>
          <w:sz w:val="24"/>
          <w:szCs w:val="24"/>
        </w:rPr>
        <w:t>外墙板配筋应通过计算确定并应保证每块板钢筋网片的主筋不应少于</w:t>
      </w:r>
      <w:r w:rsidRPr="003472C9">
        <w:rPr>
          <w:rFonts w:ascii="Times New Roman" w:hAnsi="Times New Roman"/>
          <w:sz w:val="24"/>
          <w:szCs w:val="24"/>
        </w:rPr>
        <w:t>3</w:t>
      </w:r>
      <w:r w:rsidRPr="003472C9">
        <w:rPr>
          <w:rFonts w:ascii="Times New Roman" w:hAnsi="Times New Roman" w:hint="eastAsia"/>
          <w:sz w:val="24"/>
          <w:szCs w:val="24"/>
        </w:rPr>
        <w:t>根，分布横向钢筋宜采用直径为</w:t>
      </w:r>
      <w:r w:rsidRPr="003472C9">
        <w:rPr>
          <w:rFonts w:ascii="Times New Roman" w:hAnsi="Times New Roman"/>
          <w:sz w:val="24"/>
          <w:szCs w:val="24"/>
        </w:rPr>
        <w:t>5mm</w:t>
      </w:r>
      <w:r w:rsidRPr="003472C9">
        <w:rPr>
          <w:rFonts w:ascii="Times New Roman" w:hAnsi="Times New Roman" w:hint="eastAsia"/>
          <w:sz w:val="24"/>
          <w:szCs w:val="24"/>
        </w:rPr>
        <w:t>的钢筋，其间距宜为</w:t>
      </w:r>
      <w:r w:rsidRPr="003472C9">
        <w:rPr>
          <w:rFonts w:ascii="Times New Roman" w:hAnsi="Times New Roman"/>
          <w:sz w:val="24"/>
          <w:szCs w:val="24"/>
        </w:rPr>
        <w:t>300mm~500mm</w:t>
      </w:r>
      <w:r w:rsidRPr="003472C9">
        <w:rPr>
          <w:rFonts w:ascii="Times New Roman" w:hAnsi="Times New Roman" w:hint="eastAsia"/>
          <w:sz w:val="24"/>
          <w:szCs w:val="24"/>
        </w:rPr>
        <w:t>。</w:t>
      </w:r>
    </w:p>
    <w:p w:rsidR="00656C30" w:rsidRPr="003472C9" w:rsidRDefault="00656C30">
      <w:pPr>
        <w:spacing w:line="360" w:lineRule="auto"/>
        <w:rPr>
          <w:rFonts w:eastAsia="Times New Roman" w:hAnsi="宋体" w:cs="Times New Roman"/>
          <w:color w:val="FF0000"/>
          <w:sz w:val="24"/>
          <w:szCs w:val="24"/>
        </w:rPr>
      </w:pPr>
      <w:r w:rsidRPr="003472C9">
        <w:rPr>
          <w:rFonts w:cs="Times New Roman"/>
          <w:b/>
          <w:bCs/>
          <w:sz w:val="24"/>
          <w:szCs w:val="24"/>
        </w:rPr>
        <w:t>5.5.2</w:t>
      </w:r>
      <w:r w:rsidRPr="003472C9">
        <w:rPr>
          <w:rFonts w:cs="Times New Roman" w:hint="eastAsia"/>
          <w:b/>
          <w:bCs/>
          <w:sz w:val="24"/>
          <w:szCs w:val="24"/>
        </w:rPr>
        <w:t>7</w:t>
      </w:r>
      <w:r w:rsidRPr="003472C9">
        <w:rPr>
          <w:rFonts w:cs="Times New Roman"/>
          <w:b/>
          <w:bCs/>
          <w:sz w:val="24"/>
          <w:szCs w:val="24"/>
        </w:rPr>
        <w:t xml:space="preserve">  </w:t>
      </w:r>
      <w:r w:rsidRPr="003472C9">
        <w:rPr>
          <w:rFonts w:hAnsi="宋体" w:hint="eastAsia"/>
          <w:sz w:val="24"/>
          <w:szCs w:val="24"/>
        </w:rPr>
        <w:t>楼（屋）面板材侧面应有板与板相互咬合的企口及板顶放置钢筋的槽口，见图</w:t>
      </w:r>
      <w:r w:rsidRPr="003472C9">
        <w:rPr>
          <w:rFonts w:hAnsi="宋体"/>
          <w:sz w:val="24"/>
          <w:szCs w:val="24"/>
        </w:rPr>
        <w:t>5.5.2</w:t>
      </w:r>
      <w:r w:rsidRPr="003472C9">
        <w:rPr>
          <w:rFonts w:hAnsi="宋体" w:hint="eastAsia"/>
          <w:sz w:val="24"/>
          <w:szCs w:val="24"/>
        </w:rPr>
        <w:t>7</w:t>
      </w:r>
      <w:r w:rsidRPr="003472C9">
        <w:rPr>
          <w:rFonts w:hAnsi="宋体" w:hint="eastAsia"/>
          <w:sz w:val="24"/>
          <w:szCs w:val="24"/>
        </w:rPr>
        <w:t>。</w:t>
      </w:r>
    </w:p>
    <w:p w:rsidR="00656C30" w:rsidRPr="003472C9" w:rsidRDefault="007D4085">
      <w:pPr>
        <w:spacing w:line="360" w:lineRule="auto"/>
        <w:jc w:val="center"/>
        <w:rPr>
          <w:rFonts w:eastAsia="Times New Roman" w:hAnsi="宋体" w:cs="Times New Roman"/>
          <w:sz w:val="24"/>
          <w:szCs w:val="24"/>
        </w:rPr>
      </w:pPr>
      <w:r w:rsidRPr="003472C9">
        <w:rPr>
          <w:rFonts w:ascii="Tahoma" w:hAnsi="Tahoma" w:cs="Tahoma"/>
          <w:noProof/>
        </w:rPr>
        <w:drawing>
          <wp:inline distT="0" distB="0" distL="0" distR="0">
            <wp:extent cx="3776870" cy="1916265"/>
            <wp:effectExtent l="0" t="0" r="0" b="0"/>
            <wp:docPr id="8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3"/>
                    <pic:cNvPicPr>
                      <a:picLocks noChangeAspect="1" noChangeArrowheads="1"/>
                    </pic:cNvPicPr>
                  </pic:nvPicPr>
                  <pic:blipFill>
                    <a:blip r:embed="rId118" cstate="print"/>
                    <a:srcRect l="8774" t="25211" b="7693"/>
                    <a:stretch>
                      <a:fillRect/>
                    </a:stretch>
                  </pic:blipFill>
                  <pic:spPr bwMode="auto">
                    <a:xfrm>
                      <a:off x="0" y="0"/>
                      <a:ext cx="3776870" cy="1916265"/>
                    </a:xfrm>
                    <a:prstGeom prst="rect">
                      <a:avLst/>
                    </a:prstGeom>
                    <a:noFill/>
                    <a:ln w="9525">
                      <a:noFill/>
                      <a:miter lim="800000"/>
                      <a:headEnd/>
                      <a:tailEnd/>
                    </a:ln>
                    <a:effectLst/>
                  </pic:spPr>
                </pic:pic>
              </a:graphicData>
            </a:graphic>
          </wp:inline>
        </w:drawing>
      </w:r>
    </w:p>
    <w:p w:rsidR="00656C30" w:rsidRPr="003472C9" w:rsidRDefault="00656C30" w:rsidP="003A7AE8">
      <w:pPr>
        <w:spacing w:line="360" w:lineRule="auto"/>
        <w:ind w:firstLineChars="1450" w:firstLine="2979"/>
        <w:rPr>
          <w:rFonts w:eastAsia="Times New Roman" w:hAnsi="宋体" w:cs="Times New Roman"/>
          <w:sz w:val="24"/>
          <w:szCs w:val="24"/>
        </w:rPr>
      </w:pPr>
      <w:r w:rsidRPr="003472C9">
        <w:rPr>
          <w:rFonts w:hint="eastAsia"/>
          <w:b/>
          <w:bCs/>
        </w:rPr>
        <w:t>图</w:t>
      </w:r>
      <w:r w:rsidRPr="003472C9">
        <w:rPr>
          <w:rFonts w:cs="Times New Roman"/>
          <w:b/>
          <w:bCs/>
        </w:rPr>
        <w:t>5.5.2</w:t>
      </w:r>
      <w:r w:rsidRPr="003472C9">
        <w:rPr>
          <w:rFonts w:cs="Times New Roman" w:hint="eastAsia"/>
          <w:b/>
          <w:bCs/>
        </w:rPr>
        <w:t>7</w:t>
      </w:r>
      <w:r w:rsidRPr="003472C9">
        <w:rPr>
          <w:rFonts w:cs="Times New Roman"/>
          <w:b/>
          <w:bCs/>
        </w:rPr>
        <w:t xml:space="preserve">  </w:t>
      </w:r>
      <w:r w:rsidRPr="003472C9">
        <w:rPr>
          <w:rFonts w:cs="Times New Roman" w:hint="eastAsia"/>
          <w:b/>
          <w:bCs/>
        </w:rPr>
        <w:t>楼（屋）面</w:t>
      </w:r>
      <w:r w:rsidRPr="003472C9">
        <w:rPr>
          <w:rFonts w:hint="eastAsia"/>
          <w:b/>
          <w:bCs/>
        </w:rPr>
        <w:t>板企口及钢筋槽口</w:t>
      </w:r>
    </w:p>
    <w:p w:rsidR="00656C30" w:rsidRPr="003472C9" w:rsidRDefault="00656C30">
      <w:pPr>
        <w:pStyle w:val="ae"/>
        <w:spacing w:line="360" w:lineRule="auto"/>
        <w:rPr>
          <w:rFonts w:ascii="Times New Roman" w:hAnsi="Times New Roman"/>
          <w:sz w:val="24"/>
          <w:szCs w:val="24"/>
        </w:rPr>
      </w:pPr>
      <w:r w:rsidRPr="003472C9">
        <w:rPr>
          <w:rFonts w:ascii="Times New Roman" w:hAnsi="Times New Roman"/>
          <w:b/>
          <w:bCs/>
          <w:sz w:val="24"/>
          <w:szCs w:val="24"/>
        </w:rPr>
        <w:t>5.5.2</w:t>
      </w:r>
      <w:r w:rsidRPr="003472C9">
        <w:rPr>
          <w:rFonts w:ascii="Times New Roman" w:hAnsi="Times New Roman" w:hint="eastAsia"/>
          <w:b/>
          <w:bCs/>
          <w:sz w:val="24"/>
          <w:szCs w:val="24"/>
        </w:rPr>
        <w:t>8</w:t>
      </w:r>
      <w:r w:rsidRPr="003472C9">
        <w:rPr>
          <w:rFonts w:ascii="Times New Roman" w:hAnsi="Times New Roman"/>
          <w:b/>
          <w:bCs/>
          <w:sz w:val="24"/>
          <w:szCs w:val="24"/>
        </w:rPr>
        <w:t xml:space="preserve">  </w:t>
      </w:r>
      <w:r w:rsidRPr="003472C9">
        <w:rPr>
          <w:rFonts w:ascii="Times New Roman" w:hAnsi="Times New Roman" w:hint="eastAsia"/>
          <w:sz w:val="24"/>
          <w:szCs w:val="24"/>
        </w:rPr>
        <w:t>隔墙板的截面形式见图</w:t>
      </w:r>
      <w:r w:rsidRPr="003472C9">
        <w:rPr>
          <w:rFonts w:ascii="Times New Roman" w:hAnsi="Times New Roman" w:hint="eastAsia"/>
          <w:sz w:val="24"/>
          <w:szCs w:val="24"/>
        </w:rPr>
        <w:t>5.5.28</w:t>
      </w:r>
      <w:r w:rsidRPr="003472C9">
        <w:rPr>
          <w:rFonts w:ascii="Times New Roman" w:hAnsi="Times New Roman" w:hint="eastAsia"/>
          <w:sz w:val="24"/>
          <w:szCs w:val="24"/>
        </w:rPr>
        <w:t>，最小厚度（</w:t>
      </w:r>
      <w:r w:rsidRPr="003472C9">
        <w:rPr>
          <w:rFonts w:ascii="Times New Roman" w:hAnsi="Times New Roman"/>
          <w:sz w:val="24"/>
          <w:szCs w:val="24"/>
        </w:rPr>
        <w:t>h</w:t>
      </w:r>
      <w:r w:rsidRPr="003472C9">
        <w:rPr>
          <w:rFonts w:ascii="Times New Roman" w:hAnsi="Times New Roman" w:hint="eastAsia"/>
          <w:sz w:val="24"/>
          <w:szCs w:val="24"/>
        </w:rPr>
        <w:t>）不宜小于</w:t>
      </w:r>
      <w:r w:rsidRPr="003472C9">
        <w:rPr>
          <w:rFonts w:ascii="Times New Roman" w:hAnsi="Times New Roman" w:hint="eastAsia"/>
          <w:color w:val="7030A0"/>
          <w:sz w:val="24"/>
          <w:szCs w:val="24"/>
        </w:rPr>
        <w:t>100</w:t>
      </w:r>
      <w:r w:rsidRPr="003472C9">
        <w:rPr>
          <w:rFonts w:ascii="Times New Roman" w:hAnsi="Times New Roman"/>
          <w:sz w:val="24"/>
          <w:szCs w:val="24"/>
        </w:rPr>
        <w:t>mm</w:t>
      </w:r>
      <w:r w:rsidRPr="003472C9">
        <w:rPr>
          <w:rFonts w:ascii="Times New Roman" w:hAnsi="Times New Roman" w:hint="eastAsia"/>
          <w:sz w:val="24"/>
          <w:szCs w:val="24"/>
        </w:rPr>
        <w:t>；分户隔墙板的最小厚度应符合本</w:t>
      </w:r>
      <w:r w:rsidR="008F2DF3" w:rsidRPr="003472C9">
        <w:rPr>
          <w:rFonts w:ascii="Times New Roman" w:hAnsi="Times New Roman" w:hint="eastAsia"/>
          <w:sz w:val="24"/>
          <w:szCs w:val="24"/>
        </w:rPr>
        <w:t>标准</w:t>
      </w:r>
      <w:r w:rsidRPr="003472C9">
        <w:rPr>
          <w:rFonts w:ascii="Times New Roman" w:hAnsi="Times New Roman" w:hint="eastAsia"/>
          <w:sz w:val="24"/>
          <w:szCs w:val="24"/>
        </w:rPr>
        <w:t>附录</w:t>
      </w:r>
      <w:r w:rsidRPr="003472C9">
        <w:rPr>
          <w:rFonts w:ascii="Times New Roman" w:hAnsi="Times New Roman"/>
          <w:sz w:val="24"/>
          <w:szCs w:val="24"/>
        </w:rPr>
        <w:t>A</w:t>
      </w:r>
      <w:r w:rsidRPr="003472C9">
        <w:rPr>
          <w:rFonts w:ascii="Times New Roman" w:hAnsi="Times New Roman" w:hint="eastAsia"/>
          <w:sz w:val="24"/>
          <w:szCs w:val="24"/>
        </w:rPr>
        <w:t>规定的隔声要求。</w:t>
      </w:r>
    </w:p>
    <w:p w:rsidR="00656C30" w:rsidRPr="003472C9" w:rsidRDefault="007D4085">
      <w:pPr>
        <w:pStyle w:val="ae"/>
        <w:spacing w:line="360" w:lineRule="auto"/>
        <w:jc w:val="center"/>
        <w:rPr>
          <w:rFonts w:ascii="Times New Roman" w:hAnsi="Times New Roman"/>
          <w:sz w:val="24"/>
          <w:szCs w:val="24"/>
        </w:rPr>
      </w:pPr>
      <w:r w:rsidRPr="003472C9">
        <w:rPr>
          <w:noProof/>
          <w:sz w:val="24"/>
        </w:rPr>
        <w:drawing>
          <wp:inline distT="0" distB="0" distL="0" distR="0">
            <wp:extent cx="5133242" cy="856687"/>
            <wp:effectExtent l="19050" t="0" r="0" b="0"/>
            <wp:docPr id="84"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spect="1" noChangeArrowheads="1"/>
                    </pic:cNvPicPr>
                  </pic:nvPicPr>
                  <pic:blipFill>
                    <a:blip r:embed="rId119" cstate="print"/>
                    <a:srcRect/>
                    <a:stretch>
                      <a:fillRect/>
                    </a:stretch>
                  </pic:blipFill>
                  <pic:spPr bwMode="auto">
                    <a:xfrm>
                      <a:off x="0" y="0"/>
                      <a:ext cx="5133507" cy="856731"/>
                    </a:xfrm>
                    <a:prstGeom prst="rect">
                      <a:avLst/>
                    </a:prstGeom>
                    <a:noFill/>
                    <a:ln w="9525">
                      <a:noFill/>
                      <a:miter lim="800000"/>
                      <a:headEnd/>
                      <a:tailEnd/>
                    </a:ln>
                  </pic:spPr>
                </pic:pic>
              </a:graphicData>
            </a:graphic>
          </wp:inline>
        </w:drawing>
      </w:r>
    </w:p>
    <w:p w:rsidR="00656C30" w:rsidRPr="003472C9" w:rsidRDefault="00656C30">
      <w:pPr>
        <w:spacing w:line="360" w:lineRule="auto"/>
        <w:jc w:val="center"/>
        <w:rPr>
          <w:rFonts w:cs="Times New Roman"/>
          <w:b/>
          <w:bCs/>
        </w:rPr>
      </w:pPr>
      <w:r w:rsidRPr="003472C9">
        <w:rPr>
          <w:rFonts w:hint="eastAsia"/>
          <w:b/>
          <w:bCs/>
        </w:rPr>
        <w:t>图</w:t>
      </w:r>
      <w:r w:rsidRPr="003472C9">
        <w:rPr>
          <w:b/>
          <w:bCs/>
        </w:rPr>
        <w:t>5.5.2</w:t>
      </w:r>
      <w:r w:rsidRPr="003472C9">
        <w:rPr>
          <w:rFonts w:hint="eastAsia"/>
          <w:b/>
          <w:bCs/>
        </w:rPr>
        <w:t>8</w:t>
      </w:r>
      <w:r w:rsidRPr="003472C9">
        <w:rPr>
          <w:b/>
          <w:bCs/>
        </w:rPr>
        <w:t xml:space="preserve">  </w:t>
      </w:r>
      <w:r w:rsidRPr="003472C9">
        <w:rPr>
          <w:rFonts w:hint="eastAsia"/>
          <w:b/>
          <w:bCs/>
        </w:rPr>
        <w:t>隔墙板的截面形式</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5.5.2</w:t>
      </w:r>
      <w:r w:rsidRPr="003472C9">
        <w:rPr>
          <w:rFonts w:cs="Times New Roman" w:hint="eastAsia"/>
          <w:b/>
          <w:bCs/>
          <w:sz w:val="24"/>
          <w:szCs w:val="24"/>
        </w:rPr>
        <w:t>9</w:t>
      </w:r>
      <w:r w:rsidRPr="003472C9">
        <w:rPr>
          <w:rFonts w:cs="Times New Roman"/>
          <w:b/>
          <w:bCs/>
          <w:sz w:val="24"/>
          <w:szCs w:val="24"/>
        </w:rPr>
        <w:t xml:space="preserve"> </w:t>
      </w:r>
      <w:r w:rsidRPr="003472C9">
        <w:rPr>
          <w:rFonts w:cs="Times New Roman"/>
          <w:sz w:val="24"/>
          <w:szCs w:val="24"/>
        </w:rPr>
        <w:t xml:space="preserve"> </w:t>
      </w:r>
      <w:r w:rsidRPr="003472C9">
        <w:rPr>
          <w:rFonts w:hAnsi="宋体" w:hint="eastAsia"/>
          <w:sz w:val="24"/>
          <w:szCs w:val="24"/>
        </w:rPr>
        <w:t>受弯板材端部的横向锚固钢筋至少应有</w:t>
      </w:r>
      <w:r w:rsidRPr="003472C9">
        <w:rPr>
          <w:rFonts w:cs="Times New Roman"/>
          <w:sz w:val="24"/>
          <w:szCs w:val="24"/>
        </w:rPr>
        <w:t>2</w:t>
      </w:r>
      <w:r w:rsidRPr="003472C9">
        <w:rPr>
          <w:rFonts w:hAnsi="宋体" w:hint="eastAsia"/>
          <w:sz w:val="24"/>
          <w:szCs w:val="24"/>
        </w:rPr>
        <w:t>根配置在支座承压区以内。同时支座承压区的长度应符合下列规定：</w:t>
      </w:r>
    </w:p>
    <w:p w:rsidR="00656C30" w:rsidRPr="003472C9" w:rsidRDefault="00656C30">
      <w:pPr>
        <w:spacing w:line="360" w:lineRule="auto"/>
        <w:ind w:firstLine="40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Ansi="宋体" w:hint="eastAsia"/>
          <w:sz w:val="24"/>
          <w:szCs w:val="24"/>
        </w:rPr>
        <w:t>当支承在砌体墙上时，不应小于</w:t>
      </w:r>
      <w:r w:rsidRPr="003472C9">
        <w:rPr>
          <w:rFonts w:cs="Times New Roman"/>
          <w:sz w:val="24"/>
          <w:szCs w:val="24"/>
        </w:rPr>
        <w:t>110mm</w:t>
      </w:r>
      <w:r w:rsidRPr="003472C9">
        <w:rPr>
          <w:rFonts w:hAnsi="宋体" w:hint="eastAsia"/>
          <w:sz w:val="24"/>
          <w:szCs w:val="24"/>
        </w:rPr>
        <w:t>；</w:t>
      </w:r>
    </w:p>
    <w:p w:rsidR="00656C30" w:rsidRPr="003472C9" w:rsidRDefault="00656C30">
      <w:pPr>
        <w:spacing w:line="360" w:lineRule="auto"/>
        <w:ind w:firstLine="405"/>
        <w:rPr>
          <w:rFonts w:eastAsia="Times New Roman" w:hAnsi="宋体" w:cs="Times New Roman"/>
          <w:sz w:val="24"/>
          <w:szCs w:val="24"/>
        </w:rPr>
      </w:pPr>
      <w:r w:rsidRPr="003472C9">
        <w:rPr>
          <w:rFonts w:cs="Times New Roman"/>
          <w:b/>
          <w:bCs/>
          <w:sz w:val="24"/>
          <w:szCs w:val="24"/>
        </w:rPr>
        <w:t xml:space="preserve">2 </w:t>
      </w:r>
      <w:r w:rsidRPr="003472C9">
        <w:rPr>
          <w:rFonts w:cs="Times New Roman"/>
          <w:sz w:val="24"/>
          <w:szCs w:val="24"/>
        </w:rPr>
        <w:t xml:space="preserve"> </w:t>
      </w:r>
      <w:r w:rsidRPr="003472C9">
        <w:rPr>
          <w:rFonts w:hAnsi="宋体" w:hint="eastAsia"/>
          <w:sz w:val="24"/>
          <w:szCs w:val="24"/>
        </w:rPr>
        <w:t>当支承在钢筋混凝土梁或钢结构上时，不应小于</w:t>
      </w:r>
      <w:r w:rsidRPr="003472C9">
        <w:rPr>
          <w:rFonts w:cs="Times New Roman"/>
          <w:sz w:val="24"/>
          <w:szCs w:val="24"/>
        </w:rPr>
        <w:t>90mm</w:t>
      </w:r>
      <w:r w:rsidRPr="003472C9">
        <w:rPr>
          <w:rFonts w:hAnsi="宋体"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w:t>
      </w:r>
      <w:r w:rsidRPr="003472C9">
        <w:rPr>
          <w:rFonts w:cs="Times New Roman" w:hint="eastAsia"/>
          <w:b/>
          <w:bCs/>
          <w:sz w:val="24"/>
          <w:szCs w:val="24"/>
        </w:rPr>
        <w:t>30</w:t>
      </w:r>
      <w:r w:rsidRPr="003472C9">
        <w:rPr>
          <w:rFonts w:cs="Times New Roman"/>
          <w:b/>
          <w:bCs/>
          <w:sz w:val="24"/>
          <w:szCs w:val="24"/>
        </w:rPr>
        <w:t xml:space="preserve">  </w:t>
      </w:r>
      <w:r w:rsidRPr="003472C9">
        <w:rPr>
          <w:rFonts w:hint="eastAsia"/>
          <w:sz w:val="24"/>
          <w:szCs w:val="24"/>
        </w:rPr>
        <w:t>楼（屋）面板支座（钢结构支座或混凝土圈梁）处应设置</w:t>
      </w:r>
      <w:r w:rsidRPr="003472C9">
        <w:rPr>
          <w:rFonts w:cs="Times New Roman"/>
          <w:sz w:val="24"/>
          <w:szCs w:val="24"/>
        </w:rPr>
        <w:t>160mm</w:t>
      </w:r>
      <w:r w:rsidRPr="003472C9">
        <w:rPr>
          <w:rFonts w:ascii="宋体" w:hAnsi="宋体" w:hint="eastAsia"/>
          <w:sz w:val="24"/>
          <w:szCs w:val="24"/>
        </w:rPr>
        <w:t>×</w:t>
      </w:r>
      <w:r w:rsidRPr="003472C9">
        <w:rPr>
          <w:rFonts w:cs="Times New Roman"/>
          <w:sz w:val="24"/>
          <w:szCs w:val="24"/>
        </w:rPr>
        <w:t>60mm</w:t>
      </w:r>
      <w:r w:rsidRPr="003472C9">
        <w:rPr>
          <w:rFonts w:hint="eastAsia"/>
          <w:sz w:val="24"/>
          <w:szCs w:val="24"/>
        </w:rPr>
        <w:t>，厚度为</w:t>
      </w:r>
      <w:r w:rsidRPr="003472C9">
        <w:rPr>
          <w:rFonts w:cs="Times New Roman"/>
          <w:sz w:val="24"/>
          <w:szCs w:val="24"/>
        </w:rPr>
        <w:t>3mm</w:t>
      </w:r>
      <w:r w:rsidRPr="003472C9">
        <w:rPr>
          <w:rFonts w:hint="eastAsia"/>
          <w:sz w:val="24"/>
          <w:szCs w:val="24"/>
        </w:rPr>
        <w:t>，间距为</w:t>
      </w:r>
      <w:r w:rsidRPr="003472C9">
        <w:rPr>
          <w:rFonts w:cs="Times New Roman"/>
          <w:sz w:val="24"/>
          <w:szCs w:val="24"/>
        </w:rPr>
        <w:t>600mm</w:t>
      </w:r>
      <w:r w:rsidRPr="003472C9">
        <w:rPr>
          <w:rFonts w:hint="eastAsia"/>
          <w:sz w:val="24"/>
          <w:szCs w:val="24"/>
        </w:rPr>
        <w:t>（板宽）的预埋件，预埋件上焊有直径为</w:t>
      </w:r>
      <w:r w:rsidRPr="003472C9">
        <w:rPr>
          <w:rFonts w:cs="Times New Roman"/>
          <w:sz w:val="24"/>
          <w:szCs w:val="24"/>
        </w:rPr>
        <w:t>10mm</w:t>
      </w:r>
      <w:r w:rsidRPr="003472C9">
        <w:rPr>
          <w:rFonts w:hint="eastAsia"/>
          <w:sz w:val="24"/>
          <w:szCs w:val="24"/>
        </w:rPr>
        <w:t>的弯钩拉结筋，使之与板材拼缝处的预埋钢筋拉结，见图</w:t>
      </w:r>
      <w:r w:rsidRPr="003472C9">
        <w:rPr>
          <w:sz w:val="24"/>
          <w:szCs w:val="24"/>
        </w:rPr>
        <w:t>5.5.</w:t>
      </w:r>
      <w:r w:rsidRPr="003472C9">
        <w:rPr>
          <w:rFonts w:hint="eastAsia"/>
          <w:sz w:val="24"/>
          <w:szCs w:val="24"/>
        </w:rPr>
        <w:t>30</w:t>
      </w:r>
      <w:r w:rsidRPr="003472C9">
        <w:rPr>
          <w:rFonts w:hint="eastAsia"/>
          <w:sz w:val="24"/>
          <w:szCs w:val="24"/>
        </w:rPr>
        <w:t>。</w:t>
      </w:r>
    </w:p>
    <w:p w:rsidR="00656C30" w:rsidRPr="003472C9" w:rsidRDefault="007D4085">
      <w:pPr>
        <w:spacing w:line="360" w:lineRule="auto"/>
        <w:jc w:val="center"/>
        <w:rPr>
          <w:rFonts w:eastAsia="Times New Roman" w:cs="Times New Roman"/>
          <w:color w:val="0070C0"/>
          <w:sz w:val="24"/>
          <w:szCs w:val="24"/>
        </w:rPr>
      </w:pPr>
      <w:r w:rsidRPr="003472C9">
        <w:rPr>
          <w:rFonts w:ascii="Tahoma" w:hAnsi="Tahoma" w:cs="Tahoma"/>
          <w:noProof/>
        </w:rPr>
        <w:lastRenderedPageBreak/>
        <w:drawing>
          <wp:inline distT="0" distB="0" distL="0" distR="0">
            <wp:extent cx="3458308" cy="2212612"/>
            <wp:effectExtent l="0" t="0" r="0" b="0"/>
            <wp:docPr id="85"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4"/>
                    <pic:cNvPicPr>
                      <a:picLocks noChangeAspect="1" noChangeArrowheads="1"/>
                    </pic:cNvPicPr>
                  </pic:nvPicPr>
                  <pic:blipFill>
                    <a:blip r:embed="rId120" cstate="print"/>
                    <a:srcRect l="13150" t="25455" r="13150" b="5576"/>
                    <a:stretch>
                      <a:fillRect/>
                    </a:stretch>
                  </pic:blipFill>
                  <pic:spPr bwMode="auto">
                    <a:xfrm>
                      <a:off x="0" y="0"/>
                      <a:ext cx="3458308" cy="2212612"/>
                    </a:xfrm>
                    <a:prstGeom prst="rect">
                      <a:avLst/>
                    </a:prstGeom>
                    <a:noFill/>
                    <a:ln w="9525">
                      <a:noFill/>
                      <a:miter lim="800000"/>
                      <a:headEnd/>
                      <a:tailEnd/>
                    </a:ln>
                    <a:effectLst/>
                  </pic:spPr>
                </pic:pic>
              </a:graphicData>
            </a:graphic>
          </wp:inline>
        </w:drawing>
      </w:r>
    </w:p>
    <w:p w:rsidR="00656C30" w:rsidRPr="003472C9" w:rsidRDefault="00656C30">
      <w:pPr>
        <w:spacing w:line="360" w:lineRule="auto"/>
        <w:jc w:val="center"/>
        <w:rPr>
          <w:rFonts w:eastAsia="Times New Roman" w:hAnsi="宋体" w:cs="Times New Roman"/>
          <w:b/>
          <w:bCs/>
        </w:rPr>
      </w:pPr>
      <w:r w:rsidRPr="003472C9">
        <w:rPr>
          <w:rFonts w:hint="eastAsia"/>
          <w:b/>
          <w:bCs/>
        </w:rPr>
        <w:t>图</w:t>
      </w:r>
      <w:r w:rsidRPr="003472C9">
        <w:rPr>
          <w:rFonts w:cs="Times New Roman"/>
          <w:b/>
          <w:bCs/>
        </w:rPr>
        <w:t>5.5.</w:t>
      </w:r>
      <w:r w:rsidRPr="003472C9">
        <w:rPr>
          <w:rFonts w:cs="Times New Roman" w:hint="eastAsia"/>
          <w:b/>
          <w:bCs/>
        </w:rPr>
        <w:t>30</w:t>
      </w:r>
      <w:r w:rsidRPr="003472C9">
        <w:rPr>
          <w:rFonts w:cs="Times New Roman"/>
          <w:b/>
          <w:bCs/>
        </w:rPr>
        <w:t xml:space="preserve"> </w:t>
      </w:r>
      <w:r w:rsidRPr="003472C9">
        <w:rPr>
          <w:rFonts w:hint="eastAsia"/>
          <w:b/>
          <w:bCs/>
        </w:rPr>
        <w:t>楼（屋）面板与支座拉结构造</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5.5.3</w:t>
      </w:r>
      <w:r w:rsidRPr="003472C9">
        <w:rPr>
          <w:rFonts w:cs="Times New Roman" w:hint="eastAsia"/>
          <w:b/>
          <w:bCs/>
          <w:sz w:val="24"/>
          <w:szCs w:val="24"/>
        </w:rPr>
        <w:t>1</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配筋屋面板顶不应直接做防水层，宜用低密度级别的蒸压加气混凝土块材找坡，找坡层最薄处不宜少于</w:t>
      </w:r>
      <w:r w:rsidRPr="003472C9">
        <w:rPr>
          <w:rFonts w:cs="Times New Roman"/>
          <w:sz w:val="24"/>
          <w:szCs w:val="24"/>
        </w:rPr>
        <w:t>50mm</w:t>
      </w:r>
      <w:r w:rsidRPr="003472C9">
        <w:rPr>
          <w:rFonts w:hint="eastAsia"/>
          <w:sz w:val="24"/>
          <w:szCs w:val="24"/>
        </w:rPr>
        <w:t>。</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b/>
          <w:bCs/>
          <w:sz w:val="24"/>
          <w:szCs w:val="24"/>
        </w:rPr>
        <w:t>5.5.3</w:t>
      </w:r>
      <w:r w:rsidRPr="003472C9">
        <w:rPr>
          <w:rFonts w:ascii="Times New Roman" w:hAnsi="Times New Roman" w:hint="eastAsia"/>
          <w:b/>
          <w:bCs/>
          <w:sz w:val="24"/>
          <w:szCs w:val="24"/>
        </w:rPr>
        <w:t>2</w:t>
      </w:r>
      <w:r w:rsidRPr="003472C9">
        <w:rPr>
          <w:rFonts w:ascii="Times New Roman" w:hAnsi="Times New Roman"/>
          <w:sz w:val="24"/>
          <w:szCs w:val="24"/>
        </w:rPr>
        <w:t xml:space="preserve">  </w:t>
      </w:r>
      <w:r w:rsidRPr="003472C9">
        <w:rPr>
          <w:rFonts w:ascii="Times New Roman" w:hAnsi="Times New Roman" w:hint="eastAsia"/>
          <w:sz w:val="24"/>
          <w:szCs w:val="24"/>
        </w:rPr>
        <w:t>蒸压加气混凝土屋面板底表面不应做普通砂浆抹灰，宜采专用抹灰砂浆或石膏薄层砂浆刮平。</w:t>
      </w:r>
    </w:p>
    <w:p w:rsidR="00656C30" w:rsidRPr="003472C9" w:rsidRDefault="00656C30">
      <w:pPr>
        <w:spacing w:line="360" w:lineRule="auto"/>
        <w:jc w:val="left"/>
        <w:rPr>
          <w:sz w:val="24"/>
        </w:rPr>
      </w:pPr>
      <w:r w:rsidRPr="003472C9">
        <w:rPr>
          <w:rFonts w:hint="eastAsia"/>
          <w:b/>
          <w:sz w:val="24"/>
        </w:rPr>
        <w:t>5.5.33</w:t>
      </w:r>
      <w:r w:rsidRPr="003472C9">
        <w:rPr>
          <w:sz w:val="24"/>
        </w:rPr>
        <w:t xml:space="preserve">  </w:t>
      </w:r>
      <w:r w:rsidRPr="003472C9">
        <w:rPr>
          <w:rFonts w:hint="eastAsia"/>
          <w:sz w:val="24"/>
        </w:rPr>
        <w:t>蒸压加气混凝土外墙板与主体结构应有可靠的连接。当采用竖向安装墙板时，每块板下应至少设置一个支撑件；横向安装墙板时，每三块板的两端各设置一个支撑件。</w:t>
      </w:r>
    </w:p>
    <w:p w:rsidR="00656C30" w:rsidRPr="003472C9" w:rsidRDefault="00656C30">
      <w:pPr>
        <w:spacing w:line="360" w:lineRule="auto"/>
        <w:jc w:val="left"/>
        <w:rPr>
          <w:sz w:val="24"/>
          <w:szCs w:val="24"/>
        </w:rPr>
      </w:pPr>
      <w:r w:rsidRPr="003472C9">
        <w:rPr>
          <w:rFonts w:hint="eastAsia"/>
          <w:b/>
          <w:sz w:val="24"/>
        </w:rPr>
        <w:t xml:space="preserve">5.5.34  </w:t>
      </w:r>
      <w:r w:rsidRPr="003472C9">
        <w:rPr>
          <w:rFonts w:hint="eastAsia"/>
          <w:bCs/>
          <w:sz w:val="24"/>
        </w:rPr>
        <w:t>墙板应按两端支承简支板安装，需悬臂伸出时悬臂长度不应大于</w:t>
      </w:r>
      <w:r w:rsidRPr="003472C9">
        <w:rPr>
          <w:rFonts w:hint="eastAsia"/>
          <w:bCs/>
          <w:sz w:val="24"/>
        </w:rPr>
        <w:t>6</w:t>
      </w:r>
      <w:r w:rsidRPr="003472C9">
        <w:rPr>
          <w:rFonts w:hint="eastAsia"/>
          <w:bCs/>
          <w:sz w:val="24"/>
        </w:rPr>
        <w:t>倍板厚。</w:t>
      </w:r>
    </w:p>
    <w:p w:rsidR="00656C30" w:rsidRPr="003472C9" w:rsidRDefault="00656C30">
      <w:pPr>
        <w:spacing w:line="360" w:lineRule="auto"/>
        <w:jc w:val="left"/>
        <w:rPr>
          <w:sz w:val="24"/>
        </w:rPr>
      </w:pPr>
      <w:r w:rsidRPr="003472C9">
        <w:rPr>
          <w:rFonts w:cs="Times New Roman"/>
          <w:b/>
          <w:bCs/>
          <w:sz w:val="24"/>
          <w:szCs w:val="24"/>
        </w:rPr>
        <w:t>5.5.3</w:t>
      </w:r>
      <w:r w:rsidRPr="003472C9">
        <w:rPr>
          <w:rFonts w:cs="Times New Roman" w:hint="eastAsia"/>
          <w:b/>
          <w:bCs/>
          <w:sz w:val="24"/>
          <w:szCs w:val="24"/>
        </w:rPr>
        <w:t>5</w:t>
      </w:r>
      <w:r w:rsidRPr="003472C9">
        <w:rPr>
          <w:rFonts w:hint="eastAsia"/>
          <w:b/>
          <w:sz w:val="24"/>
        </w:rPr>
        <w:t xml:space="preserve">  </w:t>
      </w:r>
      <w:r w:rsidRPr="003472C9">
        <w:rPr>
          <w:rFonts w:ascii="宋体" w:hAnsi="宋体" w:hint="eastAsia"/>
          <w:sz w:val="24"/>
        </w:rPr>
        <w:t>配筋蒸压加气混凝土</w:t>
      </w:r>
      <w:r w:rsidRPr="003472C9">
        <w:rPr>
          <w:rFonts w:hint="eastAsia"/>
          <w:kern w:val="0"/>
          <w:sz w:val="24"/>
        </w:rPr>
        <w:t>墙</w:t>
      </w:r>
      <w:r w:rsidRPr="003472C9">
        <w:rPr>
          <w:rFonts w:ascii="宋体" w:hAnsi="宋体" w:hint="eastAsia"/>
          <w:sz w:val="24"/>
        </w:rPr>
        <w:t>板</w:t>
      </w:r>
      <w:r w:rsidRPr="003472C9">
        <w:rPr>
          <w:rFonts w:hint="eastAsia"/>
          <w:sz w:val="24"/>
        </w:rPr>
        <w:t>顶部宜使用具有使墙板有一定变形能力的连接件与主体结构的梁（板）连接，连接件的水平间距不宜大于</w:t>
      </w:r>
      <w:r w:rsidRPr="003472C9">
        <w:rPr>
          <w:rFonts w:hint="eastAsia"/>
          <w:sz w:val="24"/>
        </w:rPr>
        <w:t>600mm</w:t>
      </w:r>
      <w:r w:rsidRPr="003472C9">
        <w:rPr>
          <w:rFonts w:hint="eastAsia"/>
          <w:sz w:val="24"/>
        </w:rPr>
        <w:t>，见图</w:t>
      </w:r>
      <w:r w:rsidRPr="003472C9">
        <w:rPr>
          <w:rFonts w:hint="eastAsia"/>
          <w:sz w:val="24"/>
        </w:rPr>
        <w:t>5.5.35a</w:t>
      </w:r>
      <w:r w:rsidRPr="003472C9">
        <w:rPr>
          <w:rFonts w:hint="eastAsia"/>
          <w:sz w:val="24"/>
        </w:rPr>
        <w:t>、</w:t>
      </w:r>
      <w:r w:rsidRPr="003472C9">
        <w:rPr>
          <w:rFonts w:hint="eastAsia"/>
          <w:sz w:val="24"/>
        </w:rPr>
        <w:t>b</w:t>
      </w:r>
      <w:r w:rsidRPr="003472C9">
        <w:rPr>
          <w:rFonts w:hint="eastAsia"/>
          <w:sz w:val="24"/>
        </w:rPr>
        <w:t>。</w:t>
      </w:r>
      <w:r w:rsidRPr="003472C9">
        <w:rPr>
          <w:rFonts w:hint="eastAsia"/>
          <w:sz w:val="24"/>
          <w:szCs w:val="24"/>
        </w:rPr>
        <w:t>板与框架柱、梁的缝隙采用柔性砂浆等材料充填，并用硅酮胶或其他弹性密封材料封缝。</w:t>
      </w:r>
    </w:p>
    <w:p w:rsidR="00721785" w:rsidRPr="003472C9" w:rsidRDefault="005B032A">
      <w:pPr>
        <w:snapToGrid w:val="0"/>
        <w:spacing w:line="360" w:lineRule="auto"/>
        <w:jc w:val="center"/>
      </w:pPr>
      <w:r w:rsidRPr="003472C9">
        <w:object w:dxaOrig="15348" w:dyaOrig="5789">
          <v:shape id="对象 139" o:spid="_x0000_i1057" type="#_x0000_t75" style="width:456.75pt;height:159.55pt;mso-position-horizontal-relative:page;mso-position-vertical-relative:page" o:ole="">
            <v:fill o:detectmouseclick="t"/>
            <v:imagedata r:id="rId121" o:title=""/>
          </v:shape>
          <o:OLEObject Type="Embed" ProgID="AutoCAD.Drawing.17" ShapeID="对象 139" DrawAspect="Content" ObjectID="_1588151466" r:id="rId122"/>
        </w:object>
      </w:r>
    </w:p>
    <w:p w:rsidR="00B94591" w:rsidRPr="003472C9" w:rsidRDefault="00B94591" w:rsidP="00B94591">
      <w:pPr>
        <w:numPr>
          <w:ilvl w:val="0"/>
          <w:numId w:val="3"/>
        </w:numPr>
        <w:snapToGrid w:val="0"/>
        <w:spacing w:line="480" w:lineRule="auto"/>
        <w:jc w:val="center"/>
        <w:rPr>
          <w:rFonts w:hAnsi="宋体"/>
          <w:b/>
        </w:rPr>
      </w:pPr>
      <w:r w:rsidRPr="003472C9">
        <w:rPr>
          <w:rFonts w:hAnsi="宋体" w:hint="eastAsia"/>
          <w:b/>
        </w:rPr>
        <w:t>卡口钢件连接</w:t>
      </w:r>
    </w:p>
    <w:p w:rsidR="00656C30" w:rsidRPr="003472C9" w:rsidRDefault="00656C30">
      <w:pPr>
        <w:snapToGrid w:val="0"/>
        <w:spacing w:line="360" w:lineRule="auto"/>
        <w:jc w:val="center"/>
        <w:rPr>
          <w:rFonts w:hAnsi="宋体"/>
          <w:sz w:val="18"/>
          <w:szCs w:val="18"/>
        </w:rPr>
      </w:pPr>
      <w:r w:rsidRPr="003472C9">
        <w:rPr>
          <w:rFonts w:hAnsi="宋体" w:hint="eastAsia"/>
          <w:sz w:val="18"/>
          <w:szCs w:val="18"/>
        </w:rPr>
        <w:t>1</w:t>
      </w:r>
      <w:r w:rsidR="00B94591" w:rsidRPr="003472C9">
        <w:rPr>
          <w:rFonts w:hAnsi="宋体" w:hint="eastAsia"/>
          <w:sz w:val="18"/>
          <w:szCs w:val="18"/>
        </w:rPr>
        <w:t>—</w:t>
      </w:r>
      <w:r w:rsidRPr="003472C9">
        <w:rPr>
          <w:rFonts w:hAnsi="宋体" w:hint="eastAsia"/>
          <w:sz w:val="18"/>
          <w:szCs w:val="18"/>
        </w:rPr>
        <w:t>框架梁</w:t>
      </w:r>
      <w:r w:rsidR="00B94591" w:rsidRPr="003472C9">
        <w:rPr>
          <w:rFonts w:hAnsi="宋体" w:hint="eastAsia"/>
          <w:sz w:val="18"/>
          <w:szCs w:val="18"/>
        </w:rPr>
        <w:t>；</w:t>
      </w:r>
      <w:r w:rsidRPr="003472C9">
        <w:rPr>
          <w:rFonts w:hAnsi="宋体" w:hint="eastAsia"/>
          <w:sz w:val="18"/>
          <w:szCs w:val="18"/>
        </w:rPr>
        <w:t>2</w:t>
      </w:r>
      <w:r w:rsidR="00B94591" w:rsidRPr="003472C9">
        <w:rPr>
          <w:rFonts w:hAnsi="宋体" w:hint="eastAsia"/>
          <w:sz w:val="18"/>
          <w:szCs w:val="18"/>
        </w:rPr>
        <w:t>—</w:t>
      </w:r>
      <w:r w:rsidRPr="003472C9">
        <w:rPr>
          <w:rFonts w:hAnsi="宋体" w:hint="eastAsia"/>
          <w:sz w:val="18"/>
          <w:szCs w:val="18"/>
        </w:rPr>
        <w:t>卡口钢件</w:t>
      </w:r>
      <w:r w:rsidR="00B94591" w:rsidRPr="003472C9">
        <w:rPr>
          <w:rFonts w:hAnsi="宋体" w:hint="eastAsia"/>
          <w:sz w:val="18"/>
          <w:szCs w:val="18"/>
        </w:rPr>
        <w:t>；</w:t>
      </w:r>
      <w:r w:rsidRPr="003472C9">
        <w:rPr>
          <w:rFonts w:hAnsi="宋体" w:hint="eastAsia"/>
          <w:sz w:val="18"/>
          <w:szCs w:val="18"/>
        </w:rPr>
        <w:t>3</w:t>
      </w:r>
      <w:r w:rsidRPr="003472C9">
        <w:rPr>
          <w:rFonts w:hAnsi="宋体" w:hint="eastAsia"/>
          <w:sz w:val="18"/>
          <w:szCs w:val="18"/>
        </w:rPr>
        <w:t>—蒸压加气混凝土墙板</w:t>
      </w:r>
    </w:p>
    <w:p w:rsidR="005B032A" w:rsidRPr="003472C9" w:rsidRDefault="005B032A" w:rsidP="00B94591">
      <w:pPr>
        <w:snapToGrid w:val="0"/>
        <w:spacing w:line="480" w:lineRule="auto"/>
        <w:jc w:val="center"/>
      </w:pPr>
      <w:r w:rsidRPr="003472C9">
        <w:object w:dxaOrig="13182" w:dyaOrig="3726">
          <v:shape id="对象 150" o:spid="_x0000_i1058" type="#_x0000_t75" style="width:434.9pt;height:148.6pt;mso-position-horizontal-relative:page;mso-position-vertical-relative:page" o:ole="">
            <v:fill o:detectmouseclick="t"/>
            <v:imagedata r:id="rId123" o:title="" croptop="8661f"/>
          </v:shape>
          <o:OLEObject Type="Embed" ProgID="AutoCAD.Drawing.17" ShapeID="对象 150" DrawAspect="Content" ObjectID="_1588151467" r:id="rId124"/>
        </w:object>
      </w:r>
      <w:r w:rsidR="00656C30" w:rsidRPr="003472C9">
        <w:rPr>
          <w:rFonts w:hint="eastAsia"/>
        </w:rPr>
        <w:t xml:space="preserve">        </w:t>
      </w:r>
    </w:p>
    <w:p w:rsidR="00B94591" w:rsidRPr="003472C9" w:rsidRDefault="00656C30" w:rsidP="00B94591">
      <w:pPr>
        <w:snapToGrid w:val="0"/>
        <w:spacing w:line="480" w:lineRule="auto"/>
        <w:jc w:val="center"/>
        <w:rPr>
          <w:rFonts w:hAnsi="宋体"/>
          <w:b/>
        </w:rPr>
      </w:pPr>
      <w:r w:rsidRPr="003472C9">
        <w:rPr>
          <w:rFonts w:hint="eastAsia"/>
          <w:sz w:val="18"/>
          <w:szCs w:val="18"/>
        </w:rPr>
        <w:t xml:space="preserve"> </w:t>
      </w:r>
      <w:r w:rsidRPr="003472C9">
        <w:rPr>
          <w:rFonts w:hAnsi="宋体" w:hint="eastAsia"/>
          <w:b/>
        </w:rPr>
        <w:t>b)</w:t>
      </w:r>
      <w:r w:rsidRPr="003472C9">
        <w:rPr>
          <w:rFonts w:hAnsi="宋体" w:hint="eastAsia"/>
          <w:b/>
        </w:rPr>
        <w:t>连接套件连接</w:t>
      </w:r>
    </w:p>
    <w:p w:rsidR="00656C30" w:rsidRPr="003472C9" w:rsidRDefault="00B94591">
      <w:pPr>
        <w:snapToGrid w:val="0"/>
        <w:spacing w:line="360" w:lineRule="auto"/>
        <w:jc w:val="center"/>
        <w:rPr>
          <w:rFonts w:hAnsi="宋体"/>
          <w:b/>
        </w:rPr>
      </w:pPr>
      <w:r w:rsidRPr="003472C9">
        <w:rPr>
          <w:rFonts w:hAnsi="宋体" w:hint="eastAsia"/>
          <w:sz w:val="18"/>
          <w:szCs w:val="18"/>
        </w:rPr>
        <w:t>1</w:t>
      </w:r>
      <w:r w:rsidRPr="003472C9">
        <w:rPr>
          <w:rFonts w:hAnsi="宋体" w:hint="eastAsia"/>
          <w:sz w:val="18"/>
          <w:szCs w:val="18"/>
        </w:rPr>
        <w:softHyphen/>
      </w:r>
      <w:r w:rsidR="00E04CF7" w:rsidRPr="003472C9">
        <w:rPr>
          <w:rFonts w:hAnsi="宋体" w:hint="eastAsia"/>
          <w:sz w:val="18"/>
          <w:szCs w:val="18"/>
        </w:rPr>
        <w:t>—</w:t>
      </w:r>
      <w:r w:rsidRPr="003472C9">
        <w:rPr>
          <w:rFonts w:hAnsi="宋体" w:hint="eastAsia"/>
          <w:sz w:val="18"/>
          <w:szCs w:val="18"/>
        </w:rPr>
        <w:t>框架梁；</w:t>
      </w:r>
      <w:r w:rsidRPr="003472C9">
        <w:rPr>
          <w:rFonts w:hAnsi="宋体" w:hint="eastAsia"/>
          <w:sz w:val="18"/>
          <w:szCs w:val="18"/>
        </w:rPr>
        <w:t>2</w:t>
      </w:r>
      <w:r w:rsidRPr="003472C9">
        <w:rPr>
          <w:rFonts w:hAnsi="宋体" w:hint="eastAsia"/>
          <w:sz w:val="18"/>
          <w:szCs w:val="18"/>
        </w:rPr>
        <w:t>—连接钢板；</w:t>
      </w:r>
      <w:r w:rsidRPr="003472C9">
        <w:rPr>
          <w:rFonts w:hAnsi="宋体" w:hint="eastAsia"/>
          <w:sz w:val="18"/>
          <w:szCs w:val="18"/>
        </w:rPr>
        <w:t>3</w:t>
      </w:r>
      <w:r w:rsidRPr="003472C9">
        <w:rPr>
          <w:rFonts w:hAnsi="宋体" w:hint="eastAsia"/>
          <w:sz w:val="18"/>
          <w:szCs w:val="18"/>
        </w:rPr>
        <w:t>—钢筋；</w:t>
      </w:r>
      <w:r w:rsidRPr="003472C9">
        <w:rPr>
          <w:rFonts w:hAnsi="宋体" w:hint="eastAsia"/>
          <w:sz w:val="18"/>
          <w:szCs w:val="18"/>
        </w:rPr>
        <w:t>4</w:t>
      </w:r>
      <w:r w:rsidRPr="003472C9">
        <w:rPr>
          <w:rFonts w:hAnsi="宋体" w:hint="eastAsia"/>
          <w:sz w:val="18"/>
          <w:szCs w:val="18"/>
        </w:rPr>
        <w:t>—蒸压加气混凝土墙板</w:t>
      </w:r>
    </w:p>
    <w:p w:rsidR="00656C30" w:rsidRPr="003472C9" w:rsidRDefault="00656C30">
      <w:pPr>
        <w:snapToGrid w:val="0"/>
        <w:spacing w:line="360" w:lineRule="auto"/>
        <w:jc w:val="center"/>
        <w:rPr>
          <w:rFonts w:hAnsi="宋体"/>
          <w:b/>
        </w:rPr>
      </w:pPr>
      <w:r w:rsidRPr="003472C9">
        <w:rPr>
          <w:rFonts w:hAnsi="宋体" w:hint="eastAsia"/>
          <w:b/>
        </w:rPr>
        <w:t>图</w:t>
      </w:r>
      <w:r w:rsidRPr="003472C9">
        <w:rPr>
          <w:rFonts w:hAnsi="宋体" w:hint="eastAsia"/>
          <w:b/>
        </w:rPr>
        <w:t xml:space="preserve">5.5.35   </w:t>
      </w:r>
      <w:r w:rsidRPr="003472C9">
        <w:rPr>
          <w:rFonts w:hAnsi="宋体" w:hint="eastAsia"/>
          <w:b/>
        </w:rPr>
        <w:t>墙与钢筋混凝土梁的柔性连接</w:t>
      </w:r>
    </w:p>
    <w:p w:rsidR="00656C30" w:rsidRPr="003472C9" w:rsidRDefault="00656C30" w:rsidP="005B032A">
      <w:pPr>
        <w:snapToGrid w:val="0"/>
        <w:spacing w:line="480" w:lineRule="auto"/>
        <w:jc w:val="left"/>
        <w:rPr>
          <w:rFonts w:ascii="华文仿宋" w:eastAsia="华文仿宋" w:hAnsi="华文仿宋" w:cs="华文仿宋"/>
          <w:sz w:val="24"/>
          <w:szCs w:val="24"/>
        </w:rPr>
      </w:pPr>
      <w:r w:rsidRPr="003472C9">
        <w:rPr>
          <w:rFonts w:cs="Times New Roman"/>
          <w:b/>
          <w:bCs/>
          <w:sz w:val="24"/>
          <w:szCs w:val="24"/>
        </w:rPr>
        <w:t>5.5.3</w:t>
      </w:r>
      <w:r w:rsidRPr="003472C9">
        <w:rPr>
          <w:rFonts w:cs="Times New Roman" w:hint="eastAsia"/>
          <w:b/>
          <w:bCs/>
          <w:sz w:val="24"/>
          <w:szCs w:val="24"/>
        </w:rPr>
        <w:t>6</w:t>
      </w:r>
      <w:r w:rsidRPr="003472C9">
        <w:rPr>
          <w:rFonts w:cs="Times New Roman"/>
          <w:b/>
          <w:bCs/>
          <w:sz w:val="24"/>
          <w:szCs w:val="24"/>
        </w:rPr>
        <w:t xml:space="preserve">  </w:t>
      </w:r>
      <w:r w:rsidRPr="003472C9">
        <w:rPr>
          <w:rFonts w:hint="eastAsia"/>
          <w:sz w:val="24"/>
          <w:szCs w:val="24"/>
        </w:rPr>
        <w:t>外墙板与主体结构采用</w:t>
      </w:r>
      <w:r w:rsidRPr="003472C9">
        <w:rPr>
          <w:rFonts w:ascii="宋体" w:hAnsi="宋体" w:hint="eastAsia"/>
          <w:sz w:val="24"/>
          <w:szCs w:val="24"/>
        </w:rPr>
        <w:t>钩头</w:t>
      </w:r>
      <w:r w:rsidRPr="003472C9">
        <w:rPr>
          <w:rFonts w:hint="eastAsia"/>
          <w:sz w:val="24"/>
          <w:szCs w:val="24"/>
        </w:rPr>
        <w:t>螺栓连接时，应根据夏热冬暖及温和地区、寒冷及夏热东冬冷地区、严寒地区分别采取不同的防“热桥”措施，见</w:t>
      </w:r>
      <w:r w:rsidRPr="003472C9">
        <w:rPr>
          <w:rFonts w:ascii="黑体" w:eastAsia="黑体" w:hAnsi="黑体" w:cs="黑体" w:hint="eastAsia"/>
          <w:sz w:val="24"/>
          <w:szCs w:val="24"/>
        </w:rPr>
        <w:t>见</w:t>
      </w:r>
      <w:r w:rsidRPr="003472C9">
        <w:rPr>
          <w:rFonts w:ascii="宋体" w:hAnsi="宋体" w:hint="eastAsia"/>
          <w:sz w:val="24"/>
          <w:szCs w:val="24"/>
        </w:rPr>
        <w:t>图</w:t>
      </w:r>
      <w:r w:rsidRPr="003472C9">
        <w:rPr>
          <w:rFonts w:eastAsia="黑体" w:cs="Times New Roman"/>
          <w:sz w:val="24"/>
          <w:szCs w:val="24"/>
        </w:rPr>
        <w:t>5.5.3</w:t>
      </w:r>
      <w:r w:rsidRPr="003472C9">
        <w:rPr>
          <w:rFonts w:eastAsia="黑体" w:cs="Times New Roman" w:hint="eastAsia"/>
          <w:sz w:val="24"/>
          <w:szCs w:val="24"/>
        </w:rPr>
        <w:t>6</w:t>
      </w:r>
      <w:r w:rsidRPr="003472C9">
        <w:rPr>
          <w:rFonts w:eastAsia="黑体" w:cs="黑体" w:hint="eastAsia"/>
          <w:sz w:val="24"/>
          <w:szCs w:val="24"/>
        </w:rPr>
        <w:t>的</w:t>
      </w:r>
      <w:r w:rsidRPr="003472C9">
        <w:rPr>
          <w:rFonts w:eastAsia="黑体" w:cs="Times New Roman"/>
          <w:sz w:val="24"/>
          <w:szCs w:val="24"/>
        </w:rPr>
        <w:t xml:space="preserve"> a)</w:t>
      </w:r>
      <w:r w:rsidRPr="003472C9">
        <w:rPr>
          <w:rFonts w:eastAsia="黑体" w:cs="黑体" w:hint="eastAsia"/>
          <w:sz w:val="24"/>
          <w:szCs w:val="24"/>
        </w:rPr>
        <w:t>、</w:t>
      </w:r>
      <w:r w:rsidRPr="003472C9">
        <w:rPr>
          <w:rFonts w:eastAsia="黑体" w:cs="Times New Roman"/>
          <w:sz w:val="24"/>
          <w:szCs w:val="24"/>
        </w:rPr>
        <w:t xml:space="preserve">b) </w:t>
      </w:r>
      <w:r w:rsidRPr="003472C9">
        <w:rPr>
          <w:rFonts w:eastAsia="黑体" w:cs="黑体" w:hint="eastAsia"/>
          <w:sz w:val="24"/>
          <w:szCs w:val="24"/>
        </w:rPr>
        <w:t>和</w:t>
      </w:r>
      <w:r w:rsidRPr="003472C9">
        <w:rPr>
          <w:rFonts w:eastAsia="黑体" w:cs="Times New Roman"/>
          <w:sz w:val="24"/>
          <w:szCs w:val="24"/>
        </w:rPr>
        <w:t xml:space="preserve"> c)</w:t>
      </w:r>
      <w:r w:rsidRPr="003472C9">
        <w:rPr>
          <w:rFonts w:eastAsia="黑体" w:cs="黑体" w:hint="eastAsia"/>
          <w:sz w:val="24"/>
          <w:szCs w:val="24"/>
        </w:rPr>
        <w:t>。</w:t>
      </w:r>
      <w:r w:rsidRPr="003472C9">
        <w:rPr>
          <w:rFonts w:ascii="Symbol" w:hAnsi="Symbol" w:cs="Symbol"/>
        </w:rPr>
        <w:t></w:t>
      </w:r>
      <w:r w:rsidRPr="003472C9">
        <w:rPr>
          <w:rFonts w:ascii="Symbol" w:hAnsi="Symbol" w:cs="Symbol"/>
        </w:rPr>
        <w:t></w:t>
      </w:r>
      <w:r w:rsidRPr="003472C9">
        <w:rPr>
          <w:rFonts w:ascii="Symbol" w:hAnsi="Symbol" w:cs="Symbol"/>
        </w:rPr>
        <w:t></w:t>
      </w:r>
      <w:r w:rsidRPr="003472C9">
        <w:rPr>
          <w:rFonts w:ascii="Symbol" w:hAnsi="Symbol" w:cs="Symbol"/>
        </w:rPr>
        <w:t></w:t>
      </w:r>
      <w:r w:rsidRPr="003472C9">
        <w:rPr>
          <w:rFonts w:ascii="Symbol" w:hAnsi="Symbol" w:cs="Symbol"/>
        </w:rPr>
        <w:t></w:t>
      </w:r>
      <w:r w:rsidRPr="003472C9">
        <w:rPr>
          <w:rFonts w:ascii="Symbol" w:hAnsi="Symbol" w:cs="Symbol"/>
        </w:rPr>
        <w:t></w:t>
      </w:r>
      <w:r w:rsidR="007D4085" w:rsidRPr="003472C9">
        <w:rPr>
          <w:rFonts w:ascii="Symbol" w:hAnsi="Symbol" w:cs="Times New Roman"/>
          <w:noProof/>
        </w:rPr>
        <w:drawing>
          <wp:inline distT="0" distB="0" distL="0" distR="0">
            <wp:extent cx="5947901" cy="2116015"/>
            <wp:effectExtent l="0" t="0" r="0" b="0"/>
            <wp:docPr id="8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125" cstate="print"/>
                    <a:srcRect t="35887" r="679" b="13050"/>
                    <a:stretch>
                      <a:fillRect/>
                    </a:stretch>
                  </pic:blipFill>
                  <pic:spPr bwMode="auto">
                    <a:xfrm>
                      <a:off x="0" y="0"/>
                      <a:ext cx="5947902" cy="2116015"/>
                    </a:xfrm>
                    <a:prstGeom prst="rect">
                      <a:avLst/>
                    </a:prstGeom>
                    <a:noFill/>
                    <a:ln w="9525">
                      <a:noFill/>
                      <a:miter lim="800000"/>
                      <a:headEnd/>
                      <a:tailEnd/>
                    </a:ln>
                    <a:effectLst/>
                  </pic:spPr>
                </pic:pic>
              </a:graphicData>
            </a:graphic>
          </wp:inline>
        </w:drawing>
      </w:r>
      <w:r w:rsidRPr="003472C9">
        <w:rPr>
          <w:rFonts w:cs="Times New Roman"/>
        </w:rPr>
        <w:t xml:space="preserve">      </w:t>
      </w:r>
    </w:p>
    <w:p w:rsidR="00656C30" w:rsidRPr="003472C9" w:rsidRDefault="00656C30" w:rsidP="005B032A">
      <w:pPr>
        <w:spacing w:line="360" w:lineRule="auto"/>
        <w:jc w:val="center"/>
        <w:rPr>
          <w:rFonts w:eastAsia="Times New Roman" w:cs="Times New Roman"/>
          <w:color w:val="00B050"/>
          <w:sz w:val="18"/>
          <w:szCs w:val="18"/>
        </w:rPr>
      </w:pPr>
      <w:r w:rsidRPr="003472C9">
        <w:rPr>
          <w:rFonts w:hint="eastAsia"/>
        </w:rPr>
        <w:t xml:space="preserve">  </w:t>
      </w:r>
      <w:r w:rsidRPr="003472C9">
        <w:rPr>
          <w:rFonts w:hint="eastAsia"/>
          <w:sz w:val="18"/>
          <w:szCs w:val="18"/>
        </w:rPr>
        <w:t xml:space="preserve"> a</w:t>
      </w:r>
      <w:r w:rsidRPr="003472C9">
        <w:rPr>
          <w:rFonts w:hint="eastAsia"/>
          <w:sz w:val="18"/>
          <w:szCs w:val="18"/>
        </w:rPr>
        <w:t>）夏热冬暖及温和地区</w:t>
      </w:r>
      <w:r w:rsidRPr="003472C9">
        <w:rPr>
          <w:rFonts w:cs="Times New Roman"/>
          <w:sz w:val="18"/>
          <w:szCs w:val="18"/>
        </w:rPr>
        <w:t xml:space="preserve">       b</w:t>
      </w:r>
      <w:r w:rsidRPr="003472C9">
        <w:rPr>
          <w:rFonts w:hint="eastAsia"/>
          <w:sz w:val="18"/>
          <w:szCs w:val="18"/>
        </w:rPr>
        <w:t>）寒冷及夏热东冬冷地区</w:t>
      </w:r>
      <w:r w:rsidRPr="003472C9">
        <w:rPr>
          <w:rFonts w:cs="Times New Roman"/>
          <w:sz w:val="18"/>
          <w:szCs w:val="18"/>
        </w:rPr>
        <w:t xml:space="preserve">         c</w:t>
      </w:r>
      <w:r w:rsidRPr="003472C9">
        <w:rPr>
          <w:rFonts w:hint="eastAsia"/>
          <w:sz w:val="18"/>
          <w:szCs w:val="18"/>
        </w:rPr>
        <w:t>）严寒地区</w:t>
      </w:r>
    </w:p>
    <w:p w:rsidR="00656C30" w:rsidRPr="003472C9" w:rsidRDefault="00656C30" w:rsidP="005B032A">
      <w:pPr>
        <w:spacing w:line="360" w:lineRule="auto"/>
        <w:jc w:val="center"/>
        <w:rPr>
          <w:rFonts w:eastAsia="Times New Roman" w:cs="Times New Roman"/>
          <w:b/>
          <w:bCs/>
        </w:rPr>
      </w:pPr>
      <w:r w:rsidRPr="003472C9">
        <w:rPr>
          <w:rFonts w:hint="eastAsia"/>
          <w:b/>
          <w:bCs/>
        </w:rPr>
        <w:t>图</w:t>
      </w:r>
      <w:r w:rsidRPr="003472C9">
        <w:rPr>
          <w:rFonts w:cs="Times New Roman"/>
          <w:b/>
          <w:bCs/>
        </w:rPr>
        <w:t>5.5.3</w:t>
      </w:r>
      <w:r w:rsidRPr="003472C9">
        <w:rPr>
          <w:rFonts w:cs="Times New Roman" w:hint="eastAsia"/>
          <w:b/>
          <w:bCs/>
        </w:rPr>
        <w:t>6</w:t>
      </w:r>
      <w:r w:rsidRPr="003472C9">
        <w:rPr>
          <w:rFonts w:cs="Times New Roman"/>
          <w:b/>
          <w:bCs/>
        </w:rPr>
        <w:t xml:space="preserve">  </w:t>
      </w:r>
      <w:r w:rsidRPr="003472C9">
        <w:rPr>
          <w:rFonts w:hint="eastAsia"/>
          <w:b/>
          <w:bCs/>
        </w:rPr>
        <w:t>外墙板与主体结构连接构造示意</w:t>
      </w:r>
    </w:p>
    <w:p w:rsidR="00656C30" w:rsidRPr="003472C9" w:rsidRDefault="00656C30">
      <w:pPr>
        <w:snapToGrid w:val="0"/>
        <w:spacing w:line="360" w:lineRule="auto"/>
        <w:rPr>
          <w:rFonts w:eastAsia="Times New Roman" w:cs="Times New Roman"/>
          <w:sz w:val="24"/>
          <w:szCs w:val="24"/>
        </w:rPr>
      </w:pPr>
      <w:r w:rsidRPr="003472C9">
        <w:rPr>
          <w:rFonts w:cs="Times New Roman"/>
          <w:b/>
          <w:bCs/>
          <w:sz w:val="24"/>
          <w:szCs w:val="24"/>
        </w:rPr>
        <w:t>5.5.3</w:t>
      </w:r>
      <w:r w:rsidRPr="003472C9">
        <w:rPr>
          <w:rFonts w:cs="Times New Roman" w:hint="eastAsia"/>
          <w:b/>
          <w:bCs/>
          <w:sz w:val="24"/>
          <w:szCs w:val="24"/>
        </w:rPr>
        <w:t>7</w:t>
      </w:r>
      <w:r w:rsidRPr="003472C9">
        <w:rPr>
          <w:rFonts w:cs="Times New Roman"/>
          <w:b/>
          <w:bCs/>
          <w:sz w:val="24"/>
          <w:szCs w:val="24"/>
        </w:rPr>
        <w:t xml:space="preserve"> </w:t>
      </w:r>
      <w:r w:rsidRPr="003472C9">
        <w:rPr>
          <w:rFonts w:cs="Times New Roman"/>
          <w:sz w:val="24"/>
          <w:szCs w:val="24"/>
        </w:rPr>
        <w:t xml:space="preserve"> </w:t>
      </w:r>
      <w:r w:rsidRPr="003472C9">
        <w:rPr>
          <w:rFonts w:hint="eastAsia"/>
          <w:sz w:val="24"/>
          <w:szCs w:val="24"/>
        </w:rPr>
        <w:t>连接用卡口钢件、螺栓、钢筋、金属配件、铁件、预埋件等均应作防腐防锈处理。</w:t>
      </w:r>
    </w:p>
    <w:p w:rsidR="00656C30" w:rsidRPr="003472C9" w:rsidRDefault="00656C30">
      <w:pPr>
        <w:pStyle w:val="2"/>
        <w:spacing w:before="0" w:line="240" w:lineRule="auto"/>
        <w:jc w:val="center"/>
        <w:rPr>
          <w:rFonts w:ascii="Times New Roman" w:eastAsia="Times New Roman"/>
          <w:sz w:val="28"/>
          <w:szCs w:val="28"/>
        </w:rPr>
      </w:pPr>
      <w:bookmarkStart w:id="20" w:name="_Toc510951806"/>
      <w:r w:rsidRPr="003472C9">
        <w:rPr>
          <w:rFonts w:ascii="Times New Roman" w:hAnsi="Times New Roman"/>
          <w:sz w:val="28"/>
          <w:szCs w:val="28"/>
        </w:rPr>
        <w:t xml:space="preserve">5.6  </w:t>
      </w:r>
      <w:r w:rsidRPr="003472C9">
        <w:rPr>
          <w:rFonts w:ascii="Times New Roman" w:hint="eastAsia"/>
          <w:sz w:val="28"/>
          <w:szCs w:val="28"/>
        </w:rPr>
        <w:t>夹心墙设计</w:t>
      </w:r>
      <w:bookmarkEnd w:id="20"/>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5.6.1</w:t>
      </w:r>
      <w:r w:rsidRPr="003472C9">
        <w:rPr>
          <w:rFonts w:cs="Times New Roman"/>
          <w:sz w:val="24"/>
          <w:szCs w:val="24"/>
        </w:rPr>
        <w:t xml:space="preserve">  </w:t>
      </w:r>
      <w:r w:rsidRPr="003472C9">
        <w:rPr>
          <w:rFonts w:hint="eastAsia"/>
          <w:sz w:val="24"/>
          <w:szCs w:val="24"/>
        </w:rPr>
        <w:t>夹心墙的夹层厚度不宜大于</w:t>
      </w:r>
      <w:r w:rsidRPr="003472C9">
        <w:rPr>
          <w:rFonts w:cs="Times New Roman"/>
          <w:sz w:val="24"/>
          <w:szCs w:val="24"/>
        </w:rPr>
        <w:t>120mm</w:t>
      </w:r>
      <w:r w:rsidRPr="003472C9">
        <w:rPr>
          <w:rFonts w:hint="eastAsia"/>
          <w:sz w:val="24"/>
          <w:szCs w:val="24"/>
        </w:rPr>
        <w:t>，两侧内、外叶墙宜采用可调节拉结件拉结。可调节拉结件的两叶墙灰缝之间的高差不应大于</w:t>
      </w:r>
      <w:r w:rsidRPr="003472C9">
        <w:rPr>
          <w:rFonts w:cs="Times New Roman"/>
          <w:sz w:val="24"/>
          <w:szCs w:val="24"/>
        </w:rPr>
        <w:t>20mm</w:t>
      </w:r>
      <w:r w:rsidRPr="003472C9">
        <w:rPr>
          <w:rFonts w:hint="eastAsia"/>
          <w:sz w:val="24"/>
          <w:szCs w:val="24"/>
        </w:rPr>
        <w:t>，拉结件孔眼和扣钉间的公差不应大于</w:t>
      </w:r>
      <w:r w:rsidRPr="003472C9">
        <w:rPr>
          <w:rFonts w:cs="Times New Roman"/>
          <w:sz w:val="24"/>
          <w:szCs w:val="24"/>
        </w:rPr>
        <w:t>1.6mm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5.6.2  </w:t>
      </w:r>
      <w:r w:rsidRPr="003472C9">
        <w:rPr>
          <w:rFonts w:hint="eastAsia"/>
          <w:sz w:val="24"/>
          <w:szCs w:val="24"/>
        </w:rPr>
        <w:t>内、外叶拉结件钢筋的直径不应小于</w:t>
      </w:r>
      <w:r w:rsidRPr="003472C9">
        <w:rPr>
          <w:rFonts w:cs="Times New Roman"/>
          <w:sz w:val="24"/>
          <w:szCs w:val="24"/>
        </w:rPr>
        <w:t>4mm</w:t>
      </w:r>
      <w:r w:rsidRPr="003472C9">
        <w:rPr>
          <w:rFonts w:hint="eastAsia"/>
          <w:sz w:val="24"/>
          <w:szCs w:val="24"/>
        </w:rPr>
        <w:t>，竖向间距和水平间距不应大于</w:t>
      </w:r>
      <w:r w:rsidRPr="003472C9">
        <w:rPr>
          <w:rFonts w:cs="Times New Roman"/>
          <w:sz w:val="24"/>
          <w:szCs w:val="24"/>
        </w:rPr>
        <w:t>400mm</w:t>
      </w:r>
      <w:r w:rsidRPr="003472C9">
        <w:rPr>
          <w:rFonts w:hint="eastAsia"/>
          <w:sz w:val="24"/>
          <w:szCs w:val="24"/>
        </w:rPr>
        <w:t>。每一层间的外叶墙顶部应与脱挑构件用拉结件进行拉结。</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lastRenderedPageBreak/>
        <w:t>5.6.3</w:t>
      </w:r>
      <w:r w:rsidRPr="003472C9">
        <w:rPr>
          <w:rFonts w:cs="Times New Roman"/>
          <w:sz w:val="24"/>
          <w:szCs w:val="24"/>
        </w:rPr>
        <w:t xml:space="preserve">  </w:t>
      </w:r>
      <w:r w:rsidRPr="003472C9">
        <w:rPr>
          <w:rFonts w:hint="eastAsia"/>
          <w:sz w:val="24"/>
          <w:szCs w:val="24"/>
        </w:rPr>
        <w:t>夹心墙外叶墙的最大横向支承间距，宜按下列规定采用：</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cs="Times New Roman"/>
          <w:sz w:val="24"/>
          <w:szCs w:val="24"/>
        </w:rPr>
        <w:t xml:space="preserve">1  </w:t>
      </w:r>
      <w:r w:rsidRPr="003472C9">
        <w:rPr>
          <w:rFonts w:hint="eastAsia"/>
          <w:sz w:val="24"/>
          <w:szCs w:val="24"/>
        </w:rPr>
        <w:t>抗震</w:t>
      </w:r>
      <w:r w:rsidRPr="003472C9">
        <w:rPr>
          <w:rFonts w:cs="Times New Roman"/>
          <w:sz w:val="24"/>
          <w:szCs w:val="24"/>
        </w:rPr>
        <w:t>6</w:t>
      </w:r>
      <w:r w:rsidRPr="003472C9">
        <w:rPr>
          <w:rFonts w:hint="eastAsia"/>
          <w:sz w:val="24"/>
          <w:szCs w:val="24"/>
        </w:rPr>
        <w:t>度设防时，不宜大于</w:t>
      </w:r>
      <w:r w:rsidRPr="003472C9">
        <w:rPr>
          <w:rFonts w:cs="Times New Roman"/>
          <w:sz w:val="24"/>
          <w:szCs w:val="24"/>
        </w:rPr>
        <w:t>9m</w:t>
      </w:r>
      <w:r w:rsidRPr="003472C9">
        <w:rPr>
          <w:rFonts w:hint="eastAsia"/>
          <w:sz w:val="24"/>
          <w:szCs w:val="24"/>
        </w:rPr>
        <w:t>；</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cs="Times New Roman"/>
          <w:sz w:val="24"/>
          <w:szCs w:val="24"/>
        </w:rPr>
        <w:t xml:space="preserve">2  </w:t>
      </w:r>
      <w:r w:rsidRPr="003472C9">
        <w:rPr>
          <w:rFonts w:hint="eastAsia"/>
          <w:sz w:val="24"/>
          <w:szCs w:val="24"/>
        </w:rPr>
        <w:t>抗震</w:t>
      </w:r>
      <w:r w:rsidRPr="003472C9">
        <w:rPr>
          <w:rFonts w:cs="Times New Roman"/>
          <w:sz w:val="24"/>
          <w:szCs w:val="24"/>
        </w:rPr>
        <w:t>7</w:t>
      </w:r>
      <w:r w:rsidRPr="003472C9">
        <w:rPr>
          <w:rFonts w:hint="eastAsia"/>
          <w:sz w:val="24"/>
          <w:szCs w:val="24"/>
        </w:rPr>
        <w:t>度设防时，不宜大于</w:t>
      </w:r>
      <w:r w:rsidRPr="003472C9">
        <w:rPr>
          <w:rFonts w:cs="Times New Roman"/>
          <w:sz w:val="24"/>
          <w:szCs w:val="24"/>
        </w:rPr>
        <w:t>6m</w:t>
      </w:r>
      <w:r w:rsidRPr="003472C9">
        <w:rPr>
          <w:rFonts w:hint="eastAsia"/>
          <w:sz w:val="24"/>
          <w:szCs w:val="24"/>
        </w:rPr>
        <w:t>；</w:t>
      </w:r>
    </w:p>
    <w:p w:rsidR="00656C30" w:rsidRPr="003472C9" w:rsidRDefault="00656C30" w:rsidP="003A7AE8">
      <w:pPr>
        <w:spacing w:line="360" w:lineRule="auto"/>
        <w:ind w:firstLineChars="200" w:firstLine="469"/>
        <w:rPr>
          <w:sz w:val="24"/>
          <w:szCs w:val="24"/>
        </w:rPr>
      </w:pPr>
      <w:r w:rsidRPr="003472C9">
        <w:rPr>
          <w:rFonts w:cs="Times New Roman"/>
          <w:sz w:val="24"/>
          <w:szCs w:val="24"/>
        </w:rPr>
        <w:t xml:space="preserve">3  </w:t>
      </w:r>
      <w:r w:rsidRPr="003472C9">
        <w:rPr>
          <w:rFonts w:hint="eastAsia"/>
          <w:sz w:val="24"/>
          <w:szCs w:val="24"/>
        </w:rPr>
        <w:t>抗震</w:t>
      </w:r>
      <w:r w:rsidRPr="003472C9">
        <w:rPr>
          <w:rFonts w:cs="Times New Roman"/>
          <w:sz w:val="24"/>
          <w:szCs w:val="24"/>
        </w:rPr>
        <w:t>8</w:t>
      </w:r>
      <w:r w:rsidRPr="003472C9">
        <w:rPr>
          <w:rFonts w:hint="eastAsia"/>
          <w:sz w:val="24"/>
          <w:szCs w:val="24"/>
        </w:rPr>
        <w:t>、</w:t>
      </w:r>
      <w:r w:rsidRPr="003472C9">
        <w:rPr>
          <w:rFonts w:cs="Times New Roman"/>
          <w:sz w:val="24"/>
          <w:szCs w:val="24"/>
        </w:rPr>
        <w:t>9</w:t>
      </w:r>
      <w:r w:rsidRPr="003472C9">
        <w:rPr>
          <w:rFonts w:hint="eastAsia"/>
          <w:sz w:val="24"/>
          <w:szCs w:val="24"/>
        </w:rPr>
        <w:t>度设防时，不宜大于</w:t>
      </w:r>
      <w:r w:rsidRPr="003472C9">
        <w:rPr>
          <w:rFonts w:cs="Times New Roman"/>
          <w:sz w:val="24"/>
          <w:szCs w:val="24"/>
        </w:rPr>
        <w:t>3m</w:t>
      </w:r>
      <w:r w:rsidRPr="003472C9">
        <w:rPr>
          <w:rFonts w:hint="eastAsia"/>
          <w:sz w:val="24"/>
          <w:szCs w:val="24"/>
        </w:rPr>
        <w:t>。</w:t>
      </w: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rsidP="003A7AE8">
      <w:pPr>
        <w:spacing w:line="360" w:lineRule="auto"/>
        <w:ind w:firstLineChars="200" w:firstLine="469"/>
        <w:rPr>
          <w:sz w:val="24"/>
          <w:szCs w:val="24"/>
        </w:rPr>
      </w:pPr>
    </w:p>
    <w:p w:rsidR="00656C30" w:rsidRPr="003472C9" w:rsidRDefault="00656C30">
      <w:pPr>
        <w:spacing w:line="360" w:lineRule="auto"/>
        <w:rPr>
          <w:rFonts w:ascii="仿宋" w:eastAsia="仿宋" w:hAnsi="仿宋" w:cs="仿宋"/>
          <w:kern w:val="0"/>
          <w:sz w:val="24"/>
          <w:szCs w:val="24"/>
        </w:rPr>
      </w:pPr>
    </w:p>
    <w:p w:rsidR="00656C30" w:rsidRPr="003472C9" w:rsidRDefault="00656C30" w:rsidP="003A7AE8">
      <w:pPr>
        <w:pStyle w:val="1"/>
        <w:spacing w:before="0" w:after="0" w:line="360" w:lineRule="auto"/>
        <w:ind w:firstLineChars="1050" w:firstLine="3106"/>
        <w:rPr>
          <w:sz w:val="30"/>
          <w:szCs w:val="30"/>
        </w:rPr>
      </w:pPr>
      <w:bookmarkStart w:id="21" w:name="_Toc510951807"/>
      <w:r w:rsidRPr="003472C9">
        <w:rPr>
          <w:sz w:val="30"/>
          <w:szCs w:val="30"/>
        </w:rPr>
        <w:lastRenderedPageBreak/>
        <w:t xml:space="preserve">6  </w:t>
      </w:r>
      <w:r w:rsidRPr="003472C9">
        <w:rPr>
          <w:rFonts w:hAnsi="宋体" w:hint="eastAsia"/>
          <w:sz w:val="30"/>
          <w:szCs w:val="30"/>
        </w:rPr>
        <w:t>承重砌体结构抗震设计</w:t>
      </w:r>
      <w:bookmarkEnd w:id="21"/>
    </w:p>
    <w:p w:rsidR="00656C30" w:rsidRPr="003472C9" w:rsidRDefault="00656C30">
      <w:pPr>
        <w:pStyle w:val="2"/>
        <w:spacing w:before="0" w:after="0" w:line="360" w:lineRule="auto"/>
        <w:jc w:val="center"/>
        <w:rPr>
          <w:rFonts w:ascii="Times New Roman" w:hAnsi="Times New Roman"/>
          <w:sz w:val="28"/>
          <w:szCs w:val="28"/>
        </w:rPr>
      </w:pPr>
      <w:bookmarkStart w:id="22" w:name="_Toc510951808"/>
      <w:r w:rsidRPr="003472C9">
        <w:rPr>
          <w:rFonts w:ascii="Times New Roman" w:hAnsi="Times New Roman"/>
          <w:sz w:val="28"/>
          <w:szCs w:val="28"/>
        </w:rPr>
        <w:t>6.1</w:t>
      </w:r>
      <w:r w:rsidRPr="003472C9">
        <w:rPr>
          <w:rFonts w:ascii="Times New Roman" w:hAnsi="Times New Roman"/>
          <w:b w:val="0"/>
          <w:bCs w:val="0"/>
          <w:sz w:val="28"/>
          <w:szCs w:val="28"/>
        </w:rPr>
        <w:t xml:space="preserve"> </w:t>
      </w:r>
      <w:r w:rsidRPr="003472C9">
        <w:rPr>
          <w:rFonts w:ascii="Times New Roman" w:hAnsi="Times New Roman" w:hint="eastAsia"/>
          <w:sz w:val="28"/>
          <w:szCs w:val="28"/>
        </w:rPr>
        <w:t>基本规定</w:t>
      </w:r>
      <w:bookmarkEnd w:id="22"/>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6.1.1  </w:t>
      </w:r>
      <w:r w:rsidRPr="003472C9">
        <w:rPr>
          <w:rFonts w:hint="eastAsia"/>
          <w:sz w:val="24"/>
          <w:szCs w:val="24"/>
        </w:rPr>
        <w:t>抗震设防区的蒸压加气混凝土砌块砌体结构构件，除应符合本</w:t>
      </w:r>
      <w:r w:rsidR="008F2DF3" w:rsidRPr="003472C9">
        <w:rPr>
          <w:rFonts w:hint="eastAsia"/>
          <w:sz w:val="24"/>
          <w:szCs w:val="24"/>
        </w:rPr>
        <w:t>标准</w:t>
      </w:r>
      <w:r w:rsidRPr="003472C9">
        <w:rPr>
          <w:rFonts w:hint="eastAsia"/>
          <w:sz w:val="24"/>
          <w:szCs w:val="24"/>
        </w:rPr>
        <w:t>第</w:t>
      </w:r>
      <w:r w:rsidRPr="003472C9">
        <w:rPr>
          <w:rFonts w:cs="Times New Roman"/>
          <w:sz w:val="24"/>
          <w:szCs w:val="24"/>
        </w:rPr>
        <w:t>3</w:t>
      </w:r>
      <w:r w:rsidRPr="003472C9">
        <w:rPr>
          <w:rFonts w:hint="eastAsia"/>
          <w:sz w:val="24"/>
          <w:szCs w:val="24"/>
        </w:rPr>
        <w:t>章至第</w:t>
      </w:r>
      <w:r w:rsidRPr="003472C9">
        <w:rPr>
          <w:rFonts w:cs="Times New Roman"/>
          <w:sz w:val="24"/>
          <w:szCs w:val="24"/>
        </w:rPr>
        <w:t>4</w:t>
      </w:r>
      <w:r w:rsidRPr="003472C9">
        <w:rPr>
          <w:rFonts w:hint="eastAsia"/>
          <w:sz w:val="24"/>
          <w:szCs w:val="24"/>
        </w:rPr>
        <w:t>章的规定外，尚应按本节的规定进行抗震设计，并应符合现行国家标准《建筑抗震设计规范》</w:t>
      </w:r>
      <w:r w:rsidRPr="003472C9">
        <w:rPr>
          <w:rFonts w:cs="Times New Roman"/>
          <w:sz w:val="24"/>
          <w:szCs w:val="24"/>
        </w:rPr>
        <w:t xml:space="preserve"> GB 50011</w:t>
      </w:r>
      <w:r w:rsidRPr="003472C9">
        <w:rPr>
          <w:rFonts w:hint="eastAsia"/>
          <w:sz w:val="24"/>
          <w:szCs w:val="24"/>
        </w:rPr>
        <w:t>的规定。</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6.1.2  </w:t>
      </w:r>
      <w:r w:rsidRPr="003472C9">
        <w:rPr>
          <w:rFonts w:hint="eastAsia"/>
          <w:sz w:val="24"/>
          <w:szCs w:val="24"/>
        </w:rPr>
        <w:t>抗震设防区，以横墙或纵横墙承重为主的蒸压加气混凝土砌块砌体结构房屋，房屋总层数和总高度不应大于表</w:t>
      </w:r>
      <w:r w:rsidRPr="003472C9">
        <w:rPr>
          <w:rFonts w:cs="Times New Roman"/>
          <w:sz w:val="24"/>
          <w:szCs w:val="24"/>
        </w:rPr>
        <w:t>6.1.2</w:t>
      </w:r>
      <w:r w:rsidRPr="003472C9">
        <w:rPr>
          <w:rFonts w:hint="eastAsia"/>
          <w:sz w:val="24"/>
          <w:szCs w:val="24"/>
        </w:rPr>
        <w:t>的规定。</w:t>
      </w:r>
    </w:p>
    <w:p w:rsidR="00656C30" w:rsidRPr="003472C9" w:rsidRDefault="00656C30">
      <w:pPr>
        <w:spacing w:line="360" w:lineRule="auto"/>
        <w:jc w:val="center"/>
        <w:rPr>
          <w:rFonts w:ascii="宋体"/>
          <w:b/>
          <w:bCs/>
          <w:sz w:val="24"/>
          <w:szCs w:val="24"/>
        </w:rPr>
      </w:pPr>
      <w:r w:rsidRPr="003472C9">
        <w:rPr>
          <w:rFonts w:ascii="宋体" w:hAnsi="宋体" w:hint="eastAsia"/>
          <w:b/>
          <w:bCs/>
          <w:kern w:val="0"/>
        </w:rPr>
        <w:t>表</w:t>
      </w:r>
      <w:r w:rsidRPr="003472C9">
        <w:rPr>
          <w:rFonts w:cs="Times New Roman"/>
          <w:b/>
          <w:bCs/>
          <w:kern w:val="0"/>
        </w:rPr>
        <w:t xml:space="preserve">6.1.2 </w:t>
      </w:r>
      <w:r w:rsidRPr="003472C9">
        <w:rPr>
          <w:rFonts w:ascii="宋体" w:hAnsi="宋体"/>
          <w:b/>
          <w:bCs/>
          <w:kern w:val="0"/>
        </w:rPr>
        <w:t xml:space="preserve">  </w:t>
      </w:r>
      <w:r w:rsidRPr="003472C9">
        <w:rPr>
          <w:rFonts w:ascii="宋体" w:hAnsi="宋体" w:hint="eastAsia"/>
          <w:b/>
          <w:bCs/>
          <w:kern w:val="0"/>
        </w:rPr>
        <w:t>房屋总层数和总高度限值</w:t>
      </w:r>
      <w:r w:rsidRPr="003472C9">
        <w:rPr>
          <w:rFonts w:ascii="宋体" w:hAnsi="宋体"/>
          <w:b/>
          <w:bCs/>
          <w:kern w:val="0"/>
        </w:rPr>
        <w:t xml:space="preserve"> </w:t>
      </w:r>
      <w:r w:rsidRPr="003472C9">
        <w:rPr>
          <w:rFonts w:hAnsi="宋体" w:hint="eastAsia"/>
          <w:b/>
          <w:bCs/>
          <w:kern w:val="0"/>
        </w:rPr>
        <w:t>（</w:t>
      </w:r>
      <w:r w:rsidRPr="003472C9">
        <w:rPr>
          <w:rFonts w:cs="Times New Roman"/>
          <w:b/>
          <w:bCs/>
          <w:kern w:val="0"/>
        </w:rPr>
        <w:t>m</w:t>
      </w:r>
      <w:r w:rsidRPr="003472C9">
        <w:rPr>
          <w:rFonts w:hAnsi="宋体" w:hint="eastAsia"/>
          <w:b/>
          <w:bCs/>
          <w:kern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554"/>
        <w:gridCol w:w="615"/>
        <w:gridCol w:w="615"/>
        <w:gridCol w:w="615"/>
        <w:gridCol w:w="615"/>
        <w:gridCol w:w="615"/>
        <w:gridCol w:w="615"/>
        <w:gridCol w:w="615"/>
        <w:gridCol w:w="615"/>
        <w:gridCol w:w="622"/>
        <w:gridCol w:w="608"/>
        <w:gridCol w:w="615"/>
      </w:tblGrid>
      <w:tr w:rsidR="00656C30" w:rsidRPr="003472C9">
        <w:trPr>
          <w:cantSplit/>
          <w:jc w:val="center"/>
        </w:trPr>
        <w:tc>
          <w:tcPr>
            <w:tcW w:w="1701" w:type="dxa"/>
            <w:vMerge w:val="restart"/>
            <w:vAlign w:val="center"/>
          </w:tcPr>
          <w:p w:rsidR="00656C30" w:rsidRPr="003472C9" w:rsidRDefault="00656C30" w:rsidP="003A7AE8">
            <w:pPr>
              <w:widowControl/>
              <w:ind w:leftChars="100" w:left="307" w:hangingChars="50" w:hanging="102"/>
              <w:jc w:val="left"/>
              <w:rPr>
                <w:rFonts w:eastAsia="Times New Roman" w:hAnsi="宋体" w:cs="Times New Roman"/>
                <w:kern w:val="0"/>
              </w:rPr>
            </w:pPr>
            <w:r w:rsidRPr="003472C9">
              <w:rPr>
                <w:rFonts w:hAnsi="宋体" w:hint="eastAsia"/>
                <w:kern w:val="0"/>
              </w:rPr>
              <w:t>砌块强度等级</w:t>
            </w:r>
          </w:p>
          <w:p w:rsidR="00656C30" w:rsidRPr="003472C9" w:rsidRDefault="00656C30">
            <w:pPr>
              <w:jc w:val="center"/>
              <w:rPr>
                <w:rFonts w:eastAsia="Times New Roman" w:cs="Times New Roman"/>
                <w:sz w:val="24"/>
                <w:szCs w:val="24"/>
              </w:rPr>
            </w:pPr>
            <w:r w:rsidRPr="003472C9">
              <w:rPr>
                <w:rFonts w:hAnsi="宋体" w:hint="eastAsia"/>
                <w:kern w:val="0"/>
              </w:rPr>
              <w:t>（干密度等级）</w:t>
            </w:r>
          </w:p>
        </w:tc>
        <w:tc>
          <w:tcPr>
            <w:tcW w:w="7319" w:type="dxa"/>
            <w:gridSpan w:val="12"/>
            <w:vAlign w:val="center"/>
          </w:tcPr>
          <w:p w:rsidR="00656C30" w:rsidRPr="003472C9" w:rsidRDefault="00656C30">
            <w:pPr>
              <w:spacing w:line="360" w:lineRule="auto"/>
              <w:jc w:val="center"/>
              <w:rPr>
                <w:rFonts w:eastAsia="Times New Roman" w:cs="Times New Roman"/>
                <w:sz w:val="24"/>
                <w:szCs w:val="24"/>
              </w:rPr>
            </w:pPr>
            <w:r w:rsidRPr="003472C9">
              <w:rPr>
                <w:rFonts w:hAnsi="宋体" w:hint="eastAsia"/>
                <w:kern w:val="0"/>
              </w:rPr>
              <w:t>设防烈度和设计基本地震加速度</w:t>
            </w:r>
          </w:p>
        </w:tc>
      </w:tr>
      <w:tr w:rsidR="00656C30" w:rsidRPr="003472C9">
        <w:trPr>
          <w:cantSplit/>
          <w:jc w:val="center"/>
        </w:trPr>
        <w:tc>
          <w:tcPr>
            <w:tcW w:w="1701" w:type="dxa"/>
            <w:vMerge/>
          </w:tcPr>
          <w:p w:rsidR="00656C30" w:rsidRPr="003472C9" w:rsidRDefault="00656C30">
            <w:pPr>
              <w:rPr>
                <w:rFonts w:eastAsia="Times New Roman" w:cs="Times New Roman"/>
                <w:sz w:val="24"/>
                <w:szCs w:val="24"/>
              </w:rPr>
            </w:pPr>
          </w:p>
        </w:tc>
        <w:tc>
          <w:tcPr>
            <w:tcW w:w="1169" w:type="dxa"/>
            <w:gridSpan w:val="2"/>
            <w:vAlign w:val="center"/>
          </w:tcPr>
          <w:p w:rsidR="00656C30" w:rsidRPr="003472C9" w:rsidRDefault="00656C30">
            <w:pPr>
              <w:spacing w:line="360" w:lineRule="auto"/>
              <w:jc w:val="center"/>
              <w:rPr>
                <w:rFonts w:cs="Times New Roman"/>
                <w:sz w:val="24"/>
                <w:szCs w:val="24"/>
              </w:rPr>
            </w:pPr>
            <w:r w:rsidRPr="003472C9">
              <w:rPr>
                <w:rFonts w:cs="Times New Roman"/>
                <w:sz w:val="24"/>
                <w:szCs w:val="24"/>
              </w:rPr>
              <w:t>6</w:t>
            </w:r>
          </w:p>
        </w:tc>
        <w:tc>
          <w:tcPr>
            <w:tcW w:w="2460" w:type="dxa"/>
            <w:gridSpan w:val="4"/>
            <w:vAlign w:val="center"/>
          </w:tcPr>
          <w:p w:rsidR="00656C30" w:rsidRPr="003472C9" w:rsidRDefault="00656C30">
            <w:pPr>
              <w:spacing w:line="360" w:lineRule="auto"/>
              <w:jc w:val="center"/>
              <w:rPr>
                <w:rFonts w:cs="Times New Roman"/>
                <w:sz w:val="24"/>
                <w:szCs w:val="24"/>
              </w:rPr>
            </w:pPr>
            <w:r w:rsidRPr="003472C9">
              <w:rPr>
                <w:rFonts w:cs="Times New Roman"/>
                <w:sz w:val="24"/>
                <w:szCs w:val="24"/>
              </w:rPr>
              <w:t>7</w:t>
            </w:r>
          </w:p>
        </w:tc>
        <w:tc>
          <w:tcPr>
            <w:tcW w:w="2467" w:type="dxa"/>
            <w:gridSpan w:val="4"/>
            <w:vAlign w:val="center"/>
          </w:tcPr>
          <w:p w:rsidR="00656C30" w:rsidRPr="003472C9" w:rsidRDefault="00656C30">
            <w:pPr>
              <w:spacing w:line="360" w:lineRule="auto"/>
              <w:jc w:val="center"/>
              <w:rPr>
                <w:rFonts w:cs="Times New Roman"/>
                <w:sz w:val="24"/>
                <w:szCs w:val="24"/>
              </w:rPr>
            </w:pPr>
            <w:r w:rsidRPr="003472C9">
              <w:rPr>
                <w:rFonts w:cs="Times New Roman"/>
                <w:sz w:val="24"/>
                <w:szCs w:val="24"/>
              </w:rPr>
              <w:t>8</w:t>
            </w:r>
          </w:p>
        </w:tc>
        <w:tc>
          <w:tcPr>
            <w:tcW w:w="1223" w:type="dxa"/>
            <w:gridSpan w:val="2"/>
            <w:vAlign w:val="center"/>
          </w:tcPr>
          <w:p w:rsidR="00656C30" w:rsidRPr="003472C9" w:rsidRDefault="00656C30">
            <w:pPr>
              <w:spacing w:line="360" w:lineRule="auto"/>
              <w:jc w:val="center"/>
              <w:rPr>
                <w:rFonts w:cs="Times New Roman"/>
                <w:sz w:val="24"/>
                <w:szCs w:val="24"/>
              </w:rPr>
            </w:pPr>
            <w:r w:rsidRPr="003472C9">
              <w:rPr>
                <w:rFonts w:cs="Times New Roman"/>
                <w:sz w:val="24"/>
                <w:szCs w:val="24"/>
              </w:rPr>
              <w:t>9</w:t>
            </w:r>
          </w:p>
        </w:tc>
      </w:tr>
      <w:tr w:rsidR="00656C30" w:rsidRPr="003472C9">
        <w:trPr>
          <w:cantSplit/>
          <w:jc w:val="center"/>
        </w:trPr>
        <w:tc>
          <w:tcPr>
            <w:tcW w:w="1701" w:type="dxa"/>
            <w:vMerge/>
          </w:tcPr>
          <w:p w:rsidR="00656C30" w:rsidRPr="003472C9" w:rsidRDefault="00656C30">
            <w:pPr>
              <w:rPr>
                <w:rFonts w:eastAsia="Times New Roman" w:cs="Times New Roman"/>
                <w:sz w:val="24"/>
                <w:szCs w:val="24"/>
              </w:rPr>
            </w:pPr>
          </w:p>
        </w:tc>
        <w:tc>
          <w:tcPr>
            <w:tcW w:w="1169" w:type="dxa"/>
            <w:gridSpan w:val="2"/>
            <w:vAlign w:val="center"/>
          </w:tcPr>
          <w:p w:rsidR="00656C30" w:rsidRPr="003472C9" w:rsidRDefault="00656C30">
            <w:pPr>
              <w:widowControl/>
              <w:spacing w:line="360" w:lineRule="auto"/>
              <w:jc w:val="center"/>
              <w:rPr>
                <w:rFonts w:cs="Times New Roman"/>
                <w:kern w:val="0"/>
              </w:rPr>
            </w:pPr>
            <w:r w:rsidRPr="003472C9">
              <w:rPr>
                <w:rFonts w:cs="Times New Roman"/>
                <w:kern w:val="0"/>
              </w:rPr>
              <w:t>0.05g</w:t>
            </w:r>
          </w:p>
        </w:tc>
        <w:tc>
          <w:tcPr>
            <w:tcW w:w="1230" w:type="dxa"/>
            <w:gridSpan w:val="2"/>
            <w:vAlign w:val="center"/>
          </w:tcPr>
          <w:p w:rsidR="00656C30" w:rsidRPr="003472C9" w:rsidRDefault="00656C30">
            <w:pPr>
              <w:widowControl/>
              <w:spacing w:line="360" w:lineRule="auto"/>
              <w:jc w:val="center"/>
              <w:rPr>
                <w:rFonts w:cs="Times New Roman"/>
                <w:kern w:val="0"/>
              </w:rPr>
            </w:pPr>
            <w:r w:rsidRPr="003472C9">
              <w:rPr>
                <w:rFonts w:cs="Times New Roman"/>
                <w:kern w:val="0"/>
              </w:rPr>
              <w:t>0.10g</w:t>
            </w:r>
          </w:p>
        </w:tc>
        <w:tc>
          <w:tcPr>
            <w:tcW w:w="1230" w:type="dxa"/>
            <w:gridSpan w:val="2"/>
            <w:vAlign w:val="center"/>
          </w:tcPr>
          <w:p w:rsidR="00656C30" w:rsidRPr="003472C9" w:rsidRDefault="00656C30">
            <w:pPr>
              <w:widowControl/>
              <w:spacing w:line="360" w:lineRule="auto"/>
              <w:jc w:val="center"/>
              <w:rPr>
                <w:rFonts w:cs="Times New Roman"/>
                <w:kern w:val="0"/>
              </w:rPr>
            </w:pPr>
            <w:r w:rsidRPr="003472C9">
              <w:rPr>
                <w:rFonts w:cs="Times New Roman"/>
                <w:kern w:val="0"/>
              </w:rPr>
              <w:t>0.15g</w:t>
            </w:r>
          </w:p>
        </w:tc>
        <w:tc>
          <w:tcPr>
            <w:tcW w:w="1230" w:type="dxa"/>
            <w:gridSpan w:val="2"/>
            <w:vAlign w:val="center"/>
          </w:tcPr>
          <w:p w:rsidR="00656C30" w:rsidRPr="003472C9" w:rsidRDefault="00656C30">
            <w:pPr>
              <w:widowControl/>
              <w:spacing w:line="360" w:lineRule="auto"/>
              <w:jc w:val="center"/>
              <w:rPr>
                <w:rFonts w:cs="Times New Roman"/>
                <w:kern w:val="0"/>
              </w:rPr>
            </w:pPr>
            <w:r w:rsidRPr="003472C9">
              <w:rPr>
                <w:rFonts w:cs="Times New Roman"/>
                <w:kern w:val="0"/>
              </w:rPr>
              <w:t>0.20g</w:t>
            </w:r>
          </w:p>
        </w:tc>
        <w:tc>
          <w:tcPr>
            <w:tcW w:w="1237" w:type="dxa"/>
            <w:gridSpan w:val="2"/>
            <w:vAlign w:val="center"/>
          </w:tcPr>
          <w:p w:rsidR="00656C30" w:rsidRPr="003472C9" w:rsidRDefault="00656C30">
            <w:pPr>
              <w:widowControl/>
              <w:spacing w:line="360" w:lineRule="auto"/>
              <w:jc w:val="center"/>
              <w:rPr>
                <w:rFonts w:cs="Times New Roman"/>
                <w:kern w:val="0"/>
              </w:rPr>
            </w:pPr>
            <w:r w:rsidRPr="003472C9">
              <w:rPr>
                <w:rFonts w:cs="Times New Roman"/>
                <w:kern w:val="0"/>
              </w:rPr>
              <w:t>0.30g</w:t>
            </w:r>
          </w:p>
        </w:tc>
        <w:tc>
          <w:tcPr>
            <w:tcW w:w="1223" w:type="dxa"/>
            <w:gridSpan w:val="2"/>
            <w:vAlign w:val="center"/>
          </w:tcPr>
          <w:p w:rsidR="00656C30" w:rsidRPr="003472C9" w:rsidRDefault="00656C30">
            <w:pPr>
              <w:widowControl/>
              <w:spacing w:line="360" w:lineRule="auto"/>
              <w:jc w:val="center"/>
              <w:rPr>
                <w:rFonts w:cs="Times New Roman"/>
                <w:kern w:val="0"/>
              </w:rPr>
            </w:pPr>
            <w:r w:rsidRPr="003472C9">
              <w:rPr>
                <w:rFonts w:cs="Times New Roman"/>
                <w:kern w:val="0"/>
              </w:rPr>
              <w:t>0.40g</w:t>
            </w:r>
          </w:p>
        </w:tc>
      </w:tr>
      <w:tr w:rsidR="00656C30" w:rsidRPr="003472C9">
        <w:trPr>
          <w:cantSplit/>
          <w:jc w:val="center"/>
        </w:trPr>
        <w:tc>
          <w:tcPr>
            <w:tcW w:w="1701" w:type="dxa"/>
            <w:vMerge/>
          </w:tcPr>
          <w:p w:rsidR="00656C30" w:rsidRPr="003472C9" w:rsidRDefault="00656C30">
            <w:pPr>
              <w:rPr>
                <w:rFonts w:eastAsia="Times New Roman" w:cs="Times New Roman"/>
                <w:sz w:val="24"/>
                <w:szCs w:val="24"/>
              </w:rPr>
            </w:pPr>
          </w:p>
        </w:tc>
        <w:tc>
          <w:tcPr>
            <w:tcW w:w="554"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高度</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层数</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高度</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层数</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高度</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层数</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高度</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层数</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高度</w:t>
            </w:r>
          </w:p>
        </w:tc>
        <w:tc>
          <w:tcPr>
            <w:tcW w:w="622"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层数</w:t>
            </w:r>
          </w:p>
        </w:tc>
        <w:tc>
          <w:tcPr>
            <w:tcW w:w="608"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高度</w:t>
            </w:r>
          </w:p>
        </w:tc>
        <w:tc>
          <w:tcPr>
            <w:tcW w:w="615" w:type="dxa"/>
            <w:vAlign w:val="center"/>
          </w:tcPr>
          <w:p w:rsidR="00656C30" w:rsidRPr="003472C9" w:rsidRDefault="00656C30">
            <w:pPr>
              <w:widowControl/>
              <w:jc w:val="center"/>
              <w:rPr>
                <w:rFonts w:eastAsia="Times New Roman" w:cs="Times New Roman"/>
                <w:kern w:val="0"/>
              </w:rPr>
            </w:pPr>
            <w:r w:rsidRPr="003472C9">
              <w:rPr>
                <w:rFonts w:hAnsi="宋体" w:hint="eastAsia"/>
                <w:kern w:val="0"/>
              </w:rPr>
              <w:t>层数</w:t>
            </w:r>
          </w:p>
        </w:tc>
      </w:tr>
      <w:tr w:rsidR="00656C30" w:rsidRPr="003472C9">
        <w:trPr>
          <w:jc w:val="center"/>
        </w:trPr>
        <w:tc>
          <w:tcPr>
            <w:tcW w:w="1701" w:type="dxa"/>
            <w:vAlign w:val="center"/>
          </w:tcPr>
          <w:p w:rsidR="00656C30" w:rsidRPr="003472C9" w:rsidRDefault="00656C30">
            <w:pPr>
              <w:widowControl/>
              <w:spacing w:line="360" w:lineRule="auto"/>
              <w:jc w:val="left"/>
              <w:rPr>
                <w:rFonts w:cs="Times New Roman"/>
                <w:kern w:val="0"/>
              </w:rPr>
            </w:pPr>
            <w:r w:rsidRPr="003472C9">
              <w:rPr>
                <w:rFonts w:cs="Times New Roman"/>
                <w:kern w:val="0"/>
              </w:rPr>
              <w:t>A5.0 (B06</w:t>
            </w:r>
            <w:r w:rsidRPr="003472C9">
              <w:rPr>
                <w:rFonts w:hAnsi="宋体" w:hint="eastAsia"/>
                <w:kern w:val="0"/>
              </w:rPr>
              <w:t>、</w:t>
            </w:r>
            <w:r w:rsidRPr="003472C9">
              <w:rPr>
                <w:rFonts w:cs="Times New Roman"/>
                <w:kern w:val="0"/>
              </w:rPr>
              <w:t>B07)</w:t>
            </w:r>
          </w:p>
        </w:tc>
        <w:tc>
          <w:tcPr>
            <w:tcW w:w="554"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16</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5</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16</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5</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13</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4</w:t>
            </w:r>
          </w:p>
        </w:tc>
        <w:tc>
          <w:tcPr>
            <w:tcW w:w="615" w:type="dxa"/>
            <w:vAlign w:val="center"/>
          </w:tcPr>
          <w:p w:rsidR="00656C30" w:rsidRPr="003472C9" w:rsidRDefault="00656C30">
            <w:pPr>
              <w:widowControl/>
              <w:spacing w:line="360" w:lineRule="auto"/>
              <w:jc w:val="center"/>
              <w:rPr>
                <w:rFonts w:cs="Times New Roman"/>
                <w:kern w:val="0"/>
              </w:rPr>
            </w:pPr>
            <w:r w:rsidRPr="003472C9">
              <w:rPr>
                <w:rFonts w:cs="Times New Roman"/>
                <w:kern w:val="0"/>
              </w:rPr>
              <w:t>13</w:t>
            </w:r>
          </w:p>
        </w:tc>
        <w:tc>
          <w:tcPr>
            <w:tcW w:w="615" w:type="dxa"/>
            <w:vAlign w:val="center"/>
          </w:tcPr>
          <w:p w:rsidR="00656C30" w:rsidRPr="003472C9" w:rsidRDefault="00656C30">
            <w:pPr>
              <w:widowControl/>
              <w:spacing w:line="360" w:lineRule="auto"/>
              <w:jc w:val="center"/>
              <w:rPr>
                <w:rFonts w:cs="Times New Roman"/>
                <w:kern w:val="0"/>
              </w:rPr>
            </w:pPr>
            <w:r w:rsidRPr="003472C9">
              <w:rPr>
                <w:rFonts w:cs="Times New Roman"/>
                <w:kern w:val="0"/>
              </w:rPr>
              <w:t>4</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10</w:t>
            </w:r>
            <w:r w:rsidRPr="003472C9">
              <w:rPr>
                <w:rFonts w:hAnsi="宋体" w:hint="eastAsia"/>
                <w:kern w:val="0"/>
              </w:rPr>
              <w:t xml:space="preserve">　</w:t>
            </w:r>
          </w:p>
        </w:tc>
        <w:tc>
          <w:tcPr>
            <w:tcW w:w="622" w:type="dxa"/>
            <w:vAlign w:val="center"/>
          </w:tcPr>
          <w:p w:rsidR="00656C30" w:rsidRPr="003472C9" w:rsidRDefault="00656C30">
            <w:pPr>
              <w:widowControl/>
              <w:spacing w:line="360" w:lineRule="auto"/>
              <w:jc w:val="center"/>
              <w:rPr>
                <w:rFonts w:cs="Times New Roman"/>
                <w:kern w:val="0"/>
              </w:rPr>
            </w:pPr>
            <w:r w:rsidRPr="003472C9">
              <w:rPr>
                <w:rFonts w:cs="Times New Roman"/>
                <w:kern w:val="0"/>
              </w:rPr>
              <w:t>3</w:t>
            </w:r>
          </w:p>
        </w:tc>
        <w:tc>
          <w:tcPr>
            <w:tcW w:w="608"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7</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2</w:t>
            </w:r>
          </w:p>
        </w:tc>
      </w:tr>
      <w:tr w:rsidR="00656C30" w:rsidRPr="003472C9">
        <w:trPr>
          <w:jc w:val="center"/>
        </w:trPr>
        <w:tc>
          <w:tcPr>
            <w:tcW w:w="1701" w:type="dxa"/>
            <w:vAlign w:val="center"/>
          </w:tcPr>
          <w:p w:rsidR="00656C30" w:rsidRPr="003472C9" w:rsidRDefault="00656C30">
            <w:pPr>
              <w:widowControl/>
              <w:spacing w:line="360" w:lineRule="auto"/>
              <w:jc w:val="left"/>
              <w:rPr>
                <w:rFonts w:cs="Times New Roman"/>
                <w:kern w:val="0"/>
              </w:rPr>
            </w:pPr>
            <w:r w:rsidRPr="003472C9">
              <w:rPr>
                <w:rFonts w:cs="Times New Roman"/>
                <w:kern w:val="0"/>
              </w:rPr>
              <w:t>A7.5 (B07</w:t>
            </w:r>
            <w:r w:rsidRPr="003472C9">
              <w:rPr>
                <w:rFonts w:hAnsi="宋体" w:hint="eastAsia"/>
                <w:kern w:val="0"/>
              </w:rPr>
              <w:t>、</w:t>
            </w:r>
            <w:r w:rsidRPr="003472C9">
              <w:rPr>
                <w:rFonts w:cs="Times New Roman"/>
                <w:kern w:val="0"/>
              </w:rPr>
              <w:t>B08)</w:t>
            </w:r>
          </w:p>
        </w:tc>
        <w:tc>
          <w:tcPr>
            <w:tcW w:w="554"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19</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6</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19</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cs="Times New Roman"/>
                <w:kern w:val="0"/>
              </w:rPr>
              <w:t>6</w:t>
            </w:r>
            <w:r w:rsidRPr="003472C9">
              <w:rPr>
                <w:rFonts w:hAnsi="宋体" w:hint="eastAsia"/>
                <w:kern w:val="0"/>
              </w:rPr>
              <w:t xml:space="preserve">　</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16</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5</w:t>
            </w:r>
          </w:p>
        </w:tc>
        <w:tc>
          <w:tcPr>
            <w:tcW w:w="615" w:type="dxa"/>
            <w:vAlign w:val="center"/>
          </w:tcPr>
          <w:p w:rsidR="00656C30" w:rsidRPr="003472C9" w:rsidRDefault="00656C30">
            <w:pPr>
              <w:widowControl/>
              <w:spacing w:line="360" w:lineRule="auto"/>
              <w:jc w:val="center"/>
              <w:rPr>
                <w:rFonts w:cs="Times New Roman"/>
                <w:kern w:val="0"/>
              </w:rPr>
            </w:pPr>
            <w:r w:rsidRPr="003472C9">
              <w:rPr>
                <w:rFonts w:cs="Times New Roman"/>
                <w:kern w:val="0"/>
              </w:rPr>
              <w:t>16</w:t>
            </w:r>
          </w:p>
        </w:tc>
        <w:tc>
          <w:tcPr>
            <w:tcW w:w="615" w:type="dxa"/>
            <w:vAlign w:val="center"/>
          </w:tcPr>
          <w:p w:rsidR="00656C30" w:rsidRPr="003472C9" w:rsidRDefault="00656C30">
            <w:pPr>
              <w:widowControl/>
              <w:spacing w:line="360" w:lineRule="auto"/>
              <w:jc w:val="center"/>
              <w:rPr>
                <w:rFonts w:cs="Times New Roman"/>
                <w:kern w:val="0"/>
              </w:rPr>
            </w:pPr>
            <w:r w:rsidRPr="003472C9">
              <w:rPr>
                <w:rFonts w:cs="Times New Roman"/>
                <w:kern w:val="0"/>
              </w:rPr>
              <w:t>5</w:t>
            </w:r>
          </w:p>
        </w:tc>
        <w:tc>
          <w:tcPr>
            <w:tcW w:w="615" w:type="dxa"/>
            <w:vAlign w:val="center"/>
          </w:tcPr>
          <w:p w:rsidR="00656C30" w:rsidRPr="003472C9" w:rsidRDefault="00656C30">
            <w:pPr>
              <w:widowControl/>
              <w:spacing w:line="360" w:lineRule="auto"/>
              <w:jc w:val="center"/>
              <w:rPr>
                <w:rFonts w:cs="Times New Roman"/>
                <w:kern w:val="0"/>
              </w:rPr>
            </w:pPr>
            <w:r w:rsidRPr="003472C9">
              <w:rPr>
                <w:rFonts w:cs="Times New Roman"/>
                <w:kern w:val="0"/>
              </w:rPr>
              <w:t>13</w:t>
            </w:r>
          </w:p>
        </w:tc>
        <w:tc>
          <w:tcPr>
            <w:tcW w:w="622" w:type="dxa"/>
            <w:vAlign w:val="center"/>
          </w:tcPr>
          <w:p w:rsidR="00656C30" w:rsidRPr="003472C9" w:rsidRDefault="00656C30">
            <w:pPr>
              <w:widowControl/>
              <w:spacing w:line="360" w:lineRule="auto"/>
              <w:jc w:val="center"/>
              <w:rPr>
                <w:rFonts w:cs="Times New Roman"/>
                <w:kern w:val="0"/>
              </w:rPr>
            </w:pPr>
            <w:r w:rsidRPr="003472C9">
              <w:rPr>
                <w:rFonts w:cs="Times New Roman"/>
                <w:kern w:val="0"/>
              </w:rPr>
              <w:t>4</w:t>
            </w:r>
          </w:p>
        </w:tc>
        <w:tc>
          <w:tcPr>
            <w:tcW w:w="608"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9</w:t>
            </w:r>
          </w:p>
        </w:tc>
        <w:tc>
          <w:tcPr>
            <w:tcW w:w="615" w:type="dxa"/>
            <w:vAlign w:val="center"/>
          </w:tcPr>
          <w:p w:rsidR="00656C30" w:rsidRPr="003472C9" w:rsidRDefault="00656C30">
            <w:pPr>
              <w:widowControl/>
              <w:spacing w:line="360" w:lineRule="auto"/>
              <w:jc w:val="center"/>
              <w:rPr>
                <w:rFonts w:eastAsia="Times New Roman" w:cs="Times New Roman"/>
                <w:kern w:val="0"/>
              </w:rPr>
            </w:pPr>
            <w:r w:rsidRPr="003472C9">
              <w:rPr>
                <w:rFonts w:hAnsi="宋体" w:cs="Times New Roman"/>
                <w:kern w:val="0"/>
              </w:rPr>
              <w:t>3</w:t>
            </w:r>
          </w:p>
        </w:tc>
      </w:tr>
    </w:tbl>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6.1.3  </w:t>
      </w:r>
      <w:r w:rsidRPr="003472C9">
        <w:rPr>
          <w:rFonts w:hint="eastAsia"/>
          <w:sz w:val="24"/>
          <w:szCs w:val="24"/>
        </w:rPr>
        <w:t>蒸压加气混凝土砌块砌体结构多层房屋的最大高宽比，</w:t>
      </w:r>
      <w:r w:rsidRPr="003472C9">
        <w:rPr>
          <w:rFonts w:cs="Times New Roman"/>
          <w:sz w:val="24"/>
          <w:szCs w:val="24"/>
        </w:rPr>
        <w:t>6</w:t>
      </w:r>
      <w:r w:rsidRPr="003472C9">
        <w:rPr>
          <w:rFonts w:hint="eastAsia"/>
          <w:sz w:val="24"/>
          <w:szCs w:val="24"/>
        </w:rPr>
        <w:t>、</w:t>
      </w:r>
      <w:r w:rsidRPr="003472C9">
        <w:rPr>
          <w:rFonts w:cs="Times New Roman"/>
          <w:sz w:val="24"/>
          <w:szCs w:val="24"/>
        </w:rPr>
        <w:t>7</w:t>
      </w:r>
      <w:r w:rsidRPr="003472C9">
        <w:rPr>
          <w:rFonts w:hint="eastAsia"/>
          <w:sz w:val="24"/>
          <w:szCs w:val="24"/>
        </w:rPr>
        <w:t>度抗震设防区不宜大于</w:t>
      </w:r>
      <w:r w:rsidRPr="003472C9">
        <w:rPr>
          <w:rFonts w:cs="Times New Roman"/>
          <w:sz w:val="24"/>
          <w:szCs w:val="24"/>
        </w:rPr>
        <w:t>2.5</w:t>
      </w:r>
      <w:r w:rsidRPr="003472C9">
        <w:rPr>
          <w:rFonts w:hint="eastAsia"/>
          <w:sz w:val="24"/>
          <w:szCs w:val="24"/>
        </w:rPr>
        <w:t>；</w:t>
      </w:r>
      <w:r w:rsidRPr="003472C9">
        <w:rPr>
          <w:rFonts w:cs="Times New Roman"/>
          <w:sz w:val="24"/>
          <w:szCs w:val="24"/>
        </w:rPr>
        <w:t>8</w:t>
      </w:r>
      <w:r w:rsidRPr="003472C9">
        <w:rPr>
          <w:rFonts w:hint="eastAsia"/>
          <w:sz w:val="24"/>
          <w:szCs w:val="24"/>
        </w:rPr>
        <w:t>度抗震设防区不宜大于</w:t>
      </w:r>
      <w:r w:rsidRPr="003472C9">
        <w:rPr>
          <w:rFonts w:cs="Times New Roman"/>
          <w:sz w:val="24"/>
          <w:szCs w:val="24"/>
        </w:rPr>
        <w:t>2.0</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6.1.4  </w:t>
      </w:r>
      <w:r w:rsidRPr="003472C9">
        <w:rPr>
          <w:rFonts w:hint="eastAsia"/>
          <w:sz w:val="24"/>
          <w:szCs w:val="24"/>
        </w:rPr>
        <w:t>多层房屋墙体的阳角处不得布置转角窗。</w:t>
      </w:r>
    </w:p>
    <w:p w:rsidR="00656C30" w:rsidRPr="003472C9" w:rsidRDefault="00656C30">
      <w:pPr>
        <w:spacing w:line="360" w:lineRule="auto"/>
        <w:rPr>
          <w:rFonts w:cs="Times New Roman"/>
          <w:sz w:val="24"/>
          <w:szCs w:val="24"/>
        </w:rPr>
      </w:pPr>
      <w:r w:rsidRPr="003472C9">
        <w:rPr>
          <w:rFonts w:cs="Times New Roman"/>
          <w:b/>
          <w:bCs/>
          <w:sz w:val="24"/>
          <w:szCs w:val="24"/>
        </w:rPr>
        <w:t xml:space="preserve">6.1.5  </w:t>
      </w:r>
      <w:r w:rsidRPr="003472C9">
        <w:rPr>
          <w:rFonts w:hAnsi="宋体" w:hint="eastAsia"/>
          <w:sz w:val="24"/>
          <w:szCs w:val="24"/>
        </w:rPr>
        <w:t>房</w:t>
      </w:r>
      <w:r w:rsidRPr="003472C9">
        <w:rPr>
          <w:rStyle w:val="Char20"/>
          <w:rFonts w:hint="eastAsia"/>
          <w:sz w:val="24"/>
          <w:szCs w:val="24"/>
        </w:rPr>
        <w:t>屋有下列情况之</w:t>
      </w:r>
      <w:r w:rsidRPr="003472C9">
        <w:rPr>
          <w:rFonts w:hAnsi="宋体" w:hint="eastAsia"/>
          <w:sz w:val="24"/>
          <w:szCs w:val="24"/>
        </w:rPr>
        <w:t>一时宜设置防震缝：</w:t>
      </w:r>
      <w:r w:rsidRPr="003472C9">
        <w:rPr>
          <w:rFonts w:cs="Times New Roman"/>
          <w:sz w:val="24"/>
          <w:szCs w:val="24"/>
        </w:rPr>
        <w:t xml:space="preserve"> </w:t>
      </w:r>
    </w:p>
    <w:p w:rsidR="00656C30" w:rsidRPr="003472C9" w:rsidRDefault="00656C30" w:rsidP="003A7AE8">
      <w:pPr>
        <w:spacing w:line="360" w:lineRule="auto"/>
        <w:ind w:firstLineChars="196" w:firstLine="462"/>
        <w:rPr>
          <w:rFonts w:cs="Times New Roman"/>
          <w:sz w:val="24"/>
          <w:szCs w:val="24"/>
        </w:rPr>
      </w:pPr>
      <w:r w:rsidRPr="003472C9">
        <w:rPr>
          <w:rFonts w:cs="Times New Roman"/>
          <w:b/>
          <w:bCs/>
          <w:sz w:val="24"/>
          <w:szCs w:val="24"/>
        </w:rPr>
        <w:t xml:space="preserve">1  </w:t>
      </w:r>
      <w:r w:rsidRPr="003472C9">
        <w:rPr>
          <w:rFonts w:hAnsi="宋体" w:hint="eastAsia"/>
          <w:sz w:val="24"/>
          <w:szCs w:val="24"/>
        </w:rPr>
        <w:t>立面高差在</w:t>
      </w:r>
      <w:r w:rsidRPr="003472C9">
        <w:rPr>
          <w:rFonts w:cs="Times New Roman"/>
          <w:sz w:val="24"/>
          <w:szCs w:val="24"/>
        </w:rPr>
        <w:t>6m</w:t>
      </w:r>
      <w:r w:rsidRPr="003472C9">
        <w:rPr>
          <w:rFonts w:hAnsi="宋体" w:hint="eastAsia"/>
          <w:sz w:val="24"/>
          <w:szCs w:val="24"/>
        </w:rPr>
        <w:t>以上；</w:t>
      </w:r>
      <w:r w:rsidRPr="003472C9">
        <w:rPr>
          <w:rFonts w:cs="Times New Roman"/>
          <w:sz w:val="24"/>
          <w:szCs w:val="24"/>
        </w:rPr>
        <w:t xml:space="preserve"> </w:t>
      </w:r>
    </w:p>
    <w:p w:rsidR="00656C30" w:rsidRPr="003472C9" w:rsidRDefault="00656C30" w:rsidP="003A7AE8">
      <w:pPr>
        <w:spacing w:line="360" w:lineRule="auto"/>
        <w:ind w:firstLineChars="196" w:firstLine="462"/>
        <w:rPr>
          <w:rFonts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Ansi="宋体" w:hint="eastAsia"/>
          <w:sz w:val="24"/>
          <w:szCs w:val="24"/>
        </w:rPr>
        <w:t>有错层，且楼板高差大于层高的</w:t>
      </w:r>
      <w:r w:rsidRPr="003472C9">
        <w:rPr>
          <w:rFonts w:hAnsi="宋体" w:cs="Times New Roman"/>
          <w:sz w:val="24"/>
          <w:szCs w:val="24"/>
        </w:rPr>
        <w:t>1/4</w:t>
      </w:r>
      <w:r w:rsidRPr="003472C9">
        <w:rPr>
          <w:rFonts w:hAnsi="宋体" w:hint="eastAsia"/>
          <w:sz w:val="24"/>
          <w:szCs w:val="24"/>
        </w:rPr>
        <w:t>；</w:t>
      </w:r>
      <w:r w:rsidRPr="003472C9">
        <w:rPr>
          <w:rFonts w:cs="Times New Roman"/>
          <w:sz w:val="24"/>
          <w:szCs w:val="24"/>
        </w:rPr>
        <w:t xml:space="preserve"> </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 xml:space="preserve">3  </w:t>
      </w:r>
      <w:r w:rsidRPr="003472C9">
        <w:rPr>
          <w:rFonts w:hAnsi="宋体" w:hint="eastAsia"/>
          <w:sz w:val="24"/>
          <w:szCs w:val="24"/>
        </w:rPr>
        <w:t>各部分结构刚度、质量相差悬殊。</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6.1</w:t>
      </w:r>
      <w:r w:rsidRPr="003472C9">
        <w:rPr>
          <w:rFonts w:cs="Times New Roman"/>
          <w:b/>
          <w:bCs/>
          <w:color w:val="000000"/>
          <w:sz w:val="24"/>
          <w:szCs w:val="24"/>
        </w:rPr>
        <w:t xml:space="preserve">.6  </w:t>
      </w:r>
      <w:r w:rsidRPr="003472C9">
        <w:rPr>
          <w:rFonts w:hAnsi="宋体" w:hint="eastAsia"/>
          <w:sz w:val="24"/>
          <w:szCs w:val="24"/>
        </w:rPr>
        <w:t>防震缝两侧均应设置墙体，缝宽应根据抗震设防烈度和房屋的高度确定，宜采用</w:t>
      </w:r>
      <w:r w:rsidRPr="003472C9">
        <w:rPr>
          <w:rFonts w:cs="Times New Roman"/>
          <w:sz w:val="24"/>
          <w:szCs w:val="24"/>
        </w:rPr>
        <w:t>70 mm</w:t>
      </w:r>
      <w:r w:rsidRPr="003472C9">
        <w:rPr>
          <w:rFonts w:hAnsi="宋体" w:hint="eastAsia"/>
          <w:sz w:val="24"/>
          <w:szCs w:val="24"/>
        </w:rPr>
        <w:t>～</w:t>
      </w:r>
      <w:r w:rsidRPr="003472C9">
        <w:rPr>
          <w:rFonts w:cs="Times New Roman"/>
          <w:sz w:val="24"/>
          <w:szCs w:val="24"/>
        </w:rPr>
        <w:t>100mm</w:t>
      </w:r>
      <w:r w:rsidRPr="003472C9">
        <w:rPr>
          <w:rFonts w:hAnsi="宋体" w:hint="eastAsia"/>
          <w:sz w:val="24"/>
          <w:szCs w:val="24"/>
        </w:rPr>
        <w:t>。</w:t>
      </w:r>
    </w:p>
    <w:p w:rsidR="00656C30" w:rsidRPr="003472C9" w:rsidRDefault="00656C30">
      <w:pPr>
        <w:spacing w:line="360" w:lineRule="auto"/>
        <w:rPr>
          <w:rFonts w:ascii="宋体"/>
          <w:sz w:val="24"/>
          <w:szCs w:val="24"/>
        </w:rPr>
      </w:pPr>
      <w:r w:rsidRPr="003472C9">
        <w:rPr>
          <w:rFonts w:cs="Times New Roman"/>
          <w:b/>
          <w:bCs/>
          <w:sz w:val="24"/>
          <w:szCs w:val="24"/>
        </w:rPr>
        <w:t xml:space="preserve">6.1.7 </w:t>
      </w:r>
      <w:r w:rsidRPr="003472C9">
        <w:rPr>
          <w:rFonts w:ascii="宋体" w:hAnsi="宋体"/>
          <w:sz w:val="24"/>
          <w:szCs w:val="24"/>
        </w:rPr>
        <w:t xml:space="preserve"> </w:t>
      </w:r>
      <w:r w:rsidRPr="003472C9">
        <w:rPr>
          <w:rFonts w:ascii="宋体" w:hAnsi="宋体" w:hint="eastAsia"/>
          <w:sz w:val="24"/>
          <w:szCs w:val="24"/>
        </w:rPr>
        <w:t>烟道、风道等不应削弱墙体；当墙体截面被削弱时，应对墙体采取加强措施；不应采用无竖向配筋的附墙烟囱及出屋面的烟囱。</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6.1.8  </w:t>
      </w:r>
      <w:r w:rsidRPr="003472C9">
        <w:rPr>
          <w:rFonts w:hint="eastAsia"/>
          <w:sz w:val="24"/>
          <w:szCs w:val="24"/>
        </w:rPr>
        <w:t>抗震设防区承重墙，其</w:t>
      </w:r>
      <w:r w:rsidRPr="003472C9">
        <w:rPr>
          <w:rFonts w:ascii="宋体" w:hAnsi="宋体" w:hint="eastAsia"/>
          <w:sz w:val="24"/>
          <w:szCs w:val="24"/>
        </w:rPr>
        <w:t>蒸压加气混凝土</w:t>
      </w:r>
      <w:r w:rsidRPr="003472C9">
        <w:rPr>
          <w:rFonts w:hint="eastAsia"/>
          <w:sz w:val="24"/>
          <w:szCs w:val="24"/>
        </w:rPr>
        <w:t>砌块和砌筑砂浆的强度等级应符合下列规定：</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1  </w:t>
      </w:r>
      <w:r w:rsidRPr="003472C9">
        <w:rPr>
          <w:rFonts w:hint="eastAsia"/>
          <w:sz w:val="24"/>
          <w:szCs w:val="24"/>
        </w:rPr>
        <w:t>设防烈度为</w:t>
      </w:r>
      <w:r w:rsidRPr="003472C9">
        <w:rPr>
          <w:rFonts w:cs="Times New Roman"/>
          <w:sz w:val="24"/>
          <w:szCs w:val="24"/>
        </w:rPr>
        <w:t>6</w:t>
      </w:r>
      <w:r w:rsidRPr="003472C9">
        <w:rPr>
          <w:rFonts w:hint="eastAsia"/>
          <w:sz w:val="24"/>
          <w:szCs w:val="24"/>
        </w:rPr>
        <w:t>或</w:t>
      </w:r>
      <w:r w:rsidRPr="003472C9">
        <w:rPr>
          <w:rFonts w:cs="Times New Roman"/>
          <w:sz w:val="24"/>
          <w:szCs w:val="24"/>
        </w:rPr>
        <w:t>7</w:t>
      </w:r>
      <w:r w:rsidRPr="003472C9">
        <w:rPr>
          <w:rFonts w:hint="eastAsia"/>
          <w:sz w:val="24"/>
          <w:szCs w:val="24"/>
        </w:rPr>
        <w:t>度时，砌块强度等级不应低于</w:t>
      </w:r>
      <w:r w:rsidRPr="003472C9">
        <w:rPr>
          <w:rFonts w:cs="Times New Roman"/>
          <w:sz w:val="24"/>
          <w:szCs w:val="24"/>
        </w:rPr>
        <w:t>A5.0</w:t>
      </w:r>
      <w:r w:rsidRPr="003472C9">
        <w:rPr>
          <w:rFonts w:hint="eastAsia"/>
          <w:sz w:val="24"/>
          <w:szCs w:val="24"/>
        </w:rPr>
        <w:t>，砌筑砂浆强度等级不应低于</w:t>
      </w:r>
      <w:r w:rsidRPr="003472C9">
        <w:rPr>
          <w:rFonts w:cs="Times New Roman"/>
          <w:sz w:val="24"/>
          <w:szCs w:val="24"/>
        </w:rPr>
        <w:t>M5</w:t>
      </w:r>
      <w:r w:rsidRPr="003472C9">
        <w:rPr>
          <w:rFonts w:hint="eastAsia"/>
          <w:sz w:val="24"/>
          <w:szCs w:val="24"/>
        </w:rPr>
        <w:t>或</w:t>
      </w:r>
      <w:r w:rsidRPr="003472C9">
        <w:rPr>
          <w:rFonts w:cs="Times New Roman"/>
          <w:sz w:val="24"/>
          <w:szCs w:val="24"/>
        </w:rPr>
        <w:t>Ma5</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2  </w:t>
      </w:r>
      <w:r w:rsidRPr="003472C9">
        <w:rPr>
          <w:rFonts w:hint="eastAsia"/>
          <w:sz w:val="24"/>
          <w:szCs w:val="24"/>
        </w:rPr>
        <w:t>设防烈度为</w:t>
      </w:r>
      <w:r w:rsidRPr="003472C9">
        <w:rPr>
          <w:rFonts w:cs="Times New Roman"/>
          <w:sz w:val="24"/>
          <w:szCs w:val="24"/>
        </w:rPr>
        <w:t>8</w:t>
      </w:r>
      <w:r w:rsidRPr="003472C9">
        <w:rPr>
          <w:rFonts w:hint="eastAsia"/>
          <w:sz w:val="24"/>
          <w:szCs w:val="24"/>
        </w:rPr>
        <w:t>度时，砌块强度等级不应低于</w:t>
      </w:r>
      <w:r w:rsidRPr="003472C9">
        <w:rPr>
          <w:rFonts w:cs="Times New Roman"/>
          <w:sz w:val="24"/>
          <w:szCs w:val="24"/>
        </w:rPr>
        <w:t>A7.5</w:t>
      </w:r>
      <w:r w:rsidRPr="003472C9">
        <w:rPr>
          <w:rFonts w:hint="eastAsia"/>
          <w:sz w:val="24"/>
          <w:szCs w:val="24"/>
        </w:rPr>
        <w:t>，砌筑砂浆强度等级不应低于</w:t>
      </w:r>
      <w:r w:rsidRPr="003472C9">
        <w:rPr>
          <w:rFonts w:cs="Times New Roman"/>
          <w:sz w:val="24"/>
          <w:szCs w:val="24"/>
        </w:rPr>
        <w:t>M5</w:t>
      </w:r>
      <w:r w:rsidRPr="003472C9">
        <w:rPr>
          <w:rFonts w:hint="eastAsia"/>
          <w:sz w:val="24"/>
          <w:szCs w:val="24"/>
        </w:rPr>
        <w:lastRenderedPageBreak/>
        <w:t>或</w:t>
      </w:r>
      <w:r w:rsidRPr="003472C9">
        <w:rPr>
          <w:rFonts w:cs="Times New Roman"/>
          <w:sz w:val="24"/>
          <w:szCs w:val="24"/>
        </w:rPr>
        <w:t>Ma5</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6.1.9  </w:t>
      </w:r>
      <w:r w:rsidRPr="003472C9">
        <w:rPr>
          <w:rFonts w:hint="eastAsia"/>
          <w:sz w:val="24"/>
          <w:szCs w:val="24"/>
        </w:rPr>
        <w:t>抗震设防区纵墙及承重横墙，应沿墙高每两皮灰缝内设置不少于</w:t>
      </w:r>
      <w:r w:rsidRPr="003472C9">
        <w:rPr>
          <w:rFonts w:cs="Times New Roman"/>
          <w:sz w:val="24"/>
          <w:szCs w:val="24"/>
        </w:rPr>
        <w:t>2</w:t>
      </w:r>
      <w:r w:rsidRPr="003472C9">
        <w:rPr>
          <w:rFonts w:hint="eastAsia"/>
          <w:sz w:val="24"/>
          <w:szCs w:val="24"/>
        </w:rPr>
        <w:t>根，直径不小于</w:t>
      </w:r>
      <w:r w:rsidRPr="003472C9">
        <w:rPr>
          <w:rFonts w:cs="Times New Roman"/>
          <w:sz w:val="24"/>
          <w:szCs w:val="24"/>
        </w:rPr>
        <w:t>5mm</w:t>
      </w:r>
      <w:r w:rsidRPr="003472C9">
        <w:rPr>
          <w:rFonts w:hint="eastAsia"/>
          <w:sz w:val="24"/>
          <w:szCs w:val="24"/>
        </w:rPr>
        <w:t>且与同直径横向钢筋焊接而成的钢筋网片（横筋间距不大于</w:t>
      </w:r>
      <w:r w:rsidRPr="003472C9">
        <w:rPr>
          <w:rFonts w:cs="Times New Roman"/>
          <w:sz w:val="24"/>
          <w:szCs w:val="24"/>
        </w:rPr>
        <w:t>400mm</w:t>
      </w:r>
      <w:r w:rsidRPr="003472C9">
        <w:rPr>
          <w:rFonts w:hint="eastAsia"/>
          <w:sz w:val="24"/>
          <w:szCs w:val="24"/>
        </w:rPr>
        <w:t>），其纵向钢筋配筋率应符合下列规定：</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cs="Times New Roman"/>
          <w:b/>
          <w:bCs/>
          <w:sz w:val="24"/>
          <w:szCs w:val="24"/>
        </w:rPr>
        <w:t xml:space="preserve">1  </w:t>
      </w:r>
      <w:r w:rsidRPr="003472C9">
        <w:rPr>
          <w:rFonts w:hint="eastAsia"/>
          <w:sz w:val="24"/>
          <w:szCs w:val="24"/>
        </w:rPr>
        <w:t>设防烈度为</w:t>
      </w:r>
      <w:r w:rsidRPr="003472C9">
        <w:rPr>
          <w:rFonts w:cs="Times New Roman"/>
          <w:sz w:val="24"/>
          <w:szCs w:val="24"/>
        </w:rPr>
        <w:t>7</w:t>
      </w:r>
      <w:r w:rsidRPr="003472C9">
        <w:rPr>
          <w:rFonts w:hint="eastAsia"/>
          <w:sz w:val="24"/>
          <w:szCs w:val="24"/>
        </w:rPr>
        <w:t>度时，配筋率不应小于</w:t>
      </w:r>
      <w:r w:rsidRPr="003472C9">
        <w:rPr>
          <w:rFonts w:cs="Times New Roman"/>
          <w:color w:val="000000"/>
          <w:sz w:val="24"/>
          <w:szCs w:val="24"/>
        </w:rPr>
        <w:t>0.05%</w:t>
      </w:r>
      <w:r w:rsidRPr="003472C9">
        <w:rPr>
          <w:rFonts w:hint="eastAsia"/>
          <w:color w:val="000000"/>
          <w:sz w:val="24"/>
          <w:szCs w:val="24"/>
        </w:rPr>
        <w:t>；</w:t>
      </w:r>
      <w:r w:rsidRPr="003472C9">
        <w:rPr>
          <w:rFonts w:cs="Times New Roman"/>
          <w:sz w:val="24"/>
          <w:szCs w:val="24"/>
        </w:rPr>
        <w:t xml:space="preserve"> </w:t>
      </w:r>
    </w:p>
    <w:p w:rsidR="00656C30" w:rsidRPr="003472C9" w:rsidRDefault="00656C30">
      <w:pPr>
        <w:spacing w:line="360" w:lineRule="auto"/>
        <w:rPr>
          <w:rFonts w:eastAsia="Times New Roman" w:cs="Times New Roman"/>
          <w:color w:val="FF0000"/>
          <w:sz w:val="24"/>
          <w:szCs w:val="24"/>
        </w:rPr>
      </w:pPr>
      <w:r w:rsidRPr="003472C9">
        <w:rPr>
          <w:rFonts w:cs="Times New Roman"/>
          <w:sz w:val="24"/>
          <w:szCs w:val="24"/>
        </w:rPr>
        <w:t xml:space="preserve">     </w:t>
      </w:r>
      <w:r w:rsidRPr="003472C9">
        <w:rPr>
          <w:rFonts w:cs="Times New Roman"/>
          <w:b/>
          <w:bCs/>
          <w:sz w:val="24"/>
          <w:szCs w:val="24"/>
        </w:rPr>
        <w:t xml:space="preserve">2  </w:t>
      </w:r>
      <w:r w:rsidRPr="003472C9">
        <w:rPr>
          <w:rFonts w:hint="eastAsia"/>
          <w:sz w:val="24"/>
          <w:szCs w:val="24"/>
        </w:rPr>
        <w:t>设防烈度为</w:t>
      </w:r>
      <w:r w:rsidRPr="003472C9">
        <w:rPr>
          <w:rFonts w:cs="Times New Roman"/>
          <w:sz w:val="24"/>
          <w:szCs w:val="24"/>
        </w:rPr>
        <w:t>8</w:t>
      </w:r>
      <w:r w:rsidRPr="003472C9">
        <w:rPr>
          <w:rFonts w:hint="eastAsia"/>
          <w:sz w:val="24"/>
          <w:szCs w:val="24"/>
        </w:rPr>
        <w:t>度时，配筋率不应小于</w:t>
      </w:r>
      <w:r w:rsidRPr="003472C9">
        <w:rPr>
          <w:rFonts w:cs="Times New Roman"/>
          <w:color w:val="000000"/>
          <w:sz w:val="24"/>
          <w:szCs w:val="24"/>
        </w:rPr>
        <w:t>0.075%</w:t>
      </w:r>
      <w:r w:rsidRPr="003472C9">
        <w:rPr>
          <w:rFonts w:hint="eastAsia"/>
          <w:color w:val="000000"/>
          <w:sz w:val="24"/>
          <w:szCs w:val="24"/>
        </w:rPr>
        <w:t>。</w:t>
      </w:r>
    </w:p>
    <w:p w:rsidR="00656C30" w:rsidRPr="003472C9" w:rsidRDefault="00656C30">
      <w:pPr>
        <w:pStyle w:val="2"/>
        <w:spacing w:before="100" w:beforeAutospacing="1" w:after="100" w:afterAutospacing="1" w:line="240" w:lineRule="auto"/>
        <w:jc w:val="center"/>
        <w:rPr>
          <w:rFonts w:ascii="Times New Roman" w:hAnsi="Times New Roman"/>
          <w:sz w:val="28"/>
          <w:szCs w:val="28"/>
        </w:rPr>
      </w:pPr>
      <w:bookmarkStart w:id="23" w:name="_Toc510951809"/>
      <w:r w:rsidRPr="003472C9">
        <w:rPr>
          <w:rFonts w:ascii="Times New Roman" w:hAnsi="Times New Roman"/>
          <w:sz w:val="28"/>
          <w:szCs w:val="28"/>
        </w:rPr>
        <w:t xml:space="preserve">6.2  </w:t>
      </w:r>
      <w:r w:rsidRPr="003472C9">
        <w:rPr>
          <w:rFonts w:ascii="Times New Roman" w:hAnsi="宋体" w:cs="宋体" w:hint="eastAsia"/>
          <w:sz w:val="28"/>
          <w:szCs w:val="28"/>
        </w:rPr>
        <w:t>结构抗震承载力验算</w:t>
      </w:r>
      <w:bookmarkEnd w:id="23"/>
    </w:p>
    <w:p w:rsidR="00656C30" w:rsidRPr="003472C9" w:rsidRDefault="00656C30">
      <w:pPr>
        <w:spacing w:line="360" w:lineRule="auto"/>
        <w:rPr>
          <w:rFonts w:ascii="宋体"/>
          <w:sz w:val="24"/>
          <w:szCs w:val="24"/>
        </w:rPr>
      </w:pPr>
      <w:r w:rsidRPr="003472C9">
        <w:rPr>
          <w:rFonts w:cs="Times New Roman"/>
          <w:b/>
          <w:bCs/>
          <w:sz w:val="24"/>
          <w:szCs w:val="24"/>
        </w:rPr>
        <w:t xml:space="preserve">6.2.1  </w:t>
      </w:r>
      <w:r w:rsidRPr="003472C9">
        <w:rPr>
          <w:rFonts w:ascii="宋体" w:hAnsi="宋体" w:hint="eastAsia"/>
          <w:sz w:val="24"/>
          <w:szCs w:val="24"/>
        </w:rPr>
        <w:t>蒸压加气混凝土砌块砌体结构房屋应在建筑结构的两个主轴方向分别考虑水平地震作用并进行抗震承载力验算；各方向的水平地震作用应全部由该方向抗侧力构件承担。</w:t>
      </w:r>
    </w:p>
    <w:p w:rsidR="00656C30" w:rsidRPr="003472C9" w:rsidRDefault="00656C30">
      <w:pPr>
        <w:spacing w:line="360" w:lineRule="auto"/>
        <w:rPr>
          <w:rFonts w:cs="Times New Roman"/>
        </w:rPr>
      </w:pPr>
      <w:r w:rsidRPr="003472C9">
        <w:rPr>
          <w:rFonts w:cs="Times New Roman"/>
          <w:b/>
          <w:bCs/>
          <w:sz w:val="24"/>
          <w:szCs w:val="24"/>
        </w:rPr>
        <w:t>6.2.2</w:t>
      </w:r>
      <w:r w:rsidRPr="003472C9">
        <w:rPr>
          <w:rFonts w:cs="Times New Roman"/>
          <w:sz w:val="24"/>
          <w:szCs w:val="24"/>
        </w:rPr>
        <w:t xml:space="preserve">  </w:t>
      </w:r>
      <w:r w:rsidRPr="003472C9">
        <w:rPr>
          <w:rFonts w:ascii="宋体" w:hAnsi="宋体" w:hint="eastAsia"/>
          <w:sz w:val="24"/>
          <w:szCs w:val="24"/>
        </w:rPr>
        <w:t>蒸压加气混凝土砌块砌体结构多层房屋</w:t>
      </w:r>
      <w:r w:rsidRPr="003472C9">
        <w:rPr>
          <w:rFonts w:hint="eastAsia"/>
          <w:sz w:val="24"/>
          <w:szCs w:val="24"/>
        </w:rPr>
        <w:t>的地震计算可采用底部剪力法。水平地震作用（图</w:t>
      </w:r>
      <w:r w:rsidRPr="003472C9">
        <w:rPr>
          <w:rFonts w:cs="Times New Roman"/>
          <w:sz w:val="24"/>
          <w:szCs w:val="24"/>
        </w:rPr>
        <w:t>6.2.2</w:t>
      </w:r>
      <w:r w:rsidRPr="003472C9">
        <w:rPr>
          <w:rFonts w:hint="eastAsia"/>
          <w:sz w:val="24"/>
          <w:szCs w:val="24"/>
        </w:rPr>
        <w:t>）标准值应按下列公式确定：</w:t>
      </w:r>
      <w:r w:rsidRPr="003472C9">
        <w:rPr>
          <w:rFonts w:cs="Times New Roman"/>
          <w:sz w:val="24"/>
          <w:szCs w:val="24"/>
        </w:rPr>
        <w:t xml:space="preserve">                    </w:t>
      </w:r>
      <w:r w:rsidRPr="003472C9">
        <w:rPr>
          <w:rFonts w:cs="Times New Roman"/>
        </w:rPr>
        <w:t xml:space="preserve">                                                                </w:t>
      </w:r>
    </w:p>
    <w:p w:rsidR="00656C30" w:rsidRPr="003472C9" w:rsidRDefault="00656C30">
      <w:pPr>
        <w:spacing w:line="360" w:lineRule="auto"/>
        <w:jc w:val="center"/>
        <w:rPr>
          <w:rFonts w:eastAsia="Times New Roman" w:cs="Times New Roman"/>
        </w:rPr>
      </w:pPr>
      <w:r w:rsidRPr="003472C9">
        <w:rPr>
          <w:rFonts w:cs="Times New Roman"/>
          <w:sz w:val="24"/>
          <w:szCs w:val="24"/>
        </w:rPr>
        <w:t xml:space="preserve">                            </w:t>
      </w:r>
      <w:r w:rsidRPr="003472C9">
        <w:rPr>
          <w:rFonts w:ascii="Tahoma" w:hAnsi="Tahoma" w:cs="Tahoma"/>
          <w:sz w:val="24"/>
          <w:szCs w:val="24"/>
        </w:rPr>
        <w:object w:dxaOrig="1400" w:dyaOrig="379">
          <v:shape id="对象 83" o:spid="_x0000_i1059" type="#_x0000_t75" style="width:70.25pt;height:19pt;mso-position-horizontal-relative:page;mso-position-vertical-relative:page" o:ole="">
            <v:imagedata r:id="rId126" o:title=""/>
          </v:shape>
          <o:OLEObject Type="Embed" ProgID="Equation.3" ShapeID="对象 83" DrawAspect="Content" ObjectID="_1588151468" r:id="rId127"/>
        </w:object>
      </w:r>
      <w:r w:rsidRPr="003472C9">
        <w:rPr>
          <w:rFonts w:cs="Times New Roman"/>
          <w:sz w:val="24"/>
          <w:szCs w:val="24"/>
        </w:rPr>
        <w:t xml:space="preserve">                    </w:t>
      </w:r>
      <w:r w:rsidRPr="003472C9">
        <w:rPr>
          <w:rFonts w:hint="eastAsia"/>
          <w:sz w:val="24"/>
          <w:szCs w:val="24"/>
        </w:rPr>
        <w:t>（</w:t>
      </w:r>
      <w:r w:rsidRPr="003472C9">
        <w:rPr>
          <w:rFonts w:cs="Times New Roman"/>
          <w:sz w:val="24"/>
          <w:szCs w:val="24"/>
        </w:rPr>
        <w:t>6.2.2-1</w:t>
      </w:r>
      <w:r w:rsidRPr="003472C9">
        <w:rPr>
          <w:rFonts w:hint="eastAsia"/>
          <w:sz w:val="24"/>
          <w:szCs w:val="24"/>
        </w:rPr>
        <w:t>）</w:t>
      </w:r>
      <w:r w:rsidRPr="003472C9">
        <w:rPr>
          <w:rFonts w:cs="Times New Roman"/>
        </w:rPr>
        <w:t xml:space="preserve">   </w:t>
      </w:r>
      <w:r w:rsidRPr="003472C9">
        <w:rPr>
          <w:rFonts w:cs="Times New Roman"/>
          <w:sz w:val="24"/>
          <w:szCs w:val="24"/>
        </w:rPr>
        <w:t xml:space="preserve">        </w:t>
      </w:r>
    </w:p>
    <w:p w:rsidR="00656C30" w:rsidRPr="003472C9" w:rsidRDefault="00656C30">
      <w:pPr>
        <w:spacing w:line="360" w:lineRule="auto"/>
        <w:jc w:val="center"/>
        <w:rPr>
          <w:rFonts w:eastAsia="Times New Roman" w:cs="Times New Roman"/>
          <w:sz w:val="24"/>
          <w:szCs w:val="24"/>
        </w:rPr>
      </w:pPr>
      <w:r w:rsidRPr="003472C9">
        <w:rPr>
          <w:rFonts w:cs="Times New Roman"/>
          <w:sz w:val="24"/>
          <w:szCs w:val="24"/>
        </w:rPr>
        <w:t xml:space="preserve">                             </w:t>
      </w:r>
      <w:r w:rsidRPr="003472C9">
        <w:rPr>
          <w:rFonts w:ascii="Tahoma" w:hAnsi="Tahoma" w:cs="Tahoma"/>
          <w:sz w:val="24"/>
          <w:szCs w:val="24"/>
        </w:rPr>
        <w:object w:dxaOrig="1782" w:dyaOrig="1041">
          <v:shape id="对象 84" o:spid="_x0000_i1060" type="#_x0000_t75" style="width:89.3pt;height:51.85pt;mso-position-horizontal-relative:page;mso-position-vertical-relative:page" o:ole="">
            <v:imagedata r:id="rId128" o:title=""/>
          </v:shape>
          <o:OLEObject Type="Embed" ProgID="Equation.3" ShapeID="对象 84" DrawAspect="Content" ObjectID="_1588151469" r:id="rId129"/>
        </w:object>
      </w:r>
      <w:r w:rsidRPr="003472C9">
        <w:rPr>
          <w:rFonts w:cs="Times New Roman"/>
          <w:sz w:val="24"/>
          <w:szCs w:val="24"/>
        </w:rPr>
        <w:t xml:space="preserve">               </w:t>
      </w:r>
      <w:r w:rsidRPr="003472C9">
        <w:rPr>
          <w:rFonts w:cs="Times New Roman"/>
        </w:rPr>
        <w:t xml:space="preserve"> </w:t>
      </w:r>
      <w:r w:rsidRPr="003472C9">
        <w:rPr>
          <w:rFonts w:hint="eastAsia"/>
          <w:sz w:val="24"/>
          <w:szCs w:val="24"/>
        </w:rPr>
        <w:t>（</w:t>
      </w:r>
      <w:r w:rsidRPr="003472C9">
        <w:rPr>
          <w:rFonts w:cs="Times New Roman"/>
          <w:sz w:val="24"/>
          <w:szCs w:val="24"/>
        </w:rPr>
        <w:t>6.2.2-2</w:t>
      </w:r>
      <w:r w:rsidRPr="003472C9">
        <w:rPr>
          <w:rFonts w:hint="eastAsia"/>
          <w:sz w:val="24"/>
          <w:szCs w:val="24"/>
        </w:rPr>
        <w:t>）</w:t>
      </w:r>
      <w:r w:rsidRPr="003472C9">
        <w:rPr>
          <w:rFonts w:cs="Times New Roman"/>
        </w:rPr>
        <w:t xml:space="preserve">                                                                             </w:t>
      </w:r>
    </w:p>
    <w:p w:rsidR="00656C30" w:rsidRPr="003472C9" w:rsidRDefault="00656C30">
      <w:pPr>
        <w:spacing w:line="360" w:lineRule="auto"/>
        <w:rPr>
          <w:rFonts w:cs="Times New Roman"/>
          <w:sz w:val="24"/>
          <w:szCs w:val="24"/>
        </w:rPr>
      </w:pPr>
      <w:r w:rsidRPr="003472C9">
        <w:rPr>
          <w:rFonts w:ascii="宋体" w:hAnsi="宋体" w:hint="eastAsia"/>
          <w:sz w:val="24"/>
          <w:szCs w:val="24"/>
        </w:rPr>
        <w:t>式中：</w:t>
      </w:r>
      <w:r w:rsidRPr="003472C9">
        <w:rPr>
          <w:rFonts w:cs="Times New Roman"/>
          <w:sz w:val="24"/>
          <w:szCs w:val="24"/>
        </w:rPr>
        <w:t xml:space="preserve"> </w:t>
      </w:r>
      <w:r w:rsidRPr="003472C9">
        <w:rPr>
          <w:rFonts w:cs="Times New Roman"/>
          <w:i/>
          <w:iCs/>
          <w:sz w:val="24"/>
          <w:szCs w:val="24"/>
        </w:rPr>
        <w:t>F</w:t>
      </w:r>
      <w:r w:rsidRPr="003472C9">
        <w:rPr>
          <w:rFonts w:cs="Times New Roman"/>
          <w:sz w:val="24"/>
          <w:szCs w:val="24"/>
          <w:vertAlign w:val="subscript"/>
        </w:rPr>
        <w:t>Ek</w:t>
      </w:r>
      <w:r w:rsidRPr="003472C9">
        <w:rPr>
          <w:rFonts w:cs="Times New Roman"/>
          <w:sz w:val="24"/>
          <w:szCs w:val="24"/>
        </w:rPr>
        <w:t>——</w:t>
      </w:r>
      <w:r w:rsidRPr="003472C9">
        <w:rPr>
          <w:rFonts w:hint="eastAsia"/>
          <w:sz w:val="24"/>
          <w:szCs w:val="24"/>
        </w:rPr>
        <w:t>结构总水平地震作用标准值；</w:t>
      </w:r>
      <w:r w:rsidRPr="003472C9">
        <w:rPr>
          <w:rFonts w:cs="Times New Roman"/>
          <w:sz w:val="24"/>
          <w:szCs w:val="24"/>
        </w:rPr>
        <w:t xml:space="preserve">         </w:t>
      </w:r>
    </w:p>
    <w:p w:rsidR="00656C30" w:rsidRPr="003472C9" w:rsidRDefault="00656C30">
      <w:pPr>
        <w:spacing w:line="360" w:lineRule="auto"/>
        <w:ind w:leftChars="232" w:left="475" w:firstLineChars="100" w:firstLine="235"/>
        <w:jc w:val="left"/>
        <w:rPr>
          <w:rFonts w:eastAsia="Times New Roman" w:cs="Times New Roman"/>
          <w:sz w:val="24"/>
          <w:szCs w:val="24"/>
        </w:rPr>
      </w:pPr>
      <w:r w:rsidRPr="003472C9">
        <w:rPr>
          <w:rFonts w:ascii="Symbol" w:hAnsi="Symbol" w:cs="Symbol"/>
          <w:sz w:val="24"/>
          <w:szCs w:val="24"/>
        </w:rPr>
        <w:t></w:t>
      </w:r>
      <w:r w:rsidRPr="003472C9">
        <w:rPr>
          <w:rFonts w:cs="Times New Roman"/>
          <w:sz w:val="24"/>
          <w:szCs w:val="24"/>
          <w:vertAlign w:val="subscript"/>
        </w:rPr>
        <w:t>max</w:t>
      </w:r>
      <w:r w:rsidRPr="003472C9">
        <w:rPr>
          <w:rFonts w:cs="Times New Roman"/>
          <w:sz w:val="24"/>
          <w:szCs w:val="24"/>
        </w:rPr>
        <w:t>——</w:t>
      </w:r>
      <w:r w:rsidRPr="003472C9">
        <w:rPr>
          <w:rFonts w:hint="eastAsia"/>
          <w:sz w:val="24"/>
          <w:szCs w:val="24"/>
        </w:rPr>
        <w:t>水平地震影响系数最大值，应按本规范第</w:t>
      </w:r>
      <w:r w:rsidRPr="003472C9">
        <w:rPr>
          <w:rFonts w:cs="Times New Roman"/>
          <w:sz w:val="24"/>
          <w:szCs w:val="24"/>
        </w:rPr>
        <w:t>6.2.3</w:t>
      </w:r>
      <w:r w:rsidRPr="003472C9">
        <w:rPr>
          <w:rFonts w:hint="eastAsia"/>
          <w:sz w:val="24"/>
          <w:szCs w:val="24"/>
        </w:rPr>
        <w:t>条规定确定；</w:t>
      </w:r>
    </w:p>
    <w:p w:rsidR="00656C30" w:rsidRPr="003472C9" w:rsidRDefault="00656C30" w:rsidP="003A7AE8">
      <w:pPr>
        <w:spacing w:line="360" w:lineRule="auto"/>
        <w:ind w:leftChars="399" w:left="1285" w:hangingChars="200" w:hanging="469"/>
        <w:jc w:val="left"/>
        <w:rPr>
          <w:rFonts w:eastAsia="Times New Roman" w:cs="Times New Roman"/>
          <w:sz w:val="24"/>
          <w:szCs w:val="24"/>
        </w:rPr>
      </w:pPr>
      <w:r w:rsidRPr="003472C9">
        <w:rPr>
          <w:rFonts w:cs="Times New Roman"/>
          <w:i/>
          <w:iCs/>
          <w:sz w:val="24"/>
          <w:szCs w:val="24"/>
        </w:rPr>
        <w:t>G</w:t>
      </w:r>
      <w:r w:rsidRPr="003472C9">
        <w:rPr>
          <w:rFonts w:cs="Times New Roman"/>
          <w:i/>
          <w:iCs/>
          <w:sz w:val="24"/>
          <w:szCs w:val="24"/>
          <w:vertAlign w:val="subscript"/>
        </w:rPr>
        <w:t>eq</w:t>
      </w:r>
      <w:r w:rsidRPr="003472C9">
        <w:rPr>
          <w:rFonts w:cs="Times New Roman"/>
          <w:sz w:val="24"/>
          <w:szCs w:val="24"/>
        </w:rPr>
        <w:t>——</w:t>
      </w:r>
      <w:r w:rsidRPr="003472C9">
        <w:rPr>
          <w:rFonts w:hint="eastAsia"/>
          <w:sz w:val="24"/>
          <w:szCs w:val="24"/>
        </w:rPr>
        <w:t>结构等效总重力荷载代表值，单质点应取总重力荷载代表值，多质点应取总重力荷载代表值的</w:t>
      </w:r>
      <w:r w:rsidRPr="003472C9">
        <w:rPr>
          <w:rFonts w:cs="Times New Roman"/>
          <w:sz w:val="24"/>
          <w:szCs w:val="24"/>
        </w:rPr>
        <w:t>85%</w:t>
      </w:r>
      <w:r w:rsidRPr="003472C9">
        <w:rPr>
          <w:rFonts w:hint="eastAsia"/>
          <w:sz w:val="24"/>
          <w:szCs w:val="24"/>
        </w:rPr>
        <w:t>；</w:t>
      </w:r>
    </w:p>
    <w:p w:rsidR="00656C30" w:rsidRPr="003472C9" w:rsidRDefault="00656C30" w:rsidP="003A7AE8">
      <w:pPr>
        <w:spacing w:line="360" w:lineRule="auto"/>
        <w:ind w:firstLineChars="350" w:firstLine="821"/>
        <w:jc w:val="left"/>
        <w:rPr>
          <w:rFonts w:cs="Times New Roman"/>
          <w:sz w:val="24"/>
          <w:szCs w:val="24"/>
        </w:rPr>
      </w:pPr>
      <w:r w:rsidRPr="003472C9">
        <w:rPr>
          <w:rFonts w:cs="Times New Roman"/>
          <w:i/>
          <w:iCs/>
          <w:sz w:val="24"/>
          <w:szCs w:val="24"/>
        </w:rPr>
        <w:t>F</w:t>
      </w:r>
      <w:r w:rsidRPr="003472C9">
        <w:rPr>
          <w:rFonts w:cs="Times New Roman"/>
          <w:i/>
          <w:iCs/>
          <w:sz w:val="24"/>
          <w:szCs w:val="24"/>
          <w:vertAlign w:val="subscript"/>
        </w:rPr>
        <w:t>i</w:t>
      </w:r>
      <w:r w:rsidRPr="003472C9">
        <w:rPr>
          <w:rFonts w:cs="Times New Roman"/>
          <w:sz w:val="24"/>
          <w:szCs w:val="24"/>
        </w:rPr>
        <w:t>——</w:t>
      </w:r>
      <w:r w:rsidRPr="003472C9">
        <w:rPr>
          <w:rFonts w:hint="eastAsia"/>
          <w:sz w:val="24"/>
          <w:szCs w:val="24"/>
        </w:rPr>
        <w:t>质点</w:t>
      </w:r>
      <w:r w:rsidRPr="003472C9">
        <w:rPr>
          <w:rFonts w:cs="Times New Roman"/>
          <w:i/>
          <w:iCs/>
          <w:sz w:val="24"/>
          <w:szCs w:val="24"/>
        </w:rPr>
        <w:t>i</w:t>
      </w:r>
      <w:r w:rsidRPr="003472C9">
        <w:rPr>
          <w:rFonts w:hint="eastAsia"/>
          <w:sz w:val="24"/>
          <w:szCs w:val="24"/>
        </w:rPr>
        <w:t>的水平地震作用标准值；</w:t>
      </w:r>
      <w:r w:rsidRPr="003472C9">
        <w:rPr>
          <w:rFonts w:cs="Times New Roman"/>
          <w:sz w:val="24"/>
          <w:szCs w:val="24"/>
        </w:rPr>
        <w:t xml:space="preserve">        </w:t>
      </w:r>
    </w:p>
    <w:p w:rsidR="00656C30" w:rsidRPr="003472C9" w:rsidRDefault="00656C30" w:rsidP="003A7AE8">
      <w:pPr>
        <w:spacing w:line="360" w:lineRule="auto"/>
        <w:ind w:leftChars="171" w:left="1288" w:hangingChars="400" w:hanging="938"/>
        <w:jc w:val="left"/>
        <w:rPr>
          <w:rFonts w:cs="Times New Roman"/>
          <w:sz w:val="24"/>
          <w:szCs w:val="24"/>
        </w:rPr>
      </w:pPr>
      <w:r w:rsidRPr="003472C9">
        <w:rPr>
          <w:rFonts w:cs="Times New Roman"/>
          <w:i/>
          <w:iCs/>
          <w:sz w:val="24"/>
          <w:szCs w:val="24"/>
        </w:rPr>
        <w:t>G</w:t>
      </w:r>
      <w:r w:rsidRPr="003472C9">
        <w:rPr>
          <w:rFonts w:cs="Times New Roman"/>
          <w:i/>
          <w:iCs/>
          <w:sz w:val="24"/>
          <w:szCs w:val="24"/>
          <w:vertAlign w:val="subscript"/>
        </w:rPr>
        <w:t>i</w:t>
      </w:r>
      <w:r w:rsidRPr="003472C9">
        <w:rPr>
          <w:rFonts w:hint="eastAsia"/>
          <w:sz w:val="24"/>
          <w:szCs w:val="24"/>
        </w:rPr>
        <w:t>、</w:t>
      </w:r>
      <w:r w:rsidRPr="003472C9">
        <w:rPr>
          <w:rFonts w:cs="Times New Roman"/>
          <w:i/>
          <w:iCs/>
          <w:sz w:val="24"/>
          <w:szCs w:val="24"/>
        </w:rPr>
        <w:t>G</w:t>
      </w:r>
      <w:r w:rsidRPr="003472C9">
        <w:rPr>
          <w:rFonts w:cs="Times New Roman"/>
          <w:i/>
          <w:iCs/>
          <w:sz w:val="24"/>
          <w:szCs w:val="24"/>
          <w:vertAlign w:val="subscript"/>
        </w:rPr>
        <w:t>j</w:t>
      </w:r>
      <w:r w:rsidRPr="003472C9">
        <w:rPr>
          <w:rFonts w:cs="Times New Roman"/>
          <w:sz w:val="24"/>
          <w:szCs w:val="24"/>
        </w:rPr>
        <w:t xml:space="preserve"> ——</w:t>
      </w:r>
      <w:r w:rsidRPr="003472C9">
        <w:rPr>
          <w:rFonts w:hint="eastAsia"/>
          <w:sz w:val="24"/>
          <w:szCs w:val="24"/>
        </w:rPr>
        <w:t>分别为集中于质点</w:t>
      </w:r>
      <w:r w:rsidRPr="003472C9">
        <w:rPr>
          <w:rFonts w:ascii="Tahoma" w:hAnsi="Tahoma" w:cs="Tahoma"/>
          <w:i/>
          <w:iCs/>
          <w:sz w:val="24"/>
          <w:szCs w:val="24"/>
        </w:rPr>
        <w:object w:dxaOrig="180" w:dyaOrig="341">
          <v:shape id="对象 85" o:spid="_x0000_i1061" type="#_x0000_t75" style="width:8.05pt;height:17.3pt;mso-position-horizontal-relative:page;mso-position-vertical-relative:page" o:ole="">
            <v:imagedata r:id="rId130" o:title=""/>
          </v:shape>
          <o:OLEObject Type="Embed" ProgID="Equation.3" ShapeID="对象 85" DrawAspect="Content" ObjectID="_1588151470" r:id="rId131"/>
        </w:object>
      </w:r>
      <w:r w:rsidRPr="003472C9">
        <w:rPr>
          <w:rFonts w:cs="Times New Roman"/>
          <w:i/>
          <w:iCs/>
          <w:sz w:val="24"/>
          <w:szCs w:val="24"/>
        </w:rPr>
        <w:t>i</w:t>
      </w:r>
      <w:r w:rsidRPr="003472C9">
        <w:rPr>
          <w:rFonts w:hint="eastAsia"/>
          <w:i/>
          <w:iCs/>
          <w:sz w:val="24"/>
          <w:szCs w:val="24"/>
        </w:rPr>
        <w:t>、</w:t>
      </w:r>
      <w:r w:rsidRPr="003472C9">
        <w:rPr>
          <w:rFonts w:cs="Times New Roman"/>
          <w:i/>
          <w:iCs/>
          <w:sz w:val="24"/>
          <w:szCs w:val="24"/>
        </w:rPr>
        <w:t>j</w:t>
      </w:r>
      <w:r w:rsidRPr="003472C9">
        <w:rPr>
          <w:rFonts w:hint="eastAsia"/>
          <w:sz w:val="24"/>
          <w:szCs w:val="24"/>
        </w:rPr>
        <w:t>的重力荷载代表值，应按本规范第</w:t>
      </w:r>
      <w:r w:rsidRPr="003472C9">
        <w:rPr>
          <w:rFonts w:cs="Times New Roman"/>
          <w:sz w:val="24"/>
          <w:szCs w:val="24"/>
        </w:rPr>
        <w:t>6.2.4</w:t>
      </w:r>
      <w:r w:rsidRPr="003472C9">
        <w:rPr>
          <w:rFonts w:hint="eastAsia"/>
          <w:sz w:val="24"/>
          <w:szCs w:val="24"/>
        </w:rPr>
        <w:t>条规定确定；</w:t>
      </w:r>
      <w:r w:rsidRPr="003472C9">
        <w:rPr>
          <w:rFonts w:cs="Times New Roman"/>
          <w:sz w:val="24"/>
          <w:szCs w:val="24"/>
        </w:rPr>
        <w:t xml:space="preserve"> </w:t>
      </w:r>
    </w:p>
    <w:p w:rsidR="00656C30" w:rsidRPr="003472C9" w:rsidRDefault="00656C30">
      <w:pPr>
        <w:spacing w:line="360" w:lineRule="auto"/>
        <w:ind w:firstLineChars="100" w:firstLine="235"/>
        <w:jc w:val="left"/>
        <w:rPr>
          <w:rFonts w:hAnsi="宋体" w:cs="Times New Roman"/>
          <w:b/>
          <w:bCs/>
        </w:rPr>
      </w:pPr>
      <w:r w:rsidRPr="003472C9">
        <w:rPr>
          <w:rFonts w:cs="Times New Roman"/>
          <w:i/>
          <w:iCs/>
          <w:sz w:val="24"/>
          <w:szCs w:val="24"/>
        </w:rPr>
        <w:t xml:space="preserve">H </w:t>
      </w:r>
      <w:r w:rsidRPr="003472C9">
        <w:rPr>
          <w:rFonts w:cs="Times New Roman"/>
          <w:i/>
          <w:iCs/>
          <w:sz w:val="24"/>
          <w:szCs w:val="24"/>
          <w:vertAlign w:val="subscript"/>
        </w:rPr>
        <w:t>i</w:t>
      </w:r>
      <w:r w:rsidRPr="003472C9">
        <w:rPr>
          <w:rFonts w:hint="eastAsia"/>
          <w:sz w:val="24"/>
          <w:szCs w:val="24"/>
        </w:rPr>
        <w:t>、</w:t>
      </w:r>
      <w:r w:rsidRPr="003472C9">
        <w:rPr>
          <w:rFonts w:cs="Times New Roman"/>
          <w:i/>
          <w:iCs/>
          <w:sz w:val="24"/>
          <w:szCs w:val="24"/>
        </w:rPr>
        <w:t xml:space="preserve">H </w:t>
      </w:r>
      <w:r w:rsidRPr="003472C9">
        <w:rPr>
          <w:rFonts w:cs="Times New Roman"/>
          <w:i/>
          <w:iCs/>
          <w:sz w:val="24"/>
          <w:szCs w:val="24"/>
          <w:vertAlign w:val="subscript"/>
        </w:rPr>
        <w:t>j</w:t>
      </w:r>
      <w:r w:rsidRPr="003472C9">
        <w:rPr>
          <w:rFonts w:cs="Times New Roman"/>
          <w:sz w:val="24"/>
          <w:szCs w:val="24"/>
          <w:vertAlign w:val="subscript"/>
        </w:rPr>
        <w:t xml:space="preserve"> </w:t>
      </w:r>
      <w:r w:rsidRPr="003472C9">
        <w:rPr>
          <w:rFonts w:cs="Times New Roman"/>
          <w:sz w:val="24"/>
          <w:szCs w:val="24"/>
        </w:rPr>
        <w:t>——</w:t>
      </w:r>
      <w:r w:rsidRPr="003472C9">
        <w:rPr>
          <w:rFonts w:hint="eastAsia"/>
          <w:sz w:val="24"/>
          <w:szCs w:val="24"/>
        </w:rPr>
        <w:t>分别为质点</w:t>
      </w:r>
      <w:r w:rsidRPr="003472C9">
        <w:rPr>
          <w:rFonts w:cs="Times New Roman"/>
          <w:i/>
          <w:iCs/>
          <w:sz w:val="24"/>
          <w:szCs w:val="24"/>
        </w:rPr>
        <w:t>i</w:t>
      </w:r>
      <w:r w:rsidRPr="003472C9">
        <w:rPr>
          <w:rFonts w:hint="eastAsia"/>
          <w:i/>
          <w:iCs/>
          <w:sz w:val="24"/>
          <w:szCs w:val="24"/>
        </w:rPr>
        <w:t>、</w:t>
      </w:r>
      <w:r w:rsidRPr="003472C9">
        <w:rPr>
          <w:rFonts w:cs="Times New Roman"/>
          <w:i/>
          <w:iCs/>
          <w:sz w:val="24"/>
          <w:szCs w:val="24"/>
        </w:rPr>
        <w:t>j</w:t>
      </w:r>
      <w:r w:rsidRPr="003472C9">
        <w:rPr>
          <w:rFonts w:hint="eastAsia"/>
          <w:sz w:val="24"/>
          <w:szCs w:val="24"/>
        </w:rPr>
        <w:t>的计算高度。</w:t>
      </w:r>
      <w:r w:rsidRPr="003472C9">
        <w:rPr>
          <w:rFonts w:cs="Times New Roman"/>
        </w:rPr>
        <w:t xml:space="preserve"> </w:t>
      </w:r>
    </w:p>
    <w:p w:rsidR="00656C30" w:rsidRPr="003472C9" w:rsidRDefault="002533BC">
      <w:pPr>
        <w:spacing w:line="360" w:lineRule="auto"/>
        <w:jc w:val="center"/>
        <w:rPr>
          <w:rFonts w:hAnsi="宋体" w:cs="Times New Roman"/>
          <w:b/>
          <w:bCs/>
        </w:rPr>
      </w:pPr>
      <w:r w:rsidRPr="003472C9">
        <w:rPr>
          <w:rFonts w:eastAsia="Times New Roman" w:cs="Times New Roman"/>
          <w:b/>
          <w:bCs/>
        </w:rPr>
        <w:pict>
          <v:group id="Group 2231" o:spid="_x0000_s4605" style="position:absolute;margin-left:-42.8pt;margin-top:6.3pt;width:71.9pt;height:117.25pt;z-index:251658240;mso-position-horizontal-relative:char;mso-position-vertical-relative:line" coordsize="1511,2099">
            <v:shape id="Picture 2232" o:spid="_x0000_s4606" type="#_x0000_t75" style="position:absolute;width:1511;height:2099">
              <v:fill o:detectmouseclick="t"/>
              <o:lock v:ext="edit" text="t"/>
            </v:shape>
            <v:group id="Group 2233" o:spid="_x0000_s4607" style="position:absolute;left:156;top:136;width:1148;height:1790" coordsize="106,167">
              <v:group id="Group 2234" o:spid="_x0000_s4608" style="position:absolute;width:106;height:167" coordsize="106,167">
                <v:line id="Line 2235" o:spid="_x0000_s4609" style="position:absolute" from="8,0" to="8,160">
                  <v:fill o:detectmouseclick="t"/>
                  <v:stroke dashstyle="longDashDot"/>
                </v:line>
                <v:group id="Group 2236" o:spid="_x0000_s4610" style="position:absolute;top:161;width:15;height:5" coordsize="24,9">
                  <v:line id="Line 2237" o:spid="_x0000_s4611" style="position:absolute" from="0,0" to="24,0" strokeweight="2.25pt">
                    <v:fill o:detectmouseclick="t"/>
                  </v:line>
                  <v:line id="Line 2238" o:spid="_x0000_s4612" style="position:absolute;flip:x" from="1,0" to="6,8">
                    <v:fill o:detectmouseclick="t"/>
                  </v:line>
                  <v:line id="Line 2239" o:spid="_x0000_s4613" style="position:absolute;flip:x" from="9,1" to="14,9">
                    <v:fill o:detectmouseclick="t"/>
                  </v:line>
                  <v:line id="Line 2240" o:spid="_x0000_s4614" style="position:absolute;flip:x" from="16,1" to="21,9">
                    <v:fill o:detectmouseclick="t"/>
                  </v:line>
                </v:group>
                <v:shape id="未知" o:spid="_x0000_s4615" style="position:absolute;left:9;top:3;width:33;height:157;mso-wrap-style:square;v-text-anchor:top" coordsize="58,273" path="m,273c9,254,19,235,26,211v7,-24,12,-50,17,-85c48,91,56,21,58,e" filled="f" strokeweight="1.5pt">
                  <v:fill o:detectmouseclick="t"/>
                  <v:path arrowok="t"/>
                </v:shape>
                <v:oval id="Oval 2242" o:spid="_x0000_s4616" style="position:absolute;left:38;width:7;height:7" fillcolor="black"/>
                <v:oval id="Oval 2243" o:spid="_x0000_s4617" style="position:absolute;left:31;top:70;width:7;height:7" fillcolor="black"/>
                <v:oval id="Oval 2244" o:spid="_x0000_s4618" style="position:absolute;left:23;top:111;width:7;height:8" fillcolor="black"/>
                <v:oval id="Oval 2245" o:spid="_x0000_s4619" style="position:absolute;left:35;top:33;width:7;height:8" fillcolor="black"/>
                <v:line id="Line 2246" o:spid="_x0000_s4620" style="position:absolute" from="21,160" to="106,160">
                  <v:fill o:detectmouseclick="t"/>
                </v:line>
                <v:line id="Line 2247" o:spid="_x0000_s4621" style="position:absolute" from="34,115" to="46,115">
                  <v:fill o:detectmouseclick="t"/>
                </v:line>
                <v:line id="Line 2248" o:spid="_x0000_s4622" style="position:absolute" from="42,113" to="42,165">
                  <v:fill o:detectmouseclick="t"/>
                </v:line>
                <v:line id="Line 2249" o:spid="_x0000_s4623" style="position:absolute;flip:y" from="59,67" to="59,167">
                  <v:fill o:detectmouseclick="t"/>
                </v:line>
                <v:line id="Line 2250" o:spid="_x0000_s4624" style="position:absolute" from="43,74" to="65,74">
                  <v:fill o:detectmouseclick="t"/>
                </v:line>
                <v:line id="Line 2251" o:spid="_x0000_s4625" style="position:absolute;flip:y" from="77,31" to="77,167">
                  <v:fill o:detectmouseclick="t"/>
                </v:line>
                <v:line id="Line 2252" o:spid="_x0000_s4626" style="position:absolute" from="49,37" to="81,37">
                  <v:fill o:detectmouseclick="t"/>
                </v:line>
                <v:line id="Line 2253" o:spid="_x0000_s4627" style="position:absolute;flip:y" from="95,0" to="95,163">
                  <v:fill o:detectmouseclick="t"/>
                </v:line>
                <v:line id="Line 2254" o:spid="_x0000_s4628" style="position:absolute" from="56,4" to="101,4">
                  <v:fill o:detectmouseclick="t"/>
                </v:line>
              </v:group>
              <v:line id="Line 2255" o:spid="_x0000_s4629" style="position:absolute" from="93,4" to="96,7" strokeweight="1.5pt">
                <v:fill o:detectmouseclick="t"/>
              </v:line>
              <v:line id="Line 2256" o:spid="_x0000_s4630" style="position:absolute" from="75,35" to="78,38" strokeweight="1.5pt">
                <v:fill o:detectmouseclick="t"/>
              </v:line>
              <v:line id="Line 2257" o:spid="_x0000_s4631" style="position:absolute" from="57,73" to="60,76" strokeweight="1.5pt">
                <v:fill o:detectmouseclick="t"/>
              </v:line>
              <v:line id="Line 2258" o:spid="_x0000_s4632" style="position:absolute" from="40,114" to="43,117" strokeweight="1.5pt">
                <v:fill o:detectmouseclick="t"/>
              </v:line>
              <v:line id="Line 2259" o:spid="_x0000_s4633" style="position:absolute" from="41,159" to="44,162" strokeweight="1.5pt">
                <v:fill o:detectmouseclick="t"/>
              </v:line>
              <v:line id="Line 2260" o:spid="_x0000_s4634" style="position:absolute" from="57,158" to="60,161" strokeweight="1.5pt">
                <v:fill o:detectmouseclick="t"/>
              </v:line>
              <v:line id="Line 2261" o:spid="_x0000_s4635" style="position:absolute" from="75,159" to="78,162" strokeweight="1.5pt">
                <v:fill o:detectmouseclick="t"/>
              </v:line>
              <v:line id="Line 2262" o:spid="_x0000_s4636" style="position:absolute" from="94,158" to="97,161" strokeweight="1.5pt">
                <v:fill o:detectmouseclick="t"/>
              </v:line>
            </v:group>
            <v:group id="Group 2263" o:spid="_x0000_s4637" style="position:absolute;left:626;top:1345;width:117;height:118" coordsize="9,10">
              <v:shape id="WordArt: Plain Text 2264" o:spid="_x0000_s4638" type="#_x0000_t136" style="position:absolute;top:-1;width:10;height:5;rotation:-90" fillcolor="black">
                <v:textpath style="font-family:&quot;宋体&quot;;font-style:italic" trim="t" string="H"/>
              </v:shape>
              <v:shape id="WordArt: Plain Text 2265" o:spid="_x0000_s4639" type="#_x0000_t136" style="position:absolute;left:-1;width:3;height:6;rotation:-90" fillcolor="black">
                <v:textpath style="font-family:&quot;Goudy Old Style&quot;;font-style:italic" trim="t" string="i"/>
              </v:shape>
            </v:group>
            <v:group id="Group 2266" o:spid="_x0000_s4640" style="position:absolute;left:809;top:1163;width:117;height:117" coordsize="9,10">
              <v:shape id="WordArt: Plain Text 2267" o:spid="_x0000_s4641" type="#_x0000_t136" style="position:absolute;top:-1;width:10;height:5;rotation:-90" fillcolor="black">
                <v:textpath style="font-family:&quot;宋体&quot;;font-style:italic" trim="t" string="H"/>
              </v:shape>
              <v:shape id="WordArt: Plain Text 2268" o:spid="_x0000_s4642" type="#_x0000_t136" style="position:absolute;left:-1;width:3;height:6;rotation:-90" fillcolor="black">
                <v:textpath style="font-family:&quot;Goudy Old Style&quot;;font-style:italic" trim="t" string="j"/>
              </v:shape>
            </v:group>
            <v:group id="Group 2269" o:spid="_x0000_s4643" style="position:absolute;left:1004;top:967;width:118;height:117" coordsize="9,10">
              <v:shape id="WordArt: Plain Text 2270" o:spid="_x0000_s4644" type="#_x0000_t136" style="position:absolute;top:-1;width:10;height:5;rotation:-90" fillcolor="black">
                <v:textpath style="font-family:&quot;宋体&quot;;font-style:italic" trim="t" string="H"/>
              </v:shape>
              <v:shape id="WordArt: Plain Text 2271" o:spid="_x0000_s4645" type="#_x0000_t136" style="position:absolute;left:-1;width:3;height:6;rotation:-90" fillcolor="black">
                <v:textpath style="font-family:&quot;Goudy Old Style&quot;;font-style:italic" trim="t" string="n"/>
              </v:shape>
            </v:group>
            <v:group id="Group 2272" o:spid="_x0000_s4646" style="position:absolute;left:417;top:1554;width:118;height:118" coordsize="9,10">
              <v:shape id="WordArt: Plain Text 2273" o:spid="_x0000_s4647" type="#_x0000_t136" style="position:absolute;top:-1;width:10;height:5;rotation:-90" fillcolor="black">
                <v:textpath style="font-family:&quot;宋体&quot;;font-style:italic" trim="t" string="H"/>
              </v:shape>
              <v:shape id="WordArt: Plain Text 2274" o:spid="_x0000_s4648" type="#_x0000_t136" style="position:absolute;left:-1;width:3;height:6;rotation:-90" fillcolor="black">
                <v:textpath style="font-family:&quot;Goudy Old Style&quot;;font-style:italic" trim="t" string="1"/>
              </v:shape>
            </v:group>
            <v:group id="Group 2275" o:spid="_x0000_s4649" style="position:absolute;left:613;top:745;width:104;height:143" coordsize="10,14">
              <v:shape id="WordArt: Plain Text 2276" o:spid="_x0000_s4650" type="#_x0000_t136" style="position:absolute;width:10;height:6" fillcolor="black">
                <v:textpath style="font-family:&quot;宋体&quot;;font-style:italic" trim="t" string="G"/>
              </v:shape>
              <v:shape id="WordArt: Plain Text 2277" o:spid="_x0000_s4651" type="#_x0000_t136" style="position:absolute;left:7;top:6;width:3;height:8" fillcolor="black">
                <v:textpath style="font-family:&quot;Goudy Old Style&quot;;font-style:italic" trim="t" string="i"/>
              </v:shape>
            </v:group>
            <v:group id="Group 2278" o:spid="_x0000_s4652" style="position:absolute;left:665;top:366;width:104;height:143" coordsize="10,14">
              <v:shape id="WordArt: Plain Text 2279" o:spid="_x0000_s4653" type="#_x0000_t136" style="position:absolute;width:10;height:6" fillcolor="black">
                <v:textpath style="font-family:&quot;宋体&quot;;font-style:italic" trim="t" string="G"/>
              </v:shape>
              <v:shape id="WordArt: Plain Text 2280" o:spid="_x0000_s4654" type="#_x0000_t136" style="position:absolute;left:7;top:6;width:3;height:8" fillcolor="black">
                <v:textpath style="font-family:&quot;Goudy Old Style&quot;;font-style:italic" trim="t" string="J"/>
              </v:shape>
            </v:group>
            <v:group id="Group 2281" o:spid="_x0000_s4655" style="position:absolute;left:626;width:156;height:104" coordsize="14,10">
              <v:shape id="WordArt: Plain Text 2282" o:spid="_x0000_s4656" type="#_x0000_t136" style="position:absolute;width:10;height:6" fillcolor="black">
                <v:textpath style="font-family:&quot;宋体&quot;;font-style:italic" trim="t" string="G"/>
              </v:shape>
              <v:shape id="WordArt: Plain Text 2283" o:spid="_x0000_s4657" type="#_x0000_t136" style="position:absolute;left:7;top:6;width:7;height:4" fillcolor="black">
                <v:textpath style="font-family:&quot;Goudy Old Style&quot;;font-style:italic" trim="t" string="n"/>
              </v:shape>
            </v:group>
            <v:group id="Group 2284" o:spid="_x0000_s4658" style="position:absolute;left:509;top:1150;width:117;height:143" coordsize="10,14">
              <v:shape id="WordArt: Plain Text 2285" o:spid="_x0000_s4659" type="#_x0000_t136" style="position:absolute;width:10;height:6" fillcolor="black">
                <v:textpath style="font-family:&quot;宋体&quot;;font-style:italic" trim="t" string="G"/>
              </v:shape>
              <v:shape id="WordArt: Plain Text 2286" o:spid="_x0000_s4660" type="#_x0000_t136" style="position:absolute;left:7;top:6;width:3;height:8" fillcolor="black">
                <v:textpath style="font-family:&quot;Goudy Old Style&quot;;font-style:italic" trim="t" string="1"/>
              </v:shape>
            </v:group>
            <v:line id="Line 2287" o:spid="_x0000_s4661" style="position:absolute" from="430,888" to="430,888">
              <v:fill o:detectmouseclick="t"/>
              <v:stroke endarrow="block"/>
            </v:line>
            <v:line id="Line 2288" o:spid="_x0000_s4662" style="position:absolute" from="183,875" to="469,875">
              <v:fill o:detectmouseclick="t"/>
              <v:stroke startarrow="open" endarrow="open"/>
            </v:line>
            <v:group id="Group 2289" o:spid="_x0000_s4663" style="position:absolute;left:287;top:653;width:104;height:144" coordsize="8,11">
              <v:shape id="WordArt: Plain Text 2290" o:spid="_x0000_s4664" type="#_x0000_t136" style="position:absolute;width:8;height:5" fillcolor="black">
                <v:textpath style="font-family:&quot;宋体&quot;;font-style:italic" trim="t" string="F"/>
              </v:shape>
              <v:shape id="WordArt: Plain Text 2291" o:spid="_x0000_s4665" type="#_x0000_t136" style="position:absolute;left:6;top:5;width:2;height:6" fillcolor="black">
                <v:textpath style="font-family:&quot;Goudy Old Style&quot;;font-style:italic" trim="t" string="i"/>
              </v:shape>
            </v:group>
            <v:line id="Line 2292" o:spid="_x0000_s4666" style="position:absolute" from="65,1724" to="352,1724">
              <v:fill o:detectmouseclick="t"/>
              <v:stroke startarrow="open" endarrow="open"/>
            </v:line>
            <v:group id="Group 2293" o:spid="_x0000_s4667" style="position:absolute;top:1568;width:183;height:117" coordsize="14,9">
              <v:shape id="WordArt: Plain Text 2294" o:spid="_x0000_s4668" type="#_x0000_t136" style="position:absolute;width:8;height:5" fillcolor="black">
                <v:textpath style="font-family:&quot;宋体&quot;;font-style:italic" trim="t" string="F"/>
              </v:shape>
              <v:shape id="WordArt: Plain Text 2295" o:spid="_x0000_s4669" type="#_x0000_t136" style="position:absolute;left:6;top:5;width:8;height:4" fillcolor="black">
                <v:textpath style="font-family:&quot;Goudy Old Style&quot;;font-style:italic" trim="t" string="EK"/>
              </v:shape>
            </v:group>
          </v:group>
        </w:pict>
      </w:r>
    </w:p>
    <w:p w:rsidR="00656C30" w:rsidRPr="003472C9" w:rsidRDefault="00656C30">
      <w:pPr>
        <w:spacing w:line="360" w:lineRule="auto"/>
        <w:jc w:val="center"/>
        <w:rPr>
          <w:rFonts w:hAnsi="宋体" w:cs="Times New Roman"/>
          <w:b/>
          <w:bCs/>
        </w:rPr>
      </w:pPr>
    </w:p>
    <w:p w:rsidR="00656C30" w:rsidRPr="003472C9" w:rsidRDefault="00656C30">
      <w:pPr>
        <w:spacing w:line="360" w:lineRule="auto"/>
        <w:jc w:val="center"/>
        <w:rPr>
          <w:rFonts w:hAnsi="宋体" w:cs="Times New Roman"/>
          <w:b/>
          <w:bCs/>
        </w:rPr>
      </w:pPr>
    </w:p>
    <w:p w:rsidR="00656C30" w:rsidRPr="003472C9" w:rsidRDefault="00656C30">
      <w:pPr>
        <w:spacing w:line="360" w:lineRule="auto"/>
        <w:jc w:val="center"/>
        <w:rPr>
          <w:rFonts w:hAnsi="宋体" w:cs="Times New Roman"/>
          <w:b/>
          <w:bCs/>
        </w:rPr>
      </w:pPr>
    </w:p>
    <w:p w:rsidR="00656C30" w:rsidRPr="003472C9" w:rsidRDefault="00656C30">
      <w:pPr>
        <w:spacing w:line="360" w:lineRule="auto"/>
        <w:jc w:val="center"/>
        <w:rPr>
          <w:rFonts w:hAnsi="宋体" w:cs="Times New Roman"/>
          <w:b/>
          <w:bCs/>
        </w:rPr>
      </w:pPr>
    </w:p>
    <w:p w:rsidR="00656C30" w:rsidRPr="003472C9" w:rsidRDefault="00656C30" w:rsidP="00B64DD5">
      <w:pPr>
        <w:spacing w:line="360" w:lineRule="auto"/>
        <w:ind w:firstLineChars="1600" w:firstLine="3287"/>
        <w:rPr>
          <w:rFonts w:eastAsia="Times New Roman" w:hAnsi="宋体" w:cs="Times New Roman"/>
          <w:b/>
          <w:bCs/>
        </w:rPr>
      </w:pPr>
      <w:r w:rsidRPr="003472C9">
        <w:rPr>
          <w:rFonts w:hAnsi="宋体" w:hint="eastAsia"/>
          <w:b/>
          <w:bCs/>
        </w:rPr>
        <w:t>图</w:t>
      </w:r>
      <w:r w:rsidRPr="003472C9">
        <w:rPr>
          <w:rFonts w:hAnsi="宋体" w:cs="Times New Roman"/>
          <w:b/>
          <w:bCs/>
        </w:rPr>
        <w:t xml:space="preserve">6.2.2  </w:t>
      </w:r>
      <w:r w:rsidRPr="003472C9">
        <w:rPr>
          <w:rFonts w:hAnsi="宋体" w:hint="eastAsia"/>
          <w:b/>
          <w:bCs/>
        </w:rPr>
        <w:t>结构水平地震作用计算简图</w:t>
      </w:r>
    </w:p>
    <w:p w:rsidR="00656C30" w:rsidRPr="003472C9" w:rsidRDefault="00656C30">
      <w:pPr>
        <w:rPr>
          <w:rFonts w:eastAsia="Times New Roman" w:cs="Times New Roman"/>
          <w:sz w:val="24"/>
          <w:szCs w:val="24"/>
        </w:rPr>
      </w:pPr>
      <w:r w:rsidRPr="003472C9">
        <w:rPr>
          <w:rFonts w:cs="Times New Roman"/>
          <w:b/>
          <w:bCs/>
          <w:sz w:val="24"/>
          <w:szCs w:val="24"/>
        </w:rPr>
        <w:lastRenderedPageBreak/>
        <w:t xml:space="preserve">6.2.3  </w:t>
      </w:r>
      <w:r w:rsidRPr="003472C9">
        <w:rPr>
          <w:rFonts w:hint="eastAsia"/>
          <w:sz w:val="24"/>
          <w:szCs w:val="24"/>
        </w:rPr>
        <w:t>水平地震影响系数最大值</w:t>
      </w:r>
      <w:r w:rsidRPr="003472C9">
        <w:rPr>
          <w:rFonts w:ascii="宋体" w:hAnsi="宋体" w:hint="eastAsia"/>
          <w:sz w:val="24"/>
          <w:szCs w:val="24"/>
        </w:rPr>
        <w:t>应按表</w:t>
      </w:r>
      <w:r w:rsidRPr="003472C9">
        <w:rPr>
          <w:rFonts w:cs="Times New Roman"/>
          <w:sz w:val="24"/>
          <w:szCs w:val="24"/>
        </w:rPr>
        <w:t>6.2.3</w:t>
      </w:r>
      <w:r w:rsidRPr="003472C9">
        <w:rPr>
          <w:rFonts w:hint="eastAsia"/>
          <w:sz w:val="24"/>
          <w:szCs w:val="24"/>
        </w:rPr>
        <w:t>采用。</w:t>
      </w:r>
    </w:p>
    <w:tbl>
      <w:tblPr>
        <w:tblW w:w="0" w:type="auto"/>
        <w:jc w:val="center"/>
        <w:tblLayout w:type="fixed"/>
        <w:tblLook w:val="0000"/>
      </w:tblPr>
      <w:tblGrid>
        <w:gridCol w:w="1841"/>
        <w:gridCol w:w="1074"/>
        <w:gridCol w:w="2196"/>
        <w:gridCol w:w="2210"/>
      </w:tblGrid>
      <w:tr w:rsidR="00656C30" w:rsidRPr="003472C9">
        <w:trPr>
          <w:trHeight w:val="465"/>
          <w:jc w:val="center"/>
        </w:trPr>
        <w:tc>
          <w:tcPr>
            <w:tcW w:w="7321" w:type="dxa"/>
            <w:gridSpan w:val="4"/>
            <w:tcBorders>
              <w:top w:val="nil"/>
              <w:left w:val="nil"/>
              <w:bottom w:val="single" w:sz="12" w:space="0" w:color="auto"/>
              <w:right w:val="nil"/>
            </w:tcBorders>
            <w:vAlign w:val="center"/>
          </w:tcPr>
          <w:p w:rsidR="00656C30" w:rsidRPr="003472C9" w:rsidRDefault="00656C30">
            <w:pPr>
              <w:widowControl/>
              <w:jc w:val="center"/>
              <w:rPr>
                <w:rFonts w:eastAsia="Times New Roman" w:cs="Times New Roman"/>
                <w:kern w:val="0"/>
              </w:rPr>
            </w:pPr>
            <w:r w:rsidRPr="003472C9">
              <w:rPr>
                <w:rFonts w:ascii="黑体" w:eastAsia="黑体" w:hAnsi="宋体" w:cs="黑体" w:hint="eastAsia"/>
                <w:kern w:val="0"/>
              </w:rPr>
              <w:t>表</w:t>
            </w:r>
            <w:r w:rsidRPr="003472C9">
              <w:rPr>
                <w:rFonts w:hAnsi="宋体" w:cs="Times New Roman"/>
                <w:b/>
                <w:bCs/>
                <w:kern w:val="0"/>
              </w:rPr>
              <w:t>6.2.3</w:t>
            </w:r>
            <w:r w:rsidRPr="003472C9">
              <w:rPr>
                <w:rFonts w:cs="Times New Roman"/>
                <w:b/>
                <w:bCs/>
                <w:kern w:val="0"/>
              </w:rPr>
              <w:t xml:space="preserve"> </w:t>
            </w:r>
            <w:r w:rsidRPr="003472C9">
              <w:rPr>
                <w:rFonts w:cs="Times New Roman"/>
                <w:kern w:val="0"/>
              </w:rPr>
              <w:t xml:space="preserve">  </w:t>
            </w:r>
            <w:r w:rsidRPr="003472C9">
              <w:rPr>
                <w:rFonts w:ascii="黑体" w:eastAsia="黑体" w:hAnsi="宋体" w:cs="黑体" w:hint="eastAsia"/>
                <w:kern w:val="0"/>
              </w:rPr>
              <w:t>水平地震影响系数最大值</w:t>
            </w:r>
          </w:p>
        </w:tc>
      </w:tr>
      <w:tr w:rsidR="00656C30" w:rsidRPr="003472C9">
        <w:trPr>
          <w:trHeight w:val="528"/>
          <w:jc w:val="center"/>
        </w:trPr>
        <w:tc>
          <w:tcPr>
            <w:tcW w:w="1841" w:type="dxa"/>
            <w:tcBorders>
              <w:top w:val="nil"/>
              <w:left w:val="single" w:sz="12" w:space="0" w:color="auto"/>
              <w:bottom w:val="single" w:sz="4" w:space="0" w:color="auto"/>
              <w:right w:val="single" w:sz="4" w:space="0" w:color="auto"/>
            </w:tcBorders>
            <w:vAlign w:val="center"/>
          </w:tcPr>
          <w:p w:rsidR="00656C30" w:rsidRPr="003472C9" w:rsidRDefault="00656C30">
            <w:pPr>
              <w:widowControl/>
              <w:jc w:val="center"/>
              <w:rPr>
                <w:rFonts w:ascii="宋体"/>
                <w:kern w:val="0"/>
              </w:rPr>
            </w:pPr>
            <w:r w:rsidRPr="003472C9">
              <w:rPr>
                <w:rFonts w:ascii="宋体" w:hAnsi="宋体" w:hint="eastAsia"/>
                <w:kern w:val="0"/>
              </w:rPr>
              <w:t>地</w:t>
            </w:r>
            <w:r w:rsidRPr="003472C9">
              <w:rPr>
                <w:rFonts w:ascii="宋体" w:hAnsi="宋体"/>
                <w:kern w:val="0"/>
              </w:rPr>
              <w:t xml:space="preserve"> </w:t>
            </w:r>
            <w:r w:rsidRPr="003472C9">
              <w:rPr>
                <w:rFonts w:ascii="宋体" w:hAnsi="宋体" w:hint="eastAsia"/>
                <w:kern w:val="0"/>
              </w:rPr>
              <w:t>震</w:t>
            </w:r>
            <w:r w:rsidRPr="003472C9">
              <w:rPr>
                <w:rFonts w:ascii="宋体" w:hAnsi="宋体"/>
                <w:kern w:val="0"/>
              </w:rPr>
              <w:t xml:space="preserve"> </w:t>
            </w:r>
            <w:r w:rsidRPr="003472C9">
              <w:rPr>
                <w:rFonts w:ascii="宋体" w:hAnsi="宋体" w:hint="eastAsia"/>
                <w:kern w:val="0"/>
              </w:rPr>
              <w:t>影</w:t>
            </w:r>
            <w:r w:rsidRPr="003472C9">
              <w:rPr>
                <w:rFonts w:ascii="宋体" w:hAnsi="宋体"/>
                <w:kern w:val="0"/>
              </w:rPr>
              <w:t xml:space="preserve"> </w:t>
            </w:r>
            <w:r w:rsidRPr="003472C9">
              <w:rPr>
                <w:rFonts w:ascii="宋体" w:hAnsi="宋体" w:hint="eastAsia"/>
                <w:kern w:val="0"/>
              </w:rPr>
              <w:t>响</w:t>
            </w:r>
          </w:p>
        </w:tc>
        <w:tc>
          <w:tcPr>
            <w:tcW w:w="1074" w:type="dxa"/>
            <w:tcBorders>
              <w:top w:val="nil"/>
              <w:left w:val="nil"/>
              <w:bottom w:val="single" w:sz="4" w:space="0" w:color="auto"/>
              <w:right w:val="single" w:sz="4" w:space="0" w:color="auto"/>
            </w:tcBorders>
            <w:vAlign w:val="center"/>
          </w:tcPr>
          <w:p w:rsidR="00656C30" w:rsidRPr="003472C9" w:rsidRDefault="00656C30">
            <w:pPr>
              <w:widowControl/>
              <w:jc w:val="center"/>
              <w:rPr>
                <w:rFonts w:eastAsia="Times New Roman" w:cs="Times New Roman"/>
                <w:kern w:val="0"/>
              </w:rPr>
            </w:pPr>
            <w:r w:rsidRPr="003472C9">
              <w:rPr>
                <w:rFonts w:cs="Times New Roman"/>
                <w:kern w:val="0"/>
              </w:rPr>
              <w:t xml:space="preserve"> 6 </w:t>
            </w:r>
            <w:r w:rsidRPr="003472C9">
              <w:rPr>
                <w:rFonts w:hAnsi="宋体" w:hint="eastAsia"/>
                <w:kern w:val="0"/>
              </w:rPr>
              <w:t>度</w:t>
            </w:r>
          </w:p>
        </w:tc>
        <w:tc>
          <w:tcPr>
            <w:tcW w:w="2196" w:type="dxa"/>
            <w:tcBorders>
              <w:top w:val="nil"/>
              <w:left w:val="nil"/>
              <w:bottom w:val="single" w:sz="4" w:space="0" w:color="auto"/>
              <w:right w:val="single" w:sz="4" w:space="0" w:color="auto"/>
            </w:tcBorders>
            <w:vAlign w:val="center"/>
          </w:tcPr>
          <w:p w:rsidR="00656C30" w:rsidRPr="003472C9" w:rsidRDefault="00656C30">
            <w:pPr>
              <w:widowControl/>
              <w:jc w:val="center"/>
              <w:rPr>
                <w:rFonts w:eastAsia="Times New Roman" w:cs="Times New Roman"/>
                <w:kern w:val="0"/>
              </w:rPr>
            </w:pPr>
            <w:r w:rsidRPr="003472C9">
              <w:rPr>
                <w:rFonts w:cs="Times New Roman"/>
                <w:kern w:val="0"/>
              </w:rPr>
              <w:t xml:space="preserve">7 </w:t>
            </w:r>
            <w:r w:rsidRPr="003472C9">
              <w:rPr>
                <w:rFonts w:hAnsi="宋体" w:hint="eastAsia"/>
                <w:kern w:val="0"/>
              </w:rPr>
              <w:t>度</w:t>
            </w:r>
          </w:p>
        </w:tc>
        <w:tc>
          <w:tcPr>
            <w:tcW w:w="2210" w:type="dxa"/>
            <w:tcBorders>
              <w:top w:val="nil"/>
              <w:left w:val="nil"/>
              <w:bottom w:val="single" w:sz="4" w:space="0" w:color="auto"/>
              <w:right w:val="single" w:sz="12" w:space="0" w:color="auto"/>
            </w:tcBorders>
            <w:vAlign w:val="center"/>
          </w:tcPr>
          <w:p w:rsidR="00656C30" w:rsidRPr="003472C9" w:rsidRDefault="00656C30">
            <w:pPr>
              <w:widowControl/>
              <w:jc w:val="center"/>
              <w:rPr>
                <w:rFonts w:eastAsia="Times New Roman" w:cs="Times New Roman"/>
                <w:kern w:val="0"/>
              </w:rPr>
            </w:pPr>
            <w:r w:rsidRPr="003472C9">
              <w:rPr>
                <w:rFonts w:cs="Times New Roman"/>
                <w:kern w:val="0"/>
              </w:rPr>
              <w:t xml:space="preserve">8 </w:t>
            </w:r>
            <w:r w:rsidRPr="003472C9">
              <w:rPr>
                <w:rFonts w:hAnsi="宋体" w:hint="eastAsia"/>
                <w:kern w:val="0"/>
              </w:rPr>
              <w:t>度</w:t>
            </w:r>
          </w:p>
        </w:tc>
      </w:tr>
      <w:tr w:rsidR="00656C30" w:rsidRPr="003472C9">
        <w:trPr>
          <w:trHeight w:val="331"/>
          <w:jc w:val="center"/>
        </w:trPr>
        <w:tc>
          <w:tcPr>
            <w:tcW w:w="1841" w:type="dxa"/>
            <w:tcBorders>
              <w:top w:val="nil"/>
              <w:left w:val="single" w:sz="12" w:space="0" w:color="auto"/>
              <w:bottom w:val="single" w:sz="12" w:space="0" w:color="auto"/>
              <w:right w:val="single" w:sz="4" w:space="0" w:color="auto"/>
            </w:tcBorders>
            <w:vAlign w:val="center"/>
          </w:tcPr>
          <w:p w:rsidR="00656C30" w:rsidRPr="003472C9" w:rsidRDefault="00656C30">
            <w:pPr>
              <w:widowControl/>
              <w:spacing w:line="360" w:lineRule="auto"/>
              <w:jc w:val="center"/>
              <w:rPr>
                <w:rFonts w:ascii="宋体"/>
                <w:kern w:val="0"/>
              </w:rPr>
            </w:pPr>
            <w:r w:rsidRPr="003472C9">
              <w:rPr>
                <w:rFonts w:ascii="宋体" w:hAnsi="宋体" w:hint="eastAsia"/>
                <w:kern w:val="0"/>
              </w:rPr>
              <w:t>多</w:t>
            </w:r>
            <w:r w:rsidRPr="003472C9">
              <w:rPr>
                <w:rFonts w:ascii="宋体" w:hAnsi="宋体"/>
                <w:kern w:val="0"/>
              </w:rPr>
              <w:t xml:space="preserve"> </w:t>
            </w:r>
            <w:r w:rsidRPr="003472C9">
              <w:rPr>
                <w:rFonts w:ascii="宋体" w:hAnsi="宋体" w:hint="eastAsia"/>
                <w:kern w:val="0"/>
              </w:rPr>
              <w:t>遇</w:t>
            </w:r>
            <w:r w:rsidRPr="003472C9">
              <w:rPr>
                <w:rFonts w:ascii="宋体" w:hAnsi="宋体"/>
                <w:kern w:val="0"/>
              </w:rPr>
              <w:t xml:space="preserve"> </w:t>
            </w:r>
            <w:r w:rsidRPr="003472C9">
              <w:rPr>
                <w:rFonts w:ascii="宋体" w:hAnsi="宋体" w:hint="eastAsia"/>
                <w:kern w:val="0"/>
              </w:rPr>
              <w:t>地</w:t>
            </w:r>
            <w:r w:rsidRPr="003472C9">
              <w:rPr>
                <w:rFonts w:ascii="宋体" w:hAnsi="宋体"/>
                <w:kern w:val="0"/>
              </w:rPr>
              <w:t xml:space="preserve"> </w:t>
            </w:r>
            <w:r w:rsidRPr="003472C9">
              <w:rPr>
                <w:rFonts w:ascii="宋体" w:hAnsi="宋体" w:hint="eastAsia"/>
                <w:kern w:val="0"/>
              </w:rPr>
              <w:t>震</w:t>
            </w:r>
          </w:p>
        </w:tc>
        <w:tc>
          <w:tcPr>
            <w:tcW w:w="1074" w:type="dxa"/>
            <w:tcBorders>
              <w:top w:val="nil"/>
              <w:left w:val="nil"/>
              <w:bottom w:val="single" w:sz="12" w:space="0" w:color="auto"/>
              <w:right w:val="single" w:sz="4" w:space="0" w:color="auto"/>
            </w:tcBorders>
            <w:vAlign w:val="center"/>
          </w:tcPr>
          <w:p w:rsidR="00656C30" w:rsidRPr="003472C9" w:rsidRDefault="00656C30">
            <w:pPr>
              <w:widowControl/>
              <w:spacing w:line="360" w:lineRule="auto"/>
              <w:jc w:val="center"/>
              <w:rPr>
                <w:rFonts w:cs="Times New Roman"/>
                <w:kern w:val="0"/>
              </w:rPr>
            </w:pPr>
            <w:r w:rsidRPr="003472C9">
              <w:rPr>
                <w:rFonts w:cs="Times New Roman"/>
                <w:kern w:val="0"/>
              </w:rPr>
              <w:t>0.04</w:t>
            </w:r>
          </w:p>
        </w:tc>
        <w:tc>
          <w:tcPr>
            <w:tcW w:w="2196" w:type="dxa"/>
            <w:tcBorders>
              <w:top w:val="nil"/>
              <w:left w:val="nil"/>
              <w:bottom w:val="single" w:sz="12" w:space="0" w:color="auto"/>
              <w:right w:val="single" w:sz="4" w:space="0" w:color="auto"/>
            </w:tcBorders>
            <w:vAlign w:val="center"/>
          </w:tcPr>
          <w:p w:rsidR="00656C30" w:rsidRPr="003472C9" w:rsidRDefault="00656C30">
            <w:pPr>
              <w:widowControl/>
              <w:spacing w:line="360" w:lineRule="auto"/>
              <w:jc w:val="center"/>
              <w:rPr>
                <w:rFonts w:cs="Times New Roman"/>
                <w:kern w:val="0"/>
              </w:rPr>
            </w:pPr>
            <w:r w:rsidRPr="003472C9">
              <w:rPr>
                <w:rFonts w:cs="Times New Roman"/>
                <w:kern w:val="0"/>
              </w:rPr>
              <w:t>0.08 (0.12)</w:t>
            </w:r>
          </w:p>
        </w:tc>
        <w:tc>
          <w:tcPr>
            <w:tcW w:w="2210" w:type="dxa"/>
            <w:tcBorders>
              <w:top w:val="nil"/>
              <w:left w:val="nil"/>
              <w:bottom w:val="single" w:sz="12" w:space="0" w:color="auto"/>
              <w:right w:val="single" w:sz="12" w:space="0" w:color="auto"/>
            </w:tcBorders>
            <w:vAlign w:val="center"/>
          </w:tcPr>
          <w:p w:rsidR="00656C30" w:rsidRPr="003472C9" w:rsidRDefault="00656C30">
            <w:pPr>
              <w:widowControl/>
              <w:spacing w:line="360" w:lineRule="auto"/>
              <w:jc w:val="center"/>
              <w:rPr>
                <w:rFonts w:cs="Times New Roman"/>
                <w:kern w:val="0"/>
              </w:rPr>
            </w:pPr>
            <w:r w:rsidRPr="003472C9">
              <w:rPr>
                <w:rFonts w:cs="Times New Roman"/>
                <w:kern w:val="0"/>
              </w:rPr>
              <w:t>0.16 (0.24)</w:t>
            </w:r>
          </w:p>
        </w:tc>
      </w:tr>
    </w:tbl>
    <w:p w:rsidR="00656C30" w:rsidRPr="003472C9" w:rsidRDefault="00656C30">
      <w:pPr>
        <w:rPr>
          <w:rFonts w:eastAsia="Times New Roman" w:cs="Times New Roman"/>
          <w:b/>
          <w:bCs/>
          <w:sz w:val="24"/>
          <w:szCs w:val="24"/>
        </w:rPr>
      </w:pPr>
      <w:r w:rsidRPr="003472C9">
        <w:rPr>
          <w:rFonts w:cs="Times New Roman"/>
          <w:b/>
          <w:bCs/>
        </w:rPr>
        <w:t xml:space="preserve">   </w:t>
      </w:r>
      <w:r w:rsidRPr="003472C9">
        <w:rPr>
          <w:rFonts w:cs="Times New Roman" w:hint="eastAsia"/>
          <w:b/>
          <w:bCs/>
        </w:rPr>
        <w:t xml:space="preserve">        </w:t>
      </w:r>
      <w:r w:rsidRPr="003472C9">
        <w:rPr>
          <w:rFonts w:cs="Times New Roman"/>
          <w:b/>
          <w:bCs/>
        </w:rPr>
        <w:t xml:space="preserve"> </w:t>
      </w:r>
      <w:r w:rsidRPr="003472C9">
        <w:rPr>
          <w:rFonts w:hint="eastAsia"/>
        </w:rPr>
        <w:t>注：括号中数值分别用于设计基本地震加速度为</w:t>
      </w:r>
      <w:r w:rsidRPr="003472C9">
        <w:rPr>
          <w:rFonts w:cs="Times New Roman"/>
        </w:rPr>
        <w:t>0.15g</w:t>
      </w:r>
      <w:r w:rsidRPr="003472C9">
        <w:rPr>
          <w:rFonts w:hint="eastAsia"/>
        </w:rPr>
        <w:t>和</w:t>
      </w:r>
      <w:r w:rsidRPr="003472C9">
        <w:rPr>
          <w:rFonts w:cs="Times New Roman"/>
        </w:rPr>
        <w:t>0.30g</w:t>
      </w:r>
      <w:r w:rsidRPr="003472C9">
        <w:rPr>
          <w:rFonts w:hint="eastAsia"/>
        </w:rPr>
        <w:t>的地区。</w:t>
      </w:r>
    </w:p>
    <w:p w:rsidR="00656C30" w:rsidRPr="003472C9" w:rsidRDefault="00656C30">
      <w:pPr>
        <w:spacing w:line="360" w:lineRule="auto"/>
        <w:jc w:val="left"/>
        <w:rPr>
          <w:rFonts w:eastAsia="Times New Roman" w:cs="Times New Roman"/>
          <w:sz w:val="24"/>
          <w:szCs w:val="24"/>
        </w:rPr>
      </w:pPr>
      <w:r w:rsidRPr="003472C9">
        <w:rPr>
          <w:rFonts w:cs="Times New Roman"/>
          <w:b/>
          <w:bCs/>
          <w:sz w:val="24"/>
          <w:szCs w:val="24"/>
        </w:rPr>
        <w:t xml:space="preserve">6.2.4  </w:t>
      </w:r>
      <w:r w:rsidRPr="003472C9">
        <w:rPr>
          <w:rFonts w:ascii="宋体" w:hAnsi="宋体" w:hint="eastAsia"/>
          <w:sz w:val="24"/>
          <w:szCs w:val="24"/>
        </w:rPr>
        <w:t>计算地震作用时，多层房屋的重力荷载代表值应取结构和构配件自重标准值和可变荷载组合值之和。各可变荷载的组合值系数应按表</w:t>
      </w:r>
      <w:r w:rsidRPr="003472C9">
        <w:rPr>
          <w:rFonts w:cs="Times New Roman"/>
        </w:rPr>
        <w:t xml:space="preserve"> </w:t>
      </w:r>
      <w:r w:rsidRPr="003472C9">
        <w:rPr>
          <w:rFonts w:cs="Times New Roman"/>
          <w:sz w:val="24"/>
          <w:szCs w:val="24"/>
        </w:rPr>
        <w:t>6.2.4</w:t>
      </w:r>
      <w:r w:rsidRPr="003472C9">
        <w:rPr>
          <w:rFonts w:hint="eastAsia"/>
          <w:sz w:val="24"/>
          <w:szCs w:val="24"/>
        </w:rPr>
        <w:t>采用。</w:t>
      </w:r>
    </w:p>
    <w:tbl>
      <w:tblPr>
        <w:tblpPr w:leftFromText="180" w:rightFromText="180" w:vertAnchor="text" w:horzAnchor="page" w:tblpX="2357" w:tblpY="134"/>
        <w:tblOverlap w:val="never"/>
        <w:tblW w:w="0" w:type="auto"/>
        <w:tblLayout w:type="fixed"/>
        <w:tblLook w:val="0000"/>
      </w:tblPr>
      <w:tblGrid>
        <w:gridCol w:w="2932"/>
        <w:gridCol w:w="2553"/>
        <w:gridCol w:w="1838"/>
      </w:tblGrid>
      <w:tr w:rsidR="00656C30" w:rsidRPr="003472C9">
        <w:trPr>
          <w:trHeight w:val="353"/>
        </w:trPr>
        <w:tc>
          <w:tcPr>
            <w:tcW w:w="7323" w:type="dxa"/>
            <w:gridSpan w:val="3"/>
            <w:tcBorders>
              <w:top w:val="nil"/>
              <w:left w:val="nil"/>
              <w:bottom w:val="single" w:sz="12" w:space="0" w:color="auto"/>
              <w:right w:val="nil"/>
            </w:tcBorders>
            <w:vAlign w:val="center"/>
          </w:tcPr>
          <w:p w:rsidR="00656C30" w:rsidRPr="003472C9" w:rsidRDefault="00656C30">
            <w:pPr>
              <w:widowControl/>
              <w:spacing w:line="360" w:lineRule="auto"/>
              <w:jc w:val="center"/>
              <w:rPr>
                <w:rFonts w:eastAsia="黑体" w:cs="Times New Roman"/>
                <w:b/>
                <w:bCs/>
                <w:kern w:val="0"/>
              </w:rPr>
            </w:pPr>
            <w:r w:rsidRPr="003472C9">
              <w:rPr>
                <w:rFonts w:eastAsia="黑体" w:cs="黑体" w:hint="eastAsia"/>
                <w:kern w:val="0"/>
              </w:rPr>
              <w:t>表</w:t>
            </w:r>
            <w:r w:rsidRPr="003472C9">
              <w:rPr>
                <w:rFonts w:eastAsia="黑体" w:cs="Times New Roman"/>
                <w:b/>
                <w:bCs/>
                <w:kern w:val="0"/>
              </w:rPr>
              <w:t xml:space="preserve"> 6.2.4  </w:t>
            </w:r>
            <w:r w:rsidRPr="003472C9">
              <w:rPr>
                <w:rFonts w:eastAsia="黑体" w:cs="黑体" w:hint="eastAsia"/>
                <w:kern w:val="0"/>
              </w:rPr>
              <w:t>组合值系数</w:t>
            </w:r>
          </w:p>
        </w:tc>
      </w:tr>
      <w:tr w:rsidR="00656C30" w:rsidRPr="003472C9">
        <w:trPr>
          <w:trHeight w:val="292"/>
        </w:trPr>
        <w:tc>
          <w:tcPr>
            <w:tcW w:w="5485" w:type="dxa"/>
            <w:gridSpan w:val="2"/>
            <w:tcBorders>
              <w:top w:val="single" w:sz="12" w:space="0" w:color="auto"/>
              <w:left w:val="single" w:sz="12" w:space="0" w:color="auto"/>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可</w:t>
            </w:r>
            <w:r w:rsidRPr="003472C9">
              <w:rPr>
                <w:rFonts w:hAnsi="宋体" w:cs="Times New Roman"/>
                <w:kern w:val="0"/>
              </w:rPr>
              <w:t xml:space="preserve"> </w:t>
            </w:r>
            <w:r w:rsidRPr="003472C9">
              <w:rPr>
                <w:rFonts w:hAnsi="宋体" w:hint="eastAsia"/>
                <w:kern w:val="0"/>
              </w:rPr>
              <w:t>变</w:t>
            </w:r>
            <w:r w:rsidRPr="003472C9">
              <w:rPr>
                <w:rFonts w:hAnsi="宋体" w:cs="Times New Roman"/>
                <w:kern w:val="0"/>
              </w:rPr>
              <w:t xml:space="preserve"> </w:t>
            </w:r>
            <w:r w:rsidRPr="003472C9">
              <w:rPr>
                <w:rFonts w:hAnsi="宋体" w:hint="eastAsia"/>
                <w:kern w:val="0"/>
              </w:rPr>
              <w:t>荷</w:t>
            </w:r>
            <w:r w:rsidRPr="003472C9">
              <w:rPr>
                <w:rFonts w:hAnsi="宋体" w:cs="Times New Roman"/>
                <w:kern w:val="0"/>
              </w:rPr>
              <w:t xml:space="preserve"> </w:t>
            </w:r>
            <w:r w:rsidRPr="003472C9">
              <w:rPr>
                <w:rFonts w:hAnsi="宋体" w:hint="eastAsia"/>
                <w:kern w:val="0"/>
              </w:rPr>
              <w:t>载</w:t>
            </w:r>
            <w:r w:rsidRPr="003472C9">
              <w:rPr>
                <w:rFonts w:hAnsi="宋体" w:cs="Times New Roman"/>
                <w:kern w:val="0"/>
              </w:rPr>
              <w:t xml:space="preserve"> </w:t>
            </w:r>
            <w:r w:rsidRPr="003472C9">
              <w:rPr>
                <w:rFonts w:hAnsi="宋体" w:hint="eastAsia"/>
                <w:kern w:val="0"/>
              </w:rPr>
              <w:t>种</w:t>
            </w:r>
            <w:r w:rsidRPr="003472C9">
              <w:rPr>
                <w:rFonts w:hAnsi="宋体" w:cs="Times New Roman"/>
                <w:kern w:val="0"/>
              </w:rPr>
              <w:t xml:space="preserve"> </w:t>
            </w:r>
            <w:r w:rsidRPr="003472C9">
              <w:rPr>
                <w:rFonts w:hAnsi="宋体" w:hint="eastAsia"/>
                <w:kern w:val="0"/>
              </w:rPr>
              <w:t>类</w:t>
            </w:r>
          </w:p>
        </w:tc>
        <w:tc>
          <w:tcPr>
            <w:tcW w:w="1838" w:type="dxa"/>
            <w:tcBorders>
              <w:top w:val="single" w:sz="12" w:space="0" w:color="auto"/>
              <w:left w:val="nil"/>
              <w:bottom w:val="single" w:sz="4" w:space="0" w:color="auto"/>
              <w:right w:val="single" w:sz="12"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组合值系数</w:t>
            </w:r>
          </w:p>
        </w:tc>
      </w:tr>
      <w:tr w:rsidR="00656C30" w:rsidRPr="003472C9">
        <w:trPr>
          <w:trHeight w:val="292"/>
        </w:trPr>
        <w:tc>
          <w:tcPr>
            <w:tcW w:w="5485" w:type="dxa"/>
            <w:gridSpan w:val="2"/>
            <w:tcBorders>
              <w:top w:val="single" w:sz="4" w:space="0" w:color="auto"/>
              <w:left w:val="single" w:sz="12" w:space="0" w:color="auto"/>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雪</w:t>
            </w:r>
            <w:r w:rsidRPr="003472C9">
              <w:rPr>
                <w:rFonts w:hAnsi="宋体" w:cs="Times New Roman"/>
                <w:kern w:val="0"/>
              </w:rPr>
              <w:t xml:space="preserve">  </w:t>
            </w:r>
            <w:r w:rsidRPr="003472C9">
              <w:rPr>
                <w:rFonts w:hAnsi="宋体" w:hint="eastAsia"/>
                <w:kern w:val="0"/>
              </w:rPr>
              <w:t>荷</w:t>
            </w:r>
            <w:r w:rsidRPr="003472C9">
              <w:rPr>
                <w:rFonts w:hAnsi="宋体" w:cs="Times New Roman"/>
                <w:kern w:val="0"/>
              </w:rPr>
              <w:t xml:space="preserve">  </w:t>
            </w:r>
            <w:r w:rsidRPr="003472C9">
              <w:rPr>
                <w:rFonts w:hAnsi="宋体" w:hint="eastAsia"/>
                <w:kern w:val="0"/>
              </w:rPr>
              <w:t>载</w:t>
            </w:r>
          </w:p>
        </w:tc>
        <w:tc>
          <w:tcPr>
            <w:tcW w:w="1838" w:type="dxa"/>
            <w:tcBorders>
              <w:top w:val="nil"/>
              <w:left w:val="nil"/>
              <w:bottom w:val="single" w:sz="4" w:space="0" w:color="auto"/>
              <w:right w:val="single" w:sz="12" w:space="0" w:color="auto"/>
            </w:tcBorders>
            <w:vAlign w:val="center"/>
          </w:tcPr>
          <w:p w:rsidR="00656C30" w:rsidRPr="003472C9" w:rsidRDefault="00656C30">
            <w:pPr>
              <w:widowControl/>
              <w:spacing w:line="360" w:lineRule="auto"/>
              <w:jc w:val="center"/>
              <w:rPr>
                <w:rFonts w:cs="Times New Roman"/>
                <w:kern w:val="0"/>
              </w:rPr>
            </w:pPr>
            <w:r w:rsidRPr="003472C9">
              <w:rPr>
                <w:rFonts w:cs="Times New Roman"/>
                <w:kern w:val="0"/>
              </w:rPr>
              <w:t>0.5</w:t>
            </w:r>
          </w:p>
        </w:tc>
      </w:tr>
      <w:tr w:rsidR="00656C30" w:rsidRPr="003472C9">
        <w:trPr>
          <w:trHeight w:val="292"/>
        </w:trPr>
        <w:tc>
          <w:tcPr>
            <w:tcW w:w="5485" w:type="dxa"/>
            <w:gridSpan w:val="2"/>
            <w:tcBorders>
              <w:top w:val="single" w:sz="4" w:space="0" w:color="auto"/>
              <w:left w:val="single" w:sz="12" w:space="0" w:color="auto"/>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屋</w:t>
            </w:r>
            <w:r w:rsidRPr="003472C9">
              <w:rPr>
                <w:rFonts w:hAnsi="宋体" w:cs="Times New Roman"/>
                <w:kern w:val="0"/>
              </w:rPr>
              <w:t xml:space="preserve"> </w:t>
            </w:r>
            <w:r w:rsidRPr="003472C9">
              <w:rPr>
                <w:rFonts w:hAnsi="宋体" w:hint="eastAsia"/>
                <w:kern w:val="0"/>
              </w:rPr>
              <w:t>面</w:t>
            </w:r>
            <w:r w:rsidRPr="003472C9">
              <w:rPr>
                <w:rFonts w:hAnsi="宋体" w:cs="Times New Roman"/>
                <w:kern w:val="0"/>
              </w:rPr>
              <w:t xml:space="preserve"> </w:t>
            </w:r>
            <w:r w:rsidRPr="003472C9">
              <w:rPr>
                <w:rFonts w:hAnsi="宋体" w:hint="eastAsia"/>
                <w:kern w:val="0"/>
              </w:rPr>
              <w:t>积</w:t>
            </w:r>
            <w:r w:rsidRPr="003472C9">
              <w:rPr>
                <w:rFonts w:hAnsi="宋体" w:cs="Times New Roman"/>
                <w:kern w:val="0"/>
              </w:rPr>
              <w:t xml:space="preserve"> </w:t>
            </w:r>
            <w:r w:rsidRPr="003472C9">
              <w:rPr>
                <w:rFonts w:hAnsi="宋体" w:hint="eastAsia"/>
                <w:kern w:val="0"/>
              </w:rPr>
              <w:t>灰</w:t>
            </w:r>
            <w:r w:rsidRPr="003472C9">
              <w:rPr>
                <w:rFonts w:hAnsi="宋体" w:cs="Times New Roman"/>
                <w:kern w:val="0"/>
              </w:rPr>
              <w:t xml:space="preserve"> </w:t>
            </w:r>
            <w:r w:rsidRPr="003472C9">
              <w:rPr>
                <w:rFonts w:hAnsi="宋体" w:hint="eastAsia"/>
                <w:kern w:val="0"/>
              </w:rPr>
              <w:t>荷</w:t>
            </w:r>
            <w:r w:rsidRPr="003472C9">
              <w:rPr>
                <w:rFonts w:hAnsi="宋体" w:cs="Times New Roman"/>
                <w:kern w:val="0"/>
              </w:rPr>
              <w:t xml:space="preserve"> </w:t>
            </w:r>
            <w:r w:rsidRPr="003472C9">
              <w:rPr>
                <w:rFonts w:hAnsi="宋体" w:hint="eastAsia"/>
                <w:kern w:val="0"/>
              </w:rPr>
              <w:t>载</w:t>
            </w:r>
          </w:p>
        </w:tc>
        <w:tc>
          <w:tcPr>
            <w:tcW w:w="1838" w:type="dxa"/>
            <w:tcBorders>
              <w:top w:val="nil"/>
              <w:left w:val="nil"/>
              <w:bottom w:val="single" w:sz="4" w:space="0" w:color="auto"/>
              <w:right w:val="single" w:sz="12" w:space="0" w:color="auto"/>
            </w:tcBorders>
            <w:vAlign w:val="center"/>
          </w:tcPr>
          <w:p w:rsidR="00656C30" w:rsidRPr="003472C9" w:rsidRDefault="00656C30">
            <w:pPr>
              <w:widowControl/>
              <w:spacing w:line="360" w:lineRule="auto"/>
              <w:jc w:val="center"/>
              <w:rPr>
                <w:rFonts w:cs="Times New Roman"/>
                <w:kern w:val="0"/>
              </w:rPr>
            </w:pPr>
            <w:r w:rsidRPr="003472C9">
              <w:rPr>
                <w:rFonts w:cs="Times New Roman"/>
                <w:kern w:val="0"/>
              </w:rPr>
              <w:t>0.5</w:t>
            </w:r>
          </w:p>
        </w:tc>
      </w:tr>
      <w:tr w:rsidR="00656C30" w:rsidRPr="003472C9">
        <w:trPr>
          <w:trHeight w:val="292"/>
        </w:trPr>
        <w:tc>
          <w:tcPr>
            <w:tcW w:w="5485" w:type="dxa"/>
            <w:gridSpan w:val="2"/>
            <w:tcBorders>
              <w:top w:val="single" w:sz="4" w:space="0" w:color="auto"/>
              <w:left w:val="single" w:sz="12" w:space="0" w:color="auto"/>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屋</w:t>
            </w:r>
            <w:r w:rsidRPr="003472C9">
              <w:rPr>
                <w:rFonts w:hAnsi="宋体" w:cs="Times New Roman"/>
                <w:kern w:val="0"/>
              </w:rPr>
              <w:t xml:space="preserve"> </w:t>
            </w:r>
            <w:r w:rsidRPr="003472C9">
              <w:rPr>
                <w:rFonts w:hAnsi="宋体" w:hint="eastAsia"/>
                <w:kern w:val="0"/>
              </w:rPr>
              <w:t>面</w:t>
            </w:r>
            <w:r w:rsidRPr="003472C9">
              <w:rPr>
                <w:rFonts w:hAnsi="宋体" w:cs="Times New Roman"/>
                <w:kern w:val="0"/>
              </w:rPr>
              <w:t xml:space="preserve"> </w:t>
            </w:r>
            <w:r w:rsidRPr="003472C9">
              <w:rPr>
                <w:rFonts w:hAnsi="宋体" w:hint="eastAsia"/>
                <w:kern w:val="0"/>
              </w:rPr>
              <w:t>活</w:t>
            </w:r>
            <w:r w:rsidRPr="003472C9">
              <w:rPr>
                <w:rFonts w:hAnsi="宋体" w:cs="Times New Roman"/>
                <w:kern w:val="0"/>
              </w:rPr>
              <w:t xml:space="preserve"> </w:t>
            </w:r>
            <w:r w:rsidRPr="003472C9">
              <w:rPr>
                <w:rFonts w:hAnsi="宋体" w:hint="eastAsia"/>
                <w:kern w:val="0"/>
              </w:rPr>
              <w:t>荷</w:t>
            </w:r>
            <w:r w:rsidRPr="003472C9">
              <w:rPr>
                <w:rFonts w:hAnsi="宋体" w:cs="Times New Roman"/>
                <w:kern w:val="0"/>
              </w:rPr>
              <w:t xml:space="preserve"> </w:t>
            </w:r>
            <w:r w:rsidRPr="003472C9">
              <w:rPr>
                <w:rFonts w:hAnsi="宋体" w:hint="eastAsia"/>
                <w:kern w:val="0"/>
              </w:rPr>
              <w:t>载</w:t>
            </w:r>
          </w:p>
        </w:tc>
        <w:tc>
          <w:tcPr>
            <w:tcW w:w="1838" w:type="dxa"/>
            <w:tcBorders>
              <w:top w:val="nil"/>
              <w:left w:val="nil"/>
              <w:bottom w:val="single" w:sz="4" w:space="0" w:color="auto"/>
              <w:right w:val="single" w:sz="12"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不计入</w:t>
            </w:r>
          </w:p>
        </w:tc>
      </w:tr>
      <w:tr w:rsidR="00656C30" w:rsidRPr="003472C9">
        <w:trPr>
          <w:trHeight w:val="292"/>
        </w:trPr>
        <w:tc>
          <w:tcPr>
            <w:tcW w:w="2932" w:type="dxa"/>
            <w:tcBorders>
              <w:top w:val="nil"/>
              <w:left w:val="single" w:sz="12" w:space="0" w:color="auto"/>
              <w:bottom w:val="nil"/>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按等效均布荷载计</w:t>
            </w:r>
          </w:p>
        </w:tc>
        <w:tc>
          <w:tcPr>
            <w:tcW w:w="2553" w:type="dxa"/>
            <w:tcBorders>
              <w:top w:val="nil"/>
              <w:left w:val="nil"/>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藏书库、档案库</w:t>
            </w:r>
          </w:p>
        </w:tc>
        <w:tc>
          <w:tcPr>
            <w:tcW w:w="1838" w:type="dxa"/>
            <w:tcBorders>
              <w:top w:val="nil"/>
              <w:left w:val="nil"/>
              <w:bottom w:val="single" w:sz="4" w:space="0" w:color="auto"/>
              <w:right w:val="single" w:sz="12" w:space="0" w:color="auto"/>
            </w:tcBorders>
            <w:vAlign w:val="center"/>
          </w:tcPr>
          <w:p w:rsidR="00656C30" w:rsidRPr="003472C9" w:rsidRDefault="00656C30">
            <w:pPr>
              <w:widowControl/>
              <w:spacing w:line="360" w:lineRule="auto"/>
              <w:jc w:val="center"/>
              <w:rPr>
                <w:rFonts w:cs="Times New Roman"/>
                <w:kern w:val="0"/>
              </w:rPr>
            </w:pPr>
            <w:r w:rsidRPr="003472C9">
              <w:rPr>
                <w:rFonts w:cs="Times New Roman"/>
                <w:kern w:val="0"/>
              </w:rPr>
              <w:t>0.8</w:t>
            </w:r>
          </w:p>
        </w:tc>
      </w:tr>
      <w:tr w:rsidR="00656C30" w:rsidRPr="003472C9">
        <w:trPr>
          <w:trHeight w:val="307"/>
        </w:trPr>
        <w:tc>
          <w:tcPr>
            <w:tcW w:w="2932" w:type="dxa"/>
            <w:tcBorders>
              <w:top w:val="nil"/>
              <w:left w:val="single" w:sz="12" w:space="0" w:color="auto"/>
              <w:bottom w:val="single" w:sz="12" w:space="0" w:color="auto"/>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算的楼面活荷载</w:t>
            </w:r>
          </w:p>
        </w:tc>
        <w:tc>
          <w:tcPr>
            <w:tcW w:w="2553" w:type="dxa"/>
            <w:tcBorders>
              <w:top w:val="nil"/>
              <w:left w:val="nil"/>
              <w:bottom w:val="single" w:sz="12" w:space="0" w:color="auto"/>
              <w:right w:val="single" w:sz="4" w:space="0" w:color="auto"/>
            </w:tcBorders>
            <w:vAlign w:val="center"/>
          </w:tcPr>
          <w:p w:rsidR="00656C30" w:rsidRPr="003472C9" w:rsidRDefault="00656C30">
            <w:pPr>
              <w:widowControl/>
              <w:spacing w:line="360" w:lineRule="auto"/>
              <w:jc w:val="center"/>
              <w:rPr>
                <w:rFonts w:eastAsia="Times New Roman" w:cs="Times New Roman"/>
                <w:kern w:val="0"/>
              </w:rPr>
            </w:pPr>
            <w:r w:rsidRPr="003472C9">
              <w:rPr>
                <w:rFonts w:hAnsi="宋体" w:hint="eastAsia"/>
                <w:kern w:val="0"/>
              </w:rPr>
              <w:t>其他民用建筑</w:t>
            </w:r>
          </w:p>
        </w:tc>
        <w:tc>
          <w:tcPr>
            <w:tcW w:w="1838" w:type="dxa"/>
            <w:tcBorders>
              <w:top w:val="nil"/>
              <w:left w:val="nil"/>
              <w:bottom w:val="single" w:sz="12" w:space="0" w:color="auto"/>
              <w:right w:val="single" w:sz="12" w:space="0" w:color="auto"/>
            </w:tcBorders>
            <w:vAlign w:val="center"/>
          </w:tcPr>
          <w:p w:rsidR="00656C30" w:rsidRPr="003472C9" w:rsidRDefault="00656C30">
            <w:pPr>
              <w:widowControl/>
              <w:spacing w:line="360" w:lineRule="auto"/>
              <w:jc w:val="center"/>
              <w:rPr>
                <w:rFonts w:cs="Times New Roman"/>
                <w:kern w:val="0"/>
              </w:rPr>
            </w:pPr>
            <w:r w:rsidRPr="003472C9">
              <w:rPr>
                <w:rFonts w:cs="Times New Roman"/>
                <w:kern w:val="0"/>
              </w:rPr>
              <w:t>0.5</w:t>
            </w:r>
          </w:p>
        </w:tc>
      </w:tr>
    </w:tbl>
    <w:p w:rsidR="00656C30" w:rsidRPr="003472C9" w:rsidRDefault="00656C30">
      <w:pPr>
        <w:spacing w:line="360" w:lineRule="auto"/>
        <w:jc w:val="left"/>
        <w:rPr>
          <w:rFonts w:eastAsia="Times New Roman" w:cs="Times New Roman"/>
          <w:shd w:val="pct10" w:color="auto" w:fill="FFFFFF"/>
        </w:rPr>
      </w:pPr>
    </w:p>
    <w:p w:rsidR="00656C30" w:rsidRPr="003472C9" w:rsidRDefault="00656C30">
      <w:pPr>
        <w:spacing w:line="360" w:lineRule="auto"/>
        <w:jc w:val="left"/>
        <w:rPr>
          <w:rFonts w:eastAsia="Times New Roman" w:cs="Times New Roman"/>
          <w:shd w:val="pct10" w:color="auto" w:fill="FFFFFF"/>
        </w:rPr>
      </w:pPr>
    </w:p>
    <w:p w:rsidR="00656C30" w:rsidRPr="003472C9" w:rsidRDefault="00656C30">
      <w:pPr>
        <w:spacing w:line="360" w:lineRule="auto"/>
        <w:jc w:val="left"/>
        <w:rPr>
          <w:rFonts w:eastAsia="Times New Roman" w:cs="Times New Roman"/>
          <w:shd w:val="pct10" w:color="auto" w:fill="FFFFFF"/>
        </w:rPr>
      </w:pPr>
    </w:p>
    <w:p w:rsidR="00656C30" w:rsidRPr="003472C9" w:rsidRDefault="00656C30">
      <w:pPr>
        <w:spacing w:line="360" w:lineRule="auto"/>
        <w:jc w:val="left"/>
        <w:rPr>
          <w:rFonts w:eastAsia="Times New Roman" w:cs="Times New Roman"/>
          <w:shd w:val="pct10" w:color="auto" w:fill="FFFFFF"/>
        </w:rPr>
      </w:pPr>
    </w:p>
    <w:p w:rsidR="00656C30" w:rsidRPr="003472C9" w:rsidRDefault="00656C30">
      <w:pPr>
        <w:spacing w:line="360" w:lineRule="auto"/>
        <w:jc w:val="left"/>
        <w:rPr>
          <w:rFonts w:eastAsia="Times New Roman" w:cs="Times New Roman"/>
          <w:shd w:val="pct10" w:color="auto" w:fill="FFFFFF"/>
        </w:rPr>
      </w:pPr>
    </w:p>
    <w:p w:rsidR="00656C30" w:rsidRPr="003472C9" w:rsidRDefault="00656C30">
      <w:pPr>
        <w:spacing w:line="360" w:lineRule="auto"/>
        <w:jc w:val="left"/>
        <w:rPr>
          <w:rFonts w:eastAsia="Times New Roman" w:cs="Times New Roman"/>
          <w:shd w:val="pct10" w:color="auto" w:fill="FFFFFF"/>
        </w:rPr>
      </w:pPr>
    </w:p>
    <w:p w:rsidR="00656C30" w:rsidRPr="003472C9" w:rsidRDefault="00656C30">
      <w:pPr>
        <w:spacing w:line="360" w:lineRule="auto"/>
        <w:rPr>
          <w:rFonts w:cs="Times New Roman"/>
          <w:b/>
          <w:bCs/>
          <w:sz w:val="24"/>
          <w:szCs w:val="24"/>
        </w:rPr>
      </w:pPr>
    </w:p>
    <w:p w:rsidR="00656C30" w:rsidRPr="003472C9" w:rsidRDefault="00656C30">
      <w:pPr>
        <w:spacing w:line="360" w:lineRule="auto"/>
        <w:rPr>
          <w:rFonts w:cs="Times New Roman"/>
          <w:b/>
          <w:bCs/>
          <w:sz w:val="24"/>
          <w:szCs w:val="24"/>
        </w:rPr>
      </w:pPr>
    </w:p>
    <w:p w:rsidR="00656C30" w:rsidRPr="003472C9" w:rsidRDefault="00656C30">
      <w:pPr>
        <w:spacing w:line="360" w:lineRule="auto"/>
        <w:rPr>
          <w:rFonts w:ascii="宋体"/>
          <w:sz w:val="24"/>
          <w:szCs w:val="24"/>
        </w:rPr>
      </w:pPr>
      <w:r w:rsidRPr="003472C9">
        <w:rPr>
          <w:rFonts w:cs="Times New Roman"/>
          <w:b/>
          <w:bCs/>
          <w:sz w:val="24"/>
          <w:szCs w:val="24"/>
        </w:rPr>
        <w:t>6.2.5</w:t>
      </w:r>
      <w:r w:rsidRPr="003472C9">
        <w:rPr>
          <w:rFonts w:cs="Times New Roman"/>
        </w:rPr>
        <w:t xml:space="preserve">  </w:t>
      </w:r>
      <w:r w:rsidRPr="003472C9">
        <w:rPr>
          <w:rFonts w:ascii="宋体" w:hAnsi="宋体" w:hint="eastAsia"/>
          <w:sz w:val="24"/>
          <w:szCs w:val="24"/>
        </w:rPr>
        <w:t>蒸压加气混凝土砌块砌体结构多层房屋可选择承载面积较大或竖向应力较小的墙段进行截面抗剪验算。</w:t>
      </w:r>
    </w:p>
    <w:p w:rsidR="00656C30" w:rsidRPr="003472C9" w:rsidRDefault="00656C30">
      <w:pPr>
        <w:spacing w:line="360" w:lineRule="auto"/>
        <w:rPr>
          <w:rFonts w:ascii="宋体"/>
          <w:sz w:val="24"/>
          <w:szCs w:val="24"/>
        </w:rPr>
      </w:pPr>
      <w:r w:rsidRPr="003472C9">
        <w:rPr>
          <w:rFonts w:cs="Times New Roman"/>
          <w:b/>
          <w:bCs/>
          <w:sz w:val="24"/>
          <w:szCs w:val="24"/>
        </w:rPr>
        <w:t xml:space="preserve">6.2.6  </w:t>
      </w:r>
      <w:r w:rsidRPr="003472C9">
        <w:rPr>
          <w:rFonts w:ascii="宋体" w:hAnsi="宋体" w:hint="eastAsia"/>
          <w:sz w:val="24"/>
          <w:szCs w:val="24"/>
        </w:rPr>
        <w:t>房屋山墙</w:t>
      </w:r>
      <w:r w:rsidRPr="003472C9">
        <w:rPr>
          <w:rFonts w:hint="eastAsia"/>
          <w:sz w:val="24"/>
          <w:szCs w:val="24"/>
        </w:rPr>
        <w:t>截面剪力设计值应取</w:t>
      </w:r>
      <w:r w:rsidRPr="003472C9">
        <w:rPr>
          <w:rFonts w:ascii="宋体" w:hAnsi="宋体" w:hint="eastAsia"/>
          <w:sz w:val="24"/>
          <w:szCs w:val="24"/>
        </w:rPr>
        <w:t>其分配地震剪力的</w:t>
      </w:r>
      <w:r w:rsidRPr="003472C9">
        <w:rPr>
          <w:rFonts w:cs="Times New Roman"/>
          <w:sz w:val="24"/>
          <w:szCs w:val="24"/>
        </w:rPr>
        <w:t>1.2</w:t>
      </w:r>
      <w:r w:rsidRPr="003472C9">
        <w:rPr>
          <w:rFonts w:ascii="宋体" w:hAnsi="宋体" w:hint="eastAsia"/>
          <w:sz w:val="24"/>
          <w:szCs w:val="24"/>
        </w:rPr>
        <w:t>倍。</w:t>
      </w:r>
    </w:p>
    <w:p w:rsidR="00656C30" w:rsidRPr="003472C9" w:rsidRDefault="00656C30">
      <w:pPr>
        <w:spacing w:line="360" w:lineRule="auto"/>
        <w:rPr>
          <w:rFonts w:ascii="宋体"/>
          <w:sz w:val="24"/>
          <w:szCs w:val="24"/>
        </w:rPr>
      </w:pPr>
      <w:r w:rsidRPr="003472C9">
        <w:rPr>
          <w:rFonts w:cs="Times New Roman"/>
          <w:b/>
          <w:bCs/>
          <w:sz w:val="24"/>
          <w:szCs w:val="24"/>
        </w:rPr>
        <w:t xml:space="preserve">6.2.7  </w:t>
      </w:r>
      <w:r w:rsidRPr="003472C9">
        <w:rPr>
          <w:rFonts w:ascii="宋体" w:hAnsi="宋体" w:hint="eastAsia"/>
          <w:sz w:val="24"/>
          <w:szCs w:val="24"/>
        </w:rPr>
        <w:t>现浇钢筋混凝土楼、屋盖结构的楼层水平地震剪力的分配宜按抗侧力构件等效刚度的比例分配，抗侧力等效刚度的确定应符合下列规定：</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Ansi="宋体" w:hint="eastAsia"/>
          <w:sz w:val="24"/>
          <w:szCs w:val="24"/>
        </w:rPr>
        <w:t>墙段高宽比小于</w:t>
      </w:r>
      <w:r w:rsidRPr="003472C9">
        <w:rPr>
          <w:rFonts w:cs="Times New Roman"/>
          <w:sz w:val="24"/>
          <w:szCs w:val="24"/>
        </w:rPr>
        <w:t>1</w:t>
      </w:r>
      <w:r w:rsidRPr="003472C9">
        <w:rPr>
          <w:rFonts w:hAnsi="宋体" w:hint="eastAsia"/>
          <w:sz w:val="24"/>
          <w:szCs w:val="24"/>
        </w:rPr>
        <w:t>时，可只考虑剪切变形；</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Ansi="宋体" w:hint="eastAsia"/>
          <w:sz w:val="24"/>
          <w:szCs w:val="24"/>
        </w:rPr>
        <w:t>高宽比不大于</w:t>
      </w:r>
      <w:r w:rsidRPr="003472C9">
        <w:rPr>
          <w:rFonts w:cs="Times New Roman"/>
          <w:sz w:val="24"/>
          <w:szCs w:val="24"/>
        </w:rPr>
        <w:t>4</w:t>
      </w:r>
      <w:r w:rsidRPr="003472C9">
        <w:rPr>
          <w:rFonts w:hAnsi="宋体" w:hint="eastAsia"/>
          <w:sz w:val="24"/>
          <w:szCs w:val="24"/>
        </w:rPr>
        <w:t>且不小于</w:t>
      </w:r>
      <w:r w:rsidRPr="003472C9">
        <w:rPr>
          <w:rFonts w:cs="Times New Roman"/>
          <w:sz w:val="24"/>
          <w:szCs w:val="24"/>
        </w:rPr>
        <w:t>1</w:t>
      </w:r>
      <w:r w:rsidRPr="003472C9">
        <w:rPr>
          <w:rFonts w:hAnsi="宋体" w:hint="eastAsia"/>
          <w:sz w:val="24"/>
          <w:szCs w:val="24"/>
        </w:rPr>
        <w:t>时，应同时考虑弯曲和剪切变形；</w:t>
      </w:r>
    </w:p>
    <w:p w:rsidR="00656C30" w:rsidRPr="003472C9" w:rsidRDefault="00656C30" w:rsidP="003A7AE8">
      <w:pPr>
        <w:spacing w:line="360" w:lineRule="auto"/>
        <w:ind w:firstLineChars="196" w:firstLine="462"/>
        <w:rPr>
          <w:rFonts w:ascii="宋体"/>
          <w:sz w:val="24"/>
          <w:szCs w:val="24"/>
        </w:rPr>
      </w:pPr>
      <w:r w:rsidRPr="003472C9">
        <w:rPr>
          <w:rFonts w:cs="Times New Roman"/>
          <w:b/>
          <w:bCs/>
          <w:sz w:val="24"/>
          <w:szCs w:val="24"/>
        </w:rPr>
        <w:t>3</w:t>
      </w:r>
      <w:r w:rsidRPr="003472C9">
        <w:rPr>
          <w:rFonts w:cs="Times New Roman"/>
          <w:sz w:val="24"/>
          <w:szCs w:val="24"/>
        </w:rPr>
        <w:t xml:space="preserve">  </w:t>
      </w:r>
      <w:r w:rsidRPr="003472C9">
        <w:rPr>
          <w:rFonts w:ascii="宋体" w:hAnsi="宋体" w:hint="eastAsia"/>
          <w:sz w:val="24"/>
          <w:szCs w:val="24"/>
        </w:rPr>
        <w:t>高宽比大于</w:t>
      </w:r>
      <w:r w:rsidRPr="003472C9">
        <w:rPr>
          <w:rFonts w:ascii="宋体" w:hAnsi="宋体"/>
          <w:sz w:val="24"/>
          <w:szCs w:val="24"/>
        </w:rPr>
        <w:t>4</w:t>
      </w:r>
      <w:r w:rsidRPr="003472C9">
        <w:rPr>
          <w:rFonts w:ascii="宋体" w:hAnsi="宋体" w:hint="eastAsia"/>
          <w:sz w:val="24"/>
          <w:szCs w:val="24"/>
        </w:rPr>
        <w:t>时，可不考虑刚度。</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6.2.8  </w:t>
      </w:r>
      <w:r w:rsidRPr="003472C9">
        <w:rPr>
          <w:rFonts w:hint="eastAsia"/>
          <w:sz w:val="24"/>
          <w:szCs w:val="24"/>
        </w:rPr>
        <w:t>蒸压加气混凝土砌块墙体的截面承载力，应按下式验算：</w:t>
      </w:r>
    </w:p>
    <w:p w:rsidR="00656C30" w:rsidRPr="003472C9" w:rsidRDefault="00656C30">
      <w:pPr>
        <w:ind w:firstLine="480"/>
        <w:jc w:val="left"/>
        <w:rPr>
          <w:rFonts w:cs="Times New Roman"/>
          <w:sz w:val="24"/>
          <w:szCs w:val="24"/>
        </w:rPr>
      </w:pPr>
      <w:r w:rsidRPr="003472C9">
        <w:rPr>
          <w:rFonts w:cs="Times New Roman"/>
          <w:sz w:val="24"/>
          <w:szCs w:val="24"/>
        </w:rPr>
        <w:t xml:space="preserve">               </w:t>
      </w:r>
      <w:r w:rsidRPr="003472C9">
        <w:rPr>
          <w:rFonts w:ascii="Tahoma" w:hAnsi="Tahoma" w:cs="Tahoma"/>
        </w:rPr>
        <w:object w:dxaOrig="2344" w:dyaOrig="680">
          <v:shape id="对象 86" o:spid="_x0000_i1062" type="#_x0000_t75" style="width:116.95pt;height:34pt;mso-position-horizontal-relative:page;mso-position-vertical-relative:page" o:ole="">
            <v:imagedata r:id="rId132" o:title=""/>
          </v:shape>
          <o:OLEObject Type="Embed" ProgID="Equation.3" ShapeID="对象 86" DrawAspect="Content" ObjectID="_1588151471" r:id="rId133"/>
        </w:object>
      </w:r>
      <w:r w:rsidRPr="003472C9">
        <w:rPr>
          <w:rFonts w:cs="Times New Roman"/>
          <w:sz w:val="24"/>
          <w:szCs w:val="24"/>
        </w:rPr>
        <w:t xml:space="preserve">                       (6.2.8)</w:t>
      </w:r>
    </w:p>
    <w:p w:rsidR="00656C30" w:rsidRPr="003472C9" w:rsidRDefault="00656C30">
      <w:pPr>
        <w:spacing w:line="360" w:lineRule="auto"/>
        <w:jc w:val="left"/>
        <w:rPr>
          <w:rFonts w:eastAsia="Times New Roman" w:cs="Times New Roman"/>
          <w:sz w:val="24"/>
          <w:szCs w:val="24"/>
        </w:rPr>
      </w:pPr>
      <w:r w:rsidRPr="003472C9">
        <w:rPr>
          <w:rFonts w:hint="eastAsia"/>
          <w:sz w:val="24"/>
          <w:szCs w:val="24"/>
        </w:rPr>
        <w:t>式中：</w:t>
      </w:r>
      <w:r w:rsidRPr="003472C9">
        <w:rPr>
          <w:rFonts w:cs="Times New Roman"/>
          <w:i/>
          <w:iCs/>
          <w:sz w:val="24"/>
          <w:szCs w:val="24"/>
        </w:rPr>
        <w:t>V</w:t>
      </w:r>
      <w:r w:rsidRPr="003472C9">
        <w:rPr>
          <w:rFonts w:cs="Times New Roman"/>
          <w:sz w:val="24"/>
          <w:szCs w:val="24"/>
        </w:rPr>
        <w:t>——</w:t>
      </w:r>
      <w:r w:rsidRPr="003472C9">
        <w:rPr>
          <w:rFonts w:hint="eastAsia"/>
          <w:sz w:val="24"/>
          <w:szCs w:val="24"/>
        </w:rPr>
        <w:t>墙体计算截面剪力设计值；</w:t>
      </w:r>
    </w:p>
    <w:p w:rsidR="00656C30" w:rsidRPr="003472C9" w:rsidRDefault="00656C30" w:rsidP="003A7AE8">
      <w:pPr>
        <w:spacing w:line="360" w:lineRule="auto"/>
        <w:ind w:firstLineChars="300" w:firstLine="704"/>
        <w:jc w:val="left"/>
        <w:rPr>
          <w:rFonts w:ascii="宋体"/>
          <w:sz w:val="24"/>
          <w:szCs w:val="24"/>
        </w:rPr>
      </w:pPr>
      <w:r w:rsidRPr="003472C9">
        <w:rPr>
          <w:rFonts w:ascii="Symbol" w:hAnsi="Symbol" w:cs="Symbol"/>
          <w:sz w:val="24"/>
          <w:szCs w:val="24"/>
        </w:rPr>
        <w:t></w:t>
      </w:r>
      <w:r w:rsidRPr="003472C9">
        <w:rPr>
          <w:rFonts w:cs="Times New Roman"/>
          <w:vertAlign w:val="subscript"/>
        </w:rPr>
        <w:t xml:space="preserve">RE </w:t>
      </w:r>
      <w:r w:rsidRPr="003472C9">
        <w:rPr>
          <w:rFonts w:cs="Times New Roman"/>
          <w:sz w:val="24"/>
          <w:szCs w:val="24"/>
        </w:rPr>
        <w:t>——</w:t>
      </w:r>
      <w:r w:rsidRPr="003472C9">
        <w:rPr>
          <w:rFonts w:ascii="宋体" w:hAnsi="宋体" w:hint="eastAsia"/>
          <w:sz w:val="24"/>
          <w:szCs w:val="24"/>
        </w:rPr>
        <w:t>承载力抗震调整系数，按</w:t>
      </w:r>
      <w:r w:rsidRPr="003472C9">
        <w:rPr>
          <w:rFonts w:cs="Times New Roman"/>
          <w:sz w:val="24"/>
          <w:szCs w:val="24"/>
        </w:rPr>
        <w:t>1.0</w:t>
      </w:r>
      <w:r w:rsidRPr="003472C9">
        <w:rPr>
          <w:rFonts w:ascii="宋体" w:hAnsi="宋体" w:hint="eastAsia"/>
          <w:sz w:val="24"/>
          <w:szCs w:val="24"/>
        </w:rPr>
        <w:t>采用；</w:t>
      </w:r>
    </w:p>
    <w:p w:rsidR="00656C30" w:rsidRPr="003472C9" w:rsidRDefault="00656C30">
      <w:pPr>
        <w:spacing w:line="360" w:lineRule="auto"/>
        <w:jc w:val="left"/>
        <w:rPr>
          <w:rFonts w:eastAsia="Times New Roman" w:cs="Times New Roman"/>
          <w:sz w:val="24"/>
          <w:szCs w:val="24"/>
        </w:rPr>
      </w:pPr>
      <w:r w:rsidRPr="003472C9">
        <w:rPr>
          <w:rFonts w:cs="Times New Roman"/>
          <w:sz w:val="24"/>
          <w:szCs w:val="24"/>
        </w:rPr>
        <w:t xml:space="preserve">       </w:t>
      </w:r>
      <w:r w:rsidRPr="003472C9">
        <w:rPr>
          <w:rFonts w:cs="Times New Roman"/>
          <w:i/>
          <w:iCs/>
          <w:sz w:val="24"/>
          <w:szCs w:val="24"/>
        </w:rPr>
        <w:t>f</w:t>
      </w:r>
      <w:r w:rsidRPr="003472C9">
        <w:rPr>
          <w:rFonts w:cs="Times New Roman"/>
          <w:i/>
          <w:iCs/>
          <w:sz w:val="24"/>
          <w:szCs w:val="24"/>
          <w:vertAlign w:val="subscript"/>
        </w:rPr>
        <w:t>t</w:t>
      </w:r>
      <w:r w:rsidRPr="003472C9">
        <w:rPr>
          <w:rFonts w:cs="Times New Roman"/>
          <w:sz w:val="24"/>
          <w:szCs w:val="24"/>
        </w:rPr>
        <w:t>——</w:t>
      </w:r>
      <w:r w:rsidRPr="003472C9">
        <w:rPr>
          <w:rFonts w:hint="eastAsia"/>
          <w:sz w:val="24"/>
          <w:szCs w:val="24"/>
        </w:rPr>
        <w:t>承重类蒸压加气混凝土</w:t>
      </w:r>
      <w:r w:rsidRPr="003472C9">
        <w:rPr>
          <w:rFonts w:ascii="宋体" w:hAnsi="宋体" w:hint="eastAsia"/>
          <w:kern w:val="0"/>
          <w:sz w:val="24"/>
          <w:szCs w:val="24"/>
        </w:rPr>
        <w:t>劈拉强度设计值</w:t>
      </w:r>
      <w:r w:rsidRPr="003472C9">
        <w:rPr>
          <w:rFonts w:hint="eastAsia"/>
          <w:sz w:val="24"/>
          <w:szCs w:val="24"/>
        </w:rPr>
        <w:t>；</w:t>
      </w:r>
    </w:p>
    <w:p w:rsidR="00656C30" w:rsidRPr="003472C9" w:rsidRDefault="00656C30">
      <w:pPr>
        <w:spacing w:line="360" w:lineRule="auto"/>
        <w:jc w:val="left"/>
        <w:rPr>
          <w:rFonts w:eastAsia="Times New Roman" w:cs="Times New Roman"/>
          <w:sz w:val="24"/>
          <w:szCs w:val="24"/>
        </w:rPr>
      </w:pPr>
      <w:r w:rsidRPr="003472C9">
        <w:rPr>
          <w:rFonts w:cs="Times New Roman"/>
        </w:rPr>
        <w:t xml:space="preserve">        ζ </w:t>
      </w:r>
      <w:r w:rsidRPr="003472C9">
        <w:rPr>
          <w:rFonts w:cs="Times New Roman"/>
          <w:i/>
          <w:iCs/>
          <w:vertAlign w:val="subscript"/>
        </w:rPr>
        <w:t>t</w:t>
      </w:r>
      <w:r w:rsidRPr="003472C9">
        <w:rPr>
          <w:rFonts w:cs="Times New Roman"/>
          <w:sz w:val="24"/>
          <w:szCs w:val="24"/>
        </w:rPr>
        <w:t>——</w:t>
      </w:r>
      <w:r w:rsidRPr="003472C9">
        <w:rPr>
          <w:rFonts w:hint="eastAsia"/>
          <w:sz w:val="24"/>
          <w:szCs w:val="24"/>
        </w:rPr>
        <w:t>砌体强度的正应力影响系数，按表</w:t>
      </w:r>
      <w:r w:rsidRPr="003472C9">
        <w:rPr>
          <w:rFonts w:cs="Times New Roman"/>
          <w:sz w:val="24"/>
          <w:szCs w:val="24"/>
        </w:rPr>
        <w:t>6.2.8</w:t>
      </w:r>
      <w:r w:rsidRPr="003472C9">
        <w:rPr>
          <w:rFonts w:hint="eastAsia"/>
          <w:sz w:val="24"/>
          <w:szCs w:val="24"/>
        </w:rPr>
        <w:t>采用；</w:t>
      </w:r>
    </w:p>
    <w:p w:rsidR="00656C30" w:rsidRPr="003472C9" w:rsidRDefault="00656C30">
      <w:pPr>
        <w:spacing w:line="360" w:lineRule="auto"/>
        <w:jc w:val="left"/>
        <w:rPr>
          <w:rFonts w:eastAsia="Times New Roman" w:cs="Times New Roman"/>
          <w:i/>
          <w:iCs/>
          <w:sz w:val="24"/>
          <w:szCs w:val="24"/>
        </w:rPr>
      </w:pPr>
      <w:r w:rsidRPr="003472C9">
        <w:rPr>
          <w:rFonts w:cs="Times New Roman"/>
          <w:sz w:val="24"/>
          <w:szCs w:val="24"/>
        </w:rPr>
        <w:lastRenderedPageBreak/>
        <w:t xml:space="preserve">       </w:t>
      </w:r>
      <w:r w:rsidRPr="003472C9">
        <w:rPr>
          <w:rFonts w:cs="Times New Roman"/>
          <w:i/>
          <w:iCs/>
          <w:sz w:val="24"/>
          <w:szCs w:val="24"/>
        </w:rPr>
        <w:t>f</w:t>
      </w:r>
      <w:r w:rsidRPr="003472C9">
        <w:rPr>
          <w:rFonts w:cs="Times New Roman"/>
          <w:i/>
          <w:iCs/>
          <w:sz w:val="24"/>
          <w:szCs w:val="24"/>
          <w:vertAlign w:val="subscript"/>
        </w:rPr>
        <w:t>y</w:t>
      </w:r>
      <w:r w:rsidRPr="003472C9">
        <w:rPr>
          <w:rFonts w:cs="Times New Roman"/>
          <w:sz w:val="24"/>
          <w:szCs w:val="24"/>
        </w:rPr>
        <w:t>——</w:t>
      </w:r>
      <w:r w:rsidRPr="003472C9">
        <w:rPr>
          <w:rFonts w:hint="eastAsia"/>
          <w:sz w:val="24"/>
          <w:szCs w:val="24"/>
        </w:rPr>
        <w:t>钢筋的抗拉强度设计值；</w:t>
      </w:r>
    </w:p>
    <w:p w:rsidR="00656C30" w:rsidRPr="003472C9" w:rsidRDefault="00656C30" w:rsidP="003A7AE8">
      <w:pPr>
        <w:spacing w:line="360" w:lineRule="auto"/>
        <w:ind w:left="1290" w:hangingChars="550" w:hanging="1290"/>
        <w:jc w:val="left"/>
        <w:rPr>
          <w:rFonts w:eastAsia="Times New Roman" w:cs="Times New Roman"/>
          <w:color w:val="000000"/>
          <w:sz w:val="24"/>
          <w:szCs w:val="24"/>
        </w:rPr>
      </w:pPr>
      <w:r w:rsidRPr="003472C9">
        <w:rPr>
          <w:rFonts w:cs="Times New Roman"/>
          <w:sz w:val="24"/>
          <w:szCs w:val="24"/>
        </w:rPr>
        <w:t xml:space="preserve">       </w:t>
      </w:r>
      <w:r w:rsidRPr="003472C9">
        <w:rPr>
          <w:rFonts w:cs="Times New Roman"/>
          <w:i/>
          <w:iCs/>
          <w:sz w:val="24"/>
          <w:szCs w:val="24"/>
        </w:rPr>
        <w:t>ρ</w:t>
      </w:r>
      <w:r w:rsidRPr="003472C9">
        <w:rPr>
          <w:rFonts w:cs="Times New Roman"/>
          <w:i/>
          <w:iCs/>
          <w:sz w:val="24"/>
          <w:szCs w:val="24"/>
          <w:vertAlign w:val="subscript"/>
        </w:rPr>
        <w:t>s</w:t>
      </w:r>
      <w:r w:rsidRPr="003472C9">
        <w:rPr>
          <w:rFonts w:cs="Times New Roman"/>
          <w:sz w:val="24"/>
          <w:szCs w:val="24"/>
        </w:rPr>
        <w:t>——</w:t>
      </w:r>
      <w:r w:rsidRPr="003472C9">
        <w:rPr>
          <w:rFonts w:hint="eastAsia"/>
          <w:sz w:val="24"/>
          <w:szCs w:val="24"/>
        </w:rPr>
        <w:t>墙体沿竖向截面的水平钢筋配筋率，</w:t>
      </w:r>
      <w:r w:rsidRPr="003472C9">
        <w:rPr>
          <w:rFonts w:hint="eastAsia"/>
          <w:color w:val="000000"/>
          <w:sz w:val="24"/>
          <w:szCs w:val="24"/>
        </w:rPr>
        <w:t>其值不应小于</w:t>
      </w:r>
      <w:r w:rsidRPr="003472C9">
        <w:rPr>
          <w:rFonts w:cs="Times New Roman"/>
          <w:color w:val="000000"/>
          <w:sz w:val="24"/>
          <w:szCs w:val="24"/>
        </w:rPr>
        <w:t>0.05%</w:t>
      </w:r>
      <w:r w:rsidRPr="003472C9">
        <w:rPr>
          <w:rFonts w:hint="eastAsia"/>
          <w:color w:val="000000"/>
          <w:sz w:val="24"/>
          <w:szCs w:val="24"/>
        </w:rPr>
        <w:t>且不大于</w:t>
      </w:r>
      <w:r w:rsidRPr="003472C9">
        <w:rPr>
          <w:rFonts w:cs="Times New Roman"/>
          <w:color w:val="000000"/>
          <w:sz w:val="24"/>
          <w:szCs w:val="24"/>
        </w:rPr>
        <w:t>0.11%</w:t>
      </w:r>
      <w:r w:rsidRPr="003472C9">
        <w:rPr>
          <w:rFonts w:hint="eastAsia"/>
          <w:color w:val="000000"/>
          <w:sz w:val="24"/>
          <w:szCs w:val="24"/>
        </w:rPr>
        <w:t>；</w:t>
      </w:r>
    </w:p>
    <w:p w:rsidR="00656C30" w:rsidRPr="003472C9" w:rsidRDefault="00656C30">
      <w:pPr>
        <w:spacing w:line="360" w:lineRule="auto"/>
        <w:ind w:left="840"/>
        <w:jc w:val="left"/>
        <w:rPr>
          <w:rFonts w:eastAsia="Times New Roman" w:cs="Times New Roman"/>
          <w:b/>
          <w:bCs/>
        </w:rPr>
      </w:pPr>
      <w:r w:rsidRPr="003472C9">
        <w:rPr>
          <w:rFonts w:cs="Times New Roman"/>
          <w:i/>
          <w:iCs/>
          <w:sz w:val="24"/>
          <w:szCs w:val="24"/>
        </w:rPr>
        <w:t>A</w:t>
      </w:r>
      <w:r w:rsidRPr="003472C9">
        <w:rPr>
          <w:rFonts w:cs="Times New Roman"/>
          <w:sz w:val="24"/>
          <w:szCs w:val="24"/>
        </w:rPr>
        <w:t>——</w:t>
      </w:r>
      <w:r w:rsidRPr="003472C9">
        <w:rPr>
          <w:rFonts w:hint="eastAsia"/>
          <w:sz w:val="24"/>
          <w:szCs w:val="24"/>
        </w:rPr>
        <w:t>墙体的横截面面积。</w:t>
      </w:r>
    </w:p>
    <w:p w:rsidR="00656C30" w:rsidRPr="003472C9" w:rsidRDefault="00656C30">
      <w:pPr>
        <w:spacing w:line="360" w:lineRule="auto"/>
        <w:jc w:val="center"/>
        <w:rPr>
          <w:rFonts w:eastAsia="Times New Roman" w:cs="Times New Roman"/>
          <w:color w:val="000000"/>
        </w:rPr>
      </w:pPr>
      <w:r w:rsidRPr="003472C9">
        <w:rPr>
          <w:rFonts w:eastAsia="黑体" w:cs="黑体" w:hint="eastAsia"/>
          <w:kern w:val="0"/>
        </w:rPr>
        <w:t>表</w:t>
      </w:r>
      <w:r w:rsidRPr="003472C9">
        <w:rPr>
          <w:rFonts w:cs="Times New Roman"/>
          <w:b/>
          <w:bCs/>
          <w:color w:val="000000"/>
        </w:rPr>
        <w:t>6.2.8</w:t>
      </w:r>
      <w:r w:rsidRPr="003472C9">
        <w:rPr>
          <w:rFonts w:cs="Times New Roman"/>
          <w:color w:val="000000"/>
        </w:rPr>
        <w:t xml:space="preserve">  </w:t>
      </w:r>
      <w:r w:rsidRPr="003472C9">
        <w:rPr>
          <w:rFonts w:eastAsia="黑体" w:cs="黑体" w:hint="eastAsia"/>
          <w:kern w:val="0"/>
        </w:rPr>
        <w:t>砌体强度的正压力影响系数</w:t>
      </w:r>
      <w:r w:rsidRPr="003472C9">
        <w:rPr>
          <w:rFonts w:cs="Times New Roman"/>
          <w:i/>
          <w:iCs/>
          <w:color w:val="000000"/>
        </w:rPr>
        <w:t xml:space="preserve">ζ </w:t>
      </w:r>
      <w:r w:rsidRPr="003472C9">
        <w:rPr>
          <w:rFonts w:cs="Times New Roman"/>
          <w:i/>
          <w:iCs/>
          <w:color w:val="000000"/>
          <w:vertAlign w:val="subscript"/>
        </w:rPr>
        <w: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709"/>
        <w:gridCol w:w="708"/>
        <w:gridCol w:w="709"/>
        <w:gridCol w:w="709"/>
        <w:gridCol w:w="709"/>
        <w:gridCol w:w="708"/>
        <w:gridCol w:w="709"/>
        <w:gridCol w:w="709"/>
        <w:gridCol w:w="709"/>
      </w:tblGrid>
      <w:tr w:rsidR="00656C30" w:rsidRPr="003472C9">
        <w:trPr>
          <w:jc w:val="center"/>
        </w:trPr>
        <w:tc>
          <w:tcPr>
            <w:tcW w:w="850" w:type="dxa"/>
          </w:tcPr>
          <w:p w:rsidR="00656C30" w:rsidRPr="003472C9" w:rsidRDefault="007D4085">
            <w:pPr>
              <w:spacing w:line="360" w:lineRule="auto"/>
              <w:jc w:val="left"/>
              <w:rPr>
                <w:rFonts w:eastAsia="Times New Roman" w:cs="Times New Roman"/>
              </w:rPr>
            </w:pPr>
            <w:r w:rsidRPr="003472C9">
              <w:rPr>
                <w:rFonts w:eastAsia="Times New Roman" w:cs="Times New Roman"/>
                <w:noProof/>
                <w:position w:val="-6"/>
              </w:rPr>
              <w:drawing>
                <wp:inline distT="0" distB="0" distL="0" distR="0">
                  <wp:extent cx="155575" cy="137795"/>
                  <wp:effectExtent l="0" t="0" r="0" b="0"/>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srcRect/>
                          <a:stretch>
                            <a:fillRect/>
                          </a:stretch>
                        </pic:blipFill>
                        <pic:spPr bwMode="auto">
                          <a:xfrm>
                            <a:off x="0" y="0"/>
                            <a:ext cx="155575" cy="137795"/>
                          </a:xfrm>
                          <a:prstGeom prst="rect">
                            <a:avLst/>
                          </a:prstGeom>
                          <a:noFill/>
                          <a:ln w="9525">
                            <a:noFill/>
                            <a:miter lim="800000"/>
                            <a:headEnd/>
                            <a:tailEnd/>
                          </a:ln>
                        </pic:spPr>
                      </pic:pic>
                    </a:graphicData>
                  </a:graphic>
                </wp:inline>
              </w:drawing>
            </w:r>
            <w:r w:rsidR="00656C30" w:rsidRPr="003472C9">
              <w:rPr>
                <w:rFonts w:cs="Times New Roman"/>
                <w:vertAlign w:val="subscript"/>
              </w:rPr>
              <w:t>0E</w:t>
            </w:r>
            <w:r w:rsidR="00656C30" w:rsidRPr="003472C9">
              <w:rPr>
                <w:rFonts w:cs="Times New Roman"/>
              </w:rPr>
              <w:t>/</w:t>
            </w:r>
            <w:r w:rsidR="00656C30" w:rsidRPr="003472C9">
              <w:rPr>
                <w:rFonts w:cs="Times New Roman"/>
                <w:i/>
                <w:iCs/>
              </w:rPr>
              <w:t>f</w:t>
            </w:r>
            <w:r w:rsidR="00656C30" w:rsidRPr="003472C9">
              <w:rPr>
                <w:rFonts w:cs="Times New Roman"/>
                <w:i/>
                <w:iCs/>
                <w:vertAlign w:val="subscript"/>
              </w:rPr>
              <w:t>t</w:t>
            </w:r>
          </w:p>
        </w:tc>
        <w:tc>
          <w:tcPr>
            <w:tcW w:w="709" w:type="dxa"/>
          </w:tcPr>
          <w:p w:rsidR="00656C30" w:rsidRPr="003472C9" w:rsidRDefault="00656C30">
            <w:pPr>
              <w:spacing w:line="360" w:lineRule="auto"/>
              <w:jc w:val="left"/>
              <w:rPr>
                <w:rFonts w:eastAsia="Times New Roman" w:cs="Times New Roman"/>
              </w:rPr>
            </w:pPr>
            <w:r w:rsidRPr="003472C9">
              <w:rPr>
                <w:rFonts w:eastAsia="Times New Roman" w:cs="Times New Roman"/>
              </w:rPr>
              <w:t>0.0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1.0</w:t>
            </w:r>
          </w:p>
        </w:tc>
        <w:tc>
          <w:tcPr>
            <w:tcW w:w="708" w:type="dxa"/>
          </w:tcPr>
          <w:p w:rsidR="00656C30" w:rsidRPr="003472C9" w:rsidRDefault="00656C30">
            <w:pPr>
              <w:spacing w:line="360" w:lineRule="auto"/>
              <w:jc w:val="left"/>
              <w:rPr>
                <w:rFonts w:eastAsia="Times New Roman" w:cs="Times New Roman"/>
              </w:rPr>
            </w:pPr>
            <w:r w:rsidRPr="003472C9">
              <w:rPr>
                <w:rFonts w:cs="Times New Roman"/>
              </w:rPr>
              <w:t>2.0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3.0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4.0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5.0</w:t>
            </w:r>
          </w:p>
        </w:tc>
        <w:tc>
          <w:tcPr>
            <w:tcW w:w="708" w:type="dxa"/>
          </w:tcPr>
          <w:p w:rsidR="00656C30" w:rsidRPr="003472C9" w:rsidRDefault="00656C30">
            <w:pPr>
              <w:spacing w:line="360" w:lineRule="auto"/>
              <w:jc w:val="left"/>
              <w:rPr>
                <w:rFonts w:eastAsia="Times New Roman" w:cs="Times New Roman"/>
              </w:rPr>
            </w:pPr>
            <w:r w:rsidRPr="003472C9">
              <w:rPr>
                <w:rFonts w:cs="Times New Roman"/>
              </w:rPr>
              <w:t>6.0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7.0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8.0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9.0</w:t>
            </w:r>
          </w:p>
        </w:tc>
      </w:tr>
      <w:tr w:rsidR="00656C30" w:rsidRPr="003472C9">
        <w:trPr>
          <w:jc w:val="center"/>
        </w:trPr>
        <w:tc>
          <w:tcPr>
            <w:tcW w:w="850" w:type="dxa"/>
          </w:tcPr>
          <w:p w:rsidR="00656C30" w:rsidRPr="003472C9" w:rsidRDefault="00656C30">
            <w:pPr>
              <w:spacing w:line="360" w:lineRule="auto"/>
              <w:jc w:val="left"/>
              <w:rPr>
                <w:rFonts w:eastAsia="Times New Roman" w:cs="Times New Roman"/>
                <w:i/>
                <w:iCs/>
              </w:rPr>
            </w:pPr>
            <w:r w:rsidRPr="003472C9">
              <w:rPr>
                <w:rFonts w:cs="Times New Roman"/>
                <w:i/>
                <w:iCs/>
              </w:rPr>
              <w:t xml:space="preserve">ζ </w:t>
            </w:r>
            <w:r w:rsidRPr="003472C9">
              <w:rPr>
                <w:rFonts w:cs="Times New Roman"/>
                <w:i/>
                <w:iCs/>
                <w:vertAlign w:val="subscript"/>
              </w:rPr>
              <w:t>t</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0.80</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1.00</w:t>
            </w:r>
          </w:p>
        </w:tc>
        <w:tc>
          <w:tcPr>
            <w:tcW w:w="708" w:type="dxa"/>
          </w:tcPr>
          <w:p w:rsidR="00656C30" w:rsidRPr="003472C9" w:rsidRDefault="00656C30">
            <w:pPr>
              <w:spacing w:line="360" w:lineRule="auto"/>
              <w:jc w:val="left"/>
              <w:rPr>
                <w:rFonts w:eastAsia="Times New Roman" w:cs="Times New Roman"/>
              </w:rPr>
            </w:pPr>
            <w:r w:rsidRPr="003472C9">
              <w:rPr>
                <w:rFonts w:cs="Times New Roman"/>
              </w:rPr>
              <w:t>1.16</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1.29</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1.41</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1.53</w:t>
            </w:r>
          </w:p>
        </w:tc>
        <w:tc>
          <w:tcPr>
            <w:tcW w:w="708" w:type="dxa"/>
          </w:tcPr>
          <w:p w:rsidR="00656C30" w:rsidRPr="003472C9" w:rsidRDefault="00656C30">
            <w:pPr>
              <w:spacing w:line="360" w:lineRule="auto"/>
              <w:jc w:val="left"/>
              <w:rPr>
                <w:rFonts w:eastAsia="Times New Roman" w:cs="Times New Roman"/>
              </w:rPr>
            </w:pPr>
            <w:r w:rsidRPr="003472C9">
              <w:rPr>
                <w:rFonts w:cs="Times New Roman"/>
              </w:rPr>
              <w:t>1.63</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1.73</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1.82</w:t>
            </w:r>
          </w:p>
        </w:tc>
        <w:tc>
          <w:tcPr>
            <w:tcW w:w="709" w:type="dxa"/>
          </w:tcPr>
          <w:p w:rsidR="00656C30" w:rsidRPr="003472C9" w:rsidRDefault="00656C30">
            <w:pPr>
              <w:spacing w:line="360" w:lineRule="auto"/>
              <w:jc w:val="left"/>
              <w:rPr>
                <w:rFonts w:eastAsia="Times New Roman" w:cs="Times New Roman"/>
              </w:rPr>
            </w:pPr>
            <w:r w:rsidRPr="003472C9">
              <w:rPr>
                <w:rFonts w:cs="Times New Roman"/>
              </w:rPr>
              <w:t>1.91</w:t>
            </w:r>
          </w:p>
        </w:tc>
      </w:tr>
    </w:tbl>
    <w:p w:rsidR="00656C30" w:rsidRPr="003472C9" w:rsidRDefault="00656C30" w:rsidP="003A7AE8">
      <w:pPr>
        <w:spacing w:line="360" w:lineRule="auto"/>
        <w:ind w:firstLineChars="442" w:firstLine="904"/>
        <w:jc w:val="left"/>
        <w:rPr>
          <w:rFonts w:eastAsia="Times New Roman" w:cs="Times New Roman"/>
        </w:rPr>
      </w:pPr>
      <w:r w:rsidRPr="003472C9">
        <w:rPr>
          <w:rFonts w:hint="eastAsia"/>
        </w:rPr>
        <w:t>注：</w:t>
      </w:r>
      <w:r w:rsidR="007D4085" w:rsidRPr="003472C9">
        <w:rPr>
          <w:rFonts w:eastAsia="Times New Roman" w:cs="Times New Roman"/>
          <w:noProof/>
          <w:position w:val="-6"/>
        </w:rPr>
        <w:drawing>
          <wp:inline distT="0" distB="0" distL="0" distR="0">
            <wp:extent cx="155575" cy="137795"/>
            <wp:effectExtent l="0" t="0" r="0" b="0"/>
            <wp:docPr id="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155575" cy="137795"/>
                    </a:xfrm>
                    <a:prstGeom prst="rect">
                      <a:avLst/>
                    </a:prstGeom>
                    <a:noFill/>
                    <a:ln w="9525">
                      <a:noFill/>
                      <a:miter lim="800000"/>
                      <a:headEnd/>
                      <a:tailEnd/>
                    </a:ln>
                  </pic:spPr>
                </pic:pic>
              </a:graphicData>
            </a:graphic>
          </wp:inline>
        </w:drawing>
      </w:r>
      <w:r w:rsidRPr="003472C9">
        <w:rPr>
          <w:rFonts w:cs="Times New Roman"/>
          <w:vertAlign w:val="subscript"/>
        </w:rPr>
        <w:t>0E</w:t>
      </w:r>
      <w:r w:rsidRPr="003472C9">
        <w:rPr>
          <w:rFonts w:hint="eastAsia"/>
        </w:rPr>
        <w:t>为对应重力荷载代表值的砌体截面平均压应力。</w:t>
      </w:r>
    </w:p>
    <w:p w:rsidR="00656C30" w:rsidRPr="003472C9" w:rsidRDefault="00656C30">
      <w:pPr>
        <w:pStyle w:val="2"/>
        <w:spacing w:before="0" w:after="0" w:line="600" w:lineRule="auto"/>
        <w:jc w:val="center"/>
        <w:rPr>
          <w:rFonts w:ascii="Times New Roman" w:hAnsi="Times New Roman"/>
          <w:sz w:val="28"/>
          <w:szCs w:val="28"/>
        </w:rPr>
      </w:pPr>
      <w:bookmarkStart w:id="24" w:name="_Toc510951810"/>
      <w:r w:rsidRPr="003472C9">
        <w:rPr>
          <w:rFonts w:ascii="Times New Roman" w:hAnsi="Times New Roman"/>
          <w:sz w:val="28"/>
          <w:szCs w:val="28"/>
        </w:rPr>
        <w:t xml:space="preserve">6.3  </w:t>
      </w:r>
      <w:r w:rsidRPr="003472C9">
        <w:rPr>
          <w:rFonts w:ascii="Times New Roman" w:hAnsi="宋体" w:cs="宋体" w:hint="eastAsia"/>
          <w:sz w:val="28"/>
          <w:szCs w:val="28"/>
        </w:rPr>
        <w:t>抗震构造设计</w:t>
      </w:r>
      <w:bookmarkEnd w:id="24"/>
    </w:p>
    <w:p w:rsidR="00656C30" w:rsidRPr="003472C9" w:rsidRDefault="00656C30">
      <w:pPr>
        <w:spacing w:line="360" w:lineRule="auto"/>
        <w:rPr>
          <w:rFonts w:ascii="宋体"/>
          <w:sz w:val="24"/>
          <w:szCs w:val="24"/>
        </w:rPr>
      </w:pPr>
      <w:r w:rsidRPr="003472C9">
        <w:rPr>
          <w:rFonts w:cs="Times New Roman"/>
          <w:b/>
          <w:bCs/>
          <w:sz w:val="24"/>
          <w:szCs w:val="24"/>
        </w:rPr>
        <w:t xml:space="preserve">6.3.1  </w:t>
      </w:r>
      <w:r w:rsidRPr="003472C9">
        <w:rPr>
          <w:rFonts w:hint="eastAsia"/>
          <w:sz w:val="24"/>
          <w:szCs w:val="24"/>
        </w:rPr>
        <w:t>当墙体</w:t>
      </w:r>
      <w:r w:rsidRPr="003472C9">
        <w:rPr>
          <w:rFonts w:ascii="宋体" w:hAnsi="宋体" w:hint="eastAsia"/>
          <w:kern w:val="0"/>
          <w:sz w:val="24"/>
          <w:szCs w:val="24"/>
        </w:rPr>
        <w:t>抗震配筋构造与本</w:t>
      </w:r>
      <w:r w:rsidR="008F2DF3" w:rsidRPr="003472C9">
        <w:rPr>
          <w:rFonts w:ascii="宋体" w:hAnsi="宋体" w:hint="eastAsia"/>
          <w:kern w:val="0"/>
          <w:sz w:val="24"/>
          <w:szCs w:val="24"/>
        </w:rPr>
        <w:t>标准</w:t>
      </w:r>
      <w:r w:rsidRPr="003472C9">
        <w:rPr>
          <w:rFonts w:hint="eastAsia"/>
          <w:sz w:val="24"/>
          <w:szCs w:val="24"/>
        </w:rPr>
        <w:t>构造要求及</w:t>
      </w:r>
      <w:r w:rsidRPr="003472C9">
        <w:rPr>
          <w:rFonts w:ascii="宋体" w:hAnsi="宋体" w:hint="eastAsia"/>
          <w:sz w:val="24"/>
          <w:szCs w:val="24"/>
        </w:rPr>
        <w:t>墙体裂缝控制措施重叠时，应符合</w:t>
      </w:r>
      <w:r w:rsidRPr="003472C9">
        <w:rPr>
          <w:rFonts w:ascii="宋体" w:hAnsi="宋体" w:hint="eastAsia"/>
          <w:kern w:val="0"/>
          <w:sz w:val="24"/>
          <w:szCs w:val="24"/>
        </w:rPr>
        <w:t>抗震配筋构造要求。</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6.3.2  </w:t>
      </w:r>
      <w:r w:rsidRPr="003472C9">
        <w:rPr>
          <w:rFonts w:ascii="宋体" w:hAnsi="宋体" w:hint="eastAsia"/>
          <w:sz w:val="24"/>
          <w:szCs w:val="24"/>
        </w:rPr>
        <w:t>蒸压加气混凝土砌块</w:t>
      </w:r>
      <w:r w:rsidRPr="003472C9">
        <w:rPr>
          <w:rFonts w:hint="eastAsia"/>
          <w:sz w:val="24"/>
          <w:szCs w:val="24"/>
        </w:rPr>
        <w:t>承重多层房屋，每层、每开间应按以下要求设置现浇混凝土圈梁：</w:t>
      </w:r>
    </w:p>
    <w:p w:rsidR="00656C30" w:rsidRPr="003472C9" w:rsidRDefault="00656C30">
      <w:pPr>
        <w:spacing w:line="360" w:lineRule="auto"/>
        <w:ind w:firstLineChars="198" w:firstLine="466"/>
        <w:rPr>
          <w:rFonts w:eastAsia="Times New Roman" w:cs="Times New Roman"/>
          <w:color w:val="FF00FF"/>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内横墙为板底圈梁，截面尺寸不应小于</w:t>
      </w:r>
      <w:r w:rsidRPr="003472C9">
        <w:rPr>
          <w:rFonts w:cs="Times New Roman"/>
          <w:color w:val="000000"/>
          <w:sz w:val="24"/>
          <w:szCs w:val="24"/>
        </w:rPr>
        <w:t>240mm</w:t>
      </w:r>
      <w:r w:rsidRPr="003472C9">
        <w:rPr>
          <w:rFonts w:ascii="宋体" w:hAnsi="宋体" w:hint="eastAsia"/>
          <w:color w:val="000000"/>
          <w:sz w:val="24"/>
          <w:szCs w:val="24"/>
        </w:rPr>
        <w:t>×</w:t>
      </w:r>
      <w:r w:rsidRPr="003472C9">
        <w:rPr>
          <w:rFonts w:cs="Times New Roman"/>
          <w:color w:val="000000"/>
          <w:sz w:val="24"/>
          <w:szCs w:val="24"/>
        </w:rPr>
        <w:t>120mm</w:t>
      </w:r>
      <w:r w:rsidRPr="003472C9">
        <w:rPr>
          <w:rFonts w:hint="eastAsia"/>
          <w:color w:val="000000"/>
          <w:sz w:val="24"/>
          <w:szCs w:val="24"/>
        </w:rPr>
        <w:t>；</w:t>
      </w:r>
    </w:p>
    <w:p w:rsidR="00656C30" w:rsidRPr="003472C9" w:rsidRDefault="00656C30">
      <w:pPr>
        <w:spacing w:line="360" w:lineRule="auto"/>
        <w:ind w:firstLineChars="198" w:firstLine="466"/>
        <w:rPr>
          <w:rFonts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采用预制钢筋混凝土或蒸压加气混凝土楼（屋）盖时，外墙应为高位圈梁，圈梁高度为板底圈梁高度、坐浆（专用粘结剂）厚度与楼板高度之和，见图</w:t>
      </w:r>
      <w:r w:rsidRPr="003472C9">
        <w:rPr>
          <w:rFonts w:cs="Times New Roman"/>
          <w:sz w:val="24"/>
          <w:szCs w:val="24"/>
        </w:rPr>
        <w:t>6.3.5—1</w:t>
      </w:r>
      <w:r w:rsidRPr="003472C9">
        <w:rPr>
          <w:rFonts w:hint="eastAsia"/>
          <w:sz w:val="24"/>
          <w:szCs w:val="24"/>
        </w:rPr>
        <w:t>；</w:t>
      </w:r>
      <w:r w:rsidRPr="003472C9">
        <w:rPr>
          <w:rFonts w:cs="Times New Roman"/>
          <w:sz w:val="24"/>
          <w:szCs w:val="24"/>
        </w:rPr>
        <w:t xml:space="preserve"> </w:t>
      </w:r>
    </w:p>
    <w:p w:rsidR="00656C30" w:rsidRPr="003472C9" w:rsidRDefault="00656C30">
      <w:pPr>
        <w:spacing w:line="360" w:lineRule="auto"/>
        <w:ind w:firstLineChars="198" w:firstLine="466"/>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圈梁的纵向钢筋不应少于</w:t>
      </w:r>
      <w:r w:rsidRPr="003472C9">
        <w:rPr>
          <w:rFonts w:cs="Times New Roman"/>
          <w:sz w:val="24"/>
          <w:szCs w:val="24"/>
        </w:rPr>
        <w:t>4</w:t>
      </w:r>
      <w:r w:rsidRPr="003472C9">
        <w:rPr>
          <w:rFonts w:hint="eastAsia"/>
          <w:sz w:val="24"/>
          <w:szCs w:val="24"/>
        </w:rPr>
        <w:t>根直径</w:t>
      </w:r>
      <w:r w:rsidRPr="003472C9">
        <w:rPr>
          <w:rFonts w:cs="Times New Roman"/>
          <w:sz w:val="24"/>
          <w:szCs w:val="24"/>
        </w:rPr>
        <w:t>10mm</w:t>
      </w:r>
      <w:r w:rsidRPr="003472C9">
        <w:rPr>
          <w:rFonts w:hint="eastAsia"/>
          <w:sz w:val="24"/>
          <w:szCs w:val="24"/>
        </w:rPr>
        <w:t>，设防烈度为</w:t>
      </w:r>
      <w:r w:rsidRPr="003472C9">
        <w:rPr>
          <w:rFonts w:cs="Times New Roman"/>
          <w:sz w:val="24"/>
          <w:szCs w:val="24"/>
        </w:rPr>
        <w:t>6</w:t>
      </w:r>
      <w:r w:rsidRPr="003472C9">
        <w:rPr>
          <w:rFonts w:hint="eastAsia"/>
          <w:sz w:val="24"/>
          <w:szCs w:val="24"/>
        </w:rPr>
        <w:t>度或</w:t>
      </w:r>
      <w:r w:rsidRPr="003472C9">
        <w:rPr>
          <w:rFonts w:cs="Times New Roman"/>
          <w:sz w:val="24"/>
          <w:szCs w:val="24"/>
        </w:rPr>
        <w:t>7</w:t>
      </w:r>
      <w:r w:rsidRPr="003472C9">
        <w:rPr>
          <w:rFonts w:hint="eastAsia"/>
          <w:sz w:val="24"/>
          <w:szCs w:val="24"/>
        </w:rPr>
        <w:t>度时箍筋间距不应大于</w:t>
      </w:r>
      <w:r w:rsidRPr="003472C9">
        <w:rPr>
          <w:rFonts w:cs="Times New Roman"/>
          <w:sz w:val="24"/>
          <w:szCs w:val="24"/>
        </w:rPr>
        <w:t>250mm</w:t>
      </w:r>
      <w:r w:rsidRPr="003472C9">
        <w:rPr>
          <w:rFonts w:hint="eastAsia"/>
          <w:sz w:val="24"/>
          <w:szCs w:val="24"/>
        </w:rPr>
        <w:t>，设防烈度为</w:t>
      </w:r>
      <w:r w:rsidRPr="003472C9">
        <w:rPr>
          <w:rFonts w:cs="Times New Roman"/>
          <w:sz w:val="24"/>
          <w:szCs w:val="24"/>
        </w:rPr>
        <w:t>8</w:t>
      </w:r>
      <w:r w:rsidRPr="003472C9">
        <w:rPr>
          <w:rFonts w:hint="eastAsia"/>
          <w:sz w:val="24"/>
          <w:szCs w:val="24"/>
        </w:rPr>
        <w:t>度时箍筋间距不应大于</w:t>
      </w:r>
      <w:r w:rsidRPr="003472C9">
        <w:rPr>
          <w:rFonts w:cs="Times New Roman"/>
          <w:sz w:val="24"/>
          <w:szCs w:val="24"/>
        </w:rPr>
        <w:t>200mm</w:t>
      </w:r>
      <w:r w:rsidRPr="003472C9">
        <w:rPr>
          <w:rFonts w:hint="eastAsia"/>
          <w:sz w:val="24"/>
          <w:szCs w:val="24"/>
        </w:rPr>
        <w:t>，混凝土强度等级不应低于</w:t>
      </w:r>
      <w:r w:rsidRPr="003472C9">
        <w:rPr>
          <w:rFonts w:cs="Times New Roman"/>
          <w:sz w:val="24"/>
          <w:szCs w:val="24"/>
        </w:rPr>
        <w:t>C20</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6.3.3  </w:t>
      </w:r>
      <w:r w:rsidRPr="003472C9">
        <w:rPr>
          <w:rFonts w:hint="eastAsia"/>
          <w:sz w:val="24"/>
          <w:szCs w:val="24"/>
        </w:rPr>
        <w:t>现浇混凝土构造柱的设置应符合表</w:t>
      </w:r>
      <w:r w:rsidRPr="003472C9">
        <w:rPr>
          <w:rFonts w:cs="Times New Roman"/>
          <w:sz w:val="24"/>
          <w:szCs w:val="24"/>
        </w:rPr>
        <w:t>6.3.3</w:t>
      </w:r>
      <w:r w:rsidRPr="003472C9">
        <w:rPr>
          <w:rFonts w:hint="eastAsia"/>
          <w:sz w:val="24"/>
          <w:szCs w:val="24"/>
        </w:rPr>
        <w:t>的规定。</w:t>
      </w:r>
    </w:p>
    <w:p w:rsidR="00656C30" w:rsidRPr="003472C9" w:rsidRDefault="00656C30">
      <w:pPr>
        <w:spacing w:line="360" w:lineRule="auto"/>
        <w:jc w:val="center"/>
        <w:rPr>
          <w:rFonts w:eastAsia="Times New Roman" w:cs="Times New Roman"/>
          <w:b/>
          <w:bCs/>
        </w:rPr>
      </w:pPr>
      <w:r w:rsidRPr="003472C9">
        <w:rPr>
          <w:rFonts w:eastAsia="黑体" w:cs="黑体" w:hint="eastAsia"/>
          <w:b/>
          <w:bCs/>
          <w:kern w:val="0"/>
        </w:rPr>
        <w:t>表</w:t>
      </w:r>
      <w:r w:rsidRPr="003472C9">
        <w:rPr>
          <w:rFonts w:cs="Times New Roman"/>
          <w:b/>
          <w:bCs/>
          <w:color w:val="000000"/>
        </w:rPr>
        <w:t xml:space="preserve">6.3.3  </w:t>
      </w:r>
      <w:r w:rsidRPr="003472C9">
        <w:rPr>
          <w:rFonts w:eastAsia="黑体" w:cs="黑体" w:hint="eastAsia"/>
          <w:b/>
          <w:bCs/>
          <w:kern w:val="0"/>
        </w:rPr>
        <w:t>蒸压加气混凝土砌块砌体结构构造柱设置要求</w:t>
      </w:r>
    </w:p>
    <w:tbl>
      <w:tblPr>
        <w:tblW w:w="0" w:type="auto"/>
        <w:tblInd w:w="4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96"/>
        <w:gridCol w:w="851"/>
        <w:gridCol w:w="850"/>
        <w:gridCol w:w="851"/>
        <w:gridCol w:w="1559"/>
        <w:gridCol w:w="3827"/>
      </w:tblGrid>
      <w:tr w:rsidR="00656C30" w:rsidRPr="003472C9">
        <w:trPr>
          <w:cantSplit/>
        </w:trPr>
        <w:tc>
          <w:tcPr>
            <w:tcW w:w="3348" w:type="dxa"/>
            <w:gridSpan w:val="4"/>
            <w:tcBorders>
              <w:top w:val="single" w:sz="12" w:space="0" w:color="auto"/>
            </w:tcBorders>
            <w:vAlign w:val="center"/>
          </w:tcPr>
          <w:p w:rsidR="00656C30" w:rsidRPr="003472C9" w:rsidRDefault="00656C30">
            <w:pPr>
              <w:spacing w:line="360" w:lineRule="auto"/>
              <w:jc w:val="center"/>
              <w:rPr>
                <w:rFonts w:eastAsia="Times New Roman" w:cs="Times New Roman"/>
                <w:color w:val="000000"/>
              </w:rPr>
            </w:pPr>
            <w:r w:rsidRPr="003472C9">
              <w:rPr>
                <w:rFonts w:hint="eastAsia"/>
                <w:color w:val="000000"/>
              </w:rPr>
              <w:t>房</w:t>
            </w:r>
            <w:r w:rsidRPr="003472C9">
              <w:rPr>
                <w:rFonts w:cs="Times New Roman"/>
                <w:color w:val="000000"/>
              </w:rPr>
              <w:t xml:space="preserve"> </w:t>
            </w:r>
            <w:r w:rsidRPr="003472C9">
              <w:rPr>
                <w:rFonts w:hint="eastAsia"/>
                <w:color w:val="000000"/>
              </w:rPr>
              <w:t>屋</w:t>
            </w:r>
            <w:r w:rsidRPr="003472C9">
              <w:rPr>
                <w:rFonts w:cs="Times New Roman"/>
                <w:color w:val="000000"/>
              </w:rPr>
              <w:t xml:space="preserve"> </w:t>
            </w:r>
            <w:r w:rsidRPr="003472C9">
              <w:rPr>
                <w:rFonts w:hint="eastAsia"/>
                <w:color w:val="000000"/>
              </w:rPr>
              <w:t>层</w:t>
            </w:r>
            <w:r w:rsidRPr="003472C9">
              <w:rPr>
                <w:rFonts w:cs="Times New Roman"/>
                <w:color w:val="000000"/>
              </w:rPr>
              <w:t xml:space="preserve"> </w:t>
            </w:r>
            <w:r w:rsidRPr="003472C9">
              <w:rPr>
                <w:rFonts w:hint="eastAsia"/>
                <w:color w:val="000000"/>
              </w:rPr>
              <w:t>数</w:t>
            </w:r>
          </w:p>
        </w:tc>
        <w:tc>
          <w:tcPr>
            <w:tcW w:w="5386" w:type="dxa"/>
            <w:gridSpan w:val="2"/>
            <w:vMerge w:val="restart"/>
            <w:tcBorders>
              <w:top w:val="single" w:sz="12" w:space="0" w:color="auto"/>
            </w:tcBorders>
            <w:vAlign w:val="center"/>
          </w:tcPr>
          <w:p w:rsidR="00656C30" w:rsidRPr="003472C9" w:rsidRDefault="00656C30">
            <w:pPr>
              <w:jc w:val="center"/>
              <w:rPr>
                <w:rFonts w:eastAsia="Times New Roman" w:cs="Times New Roman"/>
                <w:color w:val="000000"/>
              </w:rPr>
            </w:pPr>
            <w:r w:rsidRPr="003472C9">
              <w:rPr>
                <w:rFonts w:hint="eastAsia"/>
                <w:color w:val="000000"/>
              </w:rPr>
              <w:t>设</w:t>
            </w:r>
            <w:r w:rsidRPr="003472C9">
              <w:rPr>
                <w:rFonts w:cs="Times New Roman"/>
                <w:color w:val="000000"/>
              </w:rPr>
              <w:t xml:space="preserve">  </w:t>
            </w:r>
            <w:r w:rsidRPr="003472C9">
              <w:rPr>
                <w:rFonts w:hint="eastAsia"/>
                <w:color w:val="000000"/>
              </w:rPr>
              <w:t>置</w:t>
            </w:r>
            <w:r w:rsidRPr="003472C9">
              <w:rPr>
                <w:rFonts w:cs="Times New Roman"/>
                <w:color w:val="000000"/>
              </w:rPr>
              <w:t xml:space="preserve">  </w:t>
            </w:r>
            <w:r w:rsidRPr="003472C9">
              <w:rPr>
                <w:rFonts w:hint="eastAsia"/>
                <w:color w:val="000000"/>
              </w:rPr>
              <w:t>部</w:t>
            </w:r>
            <w:r w:rsidRPr="003472C9">
              <w:rPr>
                <w:rFonts w:cs="Times New Roman"/>
                <w:color w:val="000000"/>
              </w:rPr>
              <w:t xml:space="preserve">  </w:t>
            </w:r>
            <w:r w:rsidRPr="003472C9">
              <w:rPr>
                <w:rFonts w:hint="eastAsia"/>
                <w:color w:val="000000"/>
              </w:rPr>
              <w:t>位</w:t>
            </w:r>
          </w:p>
        </w:tc>
      </w:tr>
      <w:tr w:rsidR="00656C30" w:rsidRPr="003472C9">
        <w:trPr>
          <w:cantSplit/>
        </w:trPr>
        <w:tc>
          <w:tcPr>
            <w:tcW w:w="796" w:type="dxa"/>
          </w:tcPr>
          <w:p w:rsidR="00656C30" w:rsidRPr="003472C9" w:rsidRDefault="00656C30">
            <w:pPr>
              <w:spacing w:line="360" w:lineRule="auto"/>
              <w:jc w:val="center"/>
              <w:rPr>
                <w:rFonts w:eastAsia="Times New Roman" w:cs="Times New Roman"/>
              </w:rPr>
            </w:pPr>
            <w:r w:rsidRPr="003472C9">
              <w:rPr>
                <w:rFonts w:cs="Times New Roman"/>
              </w:rPr>
              <w:t>6</w:t>
            </w:r>
            <w:r w:rsidRPr="003472C9">
              <w:rPr>
                <w:rFonts w:hint="eastAsia"/>
              </w:rPr>
              <w:t>度</w:t>
            </w:r>
          </w:p>
        </w:tc>
        <w:tc>
          <w:tcPr>
            <w:tcW w:w="851" w:type="dxa"/>
            <w:vAlign w:val="center"/>
          </w:tcPr>
          <w:p w:rsidR="00656C30" w:rsidRPr="003472C9" w:rsidRDefault="00656C30">
            <w:pPr>
              <w:spacing w:line="360" w:lineRule="auto"/>
              <w:jc w:val="center"/>
              <w:rPr>
                <w:rFonts w:eastAsia="Times New Roman" w:cs="Times New Roman"/>
              </w:rPr>
            </w:pPr>
            <w:r w:rsidRPr="003472C9">
              <w:rPr>
                <w:rFonts w:cs="Times New Roman"/>
              </w:rPr>
              <w:t>7</w:t>
            </w:r>
            <w:r w:rsidRPr="003472C9">
              <w:rPr>
                <w:rFonts w:hint="eastAsia"/>
              </w:rPr>
              <w:t>度</w:t>
            </w:r>
          </w:p>
        </w:tc>
        <w:tc>
          <w:tcPr>
            <w:tcW w:w="850" w:type="dxa"/>
            <w:vAlign w:val="center"/>
          </w:tcPr>
          <w:p w:rsidR="00656C30" w:rsidRPr="003472C9" w:rsidRDefault="00656C30">
            <w:pPr>
              <w:spacing w:line="360" w:lineRule="auto"/>
              <w:jc w:val="center"/>
              <w:rPr>
                <w:rFonts w:eastAsia="Times New Roman" w:cs="Times New Roman"/>
              </w:rPr>
            </w:pPr>
            <w:r w:rsidRPr="003472C9">
              <w:rPr>
                <w:rFonts w:cs="Times New Roman"/>
              </w:rPr>
              <w:t>8</w:t>
            </w:r>
            <w:r w:rsidRPr="003472C9">
              <w:rPr>
                <w:rFonts w:hint="eastAsia"/>
              </w:rPr>
              <w:t>度</w:t>
            </w:r>
          </w:p>
        </w:tc>
        <w:tc>
          <w:tcPr>
            <w:tcW w:w="851" w:type="dxa"/>
            <w:vAlign w:val="center"/>
          </w:tcPr>
          <w:p w:rsidR="00656C30" w:rsidRPr="003472C9" w:rsidRDefault="00656C30">
            <w:pPr>
              <w:spacing w:line="360" w:lineRule="auto"/>
              <w:jc w:val="center"/>
              <w:rPr>
                <w:rFonts w:cs="Times New Roman"/>
              </w:rPr>
            </w:pPr>
            <w:r w:rsidRPr="003472C9">
              <w:rPr>
                <w:rFonts w:cs="Times New Roman"/>
              </w:rPr>
              <w:t>9</w:t>
            </w:r>
            <w:r w:rsidRPr="003472C9">
              <w:rPr>
                <w:rFonts w:cs="Times New Roman" w:hint="eastAsia"/>
              </w:rPr>
              <w:t>度</w:t>
            </w:r>
          </w:p>
        </w:tc>
        <w:tc>
          <w:tcPr>
            <w:tcW w:w="5386" w:type="dxa"/>
            <w:gridSpan w:val="2"/>
            <w:vMerge/>
          </w:tcPr>
          <w:p w:rsidR="00656C30" w:rsidRPr="003472C9" w:rsidRDefault="00656C30">
            <w:pPr>
              <w:spacing w:before="240"/>
              <w:jc w:val="center"/>
              <w:rPr>
                <w:rFonts w:eastAsia="Times New Roman" w:cs="Times New Roman"/>
              </w:rPr>
            </w:pPr>
          </w:p>
        </w:tc>
      </w:tr>
      <w:tr w:rsidR="00656C30" w:rsidRPr="003472C9">
        <w:trPr>
          <w:cantSplit/>
        </w:trPr>
        <w:tc>
          <w:tcPr>
            <w:tcW w:w="796" w:type="dxa"/>
            <w:vAlign w:val="center"/>
          </w:tcPr>
          <w:p w:rsidR="00656C30" w:rsidRPr="003472C9" w:rsidRDefault="00656C30">
            <w:pPr>
              <w:jc w:val="center"/>
              <w:rPr>
                <w:rFonts w:eastAsia="Times New Roman" w:cs="Times New Roman"/>
              </w:rPr>
            </w:pPr>
            <w:r w:rsidRPr="003472C9">
              <w:rPr>
                <w:rFonts w:hint="eastAsia"/>
              </w:rPr>
              <w:t>四、五</w:t>
            </w:r>
          </w:p>
        </w:tc>
        <w:tc>
          <w:tcPr>
            <w:tcW w:w="851" w:type="dxa"/>
            <w:vAlign w:val="center"/>
          </w:tcPr>
          <w:p w:rsidR="00656C30" w:rsidRPr="003472C9" w:rsidRDefault="00656C30">
            <w:pPr>
              <w:jc w:val="center"/>
              <w:rPr>
                <w:rFonts w:eastAsia="Times New Roman" w:cs="Times New Roman"/>
              </w:rPr>
            </w:pPr>
            <w:r w:rsidRPr="003472C9">
              <w:rPr>
                <w:rFonts w:hint="eastAsia"/>
              </w:rPr>
              <w:t>三、四</w:t>
            </w:r>
          </w:p>
        </w:tc>
        <w:tc>
          <w:tcPr>
            <w:tcW w:w="850" w:type="dxa"/>
            <w:vAlign w:val="center"/>
          </w:tcPr>
          <w:p w:rsidR="00656C30" w:rsidRPr="003472C9" w:rsidRDefault="00656C30">
            <w:pPr>
              <w:jc w:val="center"/>
              <w:rPr>
                <w:rFonts w:eastAsia="Times New Roman" w:cs="Times New Roman"/>
              </w:rPr>
            </w:pPr>
            <w:r w:rsidRPr="003472C9">
              <w:rPr>
                <w:rFonts w:hint="eastAsia"/>
              </w:rPr>
              <w:t>二</w:t>
            </w:r>
          </w:p>
        </w:tc>
        <w:tc>
          <w:tcPr>
            <w:tcW w:w="851" w:type="dxa"/>
            <w:vAlign w:val="center"/>
          </w:tcPr>
          <w:p w:rsidR="00656C30" w:rsidRPr="003472C9" w:rsidRDefault="00656C30">
            <w:pPr>
              <w:jc w:val="center"/>
              <w:rPr>
                <w:rFonts w:eastAsia="Times New Roman" w:cs="Times New Roman"/>
              </w:rPr>
            </w:pPr>
          </w:p>
        </w:tc>
        <w:tc>
          <w:tcPr>
            <w:tcW w:w="1559" w:type="dxa"/>
            <w:vMerge w:val="restart"/>
          </w:tcPr>
          <w:p w:rsidR="00656C30" w:rsidRPr="003472C9" w:rsidRDefault="00656C30">
            <w:pPr>
              <w:ind w:firstLineChars="100" w:firstLine="205"/>
            </w:pPr>
          </w:p>
          <w:p w:rsidR="00656C30" w:rsidRPr="003472C9" w:rsidRDefault="00656C30">
            <w:pPr>
              <w:ind w:firstLineChars="100" w:firstLine="205"/>
              <w:rPr>
                <w:rFonts w:eastAsia="Times New Roman" w:cs="Times New Roman"/>
              </w:rPr>
            </w:pPr>
            <w:r w:rsidRPr="003472C9">
              <w:rPr>
                <w:rFonts w:hint="eastAsia"/>
              </w:rPr>
              <w:t>外墙四角，横墙与外纵墙交接处，开间不小于</w:t>
            </w:r>
            <w:r w:rsidRPr="003472C9">
              <w:rPr>
                <w:rFonts w:cs="Times New Roman"/>
              </w:rPr>
              <w:t>4.5m</w:t>
            </w:r>
            <w:r w:rsidRPr="003472C9">
              <w:rPr>
                <w:rFonts w:hint="eastAsia"/>
              </w:rPr>
              <w:t>内外墙交接处</w:t>
            </w:r>
          </w:p>
        </w:tc>
        <w:tc>
          <w:tcPr>
            <w:tcW w:w="3827" w:type="dxa"/>
          </w:tcPr>
          <w:p w:rsidR="00656C30" w:rsidRPr="003472C9" w:rsidRDefault="00656C30" w:rsidP="003A7AE8">
            <w:pPr>
              <w:ind w:firstLineChars="200" w:firstLine="409"/>
              <w:rPr>
                <w:rFonts w:eastAsia="Times New Roman" w:cs="Times New Roman"/>
              </w:rPr>
            </w:pPr>
            <w:r w:rsidRPr="003472C9">
              <w:rPr>
                <w:rFonts w:cs="Times New Roman"/>
              </w:rPr>
              <w:t>7</w:t>
            </w:r>
            <w:r w:rsidRPr="003472C9">
              <w:rPr>
                <w:rFonts w:hint="eastAsia"/>
              </w:rPr>
              <w:t>、</w:t>
            </w:r>
            <w:r w:rsidRPr="003472C9">
              <w:rPr>
                <w:rFonts w:cs="Times New Roman"/>
              </w:rPr>
              <w:t>8</w:t>
            </w:r>
            <w:r w:rsidRPr="003472C9">
              <w:rPr>
                <w:rFonts w:cs="Times New Roman" w:hint="eastAsia"/>
              </w:rPr>
              <w:t>、</w:t>
            </w:r>
            <w:r w:rsidRPr="003472C9">
              <w:rPr>
                <w:rFonts w:cs="Times New Roman"/>
              </w:rPr>
              <w:t>9</w:t>
            </w:r>
            <w:r w:rsidRPr="003472C9">
              <w:rPr>
                <w:rFonts w:hint="eastAsia"/>
              </w:rPr>
              <w:t>度，楼、电梯间的四角。每隔</w:t>
            </w:r>
            <w:r w:rsidRPr="003472C9">
              <w:rPr>
                <w:rFonts w:cs="Times New Roman"/>
              </w:rPr>
              <w:t>15m</w:t>
            </w:r>
            <w:r w:rsidRPr="003472C9">
              <w:rPr>
                <w:rFonts w:hint="eastAsia"/>
              </w:rPr>
              <w:t>左右的横墙与外墙交接处</w:t>
            </w:r>
          </w:p>
        </w:tc>
      </w:tr>
      <w:tr w:rsidR="00656C30" w:rsidRPr="003472C9">
        <w:trPr>
          <w:cantSplit/>
        </w:trPr>
        <w:tc>
          <w:tcPr>
            <w:tcW w:w="796" w:type="dxa"/>
            <w:vAlign w:val="center"/>
          </w:tcPr>
          <w:p w:rsidR="00656C30" w:rsidRPr="003472C9" w:rsidRDefault="00656C30">
            <w:pPr>
              <w:jc w:val="center"/>
              <w:rPr>
                <w:rFonts w:eastAsia="Times New Roman" w:cs="Times New Roman"/>
              </w:rPr>
            </w:pPr>
            <w:r w:rsidRPr="003472C9">
              <w:rPr>
                <w:rFonts w:hint="eastAsia"/>
              </w:rPr>
              <w:t>六</w:t>
            </w:r>
          </w:p>
        </w:tc>
        <w:tc>
          <w:tcPr>
            <w:tcW w:w="851" w:type="dxa"/>
            <w:vAlign w:val="center"/>
          </w:tcPr>
          <w:p w:rsidR="00656C30" w:rsidRPr="003472C9" w:rsidRDefault="00656C30">
            <w:pPr>
              <w:jc w:val="center"/>
              <w:rPr>
                <w:rFonts w:eastAsia="Times New Roman" w:cs="Times New Roman"/>
              </w:rPr>
            </w:pPr>
            <w:r w:rsidRPr="003472C9">
              <w:rPr>
                <w:rFonts w:hint="eastAsia"/>
              </w:rPr>
              <w:t>五</w:t>
            </w:r>
          </w:p>
        </w:tc>
        <w:tc>
          <w:tcPr>
            <w:tcW w:w="850" w:type="dxa"/>
            <w:vAlign w:val="center"/>
          </w:tcPr>
          <w:p w:rsidR="00656C30" w:rsidRPr="003472C9" w:rsidRDefault="00656C30">
            <w:pPr>
              <w:jc w:val="center"/>
              <w:rPr>
                <w:rFonts w:eastAsia="Times New Roman" w:cs="Times New Roman"/>
              </w:rPr>
            </w:pPr>
            <w:r w:rsidRPr="003472C9">
              <w:rPr>
                <w:rFonts w:hint="eastAsia"/>
              </w:rPr>
              <w:t>三</w:t>
            </w:r>
          </w:p>
        </w:tc>
        <w:tc>
          <w:tcPr>
            <w:tcW w:w="851" w:type="dxa"/>
            <w:vAlign w:val="center"/>
          </w:tcPr>
          <w:p w:rsidR="00656C30" w:rsidRPr="003472C9" w:rsidRDefault="00656C30">
            <w:pPr>
              <w:jc w:val="center"/>
              <w:rPr>
                <w:rFonts w:cs="Times New Roman"/>
              </w:rPr>
            </w:pPr>
            <w:r w:rsidRPr="003472C9">
              <w:rPr>
                <w:rFonts w:cs="Times New Roman" w:hint="eastAsia"/>
              </w:rPr>
              <w:t>二</w:t>
            </w:r>
          </w:p>
        </w:tc>
        <w:tc>
          <w:tcPr>
            <w:tcW w:w="1559" w:type="dxa"/>
            <w:vMerge/>
          </w:tcPr>
          <w:p w:rsidR="00656C30" w:rsidRPr="003472C9" w:rsidRDefault="00656C30">
            <w:pPr>
              <w:jc w:val="center"/>
              <w:rPr>
                <w:rFonts w:eastAsia="Times New Roman" w:cs="Times New Roman"/>
              </w:rPr>
            </w:pPr>
          </w:p>
        </w:tc>
        <w:tc>
          <w:tcPr>
            <w:tcW w:w="3827" w:type="dxa"/>
          </w:tcPr>
          <w:p w:rsidR="00656C30" w:rsidRPr="003472C9" w:rsidRDefault="00656C30" w:rsidP="003A7AE8">
            <w:pPr>
              <w:ind w:firstLineChars="200" w:firstLine="409"/>
              <w:rPr>
                <w:rFonts w:eastAsia="Times New Roman" w:cs="Times New Roman"/>
              </w:rPr>
            </w:pPr>
            <w:r w:rsidRPr="003472C9">
              <w:rPr>
                <w:rFonts w:hint="eastAsia"/>
              </w:rPr>
              <w:t>隔开间横墙（轴线）与外墙交接处，山墙与内墙交接处；</w:t>
            </w:r>
            <w:r w:rsidRPr="003472C9">
              <w:rPr>
                <w:rFonts w:cs="Times New Roman"/>
              </w:rPr>
              <w:t>7</w:t>
            </w:r>
            <w:r w:rsidRPr="003472C9">
              <w:rPr>
                <w:rFonts w:hint="eastAsia"/>
              </w:rPr>
              <w:t>、</w:t>
            </w:r>
            <w:r w:rsidRPr="003472C9">
              <w:rPr>
                <w:rFonts w:cs="Times New Roman"/>
              </w:rPr>
              <w:t>8</w:t>
            </w:r>
            <w:r w:rsidRPr="003472C9">
              <w:rPr>
                <w:rFonts w:cs="Times New Roman" w:hint="eastAsia"/>
              </w:rPr>
              <w:t>、</w:t>
            </w:r>
            <w:r w:rsidRPr="003472C9">
              <w:rPr>
                <w:rFonts w:cs="Times New Roman"/>
              </w:rPr>
              <w:t>9</w:t>
            </w:r>
            <w:r w:rsidRPr="003472C9">
              <w:rPr>
                <w:rFonts w:hint="eastAsia"/>
              </w:rPr>
              <w:t>度，楼、电梯间的四角</w:t>
            </w:r>
          </w:p>
        </w:tc>
      </w:tr>
      <w:tr w:rsidR="00656C30" w:rsidRPr="003472C9">
        <w:trPr>
          <w:cantSplit/>
        </w:trPr>
        <w:tc>
          <w:tcPr>
            <w:tcW w:w="796" w:type="dxa"/>
            <w:tcBorders>
              <w:bottom w:val="single" w:sz="12" w:space="0" w:color="auto"/>
            </w:tcBorders>
            <w:vAlign w:val="center"/>
          </w:tcPr>
          <w:p w:rsidR="00656C30" w:rsidRPr="003472C9" w:rsidRDefault="00656C30">
            <w:pPr>
              <w:jc w:val="center"/>
              <w:rPr>
                <w:rFonts w:eastAsia="Times New Roman" w:cs="Times New Roman"/>
              </w:rPr>
            </w:pPr>
          </w:p>
        </w:tc>
        <w:tc>
          <w:tcPr>
            <w:tcW w:w="851" w:type="dxa"/>
            <w:tcBorders>
              <w:bottom w:val="single" w:sz="12" w:space="0" w:color="auto"/>
            </w:tcBorders>
            <w:vAlign w:val="center"/>
          </w:tcPr>
          <w:p w:rsidR="00656C30" w:rsidRPr="003472C9" w:rsidRDefault="00656C30">
            <w:pPr>
              <w:jc w:val="center"/>
              <w:rPr>
                <w:rFonts w:eastAsia="Times New Roman" w:cs="Times New Roman"/>
              </w:rPr>
            </w:pPr>
            <w:r w:rsidRPr="003472C9">
              <w:rPr>
                <w:rFonts w:hint="eastAsia"/>
              </w:rPr>
              <w:t>六</w:t>
            </w:r>
          </w:p>
        </w:tc>
        <w:tc>
          <w:tcPr>
            <w:tcW w:w="850" w:type="dxa"/>
            <w:tcBorders>
              <w:bottom w:val="single" w:sz="12" w:space="0" w:color="auto"/>
            </w:tcBorders>
            <w:vAlign w:val="center"/>
          </w:tcPr>
          <w:p w:rsidR="00656C30" w:rsidRPr="003472C9" w:rsidRDefault="00656C30">
            <w:pPr>
              <w:jc w:val="center"/>
              <w:rPr>
                <w:rFonts w:cs="Times New Roman"/>
              </w:rPr>
            </w:pPr>
            <w:r w:rsidRPr="003472C9">
              <w:rPr>
                <w:rFonts w:cs="Times New Roman" w:hint="eastAsia"/>
              </w:rPr>
              <w:t>四</w:t>
            </w:r>
          </w:p>
        </w:tc>
        <w:tc>
          <w:tcPr>
            <w:tcW w:w="851" w:type="dxa"/>
            <w:tcBorders>
              <w:bottom w:val="single" w:sz="12" w:space="0" w:color="auto"/>
            </w:tcBorders>
            <w:vAlign w:val="center"/>
          </w:tcPr>
          <w:p w:rsidR="00656C30" w:rsidRPr="003472C9" w:rsidRDefault="00656C30">
            <w:pPr>
              <w:jc w:val="center"/>
              <w:rPr>
                <w:rFonts w:cs="Times New Roman"/>
              </w:rPr>
            </w:pPr>
            <w:r w:rsidRPr="003472C9">
              <w:rPr>
                <w:rFonts w:cs="Times New Roman" w:hint="eastAsia"/>
              </w:rPr>
              <w:t>三</w:t>
            </w:r>
          </w:p>
        </w:tc>
        <w:tc>
          <w:tcPr>
            <w:tcW w:w="1559" w:type="dxa"/>
            <w:vMerge/>
            <w:tcBorders>
              <w:bottom w:val="single" w:sz="12" w:space="0" w:color="auto"/>
            </w:tcBorders>
          </w:tcPr>
          <w:p w:rsidR="00656C30" w:rsidRPr="003472C9" w:rsidRDefault="00656C30">
            <w:pPr>
              <w:jc w:val="center"/>
              <w:rPr>
                <w:rFonts w:eastAsia="Times New Roman" w:cs="Times New Roman"/>
              </w:rPr>
            </w:pPr>
          </w:p>
        </w:tc>
        <w:tc>
          <w:tcPr>
            <w:tcW w:w="3827" w:type="dxa"/>
            <w:tcBorders>
              <w:bottom w:val="single" w:sz="12" w:space="0" w:color="auto"/>
            </w:tcBorders>
          </w:tcPr>
          <w:p w:rsidR="00656C30" w:rsidRPr="003472C9" w:rsidRDefault="00656C30" w:rsidP="003A7AE8">
            <w:pPr>
              <w:ind w:firstLineChars="200" w:firstLine="409"/>
              <w:rPr>
                <w:rFonts w:eastAsia="Times New Roman" w:cs="Times New Roman"/>
              </w:rPr>
            </w:pPr>
            <w:r w:rsidRPr="003472C9">
              <w:rPr>
                <w:rFonts w:hint="eastAsia"/>
              </w:rPr>
              <w:t>内墙（轴线）与外墙交接处，</w:t>
            </w:r>
            <w:r w:rsidRPr="003472C9">
              <w:rPr>
                <w:rFonts w:cs="Times New Roman"/>
              </w:rPr>
              <w:t>7</w:t>
            </w:r>
            <w:r w:rsidRPr="003472C9">
              <w:rPr>
                <w:rFonts w:hint="eastAsia"/>
              </w:rPr>
              <w:t>、</w:t>
            </w:r>
            <w:r w:rsidRPr="003472C9">
              <w:rPr>
                <w:rFonts w:cs="Times New Roman"/>
              </w:rPr>
              <w:t>8</w:t>
            </w:r>
            <w:r w:rsidRPr="003472C9">
              <w:rPr>
                <w:rFonts w:cs="Times New Roman" w:hint="eastAsia"/>
              </w:rPr>
              <w:t>、</w:t>
            </w:r>
            <w:r w:rsidRPr="003472C9">
              <w:rPr>
                <w:rFonts w:cs="Times New Roman"/>
              </w:rPr>
              <w:t>9</w:t>
            </w:r>
            <w:r w:rsidRPr="003472C9">
              <w:rPr>
                <w:rFonts w:hint="eastAsia"/>
              </w:rPr>
              <w:t>度，楼、电梯间的四角；</w:t>
            </w:r>
            <w:r w:rsidRPr="003472C9">
              <w:rPr>
                <w:rFonts w:cs="Times New Roman"/>
              </w:rPr>
              <w:t>8</w:t>
            </w:r>
            <w:r w:rsidRPr="003472C9">
              <w:rPr>
                <w:rFonts w:cs="Times New Roman" w:hint="eastAsia"/>
              </w:rPr>
              <w:t>、</w:t>
            </w:r>
            <w:r w:rsidRPr="003472C9">
              <w:rPr>
                <w:rFonts w:cs="Times New Roman"/>
              </w:rPr>
              <w:t>9</w:t>
            </w:r>
            <w:r w:rsidRPr="003472C9">
              <w:rPr>
                <w:rFonts w:hint="eastAsia"/>
              </w:rPr>
              <w:t>度，各纵墙与横墙（轴线）交接处</w:t>
            </w:r>
          </w:p>
        </w:tc>
      </w:tr>
    </w:tbl>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6.3.4  </w:t>
      </w:r>
      <w:r w:rsidRPr="003472C9">
        <w:rPr>
          <w:rFonts w:hint="eastAsia"/>
          <w:sz w:val="24"/>
          <w:szCs w:val="24"/>
        </w:rPr>
        <w:t>构造柱的截面尺寸不应小于</w:t>
      </w:r>
      <w:r w:rsidRPr="003472C9">
        <w:rPr>
          <w:rFonts w:cs="Times New Roman"/>
          <w:sz w:val="24"/>
          <w:szCs w:val="24"/>
        </w:rPr>
        <w:t>240mm</w:t>
      </w:r>
      <w:r w:rsidRPr="003472C9">
        <w:rPr>
          <w:rFonts w:ascii="宋体" w:hAnsi="宋体" w:hint="eastAsia"/>
          <w:sz w:val="24"/>
          <w:szCs w:val="24"/>
        </w:rPr>
        <w:t>×</w:t>
      </w:r>
      <w:r w:rsidRPr="003472C9">
        <w:rPr>
          <w:rFonts w:cs="Times New Roman"/>
          <w:sz w:val="24"/>
          <w:szCs w:val="24"/>
        </w:rPr>
        <w:t>240mm</w:t>
      </w:r>
      <w:r w:rsidRPr="003472C9">
        <w:rPr>
          <w:rFonts w:hint="eastAsia"/>
          <w:sz w:val="24"/>
          <w:szCs w:val="24"/>
        </w:rPr>
        <w:t>，纵向钢筋不应少于</w:t>
      </w:r>
      <w:r w:rsidRPr="003472C9">
        <w:rPr>
          <w:rFonts w:cs="Times New Roman"/>
          <w:sz w:val="24"/>
          <w:szCs w:val="24"/>
        </w:rPr>
        <w:t>4</w:t>
      </w:r>
      <w:r w:rsidRPr="003472C9">
        <w:rPr>
          <w:rFonts w:hint="eastAsia"/>
          <w:sz w:val="24"/>
          <w:szCs w:val="24"/>
        </w:rPr>
        <w:t>根直径</w:t>
      </w:r>
      <w:r w:rsidRPr="003472C9">
        <w:rPr>
          <w:rFonts w:cs="Times New Roman"/>
          <w:sz w:val="24"/>
          <w:szCs w:val="24"/>
        </w:rPr>
        <w:t>12mm</w:t>
      </w:r>
      <w:r w:rsidRPr="003472C9">
        <w:rPr>
          <w:rFonts w:hint="eastAsia"/>
          <w:sz w:val="24"/>
          <w:szCs w:val="24"/>
        </w:rPr>
        <w:t>，箍筋间距不应大于</w:t>
      </w:r>
      <w:r w:rsidRPr="003472C9">
        <w:rPr>
          <w:rFonts w:cs="Times New Roman"/>
          <w:sz w:val="24"/>
          <w:szCs w:val="24"/>
        </w:rPr>
        <w:t>200mm</w:t>
      </w:r>
      <w:r w:rsidRPr="003472C9">
        <w:rPr>
          <w:rFonts w:hint="eastAsia"/>
          <w:sz w:val="24"/>
          <w:szCs w:val="24"/>
        </w:rPr>
        <w:t>，混凝土强度等级不应低于</w:t>
      </w:r>
      <w:r w:rsidRPr="003472C9">
        <w:rPr>
          <w:rFonts w:cs="Times New Roman"/>
          <w:sz w:val="24"/>
          <w:szCs w:val="24"/>
        </w:rPr>
        <w:t>C20</w:t>
      </w:r>
      <w:r w:rsidRPr="003472C9">
        <w:rPr>
          <w:rFonts w:hint="eastAsia"/>
          <w:sz w:val="24"/>
          <w:szCs w:val="24"/>
        </w:rPr>
        <w:t>；应先砌墙后浇柱，且墙柱连接面砌体应预留马牙槎。</w:t>
      </w:r>
    </w:p>
    <w:p w:rsidR="00656C30" w:rsidRPr="003472C9" w:rsidRDefault="00656C30">
      <w:pPr>
        <w:spacing w:line="360" w:lineRule="auto"/>
        <w:rPr>
          <w:rFonts w:cs="Times New Roman"/>
          <w:sz w:val="24"/>
          <w:szCs w:val="24"/>
        </w:rPr>
      </w:pPr>
      <w:r w:rsidRPr="003472C9">
        <w:rPr>
          <w:rFonts w:cs="Times New Roman"/>
          <w:b/>
          <w:bCs/>
          <w:sz w:val="24"/>
          <w:szCs w:val="24"/>
        </w:rPr>
        <w:t xml:space="preserve">6.3.5  </w:t>
      </w:r>
      <w:r w:rsidRPr="003472C9">
        <w:rPr>
          <w:rFonts w:hint="eastAsia"/>
          <w:sz w:val="24"/>
          <w:szCs w:val="24"/>
        </w:rPr>
        <w:t>外墙高位圈梁及构造柱宜内缩，内缩尺寸不宜小于</w:t>
      </w:r>
      <w:r w:rsidRPr="003472C9">
        <w:rPr>
          <w:rFonts w:cs="Times New Roman"/>
          <w:sz w:val="24"/>
          <w:szCs w:val="24"/>
        </w:rPr>
        <w:t>50mm</w:t>
      </w:r>
      <w:r w:rsidRPr="003472C9">
        <w:rPr>
          <w:rFonts w:hint="eastAsia"/>
          <w:sz w:val="24"/>
          <w:szCs w:val="24"/>
        </w:rPr>
        <w:t>，构造形式见图</w:t>
      </w:r>
      <w:r w:rsidRPr="003472C9">
        <w:rPr>
          <w:rFonts w:cs="Times New Roman"/>
          <w:sz w:val="24"/>
          <w:szCs w:val="24"/>
        </w:rPr>
        <w:t>6.3.5—1</w:t>
      </w:r>
      <w:r w:rsidRPr="003472C9">
        <w:rPr>
          <w:rFonts w:hint="eastAsia"/>
          <w:sz w:val="24"/>
          <w:szCs w:val="24"/>
        </w:rPr>
        <w:t>、图</w:t>
      </w:r>
      <w:r w:rsidRPr="003472C9">
        <w:rPr>
          <w:rFonts w:cs="Times New Roman"/>
          <w:sz w:val="24"/>
          <w:szCs w:val="24"/>
        </w:rPr>
        <w:lastRenderedPageBreak/>
        <w:t>6.3.5—2</w:t>
      </w:r>
      <w:r w:rsidRPr="003472C9">
        <w:rPr>
          <w:rFonts w:hint="eastAsia"/>
          <w:sz w:val="24"/>
          <w:szCs w:val="24"/>
        </w:rPr>
        <w:t>。</w:t>
      </w:r>
      <w:r w:rsidRPr="003472C9">
        <w:rPr>
          <w:rFonts w:cs="Times New Roman"/>
          <w:sz w:val="24"/>
          <w:szCs w:val="24"/>
        </w:rPr>
        <w:t xml:space="preserve">                        </w:t>
      </w:r>
      <w:r w:rsidR="002533BC" w:rsidRPr="003472C9">
        <w:rPr>
          <w:rFonts w:cs="Times New Roman"/>
          <w:sz w:val="24"/>
          <w:szCs w:val="24"/>
        </w:rPr>
        <w:pict>
          <v:group id="Group 2296" o:spid="_x0000_s4670" style="position:absolute;margin-left:95.65pt;margin-top:16.75pt;width:139.85pt;height:159pt;z-index:251659264;mso-position-horizontal-relative:char;mso-position-vertical-relative:line" coordsize="2100,2613">
            <v:shape id="Picture 2297" o:spid="_x0000_s4671" type="#_x0000_t75" style="position:absolute;width:2100;height:2613">
              <v:fill o:detectmouseclick="t"/>
              <o:lock v:ext="edit" text="t"/>
            </v:shape>
            <v:group id="Group 2298" o:spid="_x0000_s4672" style="position:absolute;width:2100;height:2613" coordsize="277,348">
              <v:group id="Group 2299" o:spid="_x0000_s4673" style="position:absolute;width:277;height:348" coordsize="277,348">
                <v:group id="Group 2300" o:spid="_x0000_s4674" style="position:absolute;left:39;width:238;height:323" coordsize="228,323">
                  <v:rect id="Rectangle 2301" o:spid="_x0000_s4675" style="position:absolute;left:32;top:132;width:61;height:58" strokeweight="2.25pt"/>
                  <v:line id="Line 2302" o:spid="_x0000_s4676" style="position:absolute;flip:y" from="79,12" to="79,129" strokeweight="1.5pt">
                    <v:fill o:detectmouseclick="t"/>
                  </v:line>
                  <v:line id="Line 2303" o:spid="_x0000_s4677" style="position:absolute" from="14,13" to="14,307" strokeweight="1.5pt">
                    <v:fill o:detectmouseclick="t"/>
                  </v:line>
                  <v:line id="Line 2304" o:spid="_x0000_s4678" style="position:absolute;flip:y" from="79,190" to="79,307" strokeweight="1.5pt">
                    <v:fill o:detectmouseclick="t"/>
                  </v:line>
                  <v:group id="Group 2305" o:spid="_x0000_s4679" style="position:absolute;left:13;top:131;width:23;height:4" coordsize="23,4">
                    <v:line id="Line 2306" o:spid="_x0000_s4680" style="position:absolute;flip:x" from="2,0" to="23,0" strokeweight="1.5pt">
                      <v:fill o:detectmouseclick="t"/>
                    </v:line>
                    <v:line id="Line 2307" o:spid="_x0000_s4681" style="position:absolute;flip:x" from="0,4" to="21,4" strokeweight="1.5pt">
                      <v:fill o:detectmouseclick="t"/>
                    </v:line>
                  </v:group>
                  <v:group id="Group 2308" o:spid="_x0000_s4682" style="position:absolute;left:13;top:187;width:22;height:4" coordsize="23,4">
                    <v:line id="Line 2309" o:spid="_x0000_s4683" style="position:absolute;flip:x" from="2,0" to="23,0" strokeweight="1.5pt">
                      <v:fill o:detectmouseclick="t"/>
                    </v:line>
                    <v:line id="Line 2310" o:spid="_x0000_s4684" style="position:absolute;flip:x" from="0,4" to="21,4" strokeweight="1.5pt">
                      <v:fill o:detectmouseclick="t"/>
                    </v:line>
                  </v:group>
                  <v:line id="Line 2311" o:spid="_x0000_s4685" style="position:absolute" from="15,35" to="78,35" strokeweight="1.5pt">
                    <v:fill o:detectmouseclick="t"/>
                  </v:line>
                  <v:line id="Line 2312" o:spid="_x0000_s4686" style="position:absolute" from="13,38" to="80,38" strokeweight="1.5pt">
                    <v:fill o:detectmouseclick="t"/>
                  </v:line>
                  <v:line id="Line 2313" o:spid="_x0000_s4687" style="position:absolute" from="15,276" to="78,276" strokeweight="1.5pt">
                    <v:fill o:detectmouseclick="t"/>
                  </v:line>
                  <v:line id="Line 2314" o:spid="_x0000_s4688" style="position:absolute" from="13,279" to="79,279" strokeweight="1.5pt">
                    <v:fill o:detectmouseclick="t"/>
                  </v:line>
                  <v:group id="Group 2315" o:spid="_x0000_s4689" style="position:absolute;width:98;height:29" coordsize="70,20">
                    <v:line id="Line 2316" o:spid="_x0000_s4690" style="position:absolute" from="0,8" to="29,8">
                      <v:fill o:detectmouseclick="t"/>
                    </v:line>
                    <v:line id="Line 2317" o:spid="_x0000_s4691" style="position:absolute" from="39,8" to="70,8">
                      <v:fill o:detectmouseclick="t"/>
                    </v:line>
                    <v:line id="Line 2318" o:spid="_x0000_s4692" style="position:absolute;flip:y" from="24,0" to="42,19">
                      <v:fill o:detectmouseclick="t"/>
                    </v:line>
                    <v:line id="Line 2319" o:spid="_x0000_s4693" style="position:absolute;flip:y" from="24,7" to="28,20">
                      <v:fill o:detectmouseclick="t"/>
                    </v:line>
                    <v:line id="Line 2320" o:spid="_x0000_s4694" style="position:absolute;flip:x" from="38,1" to="41,12">
                      <v:fill o:detectmouseclick="t"/>
                    </v:line>
                  </v:group>
                  <v:group id="Group 2321" o:spid="_x0000_s4695" style="position:absolute;left:4;top:294;width:98;height:29" coordsize="70,20">
                    <v:line id="Line 2322" o:spid="_x0000_s4696" style="position:absolute" from="0,8" to="29,8">
                      <v:fill o:detectmouseclick="t"/>
                    </v:line>
                    <v:line id="Line 2323" o:spid="_x0000_s4697" style="position:absolute" from="39,8" to="70,8">
                      <v:fill o:detectmouseclick="t"/>
                    </v:line>
                    <v:line id="Line 2324" o:spid="_x0000_s4698" style="position:absolute;flip:y" from="24,0" to="42,19">
                      <v:fill o:detectmouseclick="t"/>
                    </v:line>
                    <v:line id="Line 2325" o:spid="_x0000_s4699" style="position:absolute;flip:y" from="24,7" to="28,20">
                      <v:fill o:detectmouseclick="t"/>
                    </v:line>
                    <v:line id="Line 2326" o:spid="_x0000_s4700" style="position:absolute;flip:x" from="38,1" to="41,12">
                      <v:fill o:detectmouseclick="t"/>
                    </v:line>
                  </v:group>
                  <v:line id="Line 2327" o:spid="_x0000_s4701" style="position:absolute" from="92,131" to="226,131" strokeweight="1.5pt">
                    <v:fill o:detectmouseclick="t"/>
                  </v:line>
                  <v:line id="Line 2328" o:spid="_x0000_s4702" style="position:absolute" from="94,191" to="228,191" strokeweight="1.5pt">
                    <v:fill o:detectmouseclick="t"/>
                  </v:line>
                  <v:group id="Group 2329" o:spid="_x0000_s4703" style="position:absolute;left:127;top:103;width:98;height:29;rotation:90" coordsize="70,20">
                    <v:line id="Line 2330" o:spid="_x0000_s4704" style="position:absolute" from="0,8" to="29,8">
                      <v:fill o:detectmouseclick="t"/>
                    </v:line>
                    <v:line id="Line 2331" o:spid="_x0000_s4705" style="position:absolute" from="39,8" to="70,8">
                      <v:fill o:detectmouseclick="t"/>
                    </v:line>
                    <v:line id="Line 2332" o:spid="_x0000_s4706" style="position:absolute;flip:y" from="24,0" to="42,19">
                      <v:fill o:detectmouseclick="t"/>
                    </v:line>
                    <v:line id="Line 2333" o:spid="_x0000_s4707" style="position:absolute;flip:y" from="24,7" to="28,20">
                      <v:fill o:detectmouseclick="t"/>
                    </v:line>
                    <v:line id="Line 2334" o:spid="_x0000_s4708" style="position:absolute;flip:x" from="38,1" to="41,12">
                      <v:fill o:detectmouseclick="t"/>
                    </v:line>
                  </v:group>
                  <v:line id="Line 2335" o:spid="_x0000_s4709" style="position:absolute" from="158,130" to="158,190" strokeweight="1.5pt">
                    <v:fill o:detectmouseclick="t"/>
                  </v:line>
                  <v:line id="Line 2336" o:spid="_x0000_s4710" style="position:absolute" from="161,131" to="161,191" strokeweight="1.5pt">
                    <v:fill o:detectmouseclick="t"/>
                  </v:line>
                </v:group>
                <v:line id="Line 2337" o:spid="_x0000_s4711" style="position:absolute;flip:y" from="70,133" to="111,174">
                  <v:fill o:detectmouseclick="t"/>
                </v:line>
                <v:line id="Line 2338" o:spid="_x0000_s4712" style="position:absolute;flip:y" from="90,146" to="131,187">
                  <v:fill o:detectmouseclick="t"/>
                </v:line>
                <v:line id="Line 2339" o:spid="_x0000_s4713" style="position:absolute;flip:y" from="71,132" to="86,147">
                  <v:fill o:detectmouseclick="t"/>
                </v:line>
                <v:line id="Line 2340" o:spid="_x0000_s4714" style="position:absolute;flip:y" from="118,176" to="131,189">
                  <v:fill o:detectmouseclick="t"/>
                </v:line>
                <v:group id="Group 2341" o:spid="_x0000_s4715" style="position:absolute;left:92;top:144;width:12;height:8" coordsize="12,8">
                  <v:line id="Line 2342" o:spid="_x0000_s4716" style="position:absolute;flip:x" from="0,0" to="6,8">
                    <v:fill o:detectmouseclick="t"/>
                  </v:line>
                  <v:line id="Line 2343" o:spid="_x0000_s4717" style="position:absolute;flip:y" from="1,6" to="12,8">
                    <v:fill o:detectmouseclick="t"/>
                  </v:line>
                  <v:line id="Line 2344" o:spid="_x0000_s4718" style="position:absolute" from="5,0" to="12,7">
                    <v:fill o:detectmouseclick="t"/>
                  </v:line>
                </v:group>
                <v:group id="Group 2345" o:spid="_x0000_s4719" style="position:absolute;left:107;top:175;width:8;height:7" coordsize="12,8">
                  <v:line id="Line 2346" o:spid="_x0000_s4720" style="position:absolute;flip:x" from="0,0" to="6,8">
                    <v:fill o:detectmouseclick="t"/>
                  </v:line>
                  <v:line id="Line 2347" o:spid="_x0000_s4721" style="position:absolute;flip:y" from="1,6" to="12,8">
                    <v:fill o:detectmouseclick="t"/>
                  </v:line>
                  <v:line id="Line 2348" o:spid="_x0000_s4722" style="position:absolute" from="5,0" to="12,7">
                    <v:fill o:detectmouseclick="t"/>
                  </v:line>
                </v:group>
                <v:oval id="Oval 2349" o:spid="_x0000_s4723" style="position:absolute;left:116;top:144;width:4;height:4"/>
                <v:oval id="Oval 2350" o:spid="_x0000_s4724" style="position:absolute;left:79;top:175;width:4;height:4"/>
                <v:oval id="Oval 2351" o:spid="_x0000_s4725" style="position:absolute;left:92;top:159;width:3;height:3;flip:x y" fillcolor="black"/>
                <v:oval id="Oval 2352" o:spid="_x0000_s4726" style="position:absolute;left:114;top:171;width:3;height:3;flip:x y" fillcolor="black"/>
                <v:line id="Line 2353" o:spid="_x0000_s4727" style="position:absolute;flip:y" from="68,324" to="68,341">
                  <v:fill o:detectmouseclick="t"/>
                </v:line>
                <v:line id="Line 2354" o:spid="_x0000_s4728" style="position:absolute;flip:y" from="53,325" to="53,345">
                  <v:fill o:detectmouseclick="t"/>
                </v:line>
                <v:line id="Line 2355" o:spid="_x0000_s4729" style="position:absolute;flip:x" from="39,334" to="84,334">
                  <v:fill o:detectmouseclick="t"/>
                </v:line>
                <v:line id="Line 2356" o:spid="_x0000_s4730" style="position:absolute;flip:y" from="51,334" to="54,336" strokeweight="2.25pt">
                  <v:fill o:detectmouseclick="t"/>
                </v:line>
                <v:line id="Line 2357" o:spid="_x0000_s4731" style="position:absolute;flip:y" from="68,334" to="70,336" strokeweight="2.25pt">
                  <v:fill o:detectmouseclick="t"/>
                </v:line>
                <v:line id="Line 2358" o:spid="_x0000_s4732" style="position:absolute;flip:y" from="117,325" to="117,344">
                  <v:fill o:detectmouseclick="t"/>
                </v:line>
                <v:line id="Line 2359" o:spid="_x0000_s4733" style="position:absolute;flip:y" from="131,320" to="131,348">
                  <v:fill o:detectmouseclick="t"/>
                </v:line>
                <v:line id="Line 2360" o:spid="_x0000_s4734" style="position:absolute" from="109,333" to="159,333">
                  <v:fill o:detectmouseclick="t"/>
                </v:line>
                <v:line id="Line 2361" o:spid="_x0000_s4735" style="position:absolute;flip:y" from="117,333" to="119,335" strokeweight="2.25pt">
                  <v:fill o:detectmouseclick="t"/>
                </v:line>
                <v:line id="Line 2362" o:spid="_x0000_s4736" style="position:absolute;flip:y" from="131,333" to="135,335" strokeweight="2.25pt">
                  <v:fill o:detectmouseclick="t"/>
                </v:line>
                <v:shape id="WordArt: Plain Text 2363" o:spid="_x0000_s4737" type="#_x0000_t136" style="position:absolute;left:60;top:314;width:8;height:8" fillcolor="black">
                  <v:textpath style="font-family:&quot;宋体&quot;;font-style:italic" trim="t" string="a"/>
                </v:shape>
                <v:shape id="WordArt: Plain Text 2364" o:spid="_x0000_s4738" type="#_x0000_t136" style="position:absolute;left:120;top:314;width:9;height:8" fillcolor="black">
                  <v:textpath style="font-family:&quot;宋体&quot;;font-style:italic" trim="t" string="a"/>
                </v:shape>
                <v:line id="Line 2365" o:spid="_x0000_s4739" style="position:absolute;flip:x" from="1,130" to="33,130">
                  <v:fill o:detectmouseclick="t"/>
                </v:line>
                <v:line id="Line 2366" o:spid="_x0000_s4740" style="position:absolute;flip:x" from="0,191" to="31,191">
                  <v:fill o:detectmouseclick="t"/>
                </v:line>
                <v:line id="Line 2367" o:spid="_x0000_s4741" style="position:absolute" from="19,121" to="19,218">
                  <v:fill o:detectmouseclick="t"/>
                </v:line>
                <v:line id="Line 2368" o:spid="_x0000_s4742" style="position:absolute" from="19,128" to="21,133" strokeweight="2.25pt">
                  <v:fill o:detectmouseclick="t"/>
                </v:line>
                <v:line id="Line 2369" o:spid="_x0000_s4743" style="position:absolute" from="19,190" to="22,194" strokeweight="2.25pt">
                  <v:fill o:detectmouseclick="t"/>
                </v:line>
                <v:shape id="WordArt: Plain Text 2370" o:spid="_x0000_s4744" type="#_x0000_t136" style="position:absolute;left:-1;top:108;width:11;height:10;rotation:-90" fillcolor="black">
                  <v:textpath style="font-family:&quot;宋体&quot;;font-style:italic" trim="t" string="h"/>
                </v:shape>
              </v:group>
              <v:oval id="Oval 2371" o:spid="_x0000_s4745" style="position:absolute;left:184;top:138;width:5;height:5"/>
              <v:oval id="Oval 2372" o:spid="_x0000_s4746" style="position:absolute;left:155;top:155;width:4;height:7;flip:x"/>
              <v:oval id="Oval 2373" o:spid="_x0000_s4747" style="position:absolute;left:228;top:160;width:2;height:10"/>
              <v:oval id="Oval 2374" o:spid="_x0000_s4748" style="position:absolute;left:185;top:173;width:4;height:5"/>
              <v:oval id="Oval 2375" o:spid="_x0000_s4749" style="position:absolute;left:253;top:136;width:4;height:5"/>
              <v:oval id="Oval 2376" o:spid="_x0000_s4750" style="position:absolute;left:101;top:114;width:3;height:4"/>
              <v:oval id="Oval 2377" o:spid="_x0000_s4751" style="position:absolute;left:207;top:166;width:4;height:6;flip:x"/>
              <v:oval id="Oval 2378" o:spid="_x0000_s4752" style="position:absolute;left:63;top:204;width:4;height:6;flip:x"/>
              <v:oval id="Oval 2379" o:spid="_x0000_s4753" style="position:absolute;left:105;top:214;width:2;height:10"/>
              <v:oval id="Oval 2380" o:spid="_x0000_s4754" style="position:absolute;left:68;top:100;width:2;height:10"/>
              <v:oval id="Oval 2381" o:spid="_x0000_s4755" style="position:absolute;left:108;top:17;width:2;height:10"/>
              <v:oval id="Oval 2382" o:spid="_x0000_s4756" style="position:absolute;left:78;top:290;width:2;height:10"/>
              <v:oval id="Oval 2383" o:spid="_x0000_s4757" style="position:absolute;left:96;top:47;width:2;height:10"/>
              <v:oval id="Oval 2384" o:spid="_x0000_s4758" style="position:absolute;left:61;top:255;width:2;height:10"/>
              <v:oval id="Oval 2385" o:spid="_x0000_s4759" style="position:absolute;left:81;top:230;width:3;height:4"/>
              <v:oval id="Oval 2386" o:spid="_x0000_s4760" style="position:absolute;left:75;top:67;width:3;height:4"/>
              <v:oval id="Oval 2387" o:spid="_x0000_s4761" style="position:absolute;left:106;top:81;width:3;height:4"/>
              <v:oval id="Oval 2388" o:spid="_x0000_s4762" style="position:absolute;left:61;top:25;width:3;height:4"/>
              <v:oval id="Oval 2389" o:spid="_x0000_s4763" style="position:absolute;left:104;top:257;width:3;height:4"/>
            </v:group>
            <v:line id="Line 2390" o:spid="_x0000_s4764" style="position:absolute" from="613,105" to="613,2313" strokeweight="1.5pt">
              <v:fill o:detectmouseclick="t"/>
            </v:line>
            <v:line id="Line 2391" o:spid="_x0000_s4765" style="position:absolute" from="783,1097" to="2035,1097" strokeweight="1.5pt">
              <v:fill o:detectmouseclick="t"/>
            </v:line>
            <v:line id="Line 2392" o:spid="_x0000_s4766" style="position:absolute" from="743,1320" to="2022,1320" strokeweight="1.5pt">
              <v:fill o:detectmouseclick="t"/>
            </v:line>
            <v:line id="Line 2393" o:spid="_x0000_s4767" style="position:absolute;flip:y" from="770,91" to="770,1111" strokeweight="1.5pt">
              <v:fill o:detectmouseclick="t"/>
            </v:line>
            <v:line id="Line 2394" o:spid="_x0000_s4768" style="position:absolute" from="770,1293" to="770,2326" strokeweight="1.5pt">
              <v:fill o:detectmouseclick="t"/>
            </v:line>
          </v:group>
        </w:pict>
      </w:r>
    </w:p>
    <w:p w:rsidR="00656C30" w:rsidRPr="003472C9" w:rsidRDefault="002533BC">
      <w:pPr>
        <w:spacing w:line="360" w:lineRule="auto"/>
        <w:rPr>
          <w:rFonts w:cs="Times New Roman"/>
          <w:sz w:val="24"/>
          <w:szCs w:val="24"/>
        </w:rPr>
      </w:pPr>
      <w:r w:rsidRPr="003472C9">
        <w:rPr>
          <w:rFonts w:cs="Times New Roman"/>
          <w:sz w:val="24"/>
          <w:szCs w:val="24"/>
        </w:rPr>
        <w:pict>
          <v:group id="Group 2073" o:spid="_x0000_s4769" style="position:absolute;margin-left:32.7pt;margin-top:3.95pt;width:203.6pt;height:140.85pt;z-index:251660288;mso-position-horizontal-relative:char;mso-position-vertical-relative:line" coordsize="3666,2273">
            <v:shape id="Picture 2074" o:spid="_x0000_s4770" type="#_x0000_t75" style="position:absolute;left:1;width:3665;height:2273">
              <v:fill o:detectmouseclick="t"/>
              <o:lock v:ext="edit" text="t"/>
            </v:shape>
            <v:line id="Line 2075" o:spid="_x0000_s4771" style="position:absolute" from="547,900" to="1086,900" strokeweight="2.25pt">
              <v:fill o:detectmouseclick="t"/>
            </v:line>
            <v:line id="Line 2076" o:spid="_x0000_s4772" style="position:absolute" from="563,885" to="563,1548" strokeweight="2.25pt">
              <v:fill o:detectmouseclick="t"/>
            </v:line>
            <v:line id="Line 2077" o:spid="_x0000_s4773" style="position:absolute" from="577,1526" to="3143,1526" strokeweight="2.25pt">
              <v:fill o:detectmouseclick="t"/>
            </v:line>
            <v:line id="Line 2078" o:spid="_x0000_s4774" style="position:absolute" from="1078,900" to="1078,1220" strokeweight="2.25pt">
              <v:fill o:detectmouseclick="t"/>
            </v:line>
            <v:line id="Line 2079" o:spid="_x0000_s4775" style="position:absolute" from="1086,1205" to="3135,1205" strokeweight="2.25pt">
              <v:fill o:detectmouseclick="t"/>
            </v:line>
            <v:line id="Line 2080" o:spid="_x0000_s4776" style="position:absolute" from="957,335" to="964,893" strokeweight="1.5pt">
              <v:fill o:detectmouseclick="t"/>
            </v:line>
            <v:line id="Line 2081" o:spid="_x0000_s4777" style="position:absolute" from="411,328" to="411,2151" strokeweight="1.5pt">
              <v:fill o:detectmouseclick="t"/>
            </v:line>
            <v:line id="Line 2082" o:spid="_x0000_s4778" style="position:absolute" from="1131,1159" to="2543,1159">
              <v:fill o:detectmouseclick="t"/>
            </v:line>
            <v:line id="Line 2083" o:spid="_x0000_s4779" style="position:absolute;flip:y" from="1131,893" to="1147,1167">
              <v:fill o:detectmouseclick="t"/>
            </v:line>
            <v:line id="Line 2084" o:spid="_x0000_s4780" style="position:absolute" from="1162,900" to="2528,900">
              <v:fill o:detectmouseclick="t"/>
            </v:line>
            <v:line id="Line 2085" o:spid="_x0000_s4781" style="position:absolute" from="2513,893" to="2543,1159">
              <v:fill o:detectmouseclick="t"/>
            </v:line>
            <v:line id="Line 2086" o:spid="_x0000_s4782" style="position:absolute;flip:y" from="2566,893" to="2596,1167">
              <v:fill o:detectmouseclick="t"/>
            </v:line>
            <v:line id="Line 2087" o:spid="_x0000_s4783" style="position:absolute" from="2611,893" to="3120,893">
              <v:fill o:detectmouseclick="t"/>
            </v:line>
            <v:line id="Line 2088" o:spid="_x0000_s4784" style="position:absolute" from="2589,1152" to="3135,1152">
              <v:fill o:detectmouseclick="t"/>
            </v:line>
            <v:oval id="Oval 2089" o:spid="_x0000_s4785" style="position:absolute;left:1200;top:946;width:175;height:175"/>
            <v:oval id="Oval 2090" o:spid="_x0000_s4786" style="position:absolute;left:2277;top:961;width:175;height:168"/>
            <v:oval id="Oval 2091" o:spid="_x0000_s4787" style="position:absolute;left:1458;top:961;width:174;height:168"/>
            <v:oval id="Oval 2092" o:spid="_x0000_s4788" style="position:absolute;left:1746;top:961;width:175;height:168"/>
            <v:oval id="Oval 2093" o:spid="_x0000_s4789" style="position:absolute;left:2035;top:961;width:174;height:168"/>
            <v:oval id="Oval 2094" o:spid="_x0000_s4790" style="position:absolute;left:2650;top:938;width:173;height:176"/>
            <v:oval id="Oval 2095" o:spid="_x0000_s4791" style="position:absolute;left:2892;top:938;width:175;height:176"/>
            <v:line id="Line 2096" o:spid="_x0000_s4792" style="position:absolute" from="237,2128" to="1670,2128">
              <v:fill o:detectmouseclick="t"/>
            </v:line>
            <v:line id="Line 2097" o:spid="_x0000_s4793" style="position:absolute" from="1799,2128" to="3317,2128">
              <v:fill o:detectmouseclick="t"/>
            </v:line>
            <v:line id="Line 2098" o:spid="_x0000_s4794" style="position:absolute;flip:y" from="1610,2029" to="1830,2257">
              <v:fill o:detectmouseclick="t"/>
            </v:line>
            <v:line id="Line 2099" o:spid="_x0000_s4795" style="position:absolute;flip:y" from="1610,2113" to="1663,2273">
              <v:fill o:detectmouseclick="t"/>
            </v:line>
            <v:line id="Line 2100" o:spid="_x0000_s4796" style="position:absolute;flip:x" from="1777,2044" to="1822,2174">
              <v:fill o:detectmouseclick="t"/>
            </v:line>
            <v:group id="Group 2101" o:spid="_x0000_s4797" style="position:absolute;left:335;top:229;width:849;height:252" coordsize="70,20">
              <v:line id="Line 2102" o:spid="_x0000_s4798" style="position:absolute" from="0,8" to="29,8">
                <v:fill o:detectmouseclick="t"/>
              </v:line>
              <v:line id="Line 2103" o:spid="_x0000_s4799" style="position:absolute" from="39,8" to="70,8">
                <v:fill o:detectmouseclick="t"/>
              </v:line>
              <v:line id="Line 2104" o:spid="_x0000_s4800" style="position:absolute;flip:y" from="24,0" to="42,19">
                <v:fill o:detectmouseclick="t"/>
              </v:line>
              <v:line id="Line 2105" o:spid="_x0000_s4801" style="position:absolute;flip:y" from="24,7" to="28,20">
                <v:fill o:detectmouseclick="t"/>
              </v:line>
              <v:line id="Line 2106" o:spid="_x0000_s4802" style="position:absolute;flip:x" from="38,1" to="41,12">
                <v:fill o:detectmouseclick="t"/>
              </v:line>
            </v:group>
            <v:line id="Line 2107" o:spid="_x0000_s4803" style="position:absolute;rotation:90" from="2919,906" to="3270,906">
              <v:fill o:detectmouseclick="t"/>
            </v:line>
            <v:line id="Line 2108" o:spid="_x0000_s4804" style="position:absolute;rotation:90" from="2693,1701" to="3593,1701">
              <v:fill o:detectmouseclick="t"/>
            </v:line>
            <v:line id="Line 2109" o:spid="_x0000_s4805" style="position:absolute;rotation:-90;flip:y" from="2966,1014" to="3187,1249">
              <v:fill o:detectmouseclick="t"/>
            </v:line>
            <v:line id="Line 2110" o:spid="_x0000_s4806" style="position:absolute;rotation:-90;flip:y" from="3047,1011" to="3093,1171">
              <v:fill o:detectmouseclick="t"/>
            </v:line>
            <v:line id="Line 2111" o:spid="_x0000_s4807" style="position:absolute;rotation:-90;flip:x" from="3154,1194" to="3184,1324">
              <v:fill o:detectmouseclick="t"/>
            </v:line>
            <v:line id="Line 2112" o:spid="_x0000_s4808" style="position:absolute;flip:y" from="547,923" to="1048,1419">
              <v:fill o:detectmouseclick="t"/>
            </v:line>
            <v:line id="Line 2113" o:spid="_x0000_s4809" style="position:absolute;flip:y" from="563,907" to="722,1068">
              <v:fill o:detectmouseclick="t"/>
            </v:line>
            <v:line id="Line 2114" o:spid="_x0000_s4810" style="position:absolute;flip:y" from="797,1190" to="1124,1510">
              <v:fill o:detectmouseclick="t"/>
            </v:line>
            <v:line id="Line 2115" o:spid="_x0000_s4811" style="position:absolute;flip:y" from="1147,1197" to="1458,1495">
              <v:fill o:detectmouseclick="t"/>
            </v:line>
            <v:line id="Line 2116" o:spid="_x0000_s4812" style="position:absolute;flip:y" from="1465,1228" to="1754,1518">
              <v:fill o:detectmouseclick="t"/>
            </v:line>
            <v:line id="Line 2117" o:spid="_x0000_s4813" style="position:absolute;flip:y" from="1822,1228" to="2110,1518">
              <v:fill o:detectmouseclick="t"/>
            </v:line>
            <v:line id="Line 2118" o:spid="_x0000_s4814" style="position:absolute;flip:y" from="547,923" to="1048,1419">
              <v:fill o:detectmouseclick="t"/>
            </v:line>
            <v:line id="Line 2119" o:spid="_x0000_s4815" style="position:absolute;flip:y" from="2125,1190" to="2483,1548">
              <v:fill o:detectmouseclick="t"/>
            </v:line>
            <v:line id="Line 2120" o:spid="_x0000_s4816" style="position:absolute;flip:y" from="2505,1228" to="2778,1495">
              <v:fill o:detectmouseclick="t"/>
            </v:line>
            <v:line id="Line 2121" o:spid="_x0000_s4817" style="position:absolute;flip:y" from="2793,1244" to="3067,1518">
              <v:fill o:detectmouseclick="t"/>
            </v:line>
            <v:line id="Line 2122" o:spid="_x0000_s4818" style="position:absolute;flip:y" from="3082,1457" to="3135,1510">
              <v:fill o:detectmouseclick="t"/>
            </v:line>
            <v:oval id="Oval 2123" o:spid="_x0000_s4819" style="position:absolute;left:502;top:1228;width:22;height:38"/>
            <v:oval id="Oval 2124" o:spid="_x0000_s4820" style="position:absolute;left:494;top:1595;width:23;height:75"/>
            <v:oval id="Oval 2125" o:spid="_x0000_s4821" style="position:absolute;left:844;top:686;width:22;height:77"/>
            <v:oval id="Oval 2126" o:spid="_x0000_s4822" style="position:absolute;left:820;top:1701;width:38;height:53;flip:x"/>
            <v:oval id="Oval 2127" o:spid="_x0000_s4823" style="position:absolute;left:897;top:2029;width:37;height:38"/>
            <v:oval id="Oval 2128" o:spid="_x0000_s4824" style="position:absolute;left:585;top:1663;width:31;height:38"/>
            <v:oval id="Oval 2129" o:spid="_x0000_s4825" style="position:absolute;left:714;top:747;width:38;height:61;flip:x"/>
            <v:oval id="Oval 2130" o:spid="_x0000_s4826" style="position:absolute;left:540;top:396;width:45;height:62;flip:x"/>
            <v:oval id="Oval 2131" o:spid="_x0000_s4827" style="position:absolute;left:464;top:968;width:38;height:77"/>
            <v:line id="Line 2132" o:spid="_x0000_s4828" style="position:absolute;flip:x" from="805,1373" to="836,1404">
              <v:fill o:detectmouseclick="t"/>
            </v:line>
            <v:line id="Line 2133" o:spid="_x0000_s4829" style="position:absolute;flip:y" from="805,1396" to="858,1404">
              <v:fill o:detectmouseclick="t"/>
            </v:line>
            <v:line id="Line 2134" o:spid="_x0000_s4830" style="position:absolute" from="836,1373" to="858,1396">
              <v:fill o:detectmouseclick="t"/>
            </v:line>
            <v:line id="Line 2135" o:spid="_x0000_s4831" style="position:absolute;flip:x" from="1534,1274" to="1587,1342">
              <v:fill o:detectmouseclick="t"/>
            </v:line>
            <v:line id="Line 2136" o:spid="_x0000_s4832" style="position:absolute;flip:y" from="1542,1327" to="1632,1350">
              <v:fill o:detectmouseclick="t"/>
            </v:line>
            <v:line id="Line 2137" o:spid="_x0000_s4833" style="position:absolute" from="1579,1281" to="1640,1335">
              <v:fill o:detectmouseclick="t"/>
            </v:line>
            <v:line id="Line 2138" o:spid="_x0000_s4834" style="position:absolute;flip:x" from="2717,1373" to="2778,1441">
              <v:fill o:detectmouseclick="t"/>
            </v:line>
            <v:line id="Line 2139" o:spid="_x0000_s4835" style="position:absolute;flip:y" from="2725,1427" to="2816,1449">
              <v:fill o:detectmouseclick="t"/>
            </v:line>
            <v:line id="Line 2140" o:spid="_x0000_s4836" style="position:absolute" from="2770,1380" to="2823,1434">
              <v:fill o:detectmouseclick="t"/>
            </v:line>
            <v:line id="Line 2141" o:spid="_x0000_s4837" style="position:absolute;flip:x" from="844,1029" to="897,1098">
              <v:fill o:detectmouseclick="t"/>
            </v:line>
            <v:line id="Line 2142" o:spid="_x0000_s4838" style="position:absolute;flip:y" from="851,1083" to="942,1106">
              <v:fill o:detectmouseclick="t"/>
            </v:line>
            <v:line id="Line 2143" o:spid="_x0000_s4839" style="position:absolute" from="889,1037" to="950,1090">
              <v:fill o:detectmouseclick="t"/>
            </v:line>
            <v:line id="Line 2144" o:spid="_x0000_s4840" style="position:absolute;flip:x" from="2133,1335" to="2163,1366">
              <v:fill o:detectmouseclick="t"/>
            </v:line>
            <v:line id="Line 2145" o:spid="_x0000_s4841" style="position:absolute;flip:y" from="2133,1358" to="2186,1366">
              <v:fill o:detectmouseclick="t"/>
            </v:line>
            <v:line id="Line 2146" o:spid="_x0000_s4842" style="position:absolute" from="2163,1335" to="2186,1358">
              <v:fill o:detectmouseclick="t"/>
            </v:line>
            <v:line id="Line 2147" o:spid="_x0000_s4843" style="position:absolute;flip:x" from="1337,1457" to="1367,1487">
              <v:fill o:detectmouseclick="t"/>
            </v:line>
            <v:line id="Line 2148" o:spid="_x0000_s4844" style="position:absolute;flip:y" from="1337,1480" to="1390,1487">
              <v:fill o:detectmouseclick="t"/>
            </v:line>
            <v:line id="Line 2149" o:spid="_x0000_s4845" style="position:absolute" from="1367,1457" to="1390,1480">
              <v:fill o:detectmouseclick="t"/>
            </v:line>
            <v:line id="Line 2150" o:spid="_x0000_s4846" style="position:absolute;flip:x" from="1905,1327" to="1929,1350">
              <v:fill o:detectmouseclick="t"/>
            </v:line>
            <v:line id="Line 2151" o:spid="_x0000_s4847" style="position:absolute;flip:y" from="1905,1342" to="1943,1350">
              <v:fill o:detectmouseclick="t"/>
            </v:line>
            <v:line id="Line 2152" o:spid="_x0000_s4848" style="position:absolute" from="1921,1327" to="1943,1342">
              <v:fill o:detectmouseclick="t"/>
            </v:line>
            <v:line id="Line 2153" o:spid="_x0000_s4849" style="position:absolute;flip:x" from="2361,1419" to="2383,1449">
              <v:fill o:detectmouseclick="t"/>
            </v:line>
            <v:line id="Line 2154" o:spid="_x0000_s4850" style="position:absolute;flip:y" from="2361,1441" to="2406,1449">
              <v:fill o:detectmouseclick="t"/>
            </v:line>
            <v:line id="Line 2155" o:spid="_x0000_s4851" style="position:absolute" from="2376,1419" to="2406,1441">
              <v:fill o:detectmouseclick="t"/>
            </v:line>
            <v:line id="Line 2156" o:spid="_x0000_s4852" style="position:absolute;flip:x" from="1,900" to="282,900">
              <v:fill o:detectmouseclick="t"/>
            </v:line>
            <v:line id="Line 2157" o:spid="_x0000_s4853" style="position:absolute;flip:x" from="1,1526" to="266,1526">
              <v:fill o:detectmouseclick="t"/>
            </v:line>
            <v:line id="Line 2158" o:spid="_x0000_s4854" style="position:absolute" from="153,816" to="153,1648">
              <v:fill o:detectmouseclick="t"/>
            </v:line>
            <v:line id="Line 2159" o:spid="_x0000_s4855" style="position:absolute" from="3401,877" to="3666,877">
              <v:fill o:detectmouseclick="t"/>
            </v:line>
            <v:line id="Line 2160" o:spid="_x0000_s4856" style="position:absolute" from="3416,1129" to="3666,1129">
              <v:fill o:detectmouseclick="t"/>
            </v:line>
            <v:line id="Line 2161" o:spid="_x0000_s4857" style="position:absolute" from="3401,1175" to="3666,1175">
              <v:fill o:detectmouseclick="t"/>
            </v:line>
            <v:line id="Line 2162" o:spid="_x0000_s4858" style="position:absolute" from="3430,1533" to="3658,1533">
              <v:fill o:detectmouseclick="t"/>
            </v:line>
            <v:line id="Line 2163" o:spid="_x0000_s4859" style="position:absolute" from="3590,801" to="3590,1670">
              <v:fill o:detectmouseclick="t"/>
            </v:line>
            <v:line id="Line 2164" o:spid="_x0000_s4860" style="position:absolute" from="153,877" to="176,923" strokeweight="2.25pt">
              <v:fill o:detectmouseclick="t"/>
            </v:line>
            <v:line id="Line 2165" o:spid="_x0000_s4861" style="position:absolute" from="138,1495" to="168,1533" strokeweight="2.25pt">
              <v:fill o:detectmouseclick="t"/>
            </v:line>
            <v:line id="Line 2166" o:spid="_x0000_s4862" style="position:absolute" from="3568,869" to="3597,907" strokeweight="2.25pt">
              <v:fill o:detectmouseclick="t"/>
            </v:line>
            <v:line id="Line 2167" o:spid="_x0000_s4863" style="position:absolute" from="3568,1114" to="3597,1159" strokeweight="2.25pt">
              <v:fill o:detectmouseclick="t"/>
            </v:line>
            <v:line id="Line 2168" o:spid="_x0000_s4864" style="position:absolute" from="3568,1159" to="3597,1197" strokeweight="2.25pt">
              <v:fill o:detectmouseclick="t"/>
            </v:line>
            <v:line id="Line 2169" o:spid="_x0000_s4865" style="position:absolute" from="3575,1518" to="3605,1556" strokeweight="2.25pt">
              <v:fill o:detectmouseclick="t"/>
            </v:line>
            <v:line id="Line 2170" o:spid="_x0000_s4866" style="position:absolute;flip:y" from="517,84" to="517,229">
              <v:fill o:detectmouseclick="t"/>
            </v:line>
            <v:line id="Line 2171" o:spid="_x0000_s4867" style="position:absolute;flip:y" from="388,91" to="388,267">
              <v:fill o:detectmouseclick="t"/>
            </v:line>
            <v:line id="Line 2172" o:spid="_x0000_s4868" style="position:absolute;flip:x" from="266,168" to="661,168">
              <v:fill o:detectmouseclick="t"/>
            </v:line>
            <v:line id="Line 2173" o:spid="_x0000_s4869" style="position:absolute;flip:y" from="373,168" to="404,191" strokeweight="2.25pt">
              <v:fill o:detectmouseclick="t"/>
            </v:line>
            <v:line id="Line 2174" o:spid="_x0000_s4870" style="position:absolute;flip:y" from="517,168" to="540,191" strokeweight="2.25pt">
              <v:fill o:detectmouseclick="t"/>
            </v:line>
            <v:line id="Line 2175" o:spid="_x0000_s4871" style="position:absolute;flip:y" from="950,91" to="950,260">
              <v:fill o:detectmouseclick="t"/>
            </v:line>
            <v:line id="Line 2176" o:spid="_x0000_s4872" style="position:absolute;flip:y" from="1071,53" to="1071,412">
              <v:fill o:detectmouseclick="t"/>
            </v:line>
            <v:line id="Line 2177" o:spid="_x0000_s4873" style="position:absolute" from="874,160" to="1306,160">
              <v:fill o:detectmouseclick="t"/>
            </v:line>
            <v:line id="Line 2178" o:spid="_x0000_s4874" style="position:absolute;flip:y" from="942,160" to="964,175" strokeweight="2.25pt">
              <v:fill o:detectmouseclick="t"/>
            </v:line>
            <v:line id="Line 2179" o:spid="_x0000_s4875" style="position:absolute;flip:y" from="1064,160" to="1101,175" strokeweight="2.25pt">
              <v:fill o:detectmouseclick="t"/>
            </v:line>
            <v:shape id="WordArt: Plain Text 2180" o:spid="_x0000_s4876" type="#_x0000_t136" style="position:absolute;left:449;width:75;height:69" fillcolor="black">
              <v:textpath style="font-family:&quot;宋体&quot;;font-style:italic" trim="t" string="a"/>
            </v:shape>
            <v:shape id="WordArt: Plain Text 2181" o:spid="_x0000_s4877" type="#_x0000_t136" style="position:absolute;left:-1;top:1142;width:91;height:92;rotation:-90" fillcolor="black">
              <v:textpath style="font-family:&quot;宋体&quot;;font-style:italic" trim="t" string="h"/>
            </v:shape>
            <v:shape id="WordArt: Plain Text 2182" o:spid="_x0000_s4878" type="#_x0000_t136" style="position:absolute;left:3250;top:1085;width:130;height:91;rotation:-90" fillcolor="black">
              <v:textpath style="font-family:&quot;宋体&quot;;font-style:italic" trim="t" string="20"/>
            </v:shape>
            <v:shape id="WordArt: Plain Text 2183" o:spid="_x0000_s4879" type="#_x0000_t136" style="position:absolute;left:3386;top:955;width:83;height:92;rotation:-90" fillcolor="black">
              <v:textpath style="font-family:&quot;宋体&quot;;font-style:italic" trim="t" string="h"/>
            </v:shape>
            <v:shape id="WordArt: Plain Text 2184" o:spid="_x0000_s4880" type="#_x0000_t136" style="position:absolute;left:3449;top:918;width:75;height:53;rotation:-90" fillcolor="black">
              <v:textpath style="font-family:&quot;宋体&quot;;font-style:italic" trim="t" string="1"/>
            </v:shape>
            <v:shape id="WordArt: Plain Text 2185" o:spid="_x0000_s4881" type="#_x0000_t136" style="position:absolute;left:3413;top:1311;width:83;height:98;rotation:-90" fillcolor="black">
              <v:textpath style="font-family:&quot;宋体&quot;;font-style:italic" trim="t" string="h"/>
            </v:shape>
            <v:shape id="WordArt: Plain Text 2186" o:spid="_x0000_s4882" type="#_x0000_t136" style="position:absolute;left:3474;top:1256;width:76;height:61;rotation:-90" fillcolor="black">
              <v:textpath style="font-family:&quot;宋体&quot;;font-style:italic" trim="t" string="2"/>
            </v:shape>
            <v:line id="Line 2187" o:spid="_x0000_s4883" style="position:absolute" from="418,900" to="585,900" strokeweight="1.5pt">
              <v:fill o:detectmouseclick="t"/>
            </v:line>
            <v:line id="Line 2188" o:spid="_x0000_s4884" style="position:absolute" from="411,938" to="563,938" strokeweight="1.5pt">
              <v:fill o:detectmouseclick="t"/>
            </v:line>
            <v:line id="Line 2189" o:spid="_x0000_s4885" style="position:absolute" from="404,550" to="957,550" strokeweight="1.5pt">
              <v:fill o:detectmouseclick="t"/>
            </v:line>
            <v:line id="Line 2190" o:spid="_x0000_s4886" style="position:absolute" from="404,511" to="957,511" strokeweight="1.5pt">
              <v:fill o:detectmouseclick="t"/>
            </v:line>
            <v:oval id="Oval 2191" o:spid="_x0000_s4887" style="position:absolute;left:593;top:617;width:31;height:77"/>
            <v:oval id="Oval 2192" o:spid="_x0000_s4888" style="position:absolute;left:510;top:793;width:30;height:39"/>
            <v:line id="Line 2193" o:spid="_x0000_s4889" style="position:absolute;flip:x" from="411,1526" to="577,1526" strokeweight="1.5pt">
              <v:fill o:detectmouseclick="t"/>
            </v:line>
            <v:line id="Line 2194" o:spid="_x0000_s4890" style="position:absolute;flip:x" from="418,1495" to="577,1495" strokeweight="1.5pt">
              <v:fill o:detectmouseclick="t"/>
            </v:line>
            <v:line id="Line 2195" o:spid="_x0000_s4891" style="position:absolute" from="411,1861" to="3135,1861" strokeweight="1.5pt">
              <v:fill o:detectmouseclick="t"/>
            </v:line>
            <v:line id="Line 2196" o:spid="_x0000_s4892" style="position:absolute" from="418,1884" to="3143,1884" strokeweight="1.5pt">
              <v:fill o:detectmouseclick="t"/>
            </v:line>
            <v:group id="Group 2197" o:spid="_x0000_s4893" style="position:absolute;left:950;top:1533;width:22;height:328" coordsize="3,43">
              <v:line id="Line 2198" o:spid="_x0000_s4894" style="position:absolute" from="0,0" to="0,43" strokeweight="1.5pt">
                <v:fill o:detectmouseclick="t"/>
              </v:line>
              <v:line id="Line 2199" o:spid="_x0000_s4895" style="position:absolute" from="3,0" to="3,43">
                <v:fill o:detectmouseclick="t"/>
              </v:line>
            </v:group>
            <v:group id="Group 2200" o:spid="_x0000_s4896" style="position:absolute;left:1799;top:1541;width:23;height:328" coordsize="3,43">
              <v:line id="Line 2201" o:spid="_x0000_s4897" style="position:absolute" from="0,0" to="0,43" strokeweight="1.5pt">
                <v:fill o:detectmouseclick="t"/>
              </v:line>
              <v:line id="Line 2202" o:spid="_x0000_s4898" style="position:absolute" from="3,0" to="3,43">
                <v:fill o:detectmouseclick="t"/>
              </v:line>
            </v:group>
            <v:group id="Group 2203" o:spid="_x0000_s4899" style="position:absolute;left:2619;top:1526;width:23;height:327" coordsize="3,43">
              <v:line id="Line 2204" o:spid="_x0000_s4900" style="position:absolute" from="0,0" to="0,43" strokeweight="1.5pt">
                <v:fill o:detectmouseclick="t"/>
              </v:line>
              <v:line id="Line 2205" o:spid="_x0000_s4901" style="position:absolute" from="3,0" to="3,43">
                <v:fill o:detectmouseclick="t"/>
              </v:line>
            </v:group>
            <v:group id="Group 2206" o:spid="_x0000_s4902" style="position:absolute;left:1375;top:1899;width:22;height:222" coordsize="3,43">
              <v:line id="Line 2207" o:spid="_x0000_s4903" style="position:absolute" from="0,0" to="0,43" strokeweight="1.5pt">
                <v:fill o:detectmouseclick="t"/>
              </v:line>
              <v:line id="Line 2208" o:spid="_x0000_s4904" style="position:absolute" from="3,0" to="3,43">
                <v:fill o:detectmouseclick="t"/>
              </v:line>
            </v:group>
            <v:group id="Group 2209" o:spid="_x0000_s4905" style="position:absolute;left:2247;top:1907;width:23;height:221" coordsize="3,43">
              <v:line id="Line 2210" o:spid="_x0000_s4906" style="position:absolute" from="0,0" to="0,43" strokeweight="1.5pt">
                <v:fill o:detectmouseclick="t"/>
              </v:line>
              <v:line id="Line 2211" o:spid="_x0000_s4907" style="position:absolute" from="3,0" to="3,43">
                <v:fill o:detectmouseclick="t"/>
              </v:line>
            </v:group>
            <v:oval id="Oval 2212" o:spid="_x0000_s4908" style="position:absolute;left:957;top:1823;width:30;height:54;flip:x"/>
            <v:oval id="Oval 2213" o:spid="_x0000_s4909" style="position:absolute;left:1557;top:1632;width:30;height:54;flip:x"/>
            <v:oval id="Oval 2214" o:spid="_x0000_s4910" style="position:absolute;left:2467;top:1548;width:38;height:54;flip:x"/>
            <v:oval id="Oval 2215" o:spid="_x0000_s4911" style="position:absolute;left:1117;top:1595;width:22;height:75"/>
            <v:oval id="Oval 2216" o:spid="_x0000_s4912" style="position:absolute;left:760;top:1838;width:23;height:84"/>
            <v:oval id="Oval 2217" o:spid="_x0000_s4913" style="position:absolute;left:2376;top:1747;width:30;height:76"/>
            <v:oval id="Oval 2218" o:spid="_x0000_s4914" style="position:absolute;left:2801;top:1579;width:22;height:77"/>
            <v:oval id="Oval 2219" o:spid="_x0000_s4915" style="position:absolute;left:2035;top:1648;width:30;height:75"/>
            <v:oval id="Oval 2220" o:spid="_x0000_s4916" style="position:absolute;left:2361;top:2074;width:30;height:39"/>
            <v:oval id="Oval 2221" o:spid="_x0000_s4917" style="position:absolute;left:631;top:1968;width:38;height:38"/>
            <v:oval id="Oval 2222" o:spid="_x0000_s4918" style="position:absolute;left:1587;top:2029;width:38;height:38"/>
            <v:oval id="Oval 2223" o:spid="_x0000_s4919" style="position:absolute;left:1974;top:1991;width:30;height:38"/>
            <v:oval id="Oval 2224" o:spid="_x0000_s4920" style="position:absolute;left:1337;top:1723;width:38;height:39"/>
            <v:oval id="Oval 2225" o:spid="_x0000_s4921" style="position:absolute;left:2990;top:1945;width:39;height:38"/>
            <v:oval id="Oval 2226" o:spid="_x0000_s4922" style="position:absolute;left:1253;top:1922;width:38;height:53;flip:x"/>
            <v:oval id="Oval 2227" o:spid="_x0000_s4923" style="position:absolute;left:1754;top:1953;width:30;height:53;flip:x"/>
            <v:oval id="Oval 2228" o:spid="_x0000_s4924" style="position:absolute;left:1890;top:2074;width:31;height:54;flip:x"/>
            <v:oval id="Oval 2229" o:spid="_x0000_s4925" style="position:absolute;left:2596;top:1991;width:30;height:53;flip:x"/>
            <v:shape id="WordArt: Plain Text 2230" o:spid="_x0000_s4926" type="#_x0000_t136" style="position:absolute;left:972;width:76;height:69" fillcolor="black">
              <v:textpath style="font-family:&quot;宋体&quot;;font-style:italic" trim="t" string="a"/>
            </v:shape>
          </v:group>
        </w:pict>
      </w:r>
    </w:p>
    <w:p w:rsidR="00656C30" w:rsidRPr="003472C9" w:rsidRDefault="00656C30">
      <w:pPr>
        <w:spacing w:line="360" w:lineRule="auto"/>
        <w:rPr>
          <w:rFonts w:cs="Times New Roman"/>
          <w:sz w:val="24"/>
          <w:szCs w:val="24"/>
        </w:rPr>
      </w:pPr>
    </w:p>
    <w:p w:rsidR="00656C30" w:rsidRPr="003472C9" w:rsidRDefault="00656C30">
      <w:pPr>
        <w:spacing w:line="360" w:lineRule="auto"/>
        <w:rPr>
          <w:rFonts w:cs="Times New Roman"/>
          <w:sz w:val="24"/>
          <w:szCs w:val="24"/>
        </w:rPr>
      </w:pPr>
    </w:p>
    <w:p w:rsidR="00656C30" w:rsidRPr="003472C9" w:rsidRDefault="00656C30">
      <w:pPr>
        <w:jc w:val="center"/>
        <w:rPr>
          <w:rFonts w:eastAsia="Times New Roman" w:cs="Times New Roman"/>
          <w:sz w:val="24"/>
          <w:szCs w:val="24"/>
        </w:rPr>
      </w:pPr>
      <w:r w:rsidRPr="003472C9">
        <w:rPr>
          <w:rFonts w:cs="Times New Roman"/>
          <w:sz w:val="24"/>
          <w:szCs w:val="24"/>
        </w:rPr>
        <w:t xml:space="preserve">         </w:t>
      </w:r>
    </w:p>
    <w:p w:rsidR="00656C30" w:rsidRPr="003472C9" w:rsidRDefault="00656C30" w:rsidP="003A7AE8">
      <w:pPr>
        <w:ind w:firstLineChars="441" w:firstLine="1039"/>
        <w:rPr>
          <w:rFonts w:eastAsia="Times New Roman" w:cs="Times New Roman"/>
          <w:b/>
          <w:bCs/>
          <w:i/>
          <w:iCs/>
          <w:sz w:val="24"/>
          <w:szCs w:val="24"/>
        </w:rPr>
      </w:pPr>
      <w:r w:rsidRPr="003472C9">
        <w:rPr>
          <w:rFonts w:cs="Times New Roman"/>
          <w:b/>
          <w:bCs/>
          <w:i/>
          <w:iCs/>
          <w:sz w:val="24"/>
          <w:szCs w:val="24"/>
        </w:rPr>
        <w:t xml:space="preserve">   </w:t>
      </w:r>
    </w:p>
    <w:p w:rsidR="00656C30" w:rsidRPr="003472C9" w:rsidRDefault="00656C30" w:rsidP="003A7AE8">
      <w:pPr>
        <w:ind w:firstLineChars="441" w:firstLine="1039"/>
        <w:rPr>
          <w:rFonts w:eastAsia="Times New Roman" w:cs="Times New Roman"/>
          <w:b/>
          <w:bCs/>
          <w:i/>
          <w:iCs/>
          <w:sz w:val="24"/>
          <w:szCs w:val="24"/>
        </w:rPr>
      </w:pPr>
    </w:p>
    <w:p w:rsidR="00656C30" w:rsidRPr="003472C9" w:rsidRDefault="00656C30">
      <w:pPr>
        <w:rPr>
          <w:rFonts w:eastAsia="Times New Roman" w:cs="Times New Roman"/>
          <w:i/>
          <w:iCs/>
          <w:sz w:val="24"/>
          <w:szCs w:val="24"/>
        </w:rPr>
      </w:pPr>
    </w:p>
    <w:p w:rsidR="00656C30" w:rsidRPr="003472C9" w:rsidRDefault="00656C30" w:rsidP="003A7AE8">
      <w:pPr>
        <w:ind w:firstLineChars="441" w:firstLine="1035"/>
        <w:rPr>
          <w:rFonts w:cs="Times New Roman"/>
          <w:i/>
          <w:iCs/>
          <w:sz w:val="24"/>
          <w:szCs w:val="24"/>
        </w:rPr>
      </w:pPr>
    </w:p>
    <w:p w:rsidR="00656C30" w:rsidRPr="003472C9" w:rsidRDefault="00656C30" w:rsidP="003A7AE8">
      <w:pPr>
        <w:ind w:firstLineChars="441" w:firstLine="1035"/>
        <w:rPr>
          <w:rFonts w:cs="Times New Roman"/>
          <w:i/>
          <w:iCs/>
          <w:sz w:val="24"/>
          <w:szCs w:val="24"/>
        </w:rPr>
      </w:pPr>
    </w:p>
    <w:p w:rsidR="00656C30" w:rsidRPr="003472C9" w:rsidRDefault="00656C30" w:rsidP="003A7AE8">
      <w:pPr>
        <w:ind w:firstLineChars="441" w:firstLine="1035"/>
        <w:rPr>
          <w:rFonts w:ascii="宋体"/>
          <w:i/>
          <w:iCs/>
        </w:rPr>
      </w:pPr>
      <w:r w:rsidRPr="003472C9">
        <w:rPr>
          <w:rFonts w:cs="Times New Roman"/>
          <w:i/>
          <w:iCs/>
          <w:sz w:val="24"/>
          <w:szCs w:val="24"/>
        </w:rPr>
        <w:t>a</w:t>
      </w:r>
      <w:r w:rsidRPr="003472C9">
        <w:rPr>
          <w:rFonts w:ascii="宋体" w:hAnsi="宋体" w:hint="eastAsia"/>
        </w:rPr>
        <w:t>≥</w:t>
      </w:r>
      <w:r w:rsidRPr="003472C9">
        <w:rPr>
          <w:rFonts w:ascii="宋体" w:hAnsi="宋体"/>
        </w:rPr>
        <w:t xml:space="preserve">50mm      </w:t>
      </w:r>
      <w:r w:rsidRPr="003472C9">
        <w:rPr>
          <w:rFonts w:ascii="宋体" w:hAnsi="宋体"/>
          <w:i/>
          <w:iCs/>
        </w:rPr>
        <w:t>h=h</w:t>
      </w:r>
      <w:r w:rsidRPr="003472C9">
        <w:rPr>
          <w:rFonts w:ascii="宋体" w:hAnsi="宋体"/>
          <w:i/>
          <w:iCs/>
          <w:vertAlign w:val="subscript"/>
        </w:rPr>
        <w:t>1</w:t>
      </w:r>
      <w:r w:rsidRPr="003472C9">
        <w:rPr>
          <w:rFonts w:ascii="宋体" w:hAnsi="宋体"/>
        </w:rPr>
        <w:t>+</w:t>
      </w:r>
      <w:r w:rsidRPr="003472C9">
        <w:rPr>
          <w:rFonts w:ascii="宋体" w:hAnsi="宋体"/>
          <w:i/>
          <w:iCs/>
        </w:rPr>
        <w:t>h</w:t>
      </w:r>
      <w:r w:rsidRPr="003472C9">
        <w:rPr>
          <w:rFonts w:ascii="宋体" w:hAnsi="宋体"/>
          <w:i/>
          <w:iCs/>
          <w:vertAlign w:val="subscript"/>
        </w:rPr>
        <w:t>2</w:t>
      </w:r>
      <w:r w:rsidRPr="003472C9">
        <w:rPr>
          <w:rFonts w:ascii="宋体" w:hAnsi="宋体"/>
        </w:rPr>
        <w:t xml:space="preserve">+20mm                    </w:t>
      </w:r>
      <w:r w:rsidRPr="003472C9">
        <w:rPr>
          <w:rFonts w:ascii="宋体" w:hAnsi="宋体" w:hint="eastAsia"/>
        </w:rPr>
        <w:t xml:space="preserve">  </w:t>
      </w:r>
      <w:r w:rsidRPr="003472C9">
        <w:rPr>
          <w:rFonts w:cs="Times New Roman"/>
          <w:i/>
          <w:iCs/>
          <w:sz w:val="24"/>
          <w:szCs w:val="24"/>
        </w:rPr>
        <w:t>a</w:t>
      </w:r>
      <w:r w:rsidRPr="003472C9">
        <w:rPr>
          <w:rFonts w:ascii="宋体" w:hAnsi="宋体" w:hint="eastAsia"/>
        </w:rPr>
        <w:t>≥</w:t>
      </w:r>
      <w:r w:rsidRPr="003472C9">
        <w:rPr>
          <w:rFonts w:ascii="宋体" w:hAnsi="宋体"/>
        </w:rPr>
        <w:t xml:space="preserve">50mm   </w:t>
      </w:r>
      <w:r w:rsidRPr="003472C9">
        <w:rPr>
          <w:rFonts w:ascii="宋体" w:hAnsi="宋体"/>
          <w:i/>
          <w:iCs/>
        </w:rPr>
        <w:t>h</w:t>
      </w:r>
      <w:r w:rsidRPr="003472C9">
        <w:rPr>
          <w:rFonts w:ascii="宋体" w:hAnsi="宋体" w:hint="eastAsia"/>
        </w:rPr>
        <w:t>≥</w:t>
      </w:r>
      <w:r w:rsidRPr="003472C9">
        <w:rPr>
          <w:rFonts w:ascii="宋体" w:hAnsi="宋体"/>
        </w:rPr>
        <w:t xml:space="preserve">240mm  </w:t>
      </w:r>
    </w:p>
    <w:p w:rsidR="00656C30" w:rsidRPr="003472C9" w:rsidRDefault="00656C30" w:rsidP="003A7AE8">
      <w:pPr>
        <w:spacing w:line="360" w:lineRule="auto"/>
        <w:ind w:firstLineChars="296" w:firstLine="606"/>
        <w:rPr>
          <w:rFonts w:eastAsia="Times New Roman" w:hAnsi="宋体" w:cs="Times New Roman"/>
          <w:b/>
          <w:bCs/>
        </w:rPr>
      </w:pPr>
      <w:r w:rsidRPr="003472C9">
        <w:rPr>
          <w:rFonts w:hAnsi="宋体" w:cs="Times New Roman"/>
        </w:rPr>
        <w:t xml:space="preserve"> </w:t>
      </w:r>
      <w:r w:rsidRPr="003472C9">
        <w:rPr>
          <w:rFonts w:hAnsi="宋体" w:hint="eastAsia"/>
          <w:b/>
          <w:bCs/>
        </w:rPr>
        <w:t>图</w:t>
      </w:r>
      <w:r w:rsidRPr="003472C9">
        <w:rPr>
          <w:rFonts w:hAnsi="宋体" w:cs="Times New Roman"/>
          <w:b/>
          <w:bCs/>
        </w:rPr>
        <w:t>6.3.5</w:t>
      </w:r>
      <w:r w:rsidRPr="003472C9">
        <w:rPr>
          <w:rFonts w:hAnsi="宋体" w:cs="Times New Roman"/>
          <w:b/>
          <w:bCs/>
        </w:rPr>
        <w:t>—</w:t>
      </w:r>
      <w:r w:rsidRPr="003472C9">
        <w:rPr>
          <w:rFonts w:hAnsi="宋体" w:cs="Times New Roman"/>
          <w:b/>
          <w:bCs/>
        </w:rPr>
        <w:t xml:space="preserve">1  </w:t>
      </w:r>
      <w:r w:rsidRPr="003472C9">
        <w:rPr>
          <w:rFonts w:hAnsi="宋体" w:hint="eastAsia"/>
          <w:b/>
          <w:bCs/>
        </w:rPr>
        <w:t>高位圈梁内缩构造</w:t>
      </w:r>
      <w:r w:rsidRPr="003472C9">
        <w:rPr>
          <w:rFonts w:hAnsi="宋体" w:cs="Times New Roman"/>
          <w:b/>
          <w:bCs/>
        </w:rPr>
        <w:t xml:space="preserve">  </w:t>
      </w:r>
      <w:r w:rsidRPr="003472C9">
        <w:rPr>
          <w:rFonts w:cs="Times New Roman"/>
          <w:b/>
          <w:bCs/>
        </w:rPr>
        <w:t xml:space="preserve">             </w:t>
      </w:r>
      <w:r w:rsidRPr="003472C9">
        <w:rPr>
          <w:rFonts w:cs="Times New Roman" w:hint="eastAsia"/>
          <w:b/>
          <w:bCs/>
        </w:rPr>
        <w:t xml:space="preserve">   </w:t>
      </w:r>
      <w:r w:rsidRPr="003472C9">
        <w:rPr>
          <w:rFonts w:cs="Times New Roman"/>
          <w:b/>
          <w:bCs/>
        </w:rPr>
        <w:t xml:space="preserve"> </w:t>
      </w:r>
      <w:r w:rsidRPr="003472C9">
        <w:rPr>
          <w:rFonts w:hAnsi="宋体" w:cs="Times New Roman"/>
          <w:b/>
          <w:bCs/>
        </w:rPr>
        <w:t xml:space="preserve"> </w:t>
      </w:r>
      <w:r w:rsidRPr="003472C9">
        <w:rPr>
          <w:rFonts w:hAnsi="宋体" w:hint="eastAsia"/>
          <w:b/>
          <w:bCs/>
        </w:rPr>
        <w:t>图</w:t>
      </w:r>
      <w:r w:rsidRPr="003472C9">
        <w:rPr>
          <w:rFonts w:hAnsi="宋体" w:cs="Times New Roman"/>
          <w:b/>
          <w:bCs/>
        </w:rPr>
        <w:t>6.3.5</w:t>
      </w:r>
      <w:r w:rsidRPr="003472C9">
        <w:rPr>
          <w:rFonts w:hAnsi="宋体" w:cs="Times New Roman"/>
          <w:b/>
          <w:bCs/>
        </w:rPr>
        <w:t>—</w:t>
      </w:r>
      <w:r w:rsidRPr="003472C9">
        <w:rPr>
          <w:rFonts w:hAnsi="宋体" w:cs="Times New Roman"/>
          <w:b/>
          <w:bCs/>
        </w:rPr>
        <w:t xml:space="preserve">2  </w:t>
      </w:r>
      <w:r w:rsidRPr="003472C9">
        <w:rPr>
          <w:rFonts w:hAnsi="宋体" w:hint="eastAsia"/>
          <w:b/>
          <w:bCs/>
        </w:rPr>
        <w:t>构造柱内缩构造</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6.3.6  </w:t>
      </w:r>
      <w:r w:rsidRPr="003472C9">
        <w:rPr>
          <w:rFonts w:hint="eastAsia"/>
          <w:sz w:val="24"/>
          <w:szCs w:val="24"/>
        </w:rPr>
        <w:t>圈梁与构造柱交接处应整体现浇，构造柱的纵向钢筋伸入基础圈梁的锚固长度不应小于</w:t>
      </w:r>
      <w:r w:rsidRPr="003472C9">
        <w:rPr>
          <w:rFonts w:cs="Times New Roman"/>
          <w:sz w:val="24"/>
          <w:szCs w:val="24"/>
        </w:rPr>
        <w:t>400mm</w:t>
      </w:r>
      <w:r w:rsidRPr="003472C9">
        <w:rPr>
          <w:rFonts w:hint="eastAsia"/>
          <w:sz w:val="24"/>
          <w:szCs w:val="24"/>
        </w:rPr>
        <w:t>。</w:t>
      </w:r>
    </w:p>
    <w:p w:rsidR="00656C30" w:rsidRPr="003472C9" w:rsidRDefault="00656C30">
      <w:pPr>
        <w:spacing w:line="360" w:lineRule="auto"/>
        <w:rPr>
          <w:rFonts w:ascii="仿宋" w:eastAsia="仿宋" w:hAnsi="仿宋" w:cs="仿宋"/>
          <w:b/>
          <w:bCs/>
        </w:rPr>
      </w:pPr>
      <w:r w:rsidRPr="003472C9">
        <w:rPr>
          <w:rFonts w:cs="Times New Roman"/>
          <w:b/>
          <w:bCs/>
          <w:sz w:val="24"/>
          <w:szCs w:val="24"/>
        </w:rPr>
        <w:t xml:space="preserve">6.3.7  </w:t>
      </w:r>
      <w:r w:rsidRPr="003472C9">
        <w:rPr>
          <w:rFonts w:hint="eastAsia"/>
          <w:sz w:val="24"/>
          <w:szCs w:val="24"/>
        </w:rPr>
        <w:t>后砌自承重墙的砌块高度应与承重砌块高度相等，应在承重墙与自承重墙交接处，沿墙高每两皮的水平灰缝内设置不少于</w:t>
      </w:r>
      <w:r w:rsidRPr="003472C9">
        <w:rPr>
          <w:rFonts w:cs="Times New Roman"/>
          <w:sz w:val="24"/>
          <w:szCs w:val="24"/>
        </w:rPr>
        <w:t>2</w:t>
      </w:r>
      <w:r w:rsidRPr="003472C9">
        <w:rPr>
          <w:rFonts w:hint="eastAsia"/>
          <w:sz w:val="24"/>
          <w:szCs w:val="24"/>
        </w:rPr>
        <w:t>根直径为</w:t>
      </w:r>
      <w:r w:rsidRPr="003472C9">
        <w:rPr>
          <w:rFonts w:cs="Times New Roman"/>
          <w:sz w:val="24"/>
          <w:szCs w:val="24"/>
        </w:rPr>
        <w:t>4mm</w:t>
      </w:r>
      <w:r w:rsidRPr="003472C9">
        <w:rPr>
          <w:rFonts w:hint="eastAsia"/>
          <w:sz w:val="24"/>
          <w:szCs w:val="24"/>
        </w:rPr>
        <w:t>的拉结钢筋，其伸入墙体内的直线长度不应小于</w:t>
      </w:r>
      <w:r w:rsidRPr="003472C9">
        <w:rPr>
          <w:rFonts w:cs="Times New Roman"/>
          <w:sz w:val="24"/>
          <w:szCs w:val="24"/>
        </w:rPr>
        <w:t>1m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6.3.8  </w:t>
      </w:r>
      <w:r w:rsidRPr="003472C9">
        <w:rPr>
          <w:rFonts w:hint="eastAsia"/>
          <w:b/>
          <w:bCs/>
          <w:sz w:val="24"/>
          <w:szCs w:val="24"/>
        </w:rPr>
        <w:t>当</w:t>
      </w:r>
      <w:r w:rsidRPr="003472C9">
        <w:rPr>
          <w:rFonts w:ascii="宋体" w:hAnsi="宋体" w:hint="eastAsia"/>
          <w:sz w:val="24"/>
          <w:szCs w:val="24"/>
        </w:rPr>
        <w:t>蒸压加气混凝土砌块配筋砌体采用薄灰缝砌筑时，宜采用经特殊加工的槽口型砌块。</w:t>
      </w:r>
    </w:p>
    <w:p w:rsidR="00656C30" w:rsidRPr="003472C9" w:rsidRDefault="00656C30">
      <w:pPr>
        <w:spacing w:line="360" w:lineRule="auto"/>
        <w:ind w:leftChars="-2" w:left="-4"/>
        <w:rPr>
          <w:rFonts w:eastAsia="Times New Roman" w:cs="Times New Roman"/>
          <w:sz w:val="24"/>
          <w:szCs w:val="24"/>
        </w:rPr>
      </w:pPr>
      <w:r w:rsidRPr="003472C9">
        <w:rPr>
          <w:rFonts w:cs="Times New Roman"/>
          <w:b/>
          <w:bCs/>
          <w:sz w:val="24"/>
          <w:szCs w:val="24"/>
        </w:rPr>
        <w:t xml:space="preserve">6.3.9  </w:t>
      </w:r>
      <w:r w:rsidRPr="003472C9">
        <w:rPr>
          <w:rFonts w:ascii="宋体" w:hAnsi="宋体" w:hint="eastAsia"/>
          <w:sz w:val="24"/>
          <w:szCs w:val="24"/>
        </w:rPr>
        <w:t>蒸压加气混凝土砌块砌体结构多层房屋</w:t>
      </w:r>
      <w:r w:rsidRPr="003472C9">
        <w:rPr>
          <w:rFonts w:hint="eastAsia"/>
          <w:sz w:val="24"/>
          <w:szCs w:val="24"/>
        </w:rPr>
        <w:t>的楼、屋盖当采用预制楼板或屋面板时，板与支座应有可靠拉结。</w:t>
      </w:r>
    </w:p>
    <w:p w:rsidR="00656C30" w:rsidRPr="003472C9" w:rsidRDefault="00656C30">
      <w:pPr>
        <w:autoSpaceDE w:val="0"/>
        <w:autoSpaceDN w:val="0"/>
        <w:adjustRightInd w:val="0"/>
        <w:spacing w:line="360" w:lineRule="auto"/>
        <w:jc w:val="left"/>
        <w:rPr>
          <w:rFonts w:ascii="宋体"/>
          <w:color w:val="000000"/>
          <w:kern w:val="0"/>
          <w:sz w:val="24"/>
          <w:szCs w:val="24"/>
        </w:rPr>
      </w:pPr>
      <w:r w:rsidRPr="003472C9">
        <w:rPr>
          <w:rFonts w:cs="Times New Roman"/>
          <w:b/>
          <w:bCs/>
          <w:sz w:val="24"/>
          <w:szCs w:val="24"/>
        </w:rPr>
        <w:t>6.3.10</w:t>
      </w:r>
      <w:r w:rsidRPr="003472C9">
        <w:rPr>
          <w:rFonts w:cs="Times New Roman"/>
          <w:color w:val="000000"/>
          <w:sz w:val="24"/>
          <w:szCs w:val="24"/>
        </w:rPr>
        <w:t xml:space="preserve">  </w:t>
      </w:r>
      <w:r w:rsidRPr="003472C9">
        <w:rPr>
          <w:rFonts w:ascii="宋体" w:hAnsi="宋体" w:hint="eastAsia"/>
          <w:color w:val="000000"/>
          <w:kern w:val="0"/>
          <w:sz w:val="24"/>
          <w:szCs w:val="24"/>
        </w:rPr>
        <w:t>楼梯间墙体尚应符合下列要求：</w:t>
      </w:r>
    </w:p>
    <w:p w:rsidR="00656C30" w:rsidRPr="003472C9" w:rsidRDefault="00656C30" w:rsidP="003A7AE8">
      <w:pPr>
        <w:autoSpaceDE w:val="0"/>
        <w:autoSpaceDN w:val="0"/>
        <w:adjustRightInd w:val="0"/>
        <w:spacing w:line="360" w:lineRule="auto"/>
        <w:ind w:firstLineChars="196" w:firstLine="462"/>
        <w:jc w:val="left"/>
        <w:rPr>
          <w:rFonts w:eastAsia="Times New Roman" w:cs="Times New Roman"/>
          <w:color w:val="000000"/>
          <w:kern w:val="0"/>
          <w:sz w:val="24"/>
          <w:szCs w:val="24"/>
        </w:rPr>
      </w:pPr>
      <w:r w:rsidRPr="003472C9">
        <w:rPr>
          <w:rFonts w:cs="Times New Roman"/>
          <w:b/>
          <w:bCs/>
          <w:color w:val="000000"/>
          <w:kern w:val="0"/>
          <w:sz w:val="24"/>
          <w:szCs w:val="24"/>
        </w:rPr>
        <w:t xml:space="preserve">1  </w:t>
      </w:r>
      <w:r w:rsidRPr="003472C9">
        <w:rPr>
          <w:rFonts w:hAnsi="宋体" w:hint="eastAsia"/>
          <w:color w:val="000000"/>
          <w:kern w:val="0"/>
          <w:sz w:val="24"/>
          <w:szCs w:val="24"/>
        </w:rPr>
        <w:t>顶层楼梯间墙体应沿墙高设置</w:t>
      </w:r>
      <w:r w:rsidRPr="003472C9">
        <w:rPr>
          <w:rFonts w:hAnsi="宋体" w:cs="Times New Roman"/>
          <w:color w:val="000000"/>
          <w:kern w:val="0"/>
          <w:sz w:val="24"/>
          <w:szCs w:val="24"/>
        </w:rPr>
        <w:t>2</w:t>
      </w:r>
      <w:r w:rsidRPr="003472C9">
        <w:rPr>
          <w:rFonts w:hAnsi="宋体" w:hint="eastAsia"/>
          <w:color w:val="000000"/>
          <w:kern w:val="0"/>
          <w:sz w:val="24"/>
          <w:szCs w:val="24"/>
        </w:rPr>
        <w:t>根直径</w:t>
      </w:r>
      <w:r w:rsidRPr="003472C9">
        <w:rPr>
          <w:rFonts w:hAnsi="宋体" w:cs="Times New Roman"/>
          <w:color w:val="000000"/>
          <w:kern w:val="0"/>
          <w:sz w:val="24"/>
          <w:szCs w:val="24"/>
        </w:rPr>
        <w:t>5mm</w:t>
      </w:r>
      <w:r w:rsidRPr="003472C9">
        <w:rPr>
          <w:rFonts w:hAnsi="宋体" w:hint="eastAsia"/>
          <w:color w:val="000000"/>
          <w:kern w:val="0"/>
          <w:sz w:val="24"/>
          <w:szCs w:val="24"/>
        </w:rPr>
        <w:t>通长钢筋和</w:t>
      </w:r>
      <w:r w:rsidRPr="003472C9">
        <w:rPr>
          <w:rFonts w:hint="eastAsia"/>
          <w:color w:val="000000"/>
          <w:kern w:val="0"/>
          <w:sz w:val="24"/>
          <w:szCs w:val="24"/>
        </w:rPr>
        <w:t>直径</w:t>
      </w:r>
      <w:r w:rsidRPr="003472C9">
        <w:rPr>
          <w:rFonts w:cs="Times New Roman"/>
          <w:color w:val="000000"/>
          <w:kern w:val="0"/>
          <w:sz w:val="24"/>
          <w:szCs w:val="24"/>
        </w:rPr>
        <w:t>5 mm</w:t>
      </w:r>
      <w:r w:rsidRPr="003472C9">
        <w:rPr>
          <w:rFonts w:hAnsi="宋体" w:hint="eastAsia"/>
          <w:color w:val="000000"/>
          <w:kern w:val="0"/>
          <w:sz w:val="24"/>
          <w:szCs w:val="24"/>
        </w:rPr>
        <w:t>分布短钢筋平面内点焊组成的拉结网片或直径</w:t>
      </w:r>
      <w:r w:rsidRPr="003472C9">
        <w:rPr>
          <w:rFonts w:cs="Times New Roman"/>
          <w:color w:val="000000"/>
          <w:kern w:val="0"/>
          <w:sz w:val="24"/>
          <w:szCs w:val="24"/>
        </w:rPr>
        <w:t>5mm</w:t>
      </w:r>
      <w:r w:rsidRPr="003472C9">
        <w:rPr>
          <w:rFonts w:hint="eastAsia"/>
          <w:color w:val="000000"/>
          <w:kern w:val="0"/>
          <w:sz w:val="24"/>
          <w:szCs w:val="24"/>
        </w:rPr>
        <w:t>的</w:t>
      </w:r>
      <w:r w:rsidRPr="003472C9">
        <w:rPr>
          <w:rFonts w:hAnsi="宋体" w:hint="eastAsia"/>
          <w:color w:val="000000"/>
          <w:kern w:val="0"/>
          <w:sz w:val="24"/>
          <w:szCs w:val="24"/>
        </w:rPr>
        <w:t>点焊钢筋网片。</w:t>
      </w:r>
      <w:r w:rsidRPr="003472C9">
        <w:rPr>
          <w:rFonts w:cs="Times New Roman"/>
          <w:color w:val="000000"/>
          <w:kern w:val="0"/>
          <w:sz w:val="24"/>
          <w:szCs w:val="24"/>
        </w:rPr>
        <w:t>6</w:t>
      </w:r>
      <w:r w:rsidRPr="003472C9">
        <w:rPr>
          <w:rFonts w:hint="eastAsia"/>
          <w:color w:val="000000"/>
          <w:kern w:val="0"/>
          <w:sz w:val="24"/>
          <w:szCs w:val="24"/>
        </w:rPr>
        <w:t>度及</w:t>
      </w:r>
      <w:r w:rsidRPr="003472C9">
        <w:rPr>
          <w:rFonts w:cs="Times New Roman"/>
          <w:color w:val="000000"/>
          <w:kern w:val="0"/>
          <w:sz w:val="24"/>
          <w:szCs w:val="24"/>
        </w:rPr>
        <w:t>6</w:t>
      </w:r>
      <w:r w:rsidRPr="003472C9">
        <w:rPr>
          <w:rFonts w:hint="eastAsia"/>
          <w:color w:val="000000"/>
          <w:kern w:val="0"/>
          <w:sz w:val="24"/>
          <w:szCs w:val="24"/>
        </w:rPr>
        <w:t>度以下时，</w:t>
      </w:r>
      <w:r w:rsidRPr="003472C9">
        <w:rPr>
          <w:rFonts w:hAnsi="宋体" w:hint="eastAsia"/>
          <w:color w:val="000000"/>
          <w:kern w:val="0"/>
          <w:sz w:val="24"/>
          <w:szCs w:val="24"/>
        </w:rPr>
        <w:t>每隔</w:t>
      </w:r>
      <w:r w:rsidRPr="003472C9">
        <w:rPr>
          <w:rFonts w:hint="eastAsia"/>
          <w:color w:val="000000"/>
          <w:kern w:val="0"/>
          <w:sz w:val="24"/>
          <w:szCs w:val="24"/>
        </w:rPr>
        <w:t>两皮</w:t>
      </w:r>
      <w:r w:rsidRPr="003472C9">
        <w:rPr>
          <w:rFonts w:hAnsi="宋体" w:hint="eastAsia"/>
          <w:color w:val="000000"/>
          <w:kern w:val="0"/>
          <w:sz w:val="24"/>
          <w:szCs w:val="24"/>
        </w:rPr>
        <w:t>设置；</w:t>
      </w:r>
      <w:r w:rsidRPr="003472C9">
        <w:rPr>
          <w:rFonts w:cs="Times New Roman"/>
          <w:color w:val="000000"/>
          <w:kern w:val="0"/>
          <w:sz w:val="24"/>
          <w:szCs w:val="24"/>
        </w:rPr>
        <w:t>7</w:t>
      </w:r>
      <w:r w:rsidRPr="003472C9">
        <w:rPr>
          <w:rFonts w:hAnsi="宋体" w:hint="eastAsia"/>
          <w:color w:val="000000"/>
          <w:kern w:val="0"/>
          <w:sz w:val="24"/>
          <w:szCs w:val="24"/>
        </w:rPr>
        <w:t>、</w:t>
      </w:r>
      <w:r w:rsidRPr="003472C9">
        <w:rPr>
          <w:rFonts w:cs="Times New Roman"/>
          <w:color w:val="000000"/>
          <w:kern w:val="0"/>
          <w:sz w:val="24"/>
          <w:szCs w:val="24"/>
        </w:rPr>
        <w:t>8</w:t>
      </w:r>
      <w:r w:rsidRPr="003472C9">
        <w:rPr>
          <w:rFonts w:cs="Times New Roman"/>
          <w:b/>
          <w:bCs/>
          <w:color w:val="000000"/>
          <w:kern w:val="0"/>
          <w:sz w:val="24"/>
          <w:szCs w:val="24"/>
        </w:rPr>
        <w:t xml:space="preserve"> </w:t>
      </w:r>
      <w:r w:rsidRPr="003472C9">
        <w:rPr>
          <w:rFonts w:hAnsi="宋体" w:hint="eastAsia"/>
          <w:color w:val="000000"/>
          <w:kern w:val="0"/>
          <w:sz w:val="24"/>
          <w:szCs w:val="24"/>
        </w:rPr>
        <w:t>度时，每</w:t>
      </w:r>
      <w:r w:rsidRPr="003472C9">
        <w:rPr>
          <w:rFonts w:hint="eastAsia"/>
          <w:color w:val="000000"/>
          <w:kern w:val="0"/>
          <w:sz w:val="24"/>
          <w:szCs w:val="24"/>
        </w:rPr>
        <w:t>皮均应设置；</w:t>
      </w:r>
    </w:p>
    <w:p w:rsidR="00656C30" w:rsidRPr="003472C9" w:rsidRDefault="00656C30" w:rsidP="003A7AE8">
      <w:pPr>
        <w:autoSpaceDE w:val="0"/>
        <w:autoSpaceDN w:val="0"/>
        <w:adjustRightInd w:val="0"/>
        <w:spacing w:line="360" w:lineRule="auto"/>
        <w:ind w:firstLineChars="196" w:firstLine="462"/>
        <w:jc w:val="left"/>
        <w:rPr>
          <w:rFonts w:eastAsia="Times New Roman" w:cs="Times New Roman"/>
          <w:color w:val="000000"/>
          <w:kern w:val="0"/>
          <w:sz w:val="24"/>
          <w:szCs w:val="24"/>
        </w:rPr>
      </w:pPr>
      <w:r w:rsidRPr="003472C9">
        <w:rPr>
          <w:rFonts w:cs="Times New Roman"/>
          <w:b/>
          <w:bCs/>
          <w:color w:val="000000"/>
          <w:kern w:val="0"/>
          <w:sz w:val="24"/>
          <w:szCs w:val="24"/>
        </w:rPr>
        <w:t xml:space="preserve">2  </w:t>
      </w:r>
      <w:r w:rsidRPr="003472C9">
        <w:rPr>
          <w:rFonts w:hAnsi="宋体" w:hint="eastAsia"/>
          <w:color w:val="000000"/>
          <w:kern w:val="0"/>
          <w:sz w:val="24"/>
          <w:szCs w:val="24"/>
        </w:rPr>
        <w:t>楼梯间及门厅内墙阳角处的大梁支承长度不应小于</w:t>
      </w:r>
      <w:r w:rsidRPr="003472C9">
        <w:rPr>
          <w:rFonts w:cs="Times New Roman"/>
          <w:color w:val="000000"/>
          <w:kern w:val="0"/>
          <w:sz w:val="24"/>
          <w:szCs w:val="24"/>
        </w:rPr>
        <w:t>500mm</w:t>
      </w:r>
      <w:r w:rsidRPr="003472C9">
        <w:rPr>
          <w:rFonts w:hAnsi="宋体" w:hint="eastAsia"/>
          <w:color w:val="000000"/>
          <w:kern w:val="0"/>
          <w:sz w:val="24"/>
          <w:szCs w:val="24"/>
        </w:rPr>
        <w:t>，并应与圈梁连接；</w:t>
      </w:r>
    </w:p>
    <w:p w:rsidR="00656C30" w:rsidRPr="003472C9" w:rsidRDefault="00656C30" w:rsidP="003A7AE8">
      <w:pPr>
        <w:autoSpaceDE w:val="0"/>
        <w:autoSpaceDN w:val="0"/>
        <w:adjustRightInd w:val="0"/>
        <w:spacing w:line="360" w:lineRule="auto"/>
        <w:ind w:firstLineChars="196" w:firstLine="462"/>
        <w:jc w:val="left"/>
        <w:rPr>
          <w:rFonts w:eastAsia="Times New Roman" w:hAnsi="宋体" w:cs="Times New Roman"/>
          <w:color w:val="000000"/>
          <w:kern w:val="0"/>
          <w:sz w:val="24"/>
          <w:szCs w:val="24"/>
        </w:rPr>
      </w:pPr>
      <w:r w:rsidRPr="003472C9">
        <w:rPr>
          <w:rFonts w:cs="Times New Roman"/>
          <w:b/>
          <w:bCs/>
          <w:color w:val="000000"/>
          <w:kern w:val="0"/>
          <w:sz w:val="24"/>
          <w:szCs w:val="24"/>
        </w:rPr>
        <w:t xml:space="preserve">3  </w:t>
      </w:r>
      <w:r w:rsidRPr="003472C9">
        <w:rPr>
          <w:rFonts w:hAnsi="宋体" w:hint="eastAsia"/>
          <w:color w:val="000000"/>
          <w:kern w:val="0"/>
          <w:sz w:val="24"/>
          <w:szCs w:val="24"/>
        </w:rPr>
        <w:t>装配式楼梯应与平台板的梁可靠连接，</w:t>
      </w:r>
      <w:r w:rsidRPr="003472C9">
        <w:rPr>
          <w:rFonts w:cs="Times New Roman"/>
          <w:color w:val="000000"/>
          <w:kern w:val="0"/>
          <w:sz w:val="24"/>
          <w:szCs w:val="24"/>
        </w:rPr>
        <w:t xml:space="preserve">8 </w:t>
      </w:r>
      <w:r w:rsidRPr="003472C9">
        <w:rPr>
          <w:rFonts w:hAnsi="宋体" w:hint="eastAsia"/>
          <w:color w:val="000000"/>
          <w:kern w:val="0"/>
          <w:sz w:val="24"/>
          <w:szCs w:val="24"/>
        </w:rPr>
        <w:t>度时不应采用装配式楼梯；不应采用墙中悬挑式楼梯，不应采用无筋砖砌栏板；</w:t>
      </w:r>
    </w:p>
    <w:p w:rsidR="00656C30" w:rsidRPr="003472C9" w:rsidRDefault="00656C30" w:rsidP="003A7AE8">
      <w:pPr>
        <w:autoSpaceDE w:val="0"/>
        <w:autoSpaceDN w:val="0"/>
        <w:adjustRightInd w:val="0"/>
        <w:spacing w:line="360" w:lineRule="auto"/>
        <w:ind w:firstLineChars="196" w:firstLine="462"/>
        <w:jc w:val="left"/>
        <w:rPr>
          <w:rFonts w:eastAsia="Times New Roman" w:cs="Times New Roman"/>
          <w:b/>
          <w:bCs/>
          <w:color w:val="000000"/>
          <w:kern w:val="0"/>
          <w:sz w:val="24"/>
          <w:szCs w:val="24"/>
        </w:rPr>
      </w:pPr>
      <w:r w:rsidRPr="003472C9">
        <w:rPr>
          <w:rFonts w:hAnsi="宋体" w:cs="Times New Roman"/>
          <w:b/>
          <w:bCs/>
          <w:color w:val="000000"/>
          <w:kern w:val="0"/>
          <w:sz w:val="24"/>
          <w:szCs w:val="24"/>
        </w:rPr>
        <w:t xml:space="preserve">4  </w:t>
      </w:r>
      <w:r w:rsidRPr="003472C9">
        <w:rPr>
          <w:rFonts w:hAnsi="宋体" w:hint="eastAsia"/>
          <w:color w:val="000000"/>
          <w:kern w:val="0"/>
          <w:sz w:val="24"/>
          <w:szCs w:val="24"/>
        </w:rPr>
        <w:t>钢筋混凝土休息平台梁的支撑端应设构造柱，构造柱与休息平台梁应整浇；</w:t>
      </w:r>
    </w:p>
    <w:p w:rsidR="00656C30" w:rsidRPr="003472C9" w:rsidRDefault="00656C30" w:rsidP="003A7AE8">
      <w:pPr>
        <w:autoSpaceDE w:val="0"/>
        <w:autoSpaceDN w:val="0"/>
        <w:adjustRightInd w:val="0"/>
        <w:spacing w:line="360" w:lineRule="auto"/>
        <w:ind w:firstLineChars="196" w:firstLine="462"/>
        <w:jc w:val="left"/>
        <w:rPr>
          <w:sz w:val="30"/>
          <w:szCs w:val="30"/>
        </w:rPr>
      </w:pPr>
      <w:r w:rsidRPr="003472C9">
        <w:rPr>
          <w:rFonts w:cs="Times New Roman"/>
          <w:b/>
          <w:bCs/>
          <w:color w:val="000000"/>
          <w:kern w:val="0"/>
          <w:sz w:val="24"/>
          <w:szCs w:val="24"/>
        </w:rPr>
        <w:t xml:space="preserve">5  </w:t>
      </w:r>
      <w:r w:rsidRPr="003472C9">
        <w:rPr>
          <w:rFonts w:hAnsi="宋体" w:hint="eastAsia"/>
          <w:color w:val="000000"/>
          <w:kern w:val="0"/>
          <w:sz w:val="24"/>
          <w:szCs w:val="24"/>
        </w:rPr>
        <w:t>突出屋顶的楼、电梯间，构造柱应伸到顶部，并与顶部圈梁连接，所有墙体应沿墙高每隔</w:t>
      </w:r>
      <w:r w:rsidRPr="003472C9">
        <w:rPr>
          <w:rFonts w:hint="eastAsia"/>
          <w:color w:val="000000"/>
          <w:kern w:val="0"/>
          <w:sz w:val="24"/>
          <w:szCs w:val="24"/>
        </w:rPr>
        <w:t>两皮</w:t>
      </w:r>
      <w:r w:rsidRPr="003472C9">
        <w:rPr>
          <w:rFonts w:hAnsi="宋体" w:hint="eastAsia"/>
          <w:color w:val="000000"/>
          <w:kern w:val="0"/>
          <w:sz w:val="24"/>
          <w:szCs w:val="24"/>
        </w:rPr>
        <w:t>设置</w:t>
      </w:r>
      <w:r w:rsidRPr="003472C9">
        <w:rPr>
          <w:rFonts w:hAnsi="宋体" w:cs="Times New Roman"/>
          <w:color w:val="000000"/>
          <w:kern w:val="0"/>
          <w:sz w:val="24"/>
          <w:szCs w:val="24"/>
        </w:rPr>
        <w:t>2</w:t>
      </w:r>
      <w:r w:rsidRPr="003472C9">
        <w:rPr>
          <w:rFonts w:hAnsi="宋体" w:hint="eastAsia"/>
          <w:color w:val="000000"/>
          <w:kern w:val="0"/>
          <w:sz w:val="24"/>
          <w:szCs w:val="24"/>
        </w:rPr>
        <w:t>根直径</w:t>
      </w:r>
      <w:r w:rsidRPr="003472C9">
        <w:rPr>
          <w:rFonts w:hAnsi="宋体" w:cs="Times New Roman"/>
          <w:color w:val="000000"/>
          <w:kern w:val="0"/>
          <w:sz w:val="24"/>
          <w:szCs w:val="24"/>
        </w:rPr>
        <w:t>5mm</w:t>
      </w:r>
      <w:r w:rsidRPr="003472C9">
        <w:rPr>
          <w:rFonts w:hAnsi="宋体" w:hint="eastAsia"/>
          <w:color w:val="000000"/>
          <w:kern w:val="0"/>
          <w:sz w:val="24"/>
          <w:szCs w:val="24"/>
        </w:rPr>
        <w:t>通长钢筋或</w:t>
      </w:r>
      <w:r w:rsidRPr="003472C9">
        <w:rPr>
          <w:rFonts w:hint="eastAsia"/>
          <w:color w:val="000000"/>
          <w:kern w:val="0"/>
          <w:sz w:val="24"/>
          <w:szCs w:val="24"/>
        </w:rPr>
        <w:t>直径</w:t>
      </w:r>
      <w:r w:rsidRPr="003472C9">
        <w:rPr>
          <w:rFonts w:cs="Times New Roman"/>
          <w:color w:val="000000"/>
          <w:kern w:val="0"/>
          <w:sz w:val="24"/>
          <w:szCs w:val="24"/>
        </w:rPr>
        <w:t>5mm</w:t>
      </w:r>
      <w:r w:rsidRPr="003472C9">
        <w:rPr>
          <w:rFonts w:hint="eastAsia"/>
          <w:color w:val="000000"/>
          <w:kern w:val="0"/>
          <w:sz w:val="24"/>
          <w:szCs w:val="24"/>
        </w:rPr>
        <w:t>的</w:t>
      </w:r>
      <w:r w:rsidRPr="003472C9">
        <w:rPr>
          <w:rFonts w:hint="eastAsia"/>
          <w:sz w:val="24"/>
          <w:szCs w:val="24"/>
        </w:rPr>
        <w:t>点焊钢筋网片</w:t>
      </w:r>
      <w:r w:rsidRPr="003472C9">
        <w:rPr>
          <w:rFonts w:hAnsi="宋体" w:hint="eastAsia"/>
          <w:color w:val="000000"/>
          <w:kern w:val="0"/>
          <w:sz w:val="24"/>
          <w:szCs w:val="24"/>
        </w:rPr>
        <w:t>。</w:t>
      </w:r>
    </w:p>
    <w:p w:rsidR="00656C30" w:rsidRPr="003472C9" w:rsidRDefault="00656C30">
      <w:pPr>
        <w:pStyle w:val="1"/>
        <w:spacing w:before="100" w:beforeAutospacing="1" w:after="100" w:afterAutospacing="1" w:line="20" w:lineRule="atLeast"/>
        <w:jc w:val="center"/>
        <w:rPr>
          <w:rFonts w:eastAsia="Times New Roman"/>
          <w:sz w:val="30"/>
          <w:szCs w:val="30"/>
        </w:rPr>
      </w:pPr>
      <w:bookmarkStart w:id="25" w:name="_Toc510951811"/>
      <w:r w:rsidRPr="003472C9">
        <w:rPr>
          <w:sz w:val="30"/>
          <w:szCs w:val="30"/>
        </w:rPr>
        <w:lastRenderedPageBreak/>
        <w:t xml:space="preserve">7  </w:t>
      </w:r>
      <w:r w:rsidRPr="003472C9">
        <w:rPr>
          <w:rFonts w:hint="eastAsia"/>
          <w:sz w:val="30"/>
          <w:szCs w:val="30"/>
        </w:rPr>
        <w:t>墙体裂缝控制设计</w:t>
      </w:r>
      <w:bookmarkEnd w:id="25"/>
    </w:p>
    <w:p w:rsidR="00656C30" w:rsidRPr="003472C9" w:rsidRDefault="00656C30">
      <w:pPr>
        <w:pStyle w:val="2"/>
        <w:spacing w:before="100" w:beforeAutospacing="1" w:after="100" w:afterAutospacing="1" w:line="20" w:lineRule="atLeast"/>
        <w:jc w:val="center"/>
        <w:rPr>
          <w:rFonts w:ascii="Times New Roman" w:hAnsi="Times New Roman"/>
          <w:sz w:val="28"/>
          <w:szCs w:val="28"/>
        </w:rPr>
      </w:pPr>
      <w:bookmarkStart w:id="26" w:name="_Toc510951812"/>
      <w:r w:rsidRPr="003472C9">
        <w:rPr>
          <w:rFonts w:ascii="Times New Roman" w:hAnsi="Times New Roman"/>
          <w:sz w:val="28"/>
          <w:szCs w:val="28"/>
        </w:rPr>
        <w:t xml:space="preserve">7.1  </w:t>
      </w:r>
      <w:r w:rsidRPr="003472C9">
        <w:rPr>
          <w:rFonts w:ascii="Times New Roman" w:hAnsi="Times New Roman" w:cs="宋体" w:hint="eastAsia"/>
          <w:sz w:val="28"/>
          <w:szCs w:val="28"/>
        </w:rPr>
        <w:t>一般规定</w:t>
      </w:r>
      <w:bookmarkEnd w:id="26"/>
    </w:p>
    <w:p w:rsidR="00656C30" w:rsidRPr="003472C9" w:rsidRDefault="00656C30">
      <w:pPr>
        <w:snapToGrid w:val="0"/>
        <w:spacing w:line="360" w:lineRule="auto"/>
        <w:rPr>
          <w:rFonts w:eastAsia="Times New Roman" w:cs="Times New Roman"/>
          <w:sz w:val="24"/>
          <w:szCs w:val="24"/>
        </w:rPr>
      </w:pPr>
      <w:r w:rsidRPr="003472C9">
        <w:rPr>
          <w:rFonts w:cs="Times New Roman"/>
          <w:b/>
          <w:bCs/>
          <w:sz w:val="24"/>
          <w:szCs w:val="24"/>
        </w:rPr>
        <w:t xml:space="preserve">7.1.1  </w:t>
      </w:r>
      <w:r w:rsidRPr="003472C9">
        <w:rPr>
          <w:rFonts w:hint="eastAsia"/>
          <w:sz w:val="24"/>
          <w:szCs w:val="24"/>
        </w:rPr>
        <w:t>在正常使用条件下，应在蒸压加气混凝土砌块墙体中设置伸缩缝。伸缩缝应设在因温度和收缩变形引起应力集中、砌体产生裂缝敏感区。伸缩缝的间距可按表</w:t>
      </w:r>
      <w:r w:rsidRPr="003472C9">
        <w:rPr>
          <w:rFonts w:cs="Times New Roman"/>
          <w:sz w:val="24"/>
          <w:szCs w:val="24"/>
        </w:rPr>
        <w:t>7.1.1</w:t>
      </w:r>
      <w:r w:rsidRPr="003472C9">
        <w:rPr>
          <w:rFonts w:hint="eastAsia"/>
          <w:sz w:val="24"/>
          <w:szCs w:val="24"/>
        </w:rPr>
        <w:t>采用。</w:t>
      </w:r>
    </w:p>
    <w:p w:rsidR="00656C30" w:rsidRPr="003472C9" w:rsidRDefault="00656C30">
      <w:pPr>
        <w:snapToGrid w:val="0"/>
        <w:spacing w:line="360" w:lineRule="auto"/>
        <w:jc w:val="center"/>
        <w:rPr>
          <w:rFonts w:eastAsia="Times New Roman" w:cs="Times New Roman"/>
          <w:sz w:val="24"/>
          <w:szCs w:val="24"/>
        </w:rPr>
      </w:pPr>
      <w:r w:rsidRPr="003472C9">
        <w:rPr>
          <w:rFonts w:ascii="黑体" w:eastAsia="黑体" w:cs="黑体" w:hint="eastAsia"/>
          <w:sz w:val="24"/>
          <w:szCs w:val="24"/>
        </w:rPr>
        <w:t>表</w:t>
      </w:r>
      <w:r w:rsidRPr="003472C9">
        <w:rPr>
          <w:rFonts w:cs="Times New Roman"/>
          <w:sz w:val="24"/>
          <w:szCs w:val="24"/>
        </w:rPr>
        <w:t xml:space="preserve">7.1.1  </w:t>
      </w:r>
      <w:r w:rsidRPr="003472C9">
        <w:rPr>
          <w:rFonts w:ascii="黑体" w:eastAsia="黑体" w:cs="黑体" w:hint="eastAsia"/>
          <w:sz w:val="24"/>
          <w:szCs w:val="24"/>
        </w:rPr>
        <w:t>砌体房屋伸缩缝的最大间距</w:t>
      </w:r>
      <w:r w:rsidRPr="003472C9">
        <w:rPr>
          <w:rFonts w:hint="eastAsia"/>
          <w:sz w:val="24"/>
          <w:szCs w:val="24"/>
        </w:rPr>
        <w:t>（</w:t>
      </w:r>
      <w:r w:rsidRPr="003472C9">
        <w:rPr>
          <w:rFonts w:cs="Times New Roman"/>
          <w:sz w:val="24"/>
          <w:szCs w:val="24"/>
        </w:rPr>
        <w:t>m</w:t>
      </w:r>
      <w:r w:rsidRPr="003472C9">
        <w:rPr>
          <w:rFonts w:hint="eastAsia"/>
          <w:sz w:val="24"/>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63"/>
        <w:gridCol w:w="3544"/>
        <w:gridCol w:w="1985"/>
      </w:tblGrid>
      <w:tr w:rsidR="00656C30" w:rsidRPr="003472C9">
        <w:trPr>
          <w:cantSplit/>
          <w:jc w:val="center"/>
        </w:trPr>
        <w:tc>
          <w:tcPr>
            <w:tcW w:w="5707" w:type="dxa"/>
            <w:gridSpan w:val="2"/>
            <w:tcBorders>
              <w:top w:val="single" w:sz="12" w:space="0" w:color="auto"/>
            </w:tcBorders>
            <w:vAlign w:val="center"/>
          </w:tcPr>
          <w:p w:rsidR="00656C30" w:rsidRPr="003472C9" w:rsidRDefault="00656C30">
            <w:pPr>
              <w:tabs>
                <w:tab w:val="left" w:pos="2221"/>
              </w:tabs>
              <w:snapToGrid w:val="0"/>
              <w:spacing w:line="360" w:lineRule="auto"/>
              <w:jc w:val="center"/>
              <w:rPr>
                <w:rFonts w:eastAsia="Times New Roman" w:cs="Times New Roman"/>
              </w:rPr>
            </w:pPr>
            <w:r w:rsidRPr="003472C9">
              <w:rPr>
                <w:rFonts w:hint="eastAsia"/>
              </w:rPr>
              <w:t>屋</w:t>
            </w:r>
            <w:r w:rsidRPr="003472C9">
              <w:rPr>
                <w:rFonts w:cs="Times New Roman"/>
              </w:rPr>
              <w:t xml:space="preserve"> </w:t>
            </w:r>
            <w:r w:rsidRPr="003472C9">
              <w:rPr>
                <w:rFonts w:hint="eastAsia"/>
              </w:rPr>
              <w:t>盖</w:t>
            </w:r>
            <w:r w:rsidRPr="003472C9">
              <w:rPr>
                <w:rFonts w:cs="Times New Roman"/>
              </w:rPr>
              <w:t xml:space="preserve"> </w:t>
            </w:r>
            <w:r w:rsidRPr="003472C9">
              <w:rPr>
                <w:rFonts w:hint="eastAsia"/>
              </w:rPr>
              <w:t>或</w:t>
            </w:r>
            <w:r w:rsidRPr="003472C9">
              <w:rPr>
                <w:rFonts w:cs="Times New Roman"/>
              </w:rPr>
              <w:t xml:space="preserve"> </w:t>
            </w:r>
            <w:r w:rsidRPr="003472C9">
              <w:rPr>
                <w:rFonts w:hint="eastAsia"/>
              </w:rPr>
              <w:t>楼</w:t>
            </w:r>
            <w:r w:rsidRPr="003472C9">
              <w:rPr>
                <w:rFonts w:cs="Times New Roman"/>
              </w:rPr>
              <w:t xml:space="preserve"> </w:t>
            </w:r>
            <w:r w:rsidRPr="003472C9">
              <w:rPr>
                <w:rFonts w:hint="eastAsia"/>
              </w:rPr>
              <w:t>盖</w:t>
            </w:r>
            <w:r w:rsidRPr="003472C9">
              <w:rPr>
                <w:rFonts w:cs="Times New Roman"/>
              </w:rPr>
              <w:t xml:space="preserve"> </w:t>
            </w:r>
            <w:r w:rsidRPr="003472C9">
              <w:rPr>
                <w:rFonts w:hint="eastAsia"/>
              </w:rPr>
              <w:t>类</w:t>
            </w:r>
            <w:r w:rsidRPr="003472C9">
              <w:rPr>
                <w:rFonts w:cs="Times New Roman"/>
              </w:rPr>
              <w:t xml:space="preserve"> </w:t>
            </w:r>
            <w:r w:rsidRPr="003472C9">
              <w:rPr>
                <w:rFonts w:hint="eastAsia"/>
              </w:rPr>
              <w:t>别</w:t>
            </w:r>
          </w:p>
        </w:tc>
        <w:tc>
          <w:tcPr>
            <w:tcW w:w="1985" w:type="dxa"/>
            <w:tcBorders>
              <w:top w:val="single" w:sz="12" w:space="0" w:color="auto"/>
            </w:tcBorders>
            <w:vAlign w:val="center"/>
          </w:tcPr>
          <w:p w:rsidR="00656C30" w:rsidRPr="003472C9" w:rsidRDefault="00656C30">
            <w:pPr>
              <w:snapToGrid w:val="0"/>
              <w:spacing w:line="360" w:lineRule="auto"/>
              <w:jc w:val="center"/>
              <w:rPr>
                <w:rFonts w:eastAsia="Times New Roman" w:cs="Times New Roman"/>
              </w:rPr>
            </w:pPr>
            <w:r w:rsidRPr="003472C9">
              <w:rPr>
                <w:rFonts w:hint="eastAsia"/>
              </w:rPr>
              <w:t>间</w:t>
            </w:r>
            <w:r w:rsidRPr="003472C9">
              <w:rPr>
                <w:rFonts w:cs="Times New Roman"/>
              </w:rPr>
              <w:t xml:space="preserve">   </w:t>
            </w:r>
            <w:r w:rsidRPr="003472C9">
              <w:rPr>
                <w:rFonts w:hint="eastAsia"/>
              </w:rPr>
              <w:t>距</w:t>
            </w:r>
          </w:p>
        </w:tc>
      </w:tr>
      <w:tr w:rsidR="00656C30" w:rsidRPr="003472C9">
        <w:trPr>
          <w:cantSplit/>
          <w:jc w:val="center"/>
        </w:trPr>
        <w:tc>
          <w:tcPr>
            <w:tcW w:w="2163" w:type="dxa"/>
            <w:vMerge w:val="restart"/>
            <w:vAlign w:val="center"/>
          </w:tcPr>
          <w:p w:rsidR="00656C30" w:rsidRPr="003472C9" w:rsidRDefault="00656C30">
            <w:pPr>
              <w:tabs>
                <w:tab w:val="left" w:pos="2221"/>
              </w:tabs>
              <w:adjustRightInd w:val="0"/>
              <w:snapToGrid w:val="0"/>
              <w:spacing w:line="360" w:lineRule="auto"/>
              <w:jc w:val="center"/>
              <w:rPr>
                <w:rFonts w:eastAsia="Times New Roman" w:cs="Times New Roman"/>
              </w:rPr>
            </w:pPr>
            <w:r w:rsidRPr="003472C9">
              <w:rPr>
                <w:rFonts w:hint="eastAsia"/>
              </w:rPr>
              <w:t>整体式或装配整体式钢筋混凝土结构</w:t>
            </w:r>
          </w:p>
        </w:tc>
        <w:tc>
          <w:tcPr>
            <w:tcW w:w="3544" w:type="dxa"/>
            <w:vAlign w:val="center"/>
          </w:tcPr>
          <w:p w:rsidR="00656C30" w:rsidRPr="003472C9" w:rsidRDefault="00656C30">
            <w:pPr>
              <w:tabs>
                <w:tab w:val="left" w:pos="2221"/>
              </w:tabs>
              <w:snapToGrid w:val="0"/>
              <w:spacing w:line="360" w:lineRule="auto"/>
              <w:jc w:val="center"/>
              <w:rPr>
                <w:rFonts w:eastAsia="Times New Roman" w:cs="Times New Roman"/>
              </w:rPr>
            </w:pPr>
            <w:r w:rsidRPr="003472C9">
              <w:rPr>
                <w:rFonts w:hint="eastAsia"/>
              </w:rPr>
              <w:t>有保温层或隔热层的屋盖</w:t>
            </w:r>
            <w:r w:rsidRPr="003472C9">
              <w:rPr>
                <w:rFonts w:hint="eastAsia"/>
                <w:color w:val="0000FF"/>
              </w:rPr>
              <w:t>、</w:t>
            </w:r>
            <w:r w:rsidRPr="003472C9">
              <w:rPr>
                <w:rFonts w:hint="eastAsia"/>
              </w:rPr>
              <w:t>楼盖</w:t>
            </w:r>
          </w:p>
        </w:tc>
        <w:tc>
          <w:tcPr>
            <w:tcW w:w="1985" w:type="dxa"/>
            <w:vAlign w:val="center"/>
          </w:tcPr>
          <w:p w:rsidR="00656C30" w:rsidRPr="003472C9" w:rsidRDefault="00656C30">
            <w:pPr>
              <w:snapToGrid w:val="0"/>
              <w:spacing w:line="360" w:lineRule="auto"/>
              <w:jc w:val="center"/>
              <w:rPr>
                <w:rFonts w:cs="Times New Roman"/>
              </w:rPr>
            </w:pPr>
            <w:r w:rsidRPr="003472C9">
              <w:rPr>
                <w:rFonts w:cs="Times New Roman"/>
              </w:rPr>
              <w:t>50</w:t>
            </w:r>
          </w:p>
        </w:tc>
      </w:tr>
      <w:tr w:rsidR="00656C30" w:rsidRPr="003472C9">
        <w:trPr>
          <w:cantSplit/>
          <w:jc w:val="center"/>
        </w:trPr>
        <w:tc>
          <w:tcPr>
            <w:tcW w:w="2163" w:type="dxa"/>
            <w:vMerge/>
            <w:vAlign w:val="center"/>
          </w:tcPr>
          <w:p w:rsidR="00656C30" w:rsidRPr="003472C9" w:rsidRDefault="00656C30">
            <w:pPr>
              <w:tabs>
                <w:tab w:val="left" w:pos="2221"/>
              </w:tabs>
              <w:adjustRightInd w:val="0"/>
              <w:snapToGrid w:val="0"/>
              <w:spacing w:line="360" w:lineRule="auto"/>
              <w:jc w:val="center"/>
              <w:rPr>
                <w:rFonts w:eastAsia="Times New Roman" w:cs="Times New Roman"/>
              </w:rPr>
            </w:pPr>
          </w:p>
        </w:tc>
        <w:tc>
          <w:tcPr>
            <w:tcW w:w="3544" w:type="dxa"/>
            <w:vAlign w:val="center"/>
          </w:tcPr>
          <w:p w:rsidR="00656C30" w:rsidRPr="003472C9" w:rsidRDefault="00656C30">
            <w:pPr>
              <w:tabs>
                <w:tab w:val="left" w:pos="2221"/>
              </w:tabs>
              <w:snapToGrid w:val="0"/>
              <w:spacing w:line="360" w:lineRule="auto"/>
              <w:jc w:val="center"/>
              <w:rPr>
                <w:rFonts w:eastAsia="Times New Roman" w:cs="Times New Roman"/>
              </w:rPr>
            </w:pPr>
            <w:r w:rsidRPr="003472C9">
              <w:rPr>
                <w:rFonts w:hint="eastAsia"/>
              </w:rPr>
              <w:t>无保温层或隔热层的屋盖</w:t>
            </w:r>
          </w:p>
        </w:tc>
        <w:tc>
          <w:tcPr>
            <w:tcW w:w="1985" w:type="dxa"/>
            <w:vAlign w:val="center"/>
          </w:tcPr>
          <w:p w:rsidR="00656C30" w:rsidRPr="003472C9" w:rsidRDefault="00656C30">
            <w:pPr>
              <w:snapToGrid w:val="0"/>
              <w:spacing w:line="360" w:lineRule="auto"/>
              <w:jc w:val="center"/>
              <w:rPr>
                <w:rFonts w:cs="Times New Roman"/>
              </w:rPr>
            </w:pPr>
            <w:r w:rsidRPr="003472C9">
              <w:rPr>
                <w:rFonts w:cs="Times New Roman"/>
              </w:rPr>
              <w:t>40</w:t>
            </w:r>
          </w:p>
        </w:tc>
      </w:tr>
      <w:tr w:rsidR="00656C30" w:rsidRPr="003472C9">
        <w:trPr>
          <w:cantSplit/>
          <w:jc w:val="center"/>
        </w:trPr>
        <w:tc>
          <w:tcPr>
            <w:tcW w:w="2163" w:type="dxa"/>
            <w:vMerge w:val="restart"/>
            <w:vAlign w:val="center"/>
          </w:tcPr>
          <w:p w:rsidR="00656C30" w:rsidRPr="003472C9" w:rsidRDefault="00656C30">
            <w:pPr>
              <w:tabs>
                <w:tab w:val="left" w:pos="2221"/>
              </w:tabs>
              <w:adjustRightInd w:val="0"/>
              <w:snapToGrid w:val="0"/>
              <w:spacing w:line="360" w:lineRule="auto"/>
              <w:jc w:val="center"/>
              <w:rPr>
                <w:rFonts w:eastAsia="Times New Roman" w:cs="Times New Roman"/>
              </w:rPr>
            </w:pPr>
            <w:r w:rsidRPr="003472C9">
              <w:rPr>
                <w:rFonts w:hint="eastAsia"/>
              </w:rPr>
              <w:t>装配式无檩体系钢筋混凝土结构</w:t>
            </w:r>
          </w:p>
        </w:tc>
        <w:tc>
          <w:tcPr>
            <w:tcW w:w="3544" w:type="dxa"/>
            <w:vAlign w:val="center"/>
          </w:tcPr>
          <w:p w:rsidR="00656C30" w:rsidRPr="003472C9" w:rsidRDefault="00656C30">
            <w:pPr>
              <w:tabs>
                <w:tab w:val="left" w:pos="2221"/>
              </w:tabs>
              <w:snapToGrid w:val="0"/>
              <w:spacing w:line="360" w:lineRule="auto"/>
              <w:jc w:val="center"/>
              <w:rPr>
                <w:rFonts w:eastAsia="Times New Roman" w:cs="Times New Roman"/>
              </w:rPr>
            </w:pPr>
            <w:r w:rsidRPr="003472C9">
              <w:rPr>
                <w:rFonts w:hint="eastAsia"/>
              </w:rPr>
              <w:t>有保温层或隔热层的屋盖</w:t>
            </w:r>
            <w:r w:rsidRPr="003472C9">
              <w:rPr>
                <w:rFonts w:hint="eastAsia"/>
                <w:color w:val="0000FF"/>
              </w:rPr>
              <w:t>、</w:t>
            </w:r>
            <w:r w:rsidRPr="003472C9">
              <w:rPr>
                <w:rFonts w:hint="eastAsia"/>
              </w:rPr>
              <w:t>楼盖</w:t>
            </w:r>
          </w:p>
        </w:tc>
        <w:tc>
          <w:tcPr>
            <w:tcW w:w="1985" w:type="dxa"/>
            <w:vAlign w:val="center"/>
          </w:tcPr>
          <w:p w:rsidR="00656C30" w:rsidRPr="003472C9" w:rsidRDefault="00656C30">
            <w:pPr>
              <w:snapToGrid w:val="0"/>
              <w:spacing w:line="360" w:lineRule="auto"/>
              <w:jc w:val="center"/>
              <w:rPr>
                <w:rFonts w:cs="Times New Roman"/>
              </w:rPr>
            </w:pPr>
            <w:r w:rsidRPr="003472C9">
              <w:rPr>
                <w:rFonts w:cs="Times New Roman"/>
              </w:rPr>
              <w:t>60</w:t>
            </w:r>
          </w:p>
        </w:tc>
      </w:tr>
      <w:tr w:rsidR="00656C30" w:rsidRPr="003472C9">
        <w:trPr>
          <w:cantSplit/>
          <w:jc w:val="center"/>
        </w:trPr>
        <w:tc>
          <w:tcPr>
            <w:tcW w:w="2163" w:type="dxa"/>
            <w:vMerge/>
            <w:vAlign w:val="center"/>
          </w:tcPr>
          <w:p w:rsidR="00656C30" w:rsidRPr="003472C9" w:rsidRDefault="00656C30">
            <w:pPr>
              <w:tabs>
                <w:tab w:val="left" w:pos="2221"/>
              </w:tabs>
              <w:adjustRightInd w:val="0"/>
              <w:snapToGrid w:val="0"/>
              <w:spacing w:line="360" w:lineRule="auto"/>
              <w:jc w:val="center"/>
              <w:rPr>
                <w:rFonts w:eastAsia="Times New Roman" w:cs="Times New Roman"/>
              </w:rPr>
            </w:pPr>
          </w:p>
        </w:tc>
        <w:tc>
          <w:tcPr>
            <w:tcW w:w="3544" w:type="dxa"/>
            <w:vAlign w:val="center"/>
          </w:tcPr>
          <w:p w:rsidR="00656C30" w:rsidRPr="003472C9" w:rsidRDefault="00656C30">
            <w:pPr>
              <w:tabs>
                <w:tab w:val="left" w:pos="2221"/>
              </w:tabs>
              <w:snapToGrid w:val="0"/>
              <w:spacing w:line="360" w:lineRule="auto"/>
              <w:jc w:val="center"/>
              <w:rPr>
                <w:rFonts w:eastAsia="Times New Roman" w:cs="Times New Roman"/>
              </w:rPr>
            </w:pPr>
            <w:r w:rsidRPr="003472C9">
              <w:rPr>
                <w:rFonts w:hint="eastAsia"/>
              </w:rPr>
              <w:t>无保温层或隔热层的屋盖</w:t>
            </w:r>
          </w:p>
        </w:tc>
        <w:tc>
          <w:tcPr>
            <w:tcW w:w="1985" w:type="dxa"/>
            <w:vAlign w:val="center"/>
          </w:tcPr>
          <w:p w:rsidR="00656C30" w:rsidRPr="003472C9" w:rsidRDefault="00656C30">
            <w:pPr>
              <w:snapToGrid w:val="0"/>
              <w:spacing w:line="360" w:lineRule="auto"/>
              <w:jc w:val="center"/>
              <w:rPr>
                <w:rFonts w:cs="Times New Roman"/>
              </w:rPr>
            </w:pPr>
            <w:r w:rsidRPr="003472C9">
              <w:rPr>
                <w:rFonts w:cs="Times New Roman"/>
              </w:rPr>
              <w:t>50</w:t>
            </w:r>
          </w:p>
        </w:tc>
      </w:tr>
      <w:tr w:rsidR="00656C30" w:rsidRPr="003472C9">
        <w:trPr>
          <w:cantSplit/>
          <w:jc w:val="center"/>
        </w:trPr>
        <w:tc>
          <w:tcPr>
            <w:tcW w:w="2163" w:type="dxa"/>
            <w:vMerge w:val="restart"/>
            <w:vAlign w:val="center"/>
          </w:tcPr>
          <w:p w:rsidR="00656C30" w:rsidRPr="003472C9" w:rsidRDefault="00656C30">
            <w:pPr>
              <w:tabs>
                <w:tab w:val="left" w:pos="2221"/>
              </w:tabs>
              <w:adjustRightInd w:val="0"/>
              <w:snapToGrid w:val="0"/>
              <w:spacing w:line="360" w:lineRule="auto"/>
              <w:jc w:val="center"/>
              <w:rPr>
                <w:rFonts w:eastAsia="Times New Roman" w:cs="Times New Roman"/>
              </w:rPr>
            </w:pPr>
            <w:r w:rsidRPr="003472C9">
              <w:rPr>
                <w:rFonts w:hint="eastAsia"/>
              </w:rPr>
              <w:t>装配式有檩体系钢筋混凝土结构</w:t>
            </w:r>
          </w:p>
        </w:tc>
        <w:tc>
          <w:tcPr>
            <w:tcW w:w="3544" w:type="dxa"/>
            <w:vAlign w:val="center"/>
          </w:tcPr>
          <w:p w:rsidR="00656C30" w:rsidRPr="003472C9" w:rsidRDefault="00656C30">
            <w:pPr>
              <w:tabs>
                <w:tab w:val="left" w:pos="2221"/>
              </w:tabs>
              <w:snapToGrid w:val="0"/>
              <w:spacing w:line="360" w:lineRule="auto"/>
              <w:jc w:val="center"/>
              <w:rPr>
                <w:rFonts w:eastAsia="Times New Roman" w:cs="Times New Roman"/>
              </w:rPr>
            </w:pPr>
            <w:r w:rsidRPr="003472C9">
              <w:rPr>
                <w:rFonts w:hint="eastAsia"/>
              </w:rPr>
              <w:t>有保温层或隔热层的屋盖</w:t>
            </w:r>
          </w:p>
        </w:tc>
        <w:tc>
          <w:tcPr>
            <w:tcW w:w="1985" w:type="dxa"/>
            <w:vAlign w:val="center"/>
          </w:tcPr>
          <w:p w:rsidR="00656C30" w:rsidRPr="003472C9" w:rsidRDefault="00656C30">
            <w:pPr>
              <w:snapToGrid w:val="0"/>
              <w:spacing w:line="360" w:lineRule="auto"/>
              <w:jc w:val="center"/>
              <w:rPr>
                <w:rFonts w:cs="Times New Roman"/>
              </w:rPr>
            </w:pPr>
            <w:r w:rsidRPr="003472C9">
              <w:rPr>
                <w:rFonts w:cs="Times New Roman"/>
              </w:rPr>
              <w:t>75</w:t>
            </w:r>
          </w:p>
        </w:tc>
      </w:tr>
      <w:tr w:rsidR="00656C30" w:rsidRPr="003472C9">
        <w:trPr>
          <w:cantSplit/>
          <w:jc w:val="center"/>
        </w:trPr>
        <w:tc>
          <w:tcPr>
            <w:tcW w:w="2163" w:type="dxa"/>
            <w:vMerge/>
            <w:vAlign w:val="center"/>
          </w:tcPr>
          <w:p w:rsidR="00656C30" w:rsidRPr="003472C9" w:rsidRDefault="00656C30">
            <w:pPr>
              <w:tabs>
                <w:tab w:val="left" w:pos="2221"/>
              </w:tabs>
              <w:snapToGrid w:val="0"/>
              <w:spacing w:line="360" w:lineRule="auto"/>
              <w:jc w:val="center"/>
              <w:rPr>
                <w:rFonts w:eastAsia="Times New Roman" w:cs="Times New Roman"/>
              </w:rPr>
            </w:pPr>
          </w:p>
        </w:tc>
        <w:tc>
          <w:tcPr>
            <w:tcW w:w="3544" w:type="dxa"/>
            <w:vAlign w:val="center"/>
          </w:tcPr>
          <w:p w:rsidR="00656C30" w:rsidRPr="003472C9" w:rsidRDefault="00656C30">
            <w:pPr>
              <w:tabs>
                <w:tab w:val="left" w:pos="2221"/>
              </w:tabs>
              <w:snapToGrid w:val="0"/>
              <w:spacing w:line="360" w:lineRule="auto"/>
              <w:jc w:val="center"/>
              <w:rPr>
                <w:rFonts w:eastAsia="Times New Roman" w:cs="Times New Roman"/>
              </w:rPr>
            </w:pPr>
            <w:r w:rsidRPr="003472C9">
              <w:rPr>
                <w:rFonts w:hint="eastAsia"/>
              </w:rPr>
              <w:t>无保温层或隔热层的屋盖</w:t>
            </w:r>
          </w:p>
        </w:tc>
        <w:tc>
          <w:tcPr>
            <w:tcW w:w="1985" w:type="dxa"/>
            <w:vAlign w:val="center"/>
          </w:tcPr>
          <w:p w:rsidR="00656C30" w:rsidRPr="003472C9" w:rsidRDefault="00656C30">
            <w:pPr>
              <w:snapToGrid w:val="0"/>
              <w:spacing w:line="360" w:lineRule="auto"/>
              <w:jc w:val="center"/>
              <w:rPr>
                <w:rFonts w:cs="Times New Roman"/>
              </w:rPr>
            </w:pPr>
            <w:r w:rsidRPr="003472C9">
              <w:rPr>
                <w:rFonts w:cs="Times New Roman"/>
              </w:rPr>
              <w:t>60</w:t>
            </w:r>
          </w:p>
        </w:tc>
      </w:tr>
      <w:tr w:rsidR="00656C30" w:rsidRPr="003472C9">
        <w:trPr>
          <w:cantSplit/>
          <w:jc w:val="center"/>
        </w:trPr>
        <w:tc>
          <w:tcPr>
            <w:tcW w:w="5707" w:type="dxa"/>
            <w:gridSpan w:val="2"/>
            <w:tcBorders>
              <w:bottom w:val="single" w:sz="12" w:space="0" w:color="auto"/>
            </w:tcBorders>
            <w:vAlign w:val="center"/>
          </w:tcPr>
          <w:p w:rsidR="00656C30" w:rsidRPr="003472C9" w:rsidRDefault="00656C30" w:rsidP="003A7AE8">
            <w:pPr>
              <w:tabs>
                <w:tab w:val="left" w:pos="2221"/>
              </w:tabs>
              <w:snapToGrid w:val="0"/>
              <w:spacing w:line="360" w:lineRule="auto"/>
              <w:ind w:firstLineChars="250" w:firstLine="512"/>
              <w:jc w:val="center"/>
              <w:rPr>
                <w:rFonts w:eastAsia="Times New Roman" w:cs="Times New Roman"/>
              </w:rPr>
            </w:pPr>
            <w:r w:rsidRPr="003472C9">
              <w:rPr>
                <w:rFonts w:hint="eastAsia"/>
              </w:rPr>
              <w:t>瓦材屋盖、木屋盖或楼盖、轻钢屋盖</w:t>
            </w:r>
          </w:p>
        </w:tc>
        <w:tc>
          <w:tcPr>
            <w:tcW w:w="1985" w:type="dxa"/>
            <w:tcBorders>
              <w:bottom w:val="single" w:sz="12" w:space="0" w:color="auto"/>
            </w:tcBorders>
            <w:vAlign w:val="center"/>
          </w:tcPr>
          <w:p w:rsidR="00656C30" w:rsidRPr="003472C9" w:rsidRDefault="00656C30">
            <w:pPr>
              <w:snapToGrid w:val="0"/>
              <w:spacing w:line="360" w:lineRule="auto"/>
              <w:jc w:val="center"/>
              <w:rPr>
                <w:rFonts w:cs="Times New Roman"/>
              </w:rPr>
            </w:pPr>
            <w:r w:rsidRPr="003472C9">
              <w:rPr>
                <w:rFonts w:cs="Times New Roman"/>
              </w:rPr>
              <w:t>100</w:t>
            </w:r>
          </w:p>
        </w:tc>
      </w:tr>
    </w:tbl>
    <w:p w:rsidR="00656C30" w:rsidRPr="003472C9" w:rsidRDefault="00656C30" w:rsidP="003A7AE8">
      <w:pPr>
        <w:snapToGrid w:val="0"/>
        <w:spacing w:line="360" w:lineRule="auto"/>
        <w:ind w:leftChars="102" w:left="823" w:hangingChars="300" w:hanging="614"/>
        <w:rPr>
          <w:rFonts w:eastAsia="Times New Roman" w:cs="Times New Roman"/>
        </w:rPr>
      </w:pPr>
      <w:r w:rsidRPr="003472C9">
        <w:rPr>
          <w:rFonts w:hint="eastAsia"/>
        </w:rPr>
        <w:t>注：</w:t>
      </w:r>
      <w:r w:rsidRPr="003472C9">
        <w:rPr>
          <w:rFonts w:cs="Times New Roman"/>
        </w:rPr>
        <w:t xml:space="preserve">1  </w:t>
      </w:r>
      <w:r w:rsidRPr="003472C9">
        <w:rPr>
          <w:rFonts w:hint="eastAsia"/>
        </w:rPr>
        <w:t>在钢筋混凝土屋面上挂瓦的屋盖应按钢筋混凝土屋盖采用；</w:t>
      </w:r>
    </w:p>
    <w:p w:rsidR="00656C30" w:rsidRPr="003472C9" w:rsidRDefault="00656C30" w:rsidP="003A7AE8">
      <w:pPr>
        <w:snapToGrid w:val="0"/>
        <w:spacing w:line="360" w:lineRule="auto"/>
        <w:ind w:leftChars="309" w:left="730" w:hangingChars="48" w:hanging="98"/>
        <w:rPr>
          <w:rFonts w:eastAsia="Times New Roman" w:cs="Times New Roman"/>
        </w:rPr>
      </w:pPr>
      <w:r w:rsidRPr="003472C9">
        <w:rPr>
          <w:rFonts w:cs="Times New Roman"/>
        </w:rPr>
        <w:t xml:space="preserve">2  </w:t>
      </w:r>
      <w:r w:rsidRPr="003472C9">
        <w:rPr>
          <w:rFonts w:hint="eastAsia"/>
        </w:rPr>
        <w:t>温差较大且变化频繁地区和严寒地区不采暖的房屋及构筑物墙体的伸缩缝的最大间距，应按表中数值予以适当减小；</w:t>
      </w:r>
    </w:p>
    <w:p w:rsidR="00656C30" w:rsidRPr="003472C9" w:rsidRDefault="00656C30" w:rsidP="003A7AE8">
      <w:pPr>
        <w:snapToGrid w:val="0"/>
        <w:spacing w:line="360" w:lineRule="auto"/>
        <w:ind w:leftChars="309" w:left="730" w:hangingChars="48" w:hanging="98"/>
        <w:jc w:val="left"/>
        <w:rPr>
          <w:rFonts w:eastAsia="Times New Roman" w:cs="Times New Roman"/>
        </w:rPr>
      </w:pPr>
      <w:r w:rsidRPr="003472C9">
        <w:rPr>
          <w:rFonts w:cs="Times New Roman"/>
        </w:rPr>
        <w:t xml:space="preserve">3  </w:t>
      </w:r>
      <w:r w:rsidRPr="003472C9">
        <w:rPr>
          <w:rFonts w:hint="eastAsia"/>
        </w:rPr>
        <w:t>墙体的伸缩缝应与结构的其它变形缝相重合，缝宽度应满足各种变形缝的变形要求；在进行立面处理时，必须保证缝隙的变形作用。</w:t>
      </w:r>
    </w:p>
    <w:p w:rsidR="00656C30" w:rsidRPr="003472C9" w:rsidRDefault="00656C30">
      <w:pPr>
        <w:snapToGrid w:val="0"/>
        <w:spacing w:line="360" w:lineRule="auto"/>
        <w:jc w:val="left"/>
        <w:rPr>
          <w:sz w:val="24"/>
          <w:szCs w:val="24"/>
        </w:rPr>
      </w:pPr>
      <w:r w:rsidRPr="003472C9">
        <w:rPr>
          <w:rFonts w:cs="Times New Roman"/>
          <w:b/>
          <w:bCs/>
          <w:sz w:val="24"/>
          <w:szCs w:val="24"/>
        </w:rPr>
        <w:t xml:space="preserve">7.1.2  </w:t>
      </w:r>
      <w:r w:rsidRPr="003472C9">
        <w:rPr>
          <w:rFonts w:hint="eastAsia"/>
          <w:sz w:val="24"/>
          <w:szCs w:val="24"/>
        </w:rPr>
        <w:t>对季节温差超过</w:t>
      </w:r>
      <w:r w:rsidRPr="003472C9">
        <w:rPr>
          <w:rFonts w:cs="Times New Roman"/>
          <w:sz w:val="24"/>
          <w:szCs w:val="24"/>
        </w:rPr>
        <w:t>40</w:t>
      </w:r>
      <w:r w:rsidRPr="003472C9">
        <w:rPr>
          <w:rFonts w:ascii="宋体" w:hAnsi="宋体" w:hint="eastAsia"/>
          <w:sz w:val="24"/>
          <w:szCs w:val="24"/>
        </w:rPr>
        <w:t>℃</w:t>
      </w:r>
      <w:r w:rsidRPr="003472C9">
        <w:rPr>
          <w:rFonts w:hint="eastAsia"/>
          <w:sz w:val="24"/>
          <w:szCs w:val="24"/>
        </w:rPr>
        <w:t>的地区，应进行墙体温度及干缩应力计算，应使温度变形应力与干缩变形应力叠加后的总应力不超过蒸压加气混凝土制品的劈拉强度设计值及砌筑砂浆的拉伸粘结强度。</w:t>
      </w:r>
    </w:p>
    <w:p w:rsidR="00656C30" w:rsidRPr="003472C9" w:rsidRDefault="00656C30">
      <w:pPr>
        <w:spacing w:line="360" w:lineRule="auto"/>
        <w:rPr>
          <w:rFonts w:ascii="宋体"/>
          <w:color w:val="000000"/>
          <w:sz w:val="24"/>
          <w:szCs w:val="24"/>
        </w:rPr>
      </w:pPr>
      <w:r w:rsidRPr="003472C9">
        <w:rPr>
          <w:rFonts w:cs="Times New Roman"/>
          <w:b/>
          <w:bCs/>
          <w:sz w:val="24"/>
          <w:szCs w:val="24"/>
        </w:rPr>
        <w:t>7.1.</w:t>
      </w:r>
      <w:r w:rsidRPr="003472C9">
        <w:rPr>
          <w:rFonts w:cs="Times New Roman" w:hint="eastAsia"/>
          <w:b/>
          <w:bCs/>
          <w:sz w:val="24"/>
          <w:szCs w:val="24"/>
        </w:rPr>
        <w:t>3</w:t>
      </w:r>
      <w:r w:rsidRPr="003472C9">
        <w:rPr>
          <w:rFonts w:cs="Times New Roman"/>
          <w:b/>
          <w:bCs/>
          <w:color w:val="0070C0"/>
          <w:sz w:val="24"/>
          <w:szCs w:val="24"/>
        </w:rPr>
        <w:t xml:space="preserve"> </w:t>
      </w:r>
      <w:r w:rsidRPr="003472C9">
        <w:rPr>
          <w:rFonts w:cs="Times New Roman"/>
          <w:b/>
          <w:bCs/>
          <w:sz w:val="24"/>
          <w:szCs w:val="24"/>
        </w:rPr>
        <w:t xml:space="preserve"> </w:t>
      </w:r>
      <w:r w:rsidRPr="003472C9">
        <w:rPr>
          <w:rFonts w:ascii="宋体" w:hAnsi="宋体" w:hint="eastAsia"/>
          <w:sz w:val="24"/>
          <w:szCs w:val="24"/>
        </w:rPr>
        <w:t>蒸压加气混凝土砌块墙体</w:t>
      </w:r>
      <w:r w:rsidRPr="003472C9">
        <w:rPr>
          <w:rFonts w:ascii="宋体" w:hAnsi="宋体" w:hint="eastAsia"/>
          <w:color w:val="000000"/>
          <w:sz w:val="24"/>
          <w:szCs w:val="24"/>
        </w:rPr>
        <w:t>应采取下列防裂措施：</w:t>
      </w:r>
    </w:p>
    <w:p w:rsidR="00656C30" w:rsidRPr="003472C9" w:rsidRDefault="00656C30" w:rsidP="003A7AE8">
      <w:pPr>
        <w:spacing w:line="360" w:lineRule="auto"/>
        <w:ind w:firstLineChars="197" w:firstLine="464"/>
        <w:rPr>
          <w:rFonts w:ascii="宋体"/>
          <w:color w:val="000000"/>
          <w:sz w:val="24"/>
          <w:szCs w:val="24"/>
        </w:rPr>
      </w:pPr>
      <w:r w:rsidRPr="003472C9">
        <w:rPr>
          <w:rFonts w:cs="Times New Roman"/>
          <w:b/>
          <w:bCs/>
          <w:color w:val="000000"/>
          <w:sz w:val="24"/>
          <w:szCs w:val="24"/>
        </w:rPr>
        <w:t xml:space="preserve">1  </w:t>
      </w:r>
      <w:r w:rsidRPr="003472C9">
        <w:rPr>
          <w:rFonts w:ascii="宋体" w:hAnsi="宋体" w:hint="eastAsia"/>
          <w:color w:val="000000"/>
          <w:sz w:val="24"/>
          <w:szCs w:val="24"/>
        </w:rPr>
        <w:t>承重外墙底层窗台板下应配置通长水平钢筋或设置现浇混凝土配筋带；</w:t>
      </w:r>
    </w:p>
    <w:p w:rsidR="00656C30" w:rsidRPr="003472C9" w:rsidRDefault="00656C30" w:rsidP="003A7AE8">
      <w:pPr>
        <w:spacing w:line="360" w:lineRule="auto"/>
        <w:ind w:firstLineChars="200" w:firstLine="471"/>
        <w:rPr>
          <w:rFonts w:ascii="宋体"/>
          <w:color w:val="000000"/>
          <w:sz w:val="24"/>
          <w:szCs w:val="24"/>
        </w:rPr>
      </w:pPr>
      <w:r w:rsidRPr="003472C9">
        <w:rPr>
          <w:rFonts w:cs="Times New Roman"/>
          <w:b/>
          <w:bCs/>
          <w:color w:val="000000"/>
          <w:sz w:val="24"/>
          <w:szCs w:val="24"/>
        </w:rPr>
        <w:t xml:space="preserve">2  </w:t>
      </w:r>
      <w:r w:rsidRPr="003472C9">
        <w:rPr>
          <w:rFonts w:ascii="宋体" w:hAnsi="宋体" w:hint="eastAsia"/>
          <w:color w:val="000000"/>
          <w:sz w:val="24"/>
          <w:szCs w:val="24"/>
        </w:rPr>
        <w:t>墙体局部开洞处及不利墙垛部位应采取加强措施。</w:t>
      </w:r>
    </w:p>
    <w:p w:rsidR="00656C30" w:rsidRPr="003472C9" w:rsidRDefault="00656C30">
      <w:pPr>
        <w:spacing w:line="360" w:lineRule="auto"/>
        <w:rPr>
          <w:rFonts w:eastAsia="Times New Roman" w:hAnsi="宋体" w:cs="Times New Roman"/>
          <w:sz w:val="24"/>
          <w:szCs w:val="24"/>
        </w:rPr>
      </w:pPr>
      <w:r w:rsidRPr="003472C9">
        <w:rPr>
          <w:rFonts w:cs="Times New Roman"/>
          <w:b/>
          <w:bCs/>
          <w:color w:val="000000"/>
          <w:sz w:val="24"/>
          <w:szCs w:val="24"/>
        </w:rPr>
        <w:t>7.1.</w:t>
      </w:r>
      <w:r w:rsidRPr="003472C9">
        <w:rPr>
          <w:rFonts w:cs="Times New Roman" w:hint="eastAsia"/>
          <w:b/>
          <w:bCs/>
          <w:color w:val="000000"/>
          <w:sz w:val="24"/>
          <w:szCs w:val="24"/>
        </w:rPr>
        <w:t>4</w:t>
      </w:r>
      <w:r w:rsidRPr="003472C9">
        <w:rPr>
          <w:rFonts w:cs="Times New Roman"/>
          <w:b/>
          <w:bCs/>
          <w:color w:val="000000"/>
          <w:sz w:val="24"/>
          <w:szCs w:val="24"/>
        </w:rPr>
        <w:t xml:space="preserve">  </w:t>
      </w:r>
      <w:r w:rsidRPr="003472C9">
        <w:rPr>
          <w:rFonts w:ascii="宋体" w:hAnsi="宋体" w:hint="eastAsia"/>
          <w:color w:val="000000"/>
          <w:sz w:val="24"/>
          <w:szCs w:val="24"/>
        </w:rPr>
        <w:t>夹心复合墙的外叶墙应设置控制缝，控制缝的设置应满足抗震设计要求，</w:t>
      </w:r>
      <w:r w:rsidRPr="003472C9">
        <w:rPr>
          <w:rFonts w:hAnsi="宋体" w:hint="eastAsia"/>
          <w:sz w:val="24"/>
          <w:szCs w:val="24"/>
        </w:rPr>
        <w:t>竖向控制缝间距不应大于</w:t>
      </w:r>
      <w:r w:rsidRPr="003472C9">
        <w:rPr>
          <w:rFonts w:cs="Times New Roman"/>
          <w:sz w:val="24"/>
          <w:szCs w:val="24"/>
        </w:rPr>
        <w:t>10 m</w:t>
      </w:r>
      <w:r w:rsidRPr="003472C9">
        <w:rPr>
          <w:rFonts w:hint="eastAsia"/>
          <w:sz w:val="24"/>
          <w:szCs w:val="24"/>
        </w:rPr>
        <w:t>。</w:t>
      </w:r>
      <w:r w:rsidRPr="003472C9">
        <w:rPr>
          <w:rFonts w:hAnsi="宋体" w:hint="eastAsia"/>
          <w:sz w:val="24"/>
          <w:szCs w:val="24"/>
        </w:rPr>
        <w:t>控制缝宽度不应小于</w:t>
      </w:r>
      <w:r w:rsidRPr="003472C9">
        <w:rPr>
          <w:rFonts w:cs="Times New Roman"/>
          <w:sz w:val="24"/>
          <w:szCs w:val="24"/>
        </w:rPr>
        <w:t>25mm</w:t>
      </w:r>
      <w:r w:rsidRPr="003472C9">
        <w:rPr>
          <w:rFonts w:hAnsi="宋体" w:hint="eastAsia"/>
          <w:sz w:val="24"/>
          <w:szCs w:val="24"/>
        </w:rPr>
        <w:t>，缝内填充柔性材料，且外部用具有</w:t>
      </w:r>
      <w:r w:rsidRPr="003472C9">
        <w:rPr>
          <w:rFonts w:ascii="宋体" w:hAnsi="宋体" w:hint="eastAsia"/>
          <w:color w:val="000000"/>
          <w:sz w:val="24"/>
          <w:szCs w:val="24"/>
        </w:rPr>
        <w:t>防渗、防漏</w:t>
      </w:r>
      <w:r w:rsidRPr="003472C9">
        <w:rPr>
          <w:rFonts w:hAnsi="宋体" w:hint="eastAsia"/>
          <w:sz w:val="24"/>
          <w:szCs w:val="24"/>
        </w:rPr>
        <w:t>的材料密封（图</w:t>
      </w:r>
      <w:r w:rsidRPr="003472C9">
        <w:rPr>
          <w:rFonts w:cs="Times New Roman"/>
          <w:sz w:val="24"/>
          <w:szCs w:val="24"/>
        </w:rPr>
        <w:t>7.1.</w:t>
      </w:r>
      <w:r w:rsidRPr="003472C9">
        <w:rPr>
          <w:rFonts w:cs="Times New Roman" w:hint="eastAsia"/>
          <w:sz w:val="24"/>
          <w:szCs w:val="24"/>
        </w:rPr>
        <w:t>4</w:t>
      </w:r>
      <w:r w:rsidRPr="003472C9">
        <w:rPr>
          <w:rFonts w:hAnsi="宋体" w:hint="eastAsia"/>
          <w:sz w:val="24"/>
          <w:szCs w:val="24"/>
        </w:rPr>
        <w:t>）。</w:t>
      </w:r>
    </w:p>
    <w:p w:rsidR="00656C30" w:rsidRPr="003472C9" w:rsidRDefault="00656C30" w:rsidP="003A7AE8">
      <w:pPr>
        <w:spacing w:line="360" w:lineRule="auto"/>
        <w:ind w:rightChars="12" w:right="25"/>
        <w:jc w:val="center"/>
        <w:rPr>
          <w:rFonts w:eastAsia="Times New Roman" w:cs="Times New Roman"/>
          <w:b/>
          <w:bCs/>
          <w:sz w:val="24"/>
          <w:szCs w:val="24"/>
        </w:rPr>
      </w:pPr>
    </w:p>
    <w:p w:rsidR="00131BE0" w:rsidRPr="003472C9" w:rsidRDefault="00131BE0" w:rsidP="004B168E">
      <w:pPr>
        <w:spacing w:line="360" w:lineRule="auto"/>
        <w:rPr>
          <w:rFonts w:eastAsiaTheme="minorEastAsia" w:hAnsi="宋体" w:cs="Times New Roman"/>
          <w:b/>
          <w:bCs/>
        </w:rPr>
      </w:pPr>
    </w:p>
    <w:p w:rsidR="00131BE0" w:rsidRPr="003472C9" w:rsidRDefault="004B168E">
      <w:pPr>
        <w:spacing w:line="360" w:lineRule="auto"/>
        <w:jc w:val="center"/>
        <w:rPr>
          <w:rFonts w:eastAsiaTheme="minorEastAsia" w:hAnsi="宋体" w:cs="Times New Roman"/>
          <w:b/>
          <w:bCs/>
        </w:rPr>
      </w:pPr>
      <w:r w:rsidRPr="003472C9">
        <w:rPr>
          <w:rFonts w:eastAsiaTheme="minorEastAsia" w:hAnsi="宋体" w:cs="Times New Roman" w:hint="eastAsia"/>
          <w:b/>
          <w:bCs/>
          <w:noProof/>
        </w:rPr>
        <w:lastRenderedPageBreak/>
        <w:drawing>
          <wp:inline distT="0" distB="0" distL="0" distR="0">
            <wp:extent cx="4741035" cy="2125980"/>
            <wp:effectExtent l="0" t="0" r="0" b="0"/>
            <wp:docPr id="2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cstate="print"/>
                    <a:srcRect/>
                    <a:stretch>
                      <a:fillRect/>
                    </a:stretch>
                  </pic:blipFill>
                  <pic:spPr bwMode="auto">
                    <a:xfrm>
                      <a:off x="0" y="0"/>
                      <a:ext cx="4745963" cy="2128190"/>
                    </a:xfrm>
                    <a:prstGeom prst="rect">
                      <a:avLst/>
                    </a:prstGeom>
                    <a:noFill/>
                    <a:ln w="9525">
                      <a:noFill/>
                      <a:miter lim="800000"/>
                      <a:headEnd/>
                      <a:tailEnd/>
                    </a:ln>
                  </pic:spPr>
                </pic:pic>
              </a:graphicData>
            </a:graphic>
          </wp:inline>
        </w:drawing>
      </w:r>
    </w:p>
    <w:p w:rsidR="004B168E" w:rsidRPr="003472C9" w:rsidRDefault="004B168E" w:rsidP="004B168E">
      <w:pPr>
        <w:spacing w:line="360" w:lineRule="auto"/>
        <w:jc w:val="center"/>
        <w:rPr>
          <w:rFonts w:hAnsi="宋体"/>
          <w:b/>
          <w:bCs/>
        </w:rPr>
      </w:pPr>
      <w:r w:rsidRPr="003472C9">
        <w:rPr>
          <w:rFonts w:hAnsi="宋体" w:hint="eastAsia"/>
          <w:b/>
          <w:bCs/>
        </w:rPr>
        <w:t>图</w:t>
      </w:r>
      <w:r w:rsidRPr="003472C9">
        <w:rPr>
          <w:rFonts w:hAnsi="宋体" w:cs="Times New Roman"/>
          <w:b/>
          <w:bCs/>
        </w:rPr>
        <w:t>7.1.</w:t>
      </w:r>
      <w:r w:rsidRPr="003472C9">
        <w:rPr>
          <w:rFonts w:hAnsi="宋体" w:cs="Times New Roman" w:hint="eastAsia"/>
          <w:b/>
          <w:bCs/>
        </w:rPr>
        <w:t>4</w:t>
      </w:r>
      <w:r w:rsidRPr="003472C9">
        <w:rPr>
          <w:rFonts w:hAnsi="宋体" w:cs="Times New Roman"/>
          <w:b/>
          <w:bCs/>
        </w:rPr>
        <w:t xml:space="preserve"> </w:t>
      </w:r>
      <w:r w:rsidRPr="003472C9">
        <w:rPr>
          <w:rFonts w:hAnsi="宋体" w:hint="eastAsia"/>
          <w:b/>
          <w:bCs/>
        </w:rPr>
        <w:t>控制缝做法</w:t>
      </w:r>
    </w:p>
    <w:p w:rsidR="004B168E" w:rsidRPr="003472C9" w:rsidRDefault="004B168E" w:rsidP="004B168E">
      <w:pPr>
        <w:spacing w:line="360" w:lineRule="auto"/>
        <w:jc w:val="center"/>
        <w:rPr>
          <w:rFonts w:eastAsiaTheme="minorEastAsia" w:hAnsi="宋体" w:cs="Times New Roman"/>
          <w:bCs/>
          <w:sz w:val="18"/>
          <w:szCs w:val="18"/>
        </w:rPr>
      </w:pPr>
      <w:r w:rsidRPr="003472C9">
        <w:rPr>
          <w:rFonts w:eastAsiaTheme="minorEastAsia" w:hAnsi="宋体" w:cs="Times New Roman" w:hint="eastAsia"/>
          <w:bCs/>
          <w:sz w:val="18"/>
          <w:szCs w:val="18"/>
        </w:rPr>
        <w:t>1</w:t>
      </w:r>
      <w:r w:rsidR="00BB19AD" w:rsidRPr="003472C9">
        <w:rPr>
          <w:rFonts w:eastAsiaTheme="minorEastAsia" w:hAnsi="宋体" w:cs="Times New Roman" w:hint="eastAsia"/>
          <w:bCs/>
          <w:sz w:val="18"/>
          <w:szCs w:val="18"/>
        </w:rPr>
        <w:t>—</w:t>
      </w:r>
      <w:r w:rsidRPr="003472C9">
        <w:rPr>
          <w:rFonts w:eastAsiaTheme="minorEastAsia" w:hAnsi="宋体" w:cs="Times New Roman" w:hint="eastAsia"/>
          <w:bCs/>
          <w:sz w:val="18"/>
          <w:szCs w:val="18"/>
        </w:rPr>
        <w:t>密封剂及背衬；</w:t>
      </w:r>
      <w:r w:rsidR="00BB19AD" w:rsidRPr="003472C9">
        <w:rPr>
          <w:rFonts w:eastAsiaTheme="minorEastAsia" w:hAnsi="宋体" w:cs="Times New Roman" w:hint="eastAsia"/>
          <w:bCs/>
          <w:sz w:val="18"/>
          <w:szCs w:val="18"/>
        </w:rPr>
        <w:t>2</w:t>
      </w:r>
      <w:r w:rsidR="00BB19AD" w:rsidRPr="003472C9">
        <w:rPr>
          <w:rFonts w:eastAsiaTheme="minorEastAsia" w:hAnsi="宋体" w:cs="Times New Roman" w:hint="eastAsia"/>
          <w:bCs/>
          <w:sz w:val="18"/>
          <w:szCs w:val="18"/>
        </w:rPr>
        <w:t>—</w:t>
      </w:r>
      <w:r w:rsidRPr="003472C9">
        <w:rPr>
          <w:rFonts w:eastAsiaTheme="minorEastAsia" w:hAnsi="宋体" w:cs="Times New Roman" w:hint="eastAsia"/>
          <w:bCs/>
          <w:sz w:val="18"/>
          <w:szCs w:val="18"/>
        </w:rPr>
        <w:t>柔性、可压缩填料</w:t>
      </w:r>
    </w:p>
    <w:p w:rsidR="00656C30" w:rsidRPr="003472C9" w:rsidRDefault="00656C30" w:rsidP="003A7AE8">
      <w:pPr>
        <w:spacing w:line="360" w:lineRule="auto"/>
        <w:ind w:rightChars="12" w:right="25"/>
        <w:rPr>
          <w:rFonts w:eastAsia="Times New Roman" w:cs="Times New Roman"/>
          <w:sz w:val="24"/>
          <w:szCs w:val="24"/>
        </w:rPr>
      </w:pPr>
      <w:r w:rsidRPr="003472C9">
        <w:rPr>
          <w:rFonts w:cs="Times New Roman"/>
          <w:b/>
          <w:bCs/>
          <w:sz w:val="24"/>
          <w:szCs w:val="24"/>
        </w:rPr>
        <w:t>7.1.</w:t>
      </w:r>
      <w:r w:rsidRPr="003472C9">
        <w:rPr>
          <w:rFonts w:cs="Times New Roman" w:hint="eastAsia"/>
          <w:b/>
          <w:bCs/>
          <w:sz w:val="24"/>
          <w:szCs w:val="24"/>
        </w:rPr>
        <w:t>5</w:t>
      </w:r>
      <w:r w:rsidRPr="003472C9">
        <w:rPr>
          <w:rFonts w:cs="Times New Roman"/>
          <w:sz w:val="24"/>
          <w:szCs w:val="24"/>
          <w:lang w:val="zh-CN"/>
        </w:rPr>
        <w:t xml:space="preserve">  </w:t>
      </w:r>
      <w:r w:rsidRPr="003472C9">
        <w:rPr>
          <w:rFonts w:hint="eastAsia"/>
          <w:sz w:val="24"/>
          <w:szCs w:val="24"/>
          <w:lang w:val="zh-CN"/>
        </w:rPr>
        <w:t>脱挑构件（圈梁或楼板外挑部分）底部与外叶墙的接触面上宜设置</w:t>
      </w:r>
      <w:r w:rsidRPr="003472C9">
        <w:rPr>
          <w:rFonts w:cs="Times New Roman"/>
          <w:sz w:val="24"/>
          <w:szCs w:val="24"/>
          <w:lang w:val="zh-CN"/>
        </w:rPr>
        <w:t>2mm</w:t>
      </w:r>
      <w:r w:rsidRPr="003472C9">
        <w:rPr>
          <w:rFonts w:hint="eastAsia"/>
          <w:sz w:val="24"/>
          <w:szCs w:val="24"/>
          <w:lang w:val="zh-CN"/>
        </w:rPr>
        <w:t>～</w:t>
      </w:r>
      <w:r w:rsidRPr="003472C9">
        <w:rPr>
          <w:rFonts w:cs="Times New Roman"/>
          <w:sz w:val="24"/>
          <w:szCs w:val="24"/>
          <w:lang w:val="zh-CN"/>
        </w:rPr>
        <w:t>3mm</w:t>
      </w:r>
      <w:r w:rsidRPr="003472C9">
        <w:rPr>
          <w:rFonts w:hint="eastAsia"/>
          <w:sz w:val="24"/>
          <w:szCs w:val="24"/>
          <w:lang w:val="zh-CN"/>
        </w:rPr>
        <w:t>厚度的弹性层（图</w:t>
      </w:r>
      <w:r w:rsidRPr="003472C9">
        <w:rPr>
          <w:rFonts w:cs="Times New Roman"/>
          <w:sz w:val="24"/>
          <w:szCs w:val="24"/>
        </w:rPr>
        <w:t>7.1.</w:t>
      </w:r>
      <w:r w:rsidRPr="003472C9">
        <w:rPr>
          <w:rFonts w:cs="Times New Roman" w:hint="eastAsia"/>
          <w:sz w:val="24"/>
          <w:szCs w:val="24"/>
        </w:rPr>
        <w:t>5</w:t>
      </w:r>
      <w:r w:rsidRPr="003472C9">
        <w:rPr>
          <w:rFonts w:hint="eastAsia"/>
          <w:sz w:val="24"/>
          <w:szCs w:val="24"/>
        </w:rPr>
        <w:t>）。</w:t>
      </w:r>
    </w:p>
    <w:p w:rsidR="00656C30" w:rsidRPr="003472C9" w:rsidRDefault="007D4085" w:rsidP="003A7AE8">
      <w:pPr>
        <w:spacing w:line="360" w:lineRule="auto"/>
        <w:ind w:rightChars="12" w:right="25"/>
        <w:jc w:val="center"/>
        <w:rPr>
          <w:rFonts w:eastAsia="Times New Roman" w:cs="Times New Roman"/>
          <w:color w:val="FF0000"/>
          <w:sz w:val="24"/>
          <w:szCs w:val="24"/>
        </w:rPr>
      </w:pPr>
      <w:r w:rsidRPr="003472C9">
        <w:rPr>
          <w:rFonts w:eastAsia="Times New Roman" w:cs="Times New Roman"/>
          <w:noProof/>
          <w:color w:val="0070C0"/>
        </w:rPr>
        <w:drawing>
          <wp:inline distT="0" distB="0" distL="0" distR="0">
            <wp:extent cx="1915160" cy="2432685"/>
            <wp:effectExtent l="19050" t="0" r="0" b="0"/>
            <wp:docPr id="9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5" cstate="print"/>
                    <a:srcRect/>
                    <a:stretch>
                      <a:fillRect/>
                    </a:stretch>
                  </pic:blipFill>
                  <pic:spPr bwMode="auto">
                    <a:xfrm>
                      <a:off x="0" y="0"/>
                      <a:ext cx="1915160" cy="2432685"/>
                    </a:xfrm>
                    <a:prstGeom prst="rect">
                      <a:avLst/>
                    </a:prstGeom>
                    <a:noFill/>
                    <a:ln w="9525">
                      <a:noFill/>
                      <a:miter lim="800000"/>
                      <a:headEnd/>
                      <a:tailEnd/>
                    </a:ln>
                  </pic:spPr>
                </pic:pic>
              </a:graphicData>
            </a:graphic>
          </wp:inline>
        </w:drawing>
      </w:r>
    </w:p>
    <w:p w:rsidR="00656C30" w:rsidRPr="003472C9" w:rsidRDefault="00656C30">
      <w:pPr>
        <w:spacing w:line="276" w:lineRule="auto"/>
        <w:jc w:val="center"/>
        <w:rPr>
          <w:rFonts w:hAnsi="宋体" w:cs="Times New Roman"/>
          <w:b/>
          <w:bCs/>
        </w:rPr>
      </w:pPr>
      <w:r w:rsidRPr="003472C9">
        <w:rPr>
          <w:rFonts w:hAnsi="宋体" w:hint="eastAsia"/>
          <w:b/>
          <w:bCs/>
        </w:rPr>
        <w:t>图</w:t>
      </w:r>
      <w:r w:rsidRPr="003472C9">
        <w:rPr>
          <w:rFonts w:hAnsi="宋体" w:cs="Times New Roman"/>
          <w:b/>
          <w:bCs/>
        </w:rPr>
        <w:t>7.1.</w:t>
      </w:r>
      <w:r w:rsidRPr="003472C9">
        <w:rPr>
          <w:rFonts w:hAnsi="宋体" w:cs="Times New Roman" w:hint="eastAsia"/>
          <w:b/>
          <w:bCs/>
        </w:rPr>
        <w:t>5</w:t>
      </w:r>
      <w:r w:rsidRPr="003472C9">
        <w:rPr>
          <w:rFonts w:hAnsi="宋体" w:cs="Times New Roman"/>
          <w:b/>
          <w:bCs/>
        </w:rPr>
        <w:t xml:space="preserve">  </w:t>
      </w:r>
      <w:r w:rsidRPr="003472C9">
        <w:rPr>
          <w:rFonts w:hAnsi="宋体" w:hint="eastAsia"/>
          <w:b/>
          <w:bCs/>
        </w:rPr>
        <w:t>保温层和弹性层示意</w:t>
      </w:r>
      <w:r w:rsidRPr="003472C9">
        <w:rPr>
          <w:rFonts w:hAnsi="宋体" w:cs="Times New Roman"/>
          <w:b/>
          <w:bCs/>
        </w:rPr>
        <w:t xml:space="preserve">   </w:t>
      </w:r>
    </w:p>
    <w:p w:rsidR="00656C30" w:rsidRPr="003472C9" w:rsidRDefault="00656C30">
      <w:pPr>
        <w:autoSpaceDE w:val="0"/>
        <w:autoSpaceDN w:val="0"/>
        <w:spacing w:line="360" w:lineRule="auto"/>
        <w:jc w:val="center"/>
        <w:rPr>
          <w:rFonts w:eastAsia="Times New Roman" w:cs="Times New Roman"/>
          <w:sz w:val="18"/>
          <w:szCs w:val="18"/>
        </w:rPr>
      </w:pPr>
      <w:r w:rsidRPr="003472C9">
        <w:rPr>
          <w:rFonts w:cs="Times New Roman"/>
          <w:sz w:val="18"/>
          <w:szCs w:val="18"/>
        </w:rPr>
        <w:t>1—</w:t>
      </w:r>
      <w:r w:rsidRPr="003472C9">
        <w:rPr>
          <w:rFonts w:hint="eastAsia"/>
          <w:sz w:val="18"/>
          <w:szCs w:val="18"/>
        </w:rPr>
        <w:t>托挑构件；</w:t>
      </w:r>
      <w:r w:rsidRPr="003472C9">
        <w:rPr>
          <w:rFonts w:cs="Times New Roman"/>
          <w:sz w:val="18"/>
          <w:szCs w:val="18"/>
        </w:rPr>
        <w:t>2—</w:t>
      </w:r>
      <w:r w:rsidRPr="003472C9">
        <w:rPr>
          <w:rFonts w:hint="eastAsia"/>
          <w:sz w:val="18"/>
          <w:szCs w:val="18"/>
        </w:rPr>
        <w:t>内叶墙；</w:t>
      </w:r>
      <w:r w:rsidRPr="003472C9">
        <w:rPr>
          <w:rFonts w:cs="Times New Roman"/>
          <w:sz w:val="18"/>
          <w:szCs w:val="18"/>
        </w:rPr>
        <w:t>3—</w:t>
      </w:r>
      <w:r w:rsidRPr="003472C9">
        <w:rPr>
          <w:rFonts w:hint="eastAsia"/>
          <w:sz w:val="18"/>
          <w:szCs w:val="18"/>
        </w:rPr>
        <w:t>外叶墙；</w:t>
      </w:r>
      <w:r w:rsidRPr="003472C9">
        <w:rPr>
          <w:rFonts w:cs="Times New Roman"/>
          <w:sz w:val="18"/>
          <w:szCs w:val="18"/>
        </w:rPr>
        <w:t>4—</w:t>
      </w:r>
      <w:r w:rsidRPr="003472C9">
        <w:rPr>
          <w:rFonts w:hint="eastAsia"/>
          <w:sz w:val="18"/>
          <w:szCs w:val="18"/>
        </w:rPr>
        <w:t>内、外墙拉结筋；</w:t>
      </w:r>
      <w:r w:rsidRPr="003472C9">
        <w:rPr>
          <w:rFonts w:cs="Times New Roman"/>
          <w:sz w:val="18"/>
          <w:szCs w:val="18"/>
        </w:rPr>
        <w:t>5—</w:t>
      </w:r>
      <w:r w:rsidRPr="003472C9">
        <w:rPr>
          <w:rFonts w:hint="eastAsia"/>
          <w:sz w:val="18"/>
          <w:szCs w:val="18"/>
        </w:rPr>
        <w:t>弹性层；</w:t>
      </w:r>
      <w:r w:rsidRPr="003472C9">
        <w:rPr>
          <w:rFonts w:cs="Times New Roman"/>
          <w:sz w:val="18"/>
          <w:szCs w:val="18"/>
        </w:rPr>
        <w:t>6—</w:t>
      </w:r>
      <w:r w:rsidRPr="003472C9">
        <w:rPr>
          <w:rFonts w:hint="eastAsia"/>
          <w:sz w:val="18"/>
          <w:szCs w:val="18"/>
        </w:rPr>
        <w:t>保温材料</w:t>
      </w:r>
    </w:p>
    <w:p w:rsidR="00656C30" w:rsidRPr="003472C9" w:rsidRDefault="00656C30">
      <w:pPr>
        <w:spacing w:line="360" w:lineRule="auto"/>
        <w:rPr>
          <w:rFonts w:eastAsia="Times New Roman" w:cs="Times New Roman"/>
          <w:sz w:val="24"/>
          <w:szCs w:val="24"/>
        </w:rPr>
      </w:pPr>
      <w:r w:rsidRPr="003472C9">
        <w:rPr>
          <w:rFonts w:eastAsia="黑体" w:cs="Times New Roman"/>
          <w:b/>
          <w:bCs/>
          <w:sz w:val="24"/>
          <w:szCs w:val="24"/>
        </w:rPr>
        <w:t>7.1.</w:t>
      </w:r>
      <w:r w:rsidRPr="003472C9">
        <w:rPr>
          <w:rFonts w:eastAsia="黑体" w:cs="Times New Roman" w:hint="eastAsia"/>
          <w:b/>
          <w:bCs/>
          <w:sz w:val="24"/>
          <w:szCs w:val="24"/>
        </w:rPr>
        <w:t>6</w:t>
      </w:r>
      <w:r w:rsidRPr="003472C9">
        <w:rPr>
          <w:rFonts w:eastAsia="黑体" w:cs="Times New Roman"/>
          <w:b/>
          <w:bCs/>
          <w:sz w:val="24"/>
          <w:szCs w:val="24"/>
        </w:rPr>
        <w:t xml:space="preserve"> </w:t>
      </w:r>
      <w:r w:rsidRPr="003472C9">
        <w:rPr>
          <w:rFonts w:cs="Times New Roman"/>
          <w:b/>
          <w:bCs/>
          <w:sz w:val="24"/>
          <w:szCs w:val="24"/>
        </w:rPr>
        <w:t xml:space="preserve"> </w:t>
      </w:r>
      <w:r w:rsidRPr="003472C9">
        <w:rPr>
          <w:rFonts w:ascii="宋体" w:hAnsi="宋体" w:hint="eastAsia"/>
          <w:sz w:val="24"/>
          <w:szCs w:val="24"/>
        </w:rPr>
        <w:t>蒸压加气混凝土砌块</w:t>
      </w:r>
      <w:r w:rsidRPr="003472C9">
        <w:rPr>
          <w:rFonts w:hAnsi="宋体" w:hint="eastAsia"/>
          <w:sz w:val="24"/>
          <w:szCs w:val="24"/>
        </w:rPr>
        <w:t>外墙保温饰面层为非薄抹灰时，应控制饰面自重累积作用下所产生的变形。</w:t>
      </w:r>
    </w:p>
    <w:p w:rsidR="00656C30" w:rsidRPr="003472C9" w:rsidRDefault="00656C30">
      <w:pPr>
        <w:spacing w:line="360" w:lineRule="auto"/>
        <w:rPr>
          <w:rFonts w:eastAsia="Times New Roman" w:hAnsi="宋体" w:cs="Times New Roman"/>
          <w:sz w:val="24"/>
          <w:szCs w:val="24"/>
        </w:rPr>
      </w:pPr>
      <w:r w:rsidRPr="003472C9">
        <w:rPr>
          <w:rFonts w:eastAsia="黑体" w:cs="Times New Roman"/>
          <w:b/>
          <w:bCs/>
          <w:sz w:val="24"/>
          <w:szCs w:val="24"/>
        </w:rPr>
        <w:t>7.1.</w:t>
      </w:r>
      <w:r w:rsidRPr="003472C9">
        <w:rPr>
          <w:rFonts w:eastAsia="黑体" w:cs="Times New Roman" w:hint="eastAsia"/>
          <w:b/>
          <w:bCs/>
          <w:sz w:val="24"/>
          <w:szCs w:val="24"/>
        </w:rPr>
        <w:t>7</w:t>
      </w:r>
      <w:r w:rsidRPr="003472C9">
        <w:rPr>
          <w:rFonts w:eastAsia="黑体" w:cs="Times New Roman"/>
          <w:b/>
          <w:bCs/>
          <w:sz w:val="24"/>
          <w:szCs w:val="24"/>
        </w:rPr>
        <w:t xml:space="preserve"> </w:t>
      </w:r>
      <w:r w:rsidRPr="003472C9">
        <w:rPr>
          <w:rFonts w:cs="Times New Roman"/>
          <w:b/>
          <w:bCs/>
          <w:sz w:val="24"/>
          <w:szCs w:val="24"/>
        </w:rPr>
        <w:t xml:space="preserve"> </w:t>
      </w:r>
      <w:r w:rsidRPr="003472C9">
        <w:rPr>
          <w:rFonts w:hAnsi="宋体" w:hint="eastAsia"/>
          <w:sz w:val="24"/>
          <w:szCs w:val="24"/>
        </w:rPr>
        <w:t>建筑物温度和变形集中敏感区域的墙体宜采用配筋砌体，其</w:t>
      </w:r>
      <w:r w:rsidRPr="003472C9">
        <w:rPr>
          <w:rFonts w:hint="eastAsia"/>
          <w:sz w:val="24"/>
          <w:szCs w:val="24"/>
        </w:rPr>
        <w:t>配筋率不宜小于</w:t>
      </w:r>
      <w:r w:rsidRPr="003472C9">
        <w:rPr>
          <w:rFonts w:cs="Times New Roman"/>
          <w:color w:val="000000"/>
          <w:sz w:val="24"/>
          <w:szCs w:val="24"/>
        </w:rPr>
        <w:t>0.07%</w:t>
      </w:r>
      <w:r w:rsidRPr="003472C9">
        <w:rPr>
          <w:rFonts w:hAnsi="宋体" w:hint="eastAsia"/>
          <w:sz w:val="24"/>
          <w:szCs w:val="24"/>
        </w:rPr>
        <w:t>。</w:t>
      </w:r>
    </w:p>
    <w:p w:rsidR="00656C30" w:rsidRPr="003472C9" w:rsidRDefault="00656C30">
      <w:pPr>
        <w:adjustRightInd w:val="0"/>
        <w:snapToGrid w:val="0"/>
        <w:spacing w:line="360" w:lineRule="auto"/>
        <w:rPr>
          <w:rFonts w:eastAsia="Times New Roman" w:cs="Times New Roman"/>
          <w:sz w:val="24"/>
          <w:szCs w:val="24"/>
        </w:rPr>
      </w:pPr>
      <w:r w:rsidRPr="003472C9">
        <w:rPr>
          <w:rFonts w:cs="Times New Roman"/>
          <w:b/>
          <w:bCs/>
          <w:sz w:val="24"/>
          <w:szCs w:val="24"/>
        </w:rPr>
        <w:t>7.1.</w:t>
      </w:r>
      <w:r w:rsidRPr="003472C9">
        <w:rPr>
          <w:rFonts w:cs="Times New Roman" w:hint="eastAsia"/>
          <w:b/>
          <w:bCs/>
          <w:sz w:val="24"/>
          <w:szCs w:val="24"/>
        </w:rPr>
        <w:t>8</w:t>
      </w:r>
      <w:r w:rsidRPr="003472C9">
        <w:rPr>
          <w:rFonts w:cs="Times New Roman"/>
          <w:b/>
          <w:bCs/>
          <w:sz w:val="24"/>
          <w:szCs w:val="24"/>
        </w:rPr>
        <w:t xml:space="preserve">  </w:t>
      </w:r>
      <w:r w:rsidRPr="003472C9">
        <w:rPr>
          <w:rFonts w:ascii="宋体" w:hAnsi="宋体" w:hint="eastAsia"/>
          <w:sz w:val="24"/>
          <w:szCs w:val="24"/>
        </w:rPr>
        <w:t>蒸压加气混凝土砌块墙体与混凝土梁、柱相接触部位，</w:t>
      </w:r>
      <w:r w:rsidRPr="003472C9">
        <w:rPr>
          <w:rFonts w:hAnsi="宋体" w:hint="eastAsia"/>
          <w:sz w:val="24"/>
          <w:szCs w:val="24"/>
        </w:rPr>
        <w:t>应粘贴二道正交的玻璃纤维布，玻璃纤维布的宽度宜为</w:t>
      </w:r>
      <w:r w:rsidRPr="003472C9">
        <w:rPr>
          <w:rFonts w:cs="Times New Roman"/>
          <w:sz w:val="24"/>
          <w:szCs w:val="24"/>
        </w:rPr>
        <w:t>200mm</w:t>
      </w:r>
      <w:r w:rsidRPr="003472C9">
        <w:rPr>
          <w:rFonts w:hAnsi="宋体" w:hint="eastAsia"/>
          <w:sz w:val="24"/>
          <w:szCs w:val="24"/>
        </w:rPr>
        <w:t>。</w:t>
      </w:r>
    </w:p>
    <w:p w:rsidR="00656C30" w:rsidRPr="003472C9" w:rsidRDefault="00656C30">
      <w:pPr>
        <w:pStyle w:val="2"/>
        <w:spacing w:line="240" w:lineRule="auto"/>
        <w:jc w:val="center"/>
        <w:rPr>
          <w:rFonts w:ascii="Times New Roman" w:hAnsi="Times New Roman"/>
          <w:color w:val="FF0000"/>
          <w:sz w:val="28"/>
          <w:szCs w:val="28"/>
        </w:rPr>
      </w:pPr>
      <w:bookmarkStart w:id="27" w:name="_Toc510951813"/>
      <w:r w:rsidRPr="003472C9">
        <w:rPr>
          <w:rFonts w:ascii="Times New Roman" w:hAnsi="Times New Roman"/>
          <w:sz w:val="28"/>
          <w:szCs w:val="28"/>
        </w:rPr>
        <w:t xml:space="preserve">7.2  </w:t>
      </w:r>
      <w:r w:rsidRPr="003472C9">
        <w:rPr>
          <w:rFonts w:ascii="Times New Roman" w:hAnsi="宋体" w:cs="宋体" w:hint="eastAsia"/>
          <w:sz w:val="28"/>
          <w:szCs w:val="28"/>
        </w:rPr>
        <w:t>裂缝控制措施</w:t>
      </w:r>
      <w:bookmarkEnd w:id="27"/>
    </w:p>
    <w:p w:rsidR="00656C30" w:rsidRPr="003472C9" w:rsidRDefault="00656C30">
      <w:pPr>
        <w:spacing w:line="360" w:lineRule="auto"/>
        <w:rPr>
          <w:rFonts w:eastAsia="Times New Roman" w:hAnsi="宋体" w:cs="Times New Roman"/>
          <w:sz w:val="24"/>
          <w:szCs w:val="24"/>
        </w:rPr>
      </w:pPr>
      <w:r w:rsidRPr="003472C9">
        <w:rPr>
          <w:rFonts w:eastAsia="黑体" w:cs="Times New Roman"/>
          <w:b/>
          <w:bCs/>
          <w:sz w:val="24"/>
          <w:szCs w:val="24"/>
        </w:rPr>
        <w:t xml:space="preserve">7.2.1  </w:t>
      </w:r>
      <w:r w:rsidRPr="003472C9">
        <w:rPr>
          <w:rFonts w:hAnsi="宋体" w:hint="eastAsia"/>
          <w:sz w:val="24"/>
          <w:szCs w:val="24"/>
        </w:rPr>
        <w:t>外廊式砌体结构较长（一般</w:t>
      </w:r>
      <w:r w:rsidRPr="003472C9">
        <w:rPr>
          <w:rFonts w:cs="Times New Roman"/>
          <w:sz w:val="24"/>
          <w:szCs w:val="24"/>
        </w:rPr>
        <w:t>L</w:t>
      </w:r>
      <w:r w:rsidRPr="003472C9">
        <w:rPr>
          <w:rFonts w:hint="eastAsia"/>
          <w:sz w:val="24"/>
          <w:szCs w:val="24"/>
        </w:rPr>
        <w:t>≥</w:t>
      </w:r>
      <w:r w:rsidRPr="003472C9">
        <w:rPr>
          <w:rFonts w:cs="Times New Roman"/>
          <w:sz w:val="24"/>
          <w:szCs w:val="24"/>
        </w:rPr>
        <w:t>40m</w:t>
      </w:r>
      <w:r w:rsidRPr="003472C9">
        <w:rPr>
          <w:rFonts w:hAnsi="宋体" w:hint="eastAsia"/>
          <w:sz w:val="24"/>
          <w:szCs w:val="24"/>
        </w:rPr>
        <w:t>），且外廊为现浇钢筋混凝土梁板式结构时，宜沿</w:t>
      </w:r>
      <w:r w:rsidRPr="003472C9">
        <w:rPr>
          <w:rFonts w:hAnsi="宋体" w:hint="eastAsia"/>
          <w:sz w:val="24"/>
          <w:szCs w:val="24"/>
        </w:rPr>
        <w:lastRenderedPageBreak/>
        <w:t>外廊混凝土板每隔</w:t>
      </w:r>
      <w:r w:rsidRPr="003472C9">
        <w:rPr>
          <w:rFonts w:cs="Times New Roman"/>
          <w:sz w:val="24"/>
          <w:szCs w:val="24"/>
        </w:rPr>
        <w:t>15</w:t>
      </w:r>
      <w:r w:rsidRPr="003472C9">
        <w:rPr>
          <w:rFonts w:hAnsi="宋体" w:hint="eastAsia"/>
          <w:sz w:val="24"/>
          <w:szCs w:val="24"/>
        </w:rPr>
        <w:t>～</w:t>
      </w:r>
      <w:r w:rsidRPr="003472C9">
        <w:rPr>
          <w:rFonts w:cs="Times New Roman"/>
          <w:sz w:val="24"/>
          <w:szCs w:val="24"/>
        </w:rPr>
        <w:t>20m</w:t>
      </w:r>
      <w:r w:rsidRPr="003472C9">
        <w:rPr>
          <w:rFonts w:hAnsi="宋体" w:hint="eastAsia"/>
          <w:sz w:val="24"/>
          <w:szCs w:val="24"/>
        </w:rPr>
        <w:t>设置变形缝。</w:t>
      </w:r>
    </w:p>
    <w:p w:rsidR="00656C30" w:rsidRPr="003472C9" w:rsidRDefault="00656C30">
      <w:pPr>
        <w:spacing w:line="360" w:lineRule="auto"/>
        <w:rPr>
          <w:rFonts w:eastAsia="Times New Roman" w:cs="Times New Roman"/>
          <w:b/>
          <w:bCs/>
          <w:color w:val="000000"/>
          <w:sz w:val="24"/>
          <w:szCs w:val="24"/>
        </w:rPr>
      </w:pPr>
      <w:r w:rsidRPr="003472C9">
        <w:rPr>
          <w:rFonts w:eastAsia="黑体" w:cs="Times New Roman"/>
          <w:b/>
          <w:bCs/>
          <w:color w:val="000000"/>
          <w:sz w:val="24"/>
          <w:szCs w:val="24"/>
        </w:rPr>
        <w:t xml:space="preserve">7.2.2 </w:t>
      </w:r>
      <w:r w:rsidRPr="003472C9">
        <w:rPr>
          <w:rFonts w:ascii="宋体" w:hAnsi="宋体"/>
          <w:color w:val="000000"/>
          <w:sz w:val="24"/>
          <w:szCs w:val="24"/>
        </w:rPr>
        <w:t xml:space="preserve"> </w:t>
      </w:r>
      <w:r w:rsidRPr="003472C9">
        <w:rPr>
          <w:rFonts w:ascii="宋体" w:hAnsi="宋体" w:hint="eastAsia"/>
          <w:color w:val="000000"/>
          <w:sz w:val="24"/>
          <w:szCs w:val="24"/>
        </w:rPr>
        <w:t>软土及有软弱下卧层的地基，</w:t>
      </w:r>
      <w:r w:rsidRPr="003472C9">
        <w:rPr>
          <w:rFonts w:hint="eastAsia"/>
          <w:color w:val="000000"/>
          <w:sz w:val="24"/>
          <w:szCs w:val="24"/>
        </w:rPr>
        <w:t>应根据工程场地的具体情况，按现行国家标准的相关规定进行地基处理。</w:t>
      </w:r>
    </w:p>
    <w:p w:rsidR="00656C30" w:rsidRPr="003472C9" w:rsidRDefault="00656C30">
      <w:pPr>
        <w:spacing w:line="360" w:lineRule="auto"/>
        <w:rPr>
          <w:rFonts w:eastAsia="Times New Roman" w:cs="Times New Roman"/>
          <w:color w:val="000000"/>
          <w:sz w:val="24"/>
          <w:szCs w:val="24"/>
        </w:rPr>
      </w:pPr>
      <w:r w:rsidRPr="003472C9">
        <w:rPr>
          <w:rFonts w:eastAsia="黑体" w:cs="Times New Roman"/>
          <w:b/>
          <w:bCs/>
          <w:color w:val="000000"/>
          <w:sz w:val="24"/>
          <w:szCs w:val="24"/>
        </w:rPr>
        <w:t xml:space="preserve">7.2.3  </w:t>
      </w:r>
      <w:r w:rsidRPr="003472C9">
        <w:rPr>
          <w:rFonts w:hint="eastAsia"/>
          <w:color w:val="000000"/>
          <w:sz w:val="24"/>
          <w:szCs w:val="24"/>
        </w:rPr>
        <w:t>底层墙体应采取下列措施：</w:t>
      </w:r>
    </w:p>
    <w:p w:rsidR="00656C30" w:rsidRPr="003472C9" w:rsidRDefault="00656C30" w:rsidP="003A7AE8">
      <w:pPr>
        <w:spacing w:line="360" w:lineRule="auto"/>
        <w:ind w:firstLineChars="200" w:firstLine="471"/>
        <w:rPr>
          <w:rFonts w:eastAsia="Times New Roman" w:cs="Times New Roman"/>
          <w:color w:val="000000"/>
          <w:sz w:val="24"/>
          <w:szCs w:val="24"/>
        </w:rPr>
      </w:pPr>
      <w:r w:rsidRPr="003472C9">
        <w:rPr>
          <w:rFonts w:cs="Times New Roman"/>
          <w:b/>
          <w:bCs/>
          <w:color w:val="000000"/>
          <w:sz w:val="24"/>
          <w:szCs w:val="24"/>
        </w:rPr>
        <w:t xml:space="preserve">1  </w:t>
      </w:r>
      <w:r w:rsidRPr="003472C9">
        <w:rPr>
          <w:rFonts w:hAnsi="宋体" w:hint="eastAsia"/>
          <w:color w:val="000000"/>
          <w:sz w:val="24"/>
          <w:szCs w:val="24"/>
        </w:rPr>
        <w:t>易受碰撞底层外墙面及门窗洞口等应有防冲击措施；</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2  </w:t>
      </w:r>
      <w:r w:rsidRPr="003472C9">
        <w:rPr>
          <w:rFonts w:hAnsi="宋体" w:hint="eastAsia"/>
          <w:sz w:val="24"/>
          <w:szCs w:val="24"/>
        </w:rPr>
        <w:t>承重外墙窗台板下及下皮砖的</w:t>
      </w:r>
      <w:r w:rsidRPr="003472C9">
        <w:rPr>
          <w:rFonts w:hint="eastAsia"/>
          <w:sz w:val="24"/>
          <w:szCs w:val="24"/>
        </w:rPr>
        <w:t>水平灰缝，应通长设置</w:t>
      </w:r>
      <w:r w:rsidRPr="003472C9">
        <w:rPr>
          <w:rFonts w:cs="Times New Roman"/>
          <w:sz w:val="24"/>
          <w:szCs w:val="24"/>
        </w:rPr>
        <w:t>2</w:t>
      </w:r>
      <w:r w:rsidRPr="003472C9">
        <w:rPr>
          <w:rFonts w:hint="eastAsia"/>
          <w:sz w:val="24"/>
          <w:szCs w:val="24"/>
        </w:rPr>
        <w:t>根直径</w:t>
      </w:r>
      <w:r w:rsidRPr="003472C9">
        <w:rPr>
          <w:rFonts w:cs="Times New Roman"/>
          <w:sz w:val="24"/>
          <w:szCs w:val="24"/>
        </w:rPr>
        <w:t>4mm</w:t>
      </w:r>
      <w:r w:rsidRPr="003472C9">
        <w:rPr>
          <w:rFonts w:hint="eastAsia"/>
          <w:sz w:val="24"/>
          <w:szCs w:val="24"/>
        </w:rPr>
        <w:t>、横向分布钢筋间距不大于</w:t>
      </w:r>
      <w:r w:rsidRPr="003472C9">
        <w:rPr>
          <w:rFonts w:cs="Times New Roman"/>
          <w:sz w:val="24"/>
          <w:szCs w:val="24"/>
        </w:rPr>
        <w:t>400mm</w:t>
      </w:r>
      <w:r w:rsidRPr="003472C9">
        <w:rPr>
          <w:rFonts w:hint="eastAsia"/>
          <w:sz w:val="24"/>
          <w:szCs w:val="24"/>
        </w:rPr>
        <w:t>的点焊钢筋网片</w:t>
      </w:r>
      <w:r w:rsidRPr="003472C9">
        <w:rPr>
          <w:rFonts w:hAnsi="宋体" w:hint="eastAsia"/>
          <w:sz w:val="24"/>
          <w:szCs w:val="24"/>
        </w:rPr>
        <w:t>。</w:t>
      </w:r>
    </w:p>
    <w:p w:rsidR="00656C30" w:rsidRPr="003472C9" w:rsidRDefault="00656C30">
      <w:pPr>
        <w:spacing w:line="360" w:lineRule="auto"/>
        <w:rPr>
          <w:rFonts w:eastAsia="Times New Roman" w:cs="Times New Roman"/>
          <w:sz w:val="24"/>
          <w:szCs w:val="24"/>
        </w:rPr>
      </w:pPr>
      <w:r w:rsidRPr="003472C9">
        <w:rPr>
          <w:rFonts w:eastAsia="黑体" w:cs="Times New Roman"/>
          <w:b/>
          <w:bCs/>
          <w:sz w:val="24"/>
          <w:szCs w:val="24"/>
        </w:rPr>
        <w:t xml:space="preserve">7.2.4 </w:t>
      </w:r>
      <w:r w:rsidRPr="003472C9">
        <w:rPr>
          <w:rFonts w:eastAsia="黑体" w:cs="Times New Roman"/>
          <w:b/>
          <w:bCs/>
          <w:color w:val="000000"/>
          <w:sz w:val="24"/>
          <w:szCs w:val="24"/>
        </w:rPr>
        <w:t xml:space="preserve"> </w:t>
      </w:r>
      <w:r w:rsidRPr="003472C9">
        <w:rPr>
          <w:rFonts w:hint="eastAsia"/>
          <w:color w:val="000000"/>
          <w:sz w:val="24"/>
          <w:szCs w:val="24"/>
        </w:rPr>
        <w:t>顶层墙体应采取下列措施：</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1  </w:t>
      </w:r>
      <w:r w:rsidRPr="003472C9">
        <w:rPr>
          <w:rFonts w:hint="eastAsia"/>
          <w:sz w:val="24"/>
          <w:szCs w:val="24"/>
        </w:rPr>
        <w:t>应对施工及正常使用中的混凝土屋盖采取有效的保温措施；</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2  </w:t>
      </w:r>
      <w:r w:rsidRPr="003472C9">
        <w:rPr>
          <w:rFonts w:hint="eastAsia"/>
          <w:sz w:val="24"/>
          <w:szCs w:val="24"/>
        </w:rPr>
        <w:t>屋面保温（隔热）层或屋面刚性面层及砂浆找平层应设置分隔缝，分隔缝间距不宜大于</w:t>
      </w:r>
      <w:r w:rsidRPr="003472C9">
        <w:rPr>
          <w:rFonts w:cs="Times New Roman"/>
          <w:sz w:val="24"/>
          <w:szCs w:val="24"/>
        </w:rPr>
        <w:t>6m</w:t>
      </w:r>
      <w:r w:rsidRPr="003472C9">
        <w:rPr>
          <w:rFonts w:hint="eastAsia"/>
          <w:sz w:val="24"/>
          <w:szCs w:val="24"/>
        </w:rPr>
        <w:t>，并与女儿墙或突出屋顶的外墙（如水箱间、楼梯间等）隔开，其缝宽不应小于</w:t>
      </w:r>
      <w:r w:rsidRPr="003472C9">
        <w:rPr>
          <w:rFonts w:cs="Times New Roman"/>
          <w:sz w:val="24"/>
          <w:szCs w:val="24"/>
        </w:rPr>
        <w:t>30mm</w:t>
      </w:r>
      <w:r w:rsidRPr="003472C9">
        <w:rPr>
          <w:rFonts w:hint="eastAsia"/>
          <w:sz w:val="24"/>
          <w:szCs w:val="24"/>
        </w:rPr>
        <w:t>，并填塞弹性防水嵌缝膏料；</w:t>
      </w:r>
    </w:p>
    <w:p w:rsidR="00656C30" w:rsidRPr="003472C9" w:rsidRDefault="00656C30" w:rsidP="003A7AE8">
      <w:pPr>
        <w:spacing w:line="360" w:lineRule="auto"/>
        <w:ind w:firstLineChars="200" w:firstLine="471"/>
        <w:rPr>
          <w:rFonts w:ascii="宋体"/>
          <w:sz w:val="24"/>
          <w:szCs w:val="24"/>
        </w:rPr>
      </w:pPr>
      <w:r w:rsidRPr="003472C9">
        <w:rPr>
          <w:rFonts w:cs="Times New Roman"/>
          <w:b/>
          <w:bCs/>
          <w:sz w:val="24"/>
          <w:szCs w:val="24"/>
        </w:rPr>
        <w:t xml:space="preserve">3 </w:t>
      </w:r>
      <w:r w:rsidRPr="003472C9">
        <w:rPr>
          <w:rFonts w:cs="Times New Roman"/>
          <w:b/>
          <w:bCs/>
          <w:color w:val="0000FF"/>
          <w:sz w:val="24"/>
          <w:szCs w:val="24"/>
        </w:rPr>
        <w:t xml:space="preserve"> </w:t>
      </w:r>
      <w:r w:rsidRPr="003472C9">
        <w:rPr>
          <w:rFonts w:ascii="宋体" w:hAnsi="宋体" w:hint="eastAsia"/>
          <w:sz w:val="24"/>
          <w:szCs w:val="24"/>
        </w:rPr>
        <w:t>现浇钢筋混凝土檐口板应设置分隔缝，分隔缝的间距不宜大于</w:t>
      </w:r>
      <w:r w:rsidRPr="003472C9">
        <w:rPr>
          <w:rFonts w:cs="Times New Roman"/>
          <w:sz w:val="24"/>
          <w:szCs w:val="24"/>
        </w:rPr>
        <w:t xml:space="preserve">12m </w:t>
      </w:r>
      <w:r w:rsidRPr="003472C9">
        <w:rPr>
          <w:rFonts w:ascii="宋体"/>
          <w:sz w:val="24"/>
          <w:szCs w:val="24"/>
        </w:rPr>
        <w:t>,</w:t>
      </w:r>
      <w:r w:rsidRPr="003472C9">
        <w:rPr>
          <w:rFonts w:ascii="宋体" w:hAnsi="宋体" w:hint="eastAsia"/>
          <w:sz w:val="24"/>
          <w:szCs w:val="24"/>
        </w:rPr>
        <w:t>并用柔性嵌缝材料填实。屋面保温层应覆盖全部檐口；</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 xml:space="preserve">4  </w:t>
      </w:r>
      <w:r w:rsidRPr="003472C9">
        <w:rPr>
          <w:rFonts w:hint="eastAsia"/>
          <w:sz w:val="24"/>
          <w:szCs w:val="24"/>
        </w:rPr>
        <w:t>顶层屋面板下设置现浇混凝土圈梁时，应沿内外纵拉通。圈梁高度宜不小于</w:t>
      </w:r>
      <w:r w:rsidRPr="003472C9">
        <w:rPr>
          <w:rFonts w:cs="Times New Roman"/>
          <w:sz w:val="24"/>
          <w:szCs w:val="24"/>
        </w:rPr>
        <w:t>180 mm</w:t>
      </w:r>
      <w:r w:rsidRPr="003472C9">
        <w:rPr>
          <w:rFonts w:hint="eastAsia"/>
          <w:sz w:val="24"/>
          <w:szCs w:val="24"/>
        </w:rPr>
        <w:t>，配筋不应小于</w:t>
      </w:r>
      <w:r w:rsidRPr="003472C9">
        <w:rPr>
          <w:rFonts w:cs="Times New Roman"/>
          <w:sz w:val="24"/>
          <w:szCs w:val="24"/>
        </w:rPr>
        <w:t>4</w:t>
      </w:r>
      <w:r w:rsidRPr="003472C9">
        <w:rPr>
          <w:rFonts w:hint="eastAsia"/>
          <w:sz w:val="24"/>
          <w:szCs w:val="24"/>
        </w:rPr>
        <w:t>根直径</w:t>
      </w:r>
      <w:r w:rsidRPr="003472C9">
        <w:rPr>
          <w:rFonts w:cs="Times New Roman"/>
          <w:sz w:val="24"/>
          <w:szCs w:val="24"/>
        </w:rPr>
        <w:t>10mm</w:t>
      </w:r>
      <w:r w:rsidRPr="003472C9">
        <w:rPr>
          <w:rFonts w:hint="eastAsia"/>
          <w:sz w:val="24"/>
          <w:szCs w:val="24"/>
        </w:rPr>
        <w:t>钢筋；</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 xml:space="preserve">5  </w:t>
      </w:r>
      <w:r w:rsidRPr="003472C9">
        <w:rPr>
          <w:rFonts w:hint="eastAsia"/>
          <w:sz w:val="24"/>
          <w:szCs w:val="24"/>
        </w:rPr>
        <w:t>顶层山墙、端部两开间范围的内外纵墙及横墙交接处设置抗裂构造柱，温差较大的地区宜在端部两开间的墙门窗洞口两侧设抗裂柱。构造柱间距不</w:t>
      </w:r>
      <w:r w:rsidRPr="003472C9">
        <w:rPr>
          <w:rFonts w:hint="eastAsia"/>
          <w:color w:val="000000"/>
          <w:sz w:val="24"/>
          <w:szCs w:val="24"/>
        </w:rPr>
        <w:t>宜</w:t>
      </w:r>
      <w:r w:rsidRPr="003472C9">
        <w:rPr>
          <w:rFonts w:hint="eastAsia"/>
          <w:sz w:val="24"/>
          <w:szCs w:val="24"/>
        </w:rPr>
        <w:t>大于</w:t>
      </w:r>
      <w:r w:rsidRPr="003472C9">
        <w:rPr>
          <w:rFonts w:cs="Times New Roman"/>
          <w:sz w:val="24"/>
          <w:szCs w:val="24"/>
        </w:rPr>
        <w:t>3m</w:t>
      </w:r>
      <w:r w:rsidRPr="003472C9">
        <w:rPr>
          <w:rFonts w:hint="eastAsia"/>
          <w:sz w:val="24"/>
          <w:szCs w:val="24"/>
        </w:rPr>
        <w:t>；</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 xml:space="preserve">6  </w:t>
      </w:r>
      <w:r w:rsidRPr="003472C9">
        <w:rPr>
          <w:rFonts w:hint="eastAsia"/>
          <w:sz w:val="24"/>
          <w:szCs w:val="24"/>
        </w:rPr>
        <w:t>蒸压加气混凝土砌块女儿墙应设现浇钢筋混凝土压顶梁。</w:t>
      </w:r>
    </w:p>
    <w:p w:rsidR="00656C30" w:rsidRPr="003472C9" w:rsidRDefault="00656C30">
      <w:pPr>
        <w:spacing w:line="360" w:lineRule="auto"/>
        <w:rPr>
          <w:rFonts w:cs="Times New Roman"/>
          <w:color w:val="000000"/>
          <w:sz w:val="24"/>
          <w:szCs w:val="24"/>
        </w:rPr>
      </w:pPr>
      <w:r w:rsidRPr="003472C9">
        <w:rPr>
          <w:rFonts w:eastAsia="黑体" w:cs="Times New Roman"/>
          <w:b/>
          <w:bCs/>
          <w:color w:val="000000"/>
          <w:sz w:val="24"/>
          <w:szCs w:val="24"/>
        </w:rPr>
        <w:t xml:space="preserve">7.2.5  </w:t>
      </w:r>
      <w:r w:rsidRPr="003472C9">
        <w:rPr>
          <w:rFonts w:hint="eastAsia"/>
          <w:color w:val="000000"/>
          <w:sz w:val="24"/>
          <w:szCs w:val="24"/>
        </w:rPr>
        <w:t>采用预制窗台板时，</w:t>
      </w:r>
      <w:r w:rsidRPr="003472C9">
        <w:rPr>
          <w:rFonts w:hAnsi="宋体" w:hint="eastAsia"/>
          <w:color w:val="000000"/>
          <w:sz w:val="24"/>
          <w:szCs w:val="24"/>
        </w:rPr>
        <w:t>预制窗台板不得嵌入墙内。</w:t>
      </w:r>
      <w:r w:rsidRPr="003472C9">
        <w:rPr>
          <w:rFonts w:cs="Times New Roman"/>
          <w:color w:val="000000"/>
          <w:sz w:val="24"/>
          <w:szCs w:val="24"/>
        </w:rPr>
        <w:t xml:space="preserve"> </w:t>
      </w:r>
    </w:p>
    <w:p w:rsidR="00656C30" w:rsidRPr="003472C9" w:rsidRDefault="00656C30">
      <w:pPr>
        <w:spacing w:line="360" w:lineRule="auto"/>
        <w:rPr>
          <w:rFonts w:cs="Times New Roman"/>
          <w:sz w:val="24"/>
          <w:szCs w:val="24"/>
        </w:rPr>
      </w:pPr>
      <w:r w:rsidRPr="003472C9">
        <w:rPr>
          <w:rFonts w:eastAsia="黑体" w:cs="Times New Roman"/>
          <w:b/>
          <w:bCs/>
          <w:sz w:val="24"/>
          <w:szCs w:val="24"/>
        </w:rPr>
        <w:t>7.2.6</w:t>
      </w:r>
      <w:r w:rsidRPr="003472C9">
        <w:rPr>
          <w:rFonts w:cs="Times New Roman"/>
          <w:sz w:val="24"/>
          <w:szCs w:val="24"/>
        </w:rPr>
        <w:t xml:space="preserve">  </w:t>
      </w:r>
      <w:r w:rsidRPr="003472C9">
        <w:rPr>
          <w:rFonts w:hint="eastAsia"/>
          <w:sz w:val="24"/>
          <w:szCs w:val="24"/>
        </w:rPr>
        <w:t>窗台下安放散热器的窗肚墙处，宜在砌体每皮水平灰缝中设置</w:t>
      </w:r>
      <w:r w:rsidRPr="003472C9">
        <w:rPr>
          <w:rFonts w:cs="Times New Roman"/>
          <w:sz w:val="24"/>
          <w:szCs w:val="24"/>
        </w:rPr>
        <w:t>2</w:t>
      </w:r>
      <w:r w:rsidRPr="003472C9">
        <w:rPr>
          <w:rFonts w:hint="eastAsia"/>
          <w:sz w:val="24"/>
          <w:szCs w:val="24"/>
        </w:rPr>
        <w:t>根直径</w:t>
      </w:r>
      <w:r w:rsidRPr="003472C9">
        <w:rPr>
          <w:rFonts w:cs="Times New Roman"/>
          <w:sz w:val="24"/>
          <w:szCs w:val="24"/>
        </w:rPr>
        <w:t>4mm</w:t>
      </w:r>
      <w:r w:rsidRPr="003472C9">
        <w:rPr>
          <w:rFonts w:hint="eastAsia"/>
          <w:sz w:val="24"/>
          <w:szCs w:val="24"/>
        </w:rPr>
        <w:t>、横筋间距不大于</w:t>
      </w:r>
      <w:r w:rsidRPr="003472C9">
        <w:rPr>
          <w:rFonts w:cs="Times New Roman"/>
          <w:sz w:val="24"/>
          <w:szCs w:val="24"/>
        </w:rPr>
        <w:t>600mm</w:t>
      </w:r>
      <w:r w:rsidRPr="003472C9">
        <w:rPr>
          <w:rFonts w:hint="eastAsia"/>
          <w:sz w:val="24"/>
          <w:szCs w:val="24"/>
        </w:rPr>
        <w:t>的点焊钢筋网片，其伸入窗间墙内的长度不宜小于</w:t>
      </w:r>
      <w:r w:rsidRPr="003472C9">
        <w:rPr>
          <w:rFonts w:cs="Times New Roman"/>
          <w:sz w:val="24"/>
          <w:szCs w:val="24"/>
        </w:rPr>
        <w:t>400mm</w:t>
      </w:r>
      <w:r w:rsidRPr="003472C9">
        <w:rPr>
          <w:rFonts w:hint="eastAsia"/>
          <w:sz w:val="24"/>
          <w:szCs w:val="24"/>
        </w:rPr>
        <w:t>。</w:t>
      </w:r>
      <w:r w:rsidRPr="003472C9">
        <w:rPr>
          <w:rFonts w:cs="Times New Roman"/>
          <w:sz w:val="24"/>
          <w:szCs w:val="24"/>
        </w:rPr>
        <w:t xml:space="preserve">                                                      </w:t>
      </w:r>
    </w:p>
    <w:p w:rsidR="00656C30" w:rsidRPr="003472C9" w:rsidRDefault="00656C30">
      <w:pPr>
        <w:spacing w:line="360" w:lineRule="auto"/>
        <w:rPr>
          <w:rFonts w:eastAsia="Times New Roman" w:cs="Times New Roman"/>
          <w:b/>
          <w:bCs/>
          <w:sz w:val="30"/>
          <w:szCs w:val="30"/>
        </w:rPr>
      </w:pPr>
      <w:r w:rsidRPr="003472C9">
        <w:rPr>
          <w:rFonts w:eastAsia="黑体" w:cs="Times New Roman"/>
          <w:b/>
          <w:bCs/>
          <w:sz w:val="24"/>
          <w:szCs w:val="24"/>
        </w:rPr>
        <w:t xml:space="preserve">7.2.7  </w:t>
      </w:r>
      <w:r w:rsidRPr="003472C9">
        <w:rPr>
          <w:rFonts w:hint="eastAsia"/>
          <w:sz w:val="24"/>
          <w:szCs w:val="24"/>
        </w:rPr>
        <w:t>阳台悬挑梁宜只承受本楼层重力作用。</w:t>
      </w:r>
    </w:p>
    <w:p w:rsidR="00656C30" w:rsidRPr="003472C9" w:rsidRDefault="00656C30">
      <w:pPr>
        <w:widowControl/>
        <w:jc w:val="left"/>
        <w:rPr>
          <w:rFonts w:eastAsia="Times New Roman" w:cs="Times New Roman"/>
          <w:b/>
          <w:bCs/>
          <w:sz w:val="24"/>
          <w:szCs w:val="24"/>
        </w:rPr>
      </w:pPr>
    </w:p>
    <w:p w:rsidR="00656C30" w:rsidRPr="003472C9" w:rsidRDefault="00656C30">
      <w:pPr>
        <w:widowControl/>
        <w:jc w:val="left"/>
        <w:rPr>
          <w:rFonts w:eastAsia="Times New Roman" w:cs="Times New Roman"/>
          <w:b/>
          <w:bCs/>
          <w:sz w:val="24"/>
          <w:szCs w:val="24"/>
        </w:rPr>
      </w:pPr>
    </w:p>
    <w:p w:rsidR="00656C30" w:rsidRPr="003472C9" w:rsidRDefault="00656C30">
      <w:pPr>
        <w:widowControl/>
        <w:jc w:val="left"/>
        <w:rPr>
          <w:rFonts w:eastAsia="Times New Roman" w:cs="Times New Roman"/>
          <w:b/>
          <w:bCs/>
          <w:sz w:val="24"/>
          <w:szCs w:val="24"/>
        </w:rPr>
      </w:pPr>
    </w:p>
    <w:p w:rsidR="00656C30" w:rsidRPr="003472C9" w:rsidRDefault="00656C30">
      <w:pPr>
        <w:widowControl/>
        <w:jc w:val="left"/>
        <w:rPr>
          <w:rFonts w:eastAsia="Times New Roman" w:cs="Times New Roman"/>
          <w:b/>
          <w:bCs/>
          <w:sz w:val="24"/>
          <w:szCs w:val="24"/>
        </w:rPr>
      </w:pPr>
    </w:p>
    <w:p w:rsidR="00656C30" w:rsidRPr="003472C9" w:rsidRDefault="00656C30">
      <w:pPr>
        <w:widowControl/>
        <w:jc w:val="left"/>
        <w:rPr>
          <w:rFonts w:eastAsia="Times New Roman" w:cs="Times New Roman"/>
          <w:b/>
          <w:bCs/>
          <w:sz w:val="24"/>
          <w:szCs w:val="24"/>
        </w:rPr>
      </w:pPr>
    </w:p>
    <w:p w:rsidR="00656C30" w:rsidRPr="003472C9" w:rsidRDefault="00656C30">
      <w:pPr>
        <w:widowControl/>
        <w:jc w:val="left"/>
        <w:rPr>
          <w:rFonts w:eastAsia="Times New Roman" w:cs="Times New Roman"/>
          <w:b/>
          <w:bCs/>
          <w:sz w:val="24"/>
          <w:szCs w:val="24"/>
        </w:rPr>
      </w:pPr>
    </w:p>
    <w:p w:rsidR="00656C30" w:rsidRPr="003472C9" w:rsidRDefault="00656C30">
      <w:pPr>
        <w:pStyle w:val="1"/>
        <w:spacing w:line="240" w:lineRule="atLeast"/>
        <w:jc w:val="center"/>
        <w:rPr>
          <w:rFonts w:eastAsia="Times New Roman"/>
          <w:sz w:val="30"/>
          <w:szCs w:val="30"/>
        </w:rPr>
      </w:pPr>
      <w:bookmarkStart w:id="28" w:name="_Toc510951814"/>
      <w:r w:rsidRPr="003472C9">
        <w:rPr>
          <w:sz w:val="30"/>
          <w:szCs w:val="30"/>
        </w:rPr>
        <w:lastRenderedPageBreak/>
        <w:t xml:space="preserve">8  </w:t>
      </w:r>
      <w:r w:rsidRPr="003472C9">
        <w:rPr>
          <w:rFonts w:hint="eastAsia"/>
          <w:sz w:val="30"/>
          <w:szCs w:val="30"/>
        </w:rPr>
        <w:t>饰面构造</w:t>
      </w:r>
      <w:bookmarkEnd w:id="28"/>
    </w:p>
    <w:p w:rsidR="00656C30" w:rsidRPr="003472C9" w:rsidRDefault="00656C30">
      <w:pPr>
        <w:pStyle w:val="2"/>
        <w:spacing w:line="240" w:lineRule="atLeast"/>
        <w:jc w:val="center"/>
        <w:rPr>
          <w:rFonts w:ascii="Times New Roman" w:hAnsi="Times New Roman"/>
          <w:sz w:val="28"/>
          <w:szCs w:val="28"/>
        </w:rPr>
      </w:pPr>
      <w:bookmarkStart w:id="29" w:name="_Toc510951815"/>
      <w:r w:rsidRPr="003472C9">
        <w:rPr>
          <w:rFonts w:ascii="Times New Roman" w:hAnsi="Times New Roman"/>
          <w:sz w:val="28"/>
          <w:szCs w:val="28"/>
        </w:rPr>
        <w:t xml:space="preserve">8.1  </w:t>
      </w:r>
      <w:r w:rsidRPr="003472C9">
        <w:rPr>
          <w:rFonts w:ascii="Times New Roman" w:hAnsi="宋体" w:cs="宋体" w:hint="eastAsia"/>
          <w:sz w:val="28"/>
          <w:szCs w:val="28"/>
        </w:rPr>
        <w:t>一般规定</w:t>
      </w:r>
      <w:bookmarkEnd w:id="29"/>
    </w:p>
    <w:p w:rsidR="00656C30" w:rsidRPr="003472C9" w:rsidRDefault="00656C30">
      <w:pPr>
        <w:spacing w:line="360" w:lineRule="auto"/>
        <w:jc w:val="left"/>
        <w:rPr>
          <w:rFonts w:ascii="宋体"/>
          <w:sz w:val="24"/>
          <w:szCs w:val="24"/>
        </w:rPr>
      </w:pPr>
      <w:r w:rsidRPr="003472C9">
        <w:rPr>
          <w:rFonts w:cs="Times New Roman"/>
          <w:b/>
          <w:bCs/>
          <w:sz w:val="24"/>
          <w:szCs w:val="24"/>
        </w:rPr>
        <w:t xml:space="preserve">8.1.1  </w:t>
      </w:r>
      <w:r w:rsidRPr="003472C9">
        <w:rPr>
          <w:rFonts w:ascii="宋体" w:hAnsi="宋体" w:hint="eastAsia"/>
          <w:sz w:val="24"/>
          <w:szCs w:val="24"/>
        </w:rPr>
        <w:t>蒸压加气混凝土砌块及板材墙面宜做饰面。外饰面应对冻融交替、干湿循环、自然碳化和磕碰磨损等起有效的保护作用。</w:t>
      </w:r>
    </w:p>
    <w:p w:rsidR="00656C30" w:rsidRPr="003472C9" w:rsidRDefault="00656C30">
      <w:pPr>
        <w:spacing w:line="360" w:lineRule="auto"/>
        <w:jc w:val="left"/>
        <w:rPr>
          <w:rFonts w:ascii="宋体"/>
          <w:b/>
          <w:bCs/>
          <w:sz w:val="24"/>
          <w:szCs w:val="24"/>
        </w:rPr>
      </w:pPr>
      <w:r w:rsidRPr="003472C9">
        <w:rPr>
          <w:rFonts w:cs="Times New Roman"/>
          <w:b/>
          <w:bCs/>
          <w:sz w:val="24"/>
          <w:szCs w:val="24"/>
        </w:rPr>
        <w:t>8.1.2</w:t>
      </w:r>
      <w:r w:rsidRPr="003472C9">
        <w:rPr>
          <w:rFonts w:ascii="宋体" w:hAnsi="宋体"/>
          <w:b/>
          <w:bCs/>
          <w:sz w:val="24"/>
          <w:szCs w:val="24"/>
        </w:rPr>
        <w:t xml:space="preserve">  </w:t>
      </w:r>
      <w:r w:rsidRPr="003472C9">
        <w:rPr>
          <w:rFonts w:ascii="宋体" w:hAnsi="宋体" w:hint="eastAsia"/>
          <w:sz w:val="24"/>
          <w:szCs w:val="24"/>
        </w:rPr>
        <w:t>砌块墙体饰面施工应在砌体砌筑完成</w:t>
      </w:r>
      <w:r w:rsidRPr="003472C9">
        <w:rPr>
          <w:rFonts w:ascii="宋体" w:hAnsi="宋体"/>
          <w:sz w:val="24"/>
          <w:szCs w:val="24"/>
        </w:rPr>
        <w:t>30d</w:t>
      </w:r>
      <w:r w:rsidRPr="003472C9">
        <w:rPr>
          <w:rFonts w:ascii="宋体" w:hAnsi="宋体" w:hint="eastAsia"/>
          <w:sz w:val="24"/>
          <w:szCs w:val="24"/>
        </w:rPr>
        <w:t>后进行。</w:t>
      </w:r>
    </w:p>
    <w:p w:rsidR="00656C30" w:rsidRPr="003472C9" w:rsidRDefault="00656C30">
      <w:pPr>
        <w:spacing w:line="360" w:lineRule="auto"/>
        <w:rPr>
          <w:rFonts w:ascii="宋体"/>
          <w:sz w:val="24"/>
          <w:szCs w:val="24"/>
        </w:rPr>
      </w:pPr>
      <w:r w:rsidRPr="003472C9">
        <w:rPr>
          <w:rFonts w:eastAsia="黑体" w:cs="Times New Roman"/>
          <w:b/>
          <w:bCs/>
          <w:sz w:val="24"/>
          <w:szCs w:val="24"/>
        </w:rPr>
        <w:t xml:space="preserve">8.1.3 </w:t>
      </w:r>
      <w:r w:rsidRPr="003472C9">
        <w:rPr>
          <w:rFonts w:ascii="宋体" w:hAnsi="宋体"/>
          <w:sz w:val="24"/>
          <w:szCs w:val="24"/>
        </w:rPr>
        <w:t xml:space="preserve"> </w:t>
      </w:r>
      <w:r w:rsidRPr="003472C9">
        <w:rPr>
          <w:rFonts w:ascii="宋体" w:hAnsi="宋体" w:hint="eastAsia"/>
          <w:sz w:val="24"/>
          <w:szCs w:val="24"/>
        </w:rPr>
        <w:t>外墙饰面应按下列规定进行防水透气性处理：</w:t>
      </w:r>
      <w:r w:rsidRPr="003472C9">
        <w:rPr>
          <w:rFonts w:ascii="宋体" w:hAnsi="宋体"/>
          <w:sz w:val="24"/>
          <w:szCs w:val="24"/>
        </w:rPr>
        <w:t xml:space="preserve"> </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cs="Times New Roman"/>
          <w:color w:val="0070C0"/>
          <w:sz w:val="24"/>
          <w:szCs w:val="24"/>
        </w:rPr>
        <w:t xml:space="preserve"> </w:t>
      </w:r>
      <w:r w:rsidRPr="003472C9">
        <w:rPr>
          <w:rFonts w:hint="eastAsia"/>
          <w:sz w:val="24"/>
          <w:szCs w:val="24"/>
        </w:rPr>
        <w:t>寒冷及严寒地区所用外墙涂料饰面系统的水蒸气湿流密度不应小于</w:t>
      </w:r>
      <w:r w:rsidRPr="003472C9">
        <w:rPr>
          <w:rFonts w:cs="Times New Roman"/>
          <w:sz w:val="24"/>
          <w:szCs w:val="24"/>
        </w:rPr>
        <w:t>1.5g/</w:t>
      </w:r>
      <w:r w:rsidRPr="003472C9">
        <w:rPr>
          <w:rFonts w:cs="Times New Roman"/>
          <w:kern w:val="0"/>
          <w:sz w:val="24"/>
          <w:szCs w:val="24"/>
        </w:rPr>
        <w:t xml:space="preserve"> m</w:t>
      </w:r>
      <w:r w:rsidRPr="003472C9">
        <w:rPr>
          <w:rFonts w:cs="Times New Roman"/>
          <w:kern w:val="0"/>
          <w:sz w:val="24"/>
          <w:szCs w:val="24"/>
          <w:vertAlign w:val="superscript"/>
        </w:rPr>
        <w:t>2</w:t>
      </w:r>
      <w:r w:rsidRPr="003472C9">
        <w:rPr>
          <w:rFonts w:cs="Times New Roman"/>
          <w:sz w:val="24"/>
          <w:szCs w:val="24"/>
        </w:rPr>
        <w:t xml:space="preserve">.h </w:t>
      </w:r>
      <w:r w:rsidRPr="003472C9">
        <w:rPr>
          <w:rFonts w:hint="eastAsia"/>
          <w:sz w:val="24"/>
          <w:szCs w:val="24"/>
        </w:rPr>
        <w:t>；</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当采用非透气面砖时应按本</w:t>
      </w:r>
      <w:r w:rsidR="008F2DF3" w:rsidRPr="003472C9">
        <w:rPr>
          <w:rFonts w:hint="eastAsia"/>
          <w:sz w:val="24"/>
          <w:szCs w:val="24"/>
        </w:rPr>
        <w:t>标准</w:t>
      </w:r>
      <w:r w:rsidRPr="003472C9">
        <w:rPr>
          <w:rFonts w:cs="Times New Roman"/>
          <w:sz w:val="24"/>
          <w:szCs w:val="24"/>
        </w:rPr>
        <w:t xml:space="preserve"> 4.2.12</w:t>
      </w:r>
      <w:r w:rsidRPr="003472C9">
        <w:rPr>
          <w:rFonts w:hint="eastAsia"/>
          <w:sz w:val="24"/>
          <w:szCs w:val="24"/>
        </w:rPr>
        <w:t>规定在面砖拼缝处设置排湿孔，孔的水平间距不应大于</w:t>
      </w:r>
      <w:r w:rsidRPr="003472C9">
        <w:rPr>
          <w:rFonts w:cs="Times New Roman"/>
          <w:sz w:val="24"/>
          <w:szCs w:val="24"/>
        </w:rPr>
        <w:t>800 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8.1.4 </w:t>
      </w:r>
      <w:r w:rsidRPr="003472C9">
        <w:rPr>
          <w:rFonts w:cs="Times New Roman"/>
          <w:sz w:val="24"/>
          <w:szCs w:val="24"/>
        </w:rPr>
        <w:t xml:space="preserve"> </w:t>
      </w:r>
      <w:r w:rsidRPr="003472C9">
        <w:rPr>
          <w:rFonts w:hint="eastAsia"/>
          <w:sz w:val="24"/>
          <w:szCs w:val="24"/>
        </w:rPr>
        <w:t>当采用面砖、混凝土装饰砌块等饰面材料时，其质量及与基材的粘结抗拉强度应符合相关标准的规定。</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8.1.5  </w:t>
      </w:r>
      <w:r w:rsidRPr="003472C9">
        <w:rPr>
          <w:rFonts w:hint="eastAsia"/>
          <w:sz w:val="24"/>
          <w:szCs w:val="24"/>
        </w:rPr>
        <w:t>饰面抹灰前应目测每盘砂浆的外观和均匀性；每一台班应至少一次，用仪器检验找平砂浆、饰面砖粘结砂浆、涂料面层的抹面砂浆拌合物的稠度、保水性（或分层度）。</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8.1.6</w:t>
      </w:r>
      <w:r w:rsidRPr="003472C9">
        <w:rPr>
          <w:rFonts w:cs="Times New Roman"/>
          <w:sz w:val="24"/>
          <w:szCs w:val="24"/>
        </w:rPr>
        <w:t xml:space="preserve">  </w:t>
      </w:r>
      <w:r w:rsidRPr="003472C9">
        <w:rPr>
          <w:rFonts w:hint="eastAsia"/>
          <w:sz w:val="24"/>
          <w:szCs w:val="24"/>
        </w:rPr>
        <w:t>蒸压加气混凝土用于卫生间、淋浴间墙体时，应在墙面上满做（至顶板底部）防水处理，并粘贴饰面砖。</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8.1.7</w:t>
      </w:r>
      <w:r w:rsidRPr="003472C9">
        <w:rPr>
          <w:rFonts w:cs="Times New Roman"/>
          <w:sz w:val="24"/>
          <w:szCs w:val="24"/>
        </w:rPr>
        <w:t xml:space="preserve">  </w:t>
      </w:r>
      <w:r w:rsidRPr="003472C9">
        <w:rPr>
          <w:rFonts w:hint="eastAsia"/>
          <w:sz w:val="24"/>
          <w:szCs w:val="24"/>
        </w:rPr>
        <w:t>当砌块墙体的精确度高，砌筑质量好，其表面平整度达到质量要求时，可直接做薄抹灰饰面层或刮腻子并喷刷饰面涂料。</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8.1.8  </w:t>
      </w:r>
      <w:r w:rsidRPr="003472C9">
        <w:rPr>
          <w:rFonts w:hint="eastAsia"/>
          <w:sz w:val="24"/>
          <w:szCs w:val="24"/>
        </w:rPr>
        <w:t>屋（楼）面板底及拼装墙板内墙面宜采用薄抹灰饰面。</w:t>
      </w:r>
    </w:p>
    <w:p w:rsidR="00656C30" w:rsidRPr="003472C9" w:rsidRDefault="00656C30">
      <w:pPr>
        <w:autoSpaceDE w:val="0"/>
        <w:autoSpaceDN w:val="0"/>
        <w:adjustRightInd w:val="0"/>
        <w:spacing w:line="360" w:lineRule="auto"/>
        <w:jc w:val="left"/>
        <w:rPr>
          <w:rFonts w:eastAsia="Times New Roman" w:cs="Times New Roman"/>
          <w:kern w:val="0"/>
          <w:sz w:val="24"/>
          <w:szCs w:val="24"/>
        </w:rPr>
      </w:pPr>
      <w:r w:rsidRPr="003472C9">
        <w:rPr>
          <w:rFonts w:cs="Times New Roman"/>
          <w:b/>
          <w:bCs/>
          <w:sz w:val="24"/>
          <w:szCs w:val="24"/>
        </w:rPr>
        <w:t xml:space="preserve">8.1.9  </w:t>
      </w:r>
      <w:r w:rsidRPr="003472C9">
        <w:rPr>
          <w:rFonts w:hint="eastAsia"/>
          <w:kern w:val="0"/>
          <w:sz w:val="24"/>
          <w:szCs w:val="24"/>
        </w:rPr>
        <w:t>冬期饰面施工应有保温措施，操作场所应做好防寒、防冻设施。温度不应低于</w:t>
      </w:r>
      <w:r w:rsidRPr="003472C9">
        <w:rPr>
          <w:rFonts w:cs="Times New Roman"/>
          <w:kern w:val="0"/>
          <w:sz w:val="24"/>
          <w:szCs w:val="24"/>
        </w:rPr>
        <w:t>5</w:t>
      </w:r>
      <w:r w:rsidRPr="003472C9">
        <w:rPr>
          <w:rFonts w:ascii="宋体" w:hAnsi="宋体" w:hint="eastAsia"/>
          <w:kern w:val="0"/>
          <w:sz w:val="24"/>
          <w:szCs w:val="24"/>
        </w:rPr>
        <w:t>℃</w:t>
      </w:r>
      <w:r w:rsidRPr="003472C9">
        <w:rPr>
          <w:rFonts w:hint="eastAsia"/>
          <w:kern w:val="0"/>
          <w:sz w:val="24"/>
          <w:szCs w:val="24"/>
        </w:rPr>
        <w:t>。</w:t>
      </w:r>
    </w:p>
    <w:p w:rsidR="00656C30" w:rsidRPr="003472C9" w:rsidRDefault="00656C30">
      <w:pPr>
        <w:pStyle w:val="2"/>
        <w:jc w:val="center"/>
        <w:rPr>
          <w:rFonts w:eastAsia="Times New Roman" w:cs="Arial"/>
          <w:sz w:val="28"/>
          <w:szCs w:val="28"/>
        </w:rPr>
      </w:pPr>
      <w:bookmarkStart w:id="30" w:name="_Toc510951816"/>
      <w:r w:rsidRPr="003472C9">
        <w:rPr>
          <w:rFonts w:cs="Arial"/>
          <w:sz w:val="28"/>
          <w:szCs w:val="28"/>
        </w:rPr>
        <w:t xml:space="preserve">8.2  </w:t>
      </w:r>
      <w:r w:rsidRPr="003472C9">
        <w:rPr>
          <w:rFonts w:hint="eastAsia"/>
          <w:sz w:val="28"/>
          <w:szCs w:val="28"/>
        </w:rPr>
        <w:t>处理措施</w:t>
      </w:r>
      <w:bookmarkEnd w:id="30"/>
    </w:p>
    <w:p w:rsidR="00656C30" w:rsidRPr="003472C9" w:rsidRDefault="00656C30">
      <w:pPr>
        <w:autoSpaceDE w:val="0"/>
        <w:autoSpaceDN w:val="0"/>
        <w:adjustRightInd w:val="0"/>
        <w:spacing w:line="360" w:lineRule="auto"/>
        <w:jc w:val="left"/>
        <w:rPr>
          <w:rFonts w:eastAsia="Times New Roman" w:cs="Times New Roman"/>
          <w:kern w:val="0"/>
          <w:sz w:val="24"/>
          <w:szCs w:val="24"/>
        </w:rPr>
      </w:pPr>
      <w:r w:rsidRPr="003472C9">
        <w:rPr>
          <w:rFonts w:cs="Times New Roman"/>
          <w:b/>
          <w:bCs/>
          <w:sz w:val="24"/>
          <w:szCs w:val="24"/>
        </w:rPr>
        <w:t xml:space="preserve">8.2.1  </w:t>
      </w:r>
      <w:r w:rsidRPr="003472C9">
        <w:rPr>
          <w:rFonts w:hint="eastAsia"/>
          <w:sz w:val="24"/>
          <w:szCs w:val="24"/>
        </w:rPr>
        <w:t>饰面处理前应对</w:t>
      </w:r>
      <w:r w:rsidRPr="003472C9">
        <w:rPr>
          <w:rFonts w:hint="eastAsia"/>
          <w:kern w:val="0"/>
          <w:sz w:val="24"/>
          <w:szCs w:val="24"/>
        </w:rPr>
        <w:t>蒸压加气混凝土墙体进行整修，完成门（窗）框、隔断墙、水暖、电气、管线、消防栓箱、配电箱柜、有关埋件、木砖等安装与埋设。</w:t>
      </w:r>
    </w:p>
    <w:p w:rsidR="00656C30" w:rsidRPr="003472C9" w:rsidRDefault="00656C30">
      <w:pPr>
        <w:autoSpaceDE w:val="0"/>
        <w:autoSpaceDN w:val="0"/>
        <w:adjustRightInd w:val="0"/>
        <w:spacing w:line="360" w:lineRule="auto"/>
        <w:jc w:val="left"/>
        <w:rPr>
          <w:rFonts w:eastAsia="Times New Roman" w:cs="Times New Roman"/>
          <w:kern w:val="0"/>
          <w:sz w:val="24"/>
          <w:szCs w:val="24"/>
        </w:rPr>
      </w:pPr>
      <w:r w:rsidRPr="003472C9">
        <w:rPr>
          <w:rFonts w:cs="Times New Roman"/>
          <w:b/>
          <w:bCs/>
          <w:sz w:val="24"/>
          <w:szCs w:val="24"/>
        </w:rPr>
        <w:t xml:space="preserve">8.2.2  </w:t>
      </w:r>
      <w:r w:rsidRPr="003472C9">
        <w:rPr>
          <w:rFonts w:hint="eastAsia"/>
          <w:sz w:val="24"/>
          <w:szCs w:val="24"/>
        </w:rPr>
        <w:t>饰面处理前应</w:t>
      </w:r>
      <w:r w:rsidRPr="003472C9">
        <w:rPr>
          <w:rFonts w:hint="eastAsia"/>
          <w:kern w:val="0"/>
          <w:sz w:val="24"/>
          <w:szCs w:val="24"/>
        </w:rPr>
        <w:t>对墙体上被剔凿的管线槽、孔洞进行整修完善。检查门、窗框位置的准确性及安装连接的牢固性。门、窗框与墙体之间的缝隙应用专用砂浆嵌塞严实。</w:t>
      </w:r>
    </w:p>
    <w:p w:rsidR="00656C30" w:rsidRPr="003472C9" w:rsidRDefault="00656C30">
      <w:pPr>
        <w:spacing w:line="360" w:lineRule="auto"/>
        <w:jc w:val="left"/>
        <w:rPr>
          <w:rFonts w:eastAsia="Times New Roman" w:cs="Times New Roman"/>
          <w:sz w:val="24"/>
          <w:szCs w:val="24"/>
        </w:rPr>
      </w:pPr>
      <w:r w:rsidRPr="003472C9">
        <w:rPr>
          <w:rFonts w:cs="Times New Roman"/>
          <w:b/>
          <w:bCs/>
          <w:sz w:val="24"/>
          <w:szCs w:val="24"/>
        </w:rPr>
        <w:t>8.2.3</w:t>
      </w:r>
      <w:r w:rsidRPr="003472C9">
        <w:rPr>
          <w:rFonts w:cs="Times New Roman"/>
          <w:sz w:val="24"/>
          <w:szCs w:val="24"/>
        </w:rPr>
        <w:t xml:space="preserve">  </w:t>
      </w:r>
      <w:r w:rsidRPr="003472C9">
        <w:rPr>
          <w:rFonts w:hint="eastAsia"/>
          <w:sz w:val="24"/>
          <w:szCs w:val="24"/>
        </w:rPr>
        <w:t>在墙体易于磕碰磨损部位，应做塑料或钢板网护角，提高装饰面层材料的强度等级。</w:t>
      </w:r>
    </w:p>
    <w:p w:rsidR="00656C30" w:rsidRPr="003472C9" w:rsidRDefault="00656C30">
      <w:pPr>
        <w:spacing w:line="360" w:lineRule="auto"/>
        <w:jc w:val="left"/>
        <w:rPr>
          <w:rFonts w:eastAsia="Times New Roman" w:cs="Times New Roman"/>
          <w:sz w:val="24"/>
          <w:szCs w:val="24"/>
        </w:rPr>
      </w:pPr>
      <w:r w:rsidRPr="003472C9">
        <w:rPr>
          <w:rFonts w:cs="Times New Roman"/>
          <w:b/>
          <w:bCs/>
          <w:sz w:val="24"/>
          <w:szCs w:val="24"/>
        </w:rPr>
        <w:t>8.2.4</w:t>
      </w:r>
      <w:r w:rsidRPr="003472C9">
        <w:rPr>
          <w:rFonts w:cs="Times New Roman"/>
          <w:sz w:val="24"/>
          <w:szCs w:val="24"/>
        </w:rPr>
        <w:t xml:space="preserve">  </w:t>
      </w:r>
      <w:r w:rsidRPr="003472C9">
        <w:rPr>
          <w:rFonts w:hint="eastAsia"/>
          <w:sz w:val="24"/>
          <w:szCs w:val="24"/>
        </w:rPr>
        <w:t>蒸压加气混凝土墙面抹灰前，应在其表面用专用砂浆或其他有效的专用界面剂进行处理后方可抹底灰。</w:t>
      </w:r>
    </w:p>
    <w:p w:rsidR="00656C30" w:rsidRPr="003472C9" w:rsidRDefault="00656C30">
      <w:pPr>
        <w:spacing w:line="360" w:lineRule="auto"/>
        <w:jc w:val="left"/>
        <w:rPr>
          <w:rFonts w:eastAsia="Times New Roman" w:cs="Times New Roman"/>
          <w:sz w:val="24"/>
          <w:szCs w:val="24"/>
        </w:rPr>
      </w:pPr>
      <w:r w:rsidRPr="003472C9">
        <w:rPr>
          <w:rFonts w:cs="Times New Roman"/>
          <w:b/>
          <w:bCs/>
          <w:sz w:val="24"/>
          <w:szCs w:val="24"/>
        </w:rPr>
        <w:lastRenderedPageBreak/>
        <w:t>8.2.5</w:t>
      </w:r>
      <w:r w:rsidRPr="003472C9">
        <w:rPr>
          <w:rFonts w:cs="Times New Roman"/>
          <w:sz w:val="24"/>
          <w:szCs w:val="24"/>
        </w:rPr>
        <w:t xml:space="preserve">  </w:t>
      </w:r>
      <w:r w:rsidRPr="003472C9">
        <w:rPr>
          <w:rFonts w:hint="eastAsia"/>
          <w:sz w:val="24"/>
          <w:szCs w:val="24"/>
        </w:rPr>
        <w:t>蒸压加气混凝土外墙饰面的底层，应采用与蒸压加气混凝土强度等级相近的砂浆抹灰，室内墙面宜采用石膏粉刷砂浆抹灰。</w:t>
      </w:r>
    </w:p>
    <w:p w:rsidR="00656C30" w:rsidRPr="003472C9" w:rsidRDefault="00656C30">
      <w:pPr>
        <w:spacing w:line="360" w:lineRule="auto"/>
        <w:rPr>
          <w:rFonts w:ascii="宋体"/>
          <w:sz w:val="24"/>
          <w:szCs w:val="24"/>
        </w:rPr>
      </w:pPr>
      <w:r w:rsidRPr="003472C9">
        <w:rPr>
          <w:rFonts w:eastAsia="黑体" w:cs="Times New Roman"/>
          <w:b/>
          <w:bCs/>
          <w:sz w:val="24"/>
          <w:szCs w:val="24"/>
        </w:rPr>
        <w:t xml:space="preserve">8.2.6  </w:t>
      </w:r>
      <w:r w:rsidRPr="003472C9">
        <w:rPr>
          <w:rFonts w:ascii="宋体" w:hAnsi="宋体" w:hint="eastAsia"/>
          <w:sz w:val="24"/>
          <w:szCs w:val="24"/>
        </w:rPr>
        <w:t>蒸压加气混凝土制品与其他材料处在同一表面时，两种不同材料的交界缝隙处应采用粘贴耐碱玻纤网格布聚合物水泥加强层后方可进行装修。</w:t>
      </w: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656C30">
      <w:pPr>
        <w:widowControl/>
        <w:jc w:val="left"/>
        <w:rPr>
          <w:rFonts w:eastAsia="黑体" w:cs="Times New Roman"/>
          <w:b/>
          <w:bCs/>
          <w:sz w:val="28"/>
          <w:szCs w:val="28"/>
        </w:rPr>
      </w:pPr>
    </w:p>
    <w:p w:rsidR="00656C30" w:rsidRPr="003472C9" w:rsidRDefault="003731A9" w:rsidP="00B64DD5">
      <w:pPr>
        <w:widowControl/>
        <w:jc w:val="left"/>
        <w:rPr>
          <w:rFonts w:eastAsia="黑体" w:cs="Times New Roman"/>
          <w:b/>
          <w:bCs/>
          <w:sz w:val="28"/>
          <w:szCs w:val="28"/>
        </w:rPr>
      </w:pPr>
      <w:r w:rsidRPr="003472C9">
        <w:rPr>
          <w:rFonts w:eastAsia="黑体" w:cs="Times New Roman"/>
          <w:b/>
          <w:bCs/>
          <w:sz w:val="28"/>
          <w:szCs w:val="28"/>
        </w:rPr>
        <w:br w:type="page"/>
      </w:r>
    </w:p>
    <w:p w:rsidR="00656C30" w:rsidRPr="003472C9" w:rsidRDefault="00656C30">
      <w:pPr>
        <w:pStyle w:val="1"/>
        <w:spacing w:before="0" w:after="0" w:line="240" w:lineRule="atLeast"/>
        <w:jc w:val="center"/>
        <w:rPr>
          <w:rFonts w:eastAsia="Times New Roman"/>
          <w:sz w:val="30"/>
          <w:szCs w:val="30"/>
        </w:rPr>
      </w:pPr>
      <w:bookmarkStart w:id="31" w:name="_Toc510951817"/>
      <w:r w:rsidRPr="003472C9">
        <w:rPr>
          <w:sz w:val="30"/>
          <w:szCs w:val="30"/>
        </w:rPr>
        <w:lastRenderedPageBreak/>
        <w:t xml:space="preserve">9  </w:t>
      </w:r>
      <w:r w:rsidRPr="003472C9">
        <w:rPr>
          <w:rFonts w:hAnsi="宋体" w:hint="eastAsia"/>
          <w:sz w:val="30"/>
          <w:szCs w:val="30"/>
        </w:rPr>
        <w:t>施工与质量验收</w:t>
      </w:r>
      <w:bookmarkEnd w:id="31"/>
    </w:p>
    <w:p w:rsidR="00656C30" w:rsidRPr="003472C9" w:rsidRDefault="00656C30">
      <w:pPr>
        <w:pStyle w:val="2"/>
        <w:spacing w:before="0" w:after="0" w:line="240" w:lineRule="atLeast"/>
        <w:jc w:val="center"/>
        <w:rPr>
          <w:rFonts w:ascii="Times New Roman" w:hAnsi="Times New Roman"/>
          <w:sz w:val="28"/>
          <w:szCs w:val="28"/>
        </w:rPr>
      </w:pPr>
      <w:bookmarkStart w:id="32" w:name="_Toc510951818"/>
      <w:r w:rsidRPr="003472C9">
        <w:rPr>
          <w:rFonts w:ascii="Times New Roman" w:hAnsi="Times New Roman"/>
          <w:sz w:val="28"/>
          <w:szCs w:val="28"/>
        </w:rPr>
        <w:t xml:space="preserve">9.1  </w:t>
      </w:r>
      <w:r w:rsidRPr="003472C9">
        <w:rPr>
          <w:rFonts w:ascii="Times New Roman" w:hAnsi="宋体" w:cs="宋体" w:hint="eastAsia"/>
          <w:sz w:val="28"/>
          <w:szCs w:val="28"/>
        </w:rPr>
        <w:t>一般规定</w:t>
      </w:r>
      <w:bookmarkEnd w:id="32"/>
    </w:p>
    <w:p w:rsidR="00656C30" w:rsidRPr="003472C9" w:rsidRDefault="00656C30">
      <w:pPr>
        <w:adjustRightInd w:val="0"/>
        <w:snapToGrid w:val="0"/>
        <w:spacing w:line="360" w:lineRule="auto"/>
        <w:rPr>
          <w:rFonts w:eastAsia="Times New Roman" w:cs="Times New Roman"/>
          <w:color w:val="000000"/>
          <w:sz w:val="24"/>
          <w:szCs w:val="24"/>
          <w:lang w:val="en-GB"/>
        </w:rPr>
      </w:pPr>
      <w:r w:rsidRPr="003472C9">
        <w:rPr>
          <w:rFonts w:cs="Times New Roman"/>
          <w:b/>
          <w:bCs/>
          <w:sz w:val="24"/>
          <w:szCs w:val="24"/>
        </w:rPr>
        <w:t xml:space="preserve">9.1.1  </w:t>
      </w:r>
      <w:r w:rsidRPr="003472C9">
        <w:rPr>
          <w:rFonts w:hint="eastAsia"/>
          <w:color w:val="000000"/>
          <w:sz w:val="24"/>
          <w:szCs w:val="24"/>
          <w:lang w:val="en-GB"/>
        </w:rPr>
        <w:t>蒸压加气混凝土砌块</w:t>
      </w:r>
      <w:r w:rsidRPr="003472C9">
        <w:rPr>
          <w:rFonts w:hint="eastAsia"/>
          <w:color w:val="000000"/>
          <w:sz w:val="24"/>
          <w:szCs w:val="24"/>
        </w:rPr>
        <w:t>墙体</w:t>
      </w:r>
      <w:r w:rsidRPr="003472C9">
        <w:rPr>
          <w:rFonts w:hint="eastAsia"/>
          <w:color w:val="000000"/>
          <w:sz w:val="24"/>
          <w:szCs w:val="24"/>
          <w:lang w:val="en-GB"/>
        </w:rPr>
        <w:t>施工除应符合本</w:t>
      </w:r>
      <w:r w:rsidR="008F2DF3" w:rsidRPr="003472C9">
        <w:rPr>
          <w:rFonts w:hint="eastAsia"/>
          <w:color w:val="000000"/>
          <w:sz w:val="24"/>
          <w:szCs w:val="24"/>
          <w:lang w:val="en-GB"/>
        </w:rPr>
        <w:t>标准</w:t>
      </w:r>
      <w:r w:rsidRPr="003472C9">
        <w:rPr>
          <w:rFonts w:hint="eastAsia"/>
          <w:color w:val="000000"/>
          <w:sz w:val="24"/>
          <w:szCs w:val="24"/>
          <w:lang w:val="en-GB"/>
        </w:rPr>
        <w:t>外，尚应符合现行国家标准《砌体工程施工质量验收规范》</w:t>
      </w:r>
      <w:r w:rsidRPr="003472C9">
        <w:rPr>
          <w:rFonts w:cs="Times New Roman"/>
          <w:color w:val="000000"/>
          <w:sz w:val="24"/>
          <w:szCs w:val="24"/>
          <w:lang w:val="en-GB"/>
        </w:rPr>
        <w:t>GB 50203</w:t>
      </w:r>
      <w:r w:rsidRPr="003472C9">
        <w:rPr>
          <w:rFonts w:hint="eastAsia"/>
          <w:color w:val="000000"/>
          <w:sz w:val="24"/>
          <w:szCs w:val="24"/>
          <w:lang w:val="en-GB"/>
        </w:rPr>
        <w:t>、《</w:t>
      </w:r>
      <w:r w:rsidRPr="003472C9">
        <w:rPr>
          <w:rFonts w:hint="eastAsia"/>
          <w:color w:val="000000"/>
          <w:sz w:val="24"/>
          <w:szCs w:val="24"/>
        </w:rPr>
        <w:t>建筑装饰装修工程施工质量验收规范》</w:t>
      </w:r>
      <w:r w:rsidRPr="003472C9">
        <w:rPr>
          <w:rFonts w:cs="Times New Roman"/>
          <w:color w:val="000000"/>
          <w:sz w:val="24"/>
          <w:szCs w:val="24"/>
        </w:rPr>
        <w:t>GB 50210</w:t>
      </w:r>
      <w:r w:rsidRPr="003472C9">
        <w:rPr>
          <w:rFonts w:hint="eastAsia"/>
          <w:color w:val="000000"/>
          <w:sz w:val="24"/>
          <w:szCs w:val="24"/>
        </w:rPr>
        <w:t>等相关</w:t>
      </w:r>
      <w:r w:rsidRPr="003472C9">
        <w:rPr>
          <w:rFonts w:hint="eastAsia"/>
          <w:color w:val="000000"/>
          <w:sz w:val="24"/>
          <w:szCs w:val="24"/>
          <w:lang w:val="en-GB"/>
        </w:rPr>
        <w:t>标准的规定。</w:t>
      </w:r>
      <w:r w:rsidRPr="003472C9">
        <w:rPr>
          <w:rFonts w:hint="eastAsia"/>
          <w:color w:val="000000"/>
          <w:sz w:val="24"/>
          <w:szCs w:val="24"/>
        </w:rPr>
        <w:t>冬期施工时，尚应符合《建筑工程冬期施工规程》</w:t>
      </w:r>
      <w:r w:rsidRPr="003472C9">
        <w:rPr>
          <w:rFonts w:cs="Times New Roman"/>
          <w:color w:val="000000"/>
          <w:sz w:val="24"/>
          <w:szCs w:val="24"/>
        </w:rPr>
        <w:t>JGJ/T 104</w:t>
      </w:r>
      <w:r w:rsidRPr="003472C9">
        <w:rPr>
          <w:rFonts w:hint="eastAsia"/>
          <w:color w:val="000000"/>
          <w:sz w:val="24"/>
          <w:szCs w:val="24"/>
        </w:rPr>
        <w:t>的有关规定。</w:t>
      </w:r>
    </w:p>
    <w:p w:rsidR="00656C30" w:rsidRPr="003472C9" w:rsidRDefault="00656C30">
      <w:pPr>
        <w:adjustRightInd w:val="0"/>
        <w:snapToGrid w:val="0"/>
        <w:spacing w:line="360" w:lineRule="auto"/>
        <w:rPr>
          <w:rFonts w:eastAsia="Times New Roman" w:cs="Times New Roman"/>
          <w:b/>
          <w:bCs/>
          <w:sz w:val="24"/>
          <w:szCs w:val="24"/>
        </w:rPr>
      </w:pPr>
      <w:r w:rsidRPr="003472C9">
        <w:rPr>
          <w:rFonts w:cs="Times New Roman"/>
          <w:b/>
          <w:bCs/>
          <w:sz w:val="24"/>
          <w:szCs w:val="24"/>
        </w:rPr>
        <w:t xml:space="preserve">9.1.2  </w:t>
      </w:r>
      <w:r w:rsidRPr="003472C9">
        <w:rPr>
          <w:rFonts w:hint="eastAsia"/>
          <w:sz w:val="24"/>
          <w:szCs w:val="24"/>
        </w:rPr>
        <w:t>应采用专门的夹具等工具装卸蒸压加气混凝土板材，运输时应采取绑扎措施。</w:t>
      </w:r>
    </w:p>
    <w:p w:rsidR="00656C30" w:rsidRPr="003472C9" w:rsidRDefault="00656C30">
      <w:pPr>
        <w:pStyle w:val="af8"/>
        <w:adjustRightInd w:val="0"/>
        <w:snapToGrid w:val="0"/>
        <w:spacing w:before="0" w:beforeAutospacing="0" w:after="0" w:afterAutospacing="0" w:line="360" w:lineRule="auto"/>
        <w:jc w:val="both"/>
        <w:rPr>
          <w:rFonts w:ascii="Times New Roman" w:eastAsia="Times New Roman" w:cs="Times New Roman"/>
          <w:sz w:val="24"/>
          <w:szCs w:val="24"/>
        </w:rPr>
      </w:pPr>
      <w:r w:rsidRPr="003472C9">
        <w:rPr>
          <w:rFonts w:ascii="Times New Roman" w:hAnsi="Times New Roman" w:cs="Times New Roman"/>
          <w:b/>
          <w:bCs/>
          <w:sz w:val="24"/>
          <w:szCs w:val="24"/>
        </w:rPr>
        <w:t xml:space="preserve">9.1.3  </w:t>
      </w:r>
      <w:r w:rsidRPr="003472C9">
        <w:rPr>
          <w:rFonts w:ascii="Times New Roman" w:hAnsi="Times New Roman" w:hint="eastAsia"/>
          <w:sz w:val="24"/>
          <w:szCs w:val="24"/>
        </w:rPr>
        <w:t>蒸压加气混凝土制品、砂浆、保温、抗裂防渗等配套材料进场时，均应附有产品出厂合格证、产品出厂检验报告、有效期内的型式检验报告，</w:t>
      </w:r>
      <w:r w:rsidRPr="003472C9">
        <w:rPr>
          <w:rFonts w:ascii="Times New Roman" w:hAnsi="Times New Roman" w:hint="eastAsia"/>
          <w:color w:val="auto"/>
          <w:sz w:val="24"/>
          <w:szCs w:val="24"/>
        </w:rPr>
        <w:t>并应进行复检。</w:t>
      </w:r>
      <w:r w:rsidRPr="003472C9">
        <w:rPr>
          <w:rFonts w:ascii="Times New Roman" w:hAnsi="Times New Roman" w:hint="eastAsia"/>
          <w:sz w:val="24"/>
          <w:szCs w:val="24"/>
        </w:rPr>
        <w:t>对板材配筋尚应进行复核，待无误后方可应用。</w:t>
      </w:r>
    </w:p>
    <w:p w:rsidR="00656C30" w:rsidRPr="003472C9" w:rsidRDefault="00656C30">
      <w:pPr>
        <w:adjustRightInd w:val="0"/>
        <w:snapToGrid w:val="0"/>
        <w:spacing w:line="360" w:lineRule="auto"/>
        <w:rPr>
          <w:rFonts w:eastAsia="Times New Roman" w:cs="Times New Roman"/>
          <w:color w:val="000000"/>
          <w:sz w:val="24"/>
          <w:szCs w:val="24"/>
        </w:rPr>
      </w:pPr>
      <w:r w:rsidRPr="003472C9">
        <w:rPr>
          <w:rFonts w:cs="Times New Roman"/>
          <w:b/>
          <w:bCs/>
          <w:sz w:val="24"/>
          <w:szCs w:val="24"/>
        </w:rPr>
        <w:t xml:space="preserve">9.1.4  </w:t>
      </w:r>
      <w:r w:rsidRPr="003472C9">
        <w:rPr>
          <w:rFonts w:hint="eastAsia"/>
          <w:sz w:val="24"/>
          <w:szCs w:val="24"/>
        </w:rPr>
        <w:t>蒸压加气混凝土制品及其所需的配套材料的储藏、运输及施工过程中，应有可靠的防雨、水措施。应严格按不同功能、不同密度级别、不同规格的制品</w:t>
      </w:r>
      <w:r w:rsidRPr="003472C9">
        <w:rPr>
          <w:rFonts w:hint="eastAsia"/>
          <w:color w:val="000000"/>
          <w:sz w:val="24"/>
          <w:szCs w:val="24"/>
        </w:rPr>
        <w:t>宜靠近施工现场</w:t>
      </w:r>
      <w:r w:rsidRPr="003472C9">
        <w:rPr>
          <w:rFonts w:hint="eastAsia"/>
          <w:sz w:val="24"/>
          <w:szCs w:val="24"/>
        </w:rPr>
        <w:t>分别堆放</w:t>
      </w:r>
      <w:r w:rsidRPr="003472C9">
        <w:rPr>
          <w:rFonts w:hint="eastAsia"/>
          <w:color w:val="000000"/>
          <w:sz w:val="24"/>
          <w:szCs w:val="24"/>
        </w:rPr>
        <w:t>，避免制品的多次搬运。</w:t>
      </w:r>
    </w:p>
    <w:p w:rsidR="00656C30" w:rsidRPr="003472C9" w:rsidRDefault="00656C30">
      <w:pPr>
        <w:adjustRightInd w:val="0"/>
        <w:snapToGrid w:val="0"/>
        <w:spacing w:line="360" w:lineRule="auto"/>
        <w:rPr>
          <w:rFonts w:eastAsia="Times New Roman" w:cs="Times New Roman"/>
          <w:sz w:val="24"/>
          <w:szCs w:val="24"/>
        </w:rPr>
      </w:pPr>
      <w:r w:rsidRPr="003472C9">
        <w:rPr>
          <w:rFonts w:cs="Times New Roman"/>
          <w:b/>
          <w:bCs/>
          <w:sz w:val="24"/>
          <w:szCs w:val="24"/>
        </w:rPr>
        <w:t xml:space="preserve">9.1.5  </w:t>
      </w:r>
      <w:r w:rsidRPr="003472C9">
        <w:rPr>
          <w:rFonts w:hint="eastAsia"/>
          <w:sz w:val="24"/>
          <w:szCs w:val="24"/>
        </w:rPr>
        <w:t>基础、暖气沟等潮湿部位不应采用蒸压加气混凝土砌块砌筑。</w:t>
      </w:r>
    </w:p>
    <w:p w:rsidR="00656C30" w:rsidRPr="003472C9" w:rsidRDefault="00656C30">
      <w:pPr>
        <w:adjustRightInd w:val="0"/>
        <w:snapToGrid w:val="0"/>
        <w:spacing w:line="360" w:lineRule="auto"/>
        <w:rPr>
          <w:rFonts w:eastAsia="Times New Roman" w:cs="Times New Roman"/>
          <w:color w:val="000000"/>
          <w:sz w:val="24"/>
          <w:szCs w:val="24"/>
        </w:rPr>
      </w:pPr>
      <w:r w:rsidRPr="003472C9">
        <w:rPr>
          <w:rFonts w:cs="Times New Roman"/>
          <w:b/>
          <w:bCs/>
          <w:sz w:val="24"/>
          <w:szCs w:val="24"/>
        </w:rPr>
        <w:t xml:space="preserve">9.1.6  </w:t>
      </w:r>
      <w:r w:rsidRPr="003472C9">
        <w:rPr>
          <w:rFonts w:hint="eastAsia"/>
          <w:sz w:val="24"/>
          <w:szCs w:val="24"/>
        </w:rPr>
        <w:t>用于</w:t>
      </w:r>
      <w:r w:rsidRPr="003472C9">
        <w:rPr>
          <w:rFonts w:hint="eastAsia"/>
          <w:color w:val="000000"/>
          <w:sz w:val="24"/>
          <w:szCs w:val="24"/>
        </w:rPr>
        <w:t>夹心墙的保温材料的现场存放尚应采取有效防火措施。</w:t>
      </w:r>
    </w:p>
    <w:p w:rsidR="00656C30" w:rsidRPr="003472C9" w:rsidRDefault="00656C30">
      <w:pPr>
        <w:adjustRightInd w:val="0"/>
        <w:snapToGrid w:val="0"/>
        <w:spacing w:line="360" w:lineRule="auto"/>
        <w:rPr>
          <w:rFonts w:eastAsia="Times New Roman" w:cs="Times New Roman"/>
          <w:sz w:val="24"/>
          <w:szCs w:val="24"/>
        </w:rPr>
      </w:pPr>
      <w:r w:rsidRPr="003472C9">
        <w:rPr>
          <w:rFonts w:cs="Times New Roman"/>
          <w:b/>
          <w:bCs/>
          <w:sz w:val="24"/>
          <w:szCs w:val="24"/>
        </w:rPr>
        <w:t xml:space="preserve">9.1.7  </w:t>
      </w:r>
      <w:r w:rsidRPr="003472C9">
        <w:rPr>
          <w:rFonts w:hint="eastAsia"/>
          <w:sz w:val="24"/>
          <w:szCs w:val="24"/>
        </w:rPr>
        <w:t>寒冷及严寒地区的承重蒸压加气混凝土砌块墙体不宜进行冬期施工。</w:t>
      </w:r>
    </w:p>
    <w:p w:rsidR="00656C30" w:rsidRPr="003472C9" w:rsidRDefault="00656C30">
      <w:pPr>
        <w:widowControl/>
        <w:adjustRightInd w:val="0"/>
        <w:snapToGrid w:val="0"/>
        <w:spacing w:line="360" w:lineRule="auto"/>
        <w:rPr>
          <w:rFonts w:eastAsia="Times New Roman" w:cs="Times New Roman"/>
          <w:color w:val="000000"/>
          <w:kern w:val="0"/>
          <w:sz w:val="24"/>
          <w:szCs w:val="24"/>
        </w:rPr>
      </w:pPr>
      <w:r w:rsidRPr="003472C9">
        <w:rPr>
          <w:rFonts w:cs="Times New Roman"/>
          <w:b/>
          <w:bCs/>
          <w:color w:val="000000"/>
          <w:kern w:val="0"/>
          <w:sz w:val="24"/>
          <w:szCs w:val="24"/>
        </w:rPr>
        <w:t xml:space="preserve">9.1.8  </w:t>
      </w:r>
      <w:r w:rsidRPr="003472C9">
        <w:rPr>
          <w:rFonts w:hint="eastAsia"/>
          <w:color w:val="000000"/>
          <w:kern w:val="0"/>
          <w:sz w:val="24"/>
          <w:szCs w:val="24"/>
        </w:rPr>
        <w:t>在大面积施工前，应在现场采用相同的材料、构造做法和工艺作样板墙施工，经</w:t>
      </w:r>
      <w:r w:rsidRPr="003472C9">
        <w:rPr>
          <w:rFonts w:hint="eastAsia"/>
          <w:sz w:val="24"/>
          <w:szCs w:val="24"/>
        </w:rPr>
        <w:t>建设、设计、施工三方共同</w:t>
      </w:r>
      <w:r w:rsidRPr="003472C9">
        <w:rPr>
          <w:rFonts w:hint="eastAsia"/>
          <w:color w:val="000000"/>
          <w:kern w:val="0"/>
          <w:sz w:val="24"/>
          <w:szCs w:val="24"/>
        </w:rPr>
        <w:t>确认后方可全面施工。</w:t>
      </w:r>
    </w:p>
    <w:p w:rsidR="00656C30" w:rsidRPr="003472C9" w:rsidRDefault="00656C30">
      <w:pPr>
        <w:pStyle w:val="2"/>
        <w:spacing w:line="240" w:lineRule="auto"/>
        <w:jc w:val="center"/>
        <w:rPr>
          <w:rFonts w:ascii="Times New Roman" w:hAnsi="Times New Roman"/>
          <w:sz w:val="28"/>
          <w:szCs w:val="28"/>
        </w:rPr>
      </w:pPr>
      <w:bookmarkStart w:id="33" w:name="_Toc510951819"/>
      <w:r w:rsidRPr="003472C9">
        <w:rPr>
          <w:rFonts w:ascii="Times New Roman" w:hAnsi="Times New Roman"/>
          <w:sz w:val="28"/>
          <w:szCs w:val="28"/>
        </w:rPr>
        <w:t xml:space="preserve">9.2  </w:t>
      </w:r>
      <w:r w:rsidRPr="003472C9">
        <w:rPr>
          <w:rFonts w:ascii="Times New Roman" w:hAnsi="宋体" w:cs="宋体" w:hint="eastAsia"/>
          <w:sz w:val="28"/>
          <w:szCs w:val="28"/>
        </w:rPr>
        <w:t>施工准备</w:t>
      </w:r>
      <w:bookmarkEnd w:id="33"/>
    </w:p>
    <w:p w:rsidR="00656C30" w:rsidRPr="003472C9" w:rsidRDefault="00656C30">
      <w:pPr>
        <w:adjustRightInd w:val="0"/>
        <w:snapToGrid w:val="0"/>
        <w:spacing w:line="360" w:lineRule="auto"/>
        <w:rPr>
          <w:rFonts w:eastAsia="Times New Roman" w:cs="Times New Roman"/>
          <w:color w:val="000000"/>
          <w:sz w:val="24"/>
          <w:szCs w:val="24"/>
        </w:rPr>
      </w:pPr>
      <w:r w:rsidRPr="003472C9">
        <w:rPr>
          <w:rFonts w:cs="Times New Roman"/>
          <w:b/>
          <w:bCs/>
          <w:sz w:val="24"/>
          <w:szCs w:val="24"/>
        </w:rPr>
        <w:t xml:space="preserve">9.2.1  </w:t>
      </w:r>
      <w:r w:rsidRPr="003472C9">
        <w:rPr>
          <w:rFonts w:hint="eastAsia"/>
          <w:sz w:val="24"/>
          <w:szCs w:val="24"/>
        </w:rPr>
        <w:t>施工前应结合设计图纸及工程情况，编制出专项施工技术交底和作业指导书等技术性文件，</w:t>
      </w:r>
      <w:r w:rsidRPr="003472C9">
        <w:rPr>
          <w:rFonts w:hAnsi="宋体" w:hint="eastAsia"/>
        </w:rPr>
        <w:t>并对施工人员进行培训和技术交底。</w:t>
      </w:r>
    </w:p>
    <w:p w:rsidR="00656C30" w:rsidRPr="003472C9" w:rsidRDefault="00656C30">
      <w:pPr>
        <w:spacing w:line="360" w:lineRule="auto"/>
        <w:rPr>
          <w:rFonts w:ascii="Plotter" w:eastAsia="Times New Roman" w:cs="Plotter"/>
          <w:sz w:val="24"/>
          <w:szCs w:val="24"/>
        </w:rPr>
      </w:pPr>
      <w:r w:rsidRPr="003472C9">
        <w:rPr>
          <w:rFonts w:cs="Times New Roman"/>
          <w:b/>
          <w:bCs/>
          <w:sz w:val="24"/>
          <w:szCs w:val="24"/>
        </w:rPr>
        <w:t xml:space="preserve">9.2.2  </w:t>
      </w:r>
      <w:r w:rsidRPr="003472C9">
        <w:rPr>
          <w:rFonts w:hint="eastAsia"/>
          <w:sz w:val="24"/>
          <w:szCs w:val="24"/>
        </w:rPr>
        <w:t>蒸压加气混凝土制品堆</w:t>
      </w:r>
      <w:r w:rsidRPr="003472C9">
        <w:rPr>
          <w:rFonts w:ascii="Plotter" w:hAnsi="Plotter" w:hint="eastAsia"/>
          <w:sz w:val="24"/>
          <w:szCs w:val="24"/>
        </w:rPr>
        <w:t>垛上应设标志，堆垛间</w:t>
      </w:r>
      <w:r w:rsidRPr="003472C9">
        <w:rPr>
          <w:rFonts w:ascii="宋体" w:hAnsi="宋体" w:hint="eastAsia"/>
          <w:sz w:val="24"/>
          <w:szCs w:val="24"/>
        </w:rPr>
        <w:t>应保持通风良好</w:t>
      </w:r>
      <w:r w:rsidRPr="003472C9">
        <w:rPr>
          <w:rFonts w:hint="eastAsia"/>
          <w:sz w:val="24"/>
          <w:szCs w:val="24"/>
        </w:rPr>
        <w:t>。砌块</w:t>
      </w:r>
      <w:r w:rsidRPr="003472C9">
        <w:rPr>
          <w:rFonts w:ascii="Plotter" w:hAnsi="Plotter" w:hint="eastAsia"/>
          <w:sz w:val="24"/>
          <w:szCs w:val="24"/>
        </w:rPr>
        <w:t>堆垛高度不宜超过</w:t>
      </w:r>
      <w:r w:rsidRPr="003472C9">
        <w:rPr>
          <w:rFonts w:cs="Times New Roman"/>
          <w:sz w:val="24"/>
          <w:szCs w:val="24"/>
        </w:rPr>
        <w:t>2m</w:t>
      </w:r>
      <w:r w:rsidRPr="003472C9">
        <w:rPr>
          <w:rFonts w:hint="eastAsia"/>
          <w:sz w:val="24"/>
          <w:szCs w:val="24"/>
        </w:rPr>
        <w:t>；板材堆</w:t>
      </w:r>
      <w:r w:rsidRPr="003472C9">
        <w:rPr>
          <w:rFonts w:ascii="Plotter" w:hAnsi="Plotter" w:hint="eastAsia"/>
          <w:sz w:val="24"/>
          <w:szCs w:val="24"/>
        </w:rPr>
        <w:t>垛高度不宜超过</w:t>
      </w:r>
      <w:r w:rsidRPr="003472C9">
        <w:rPr>
          <w:rFonts w:cs="Times New Roman"/>
          <w:sz w:val="24"/>
          <w:szCs w:val="24"/>
        </w:rPr>
        <w:t>3m</w:t>
      </w:r>
      <w:r w:rsidRPr="003472C9">
        <w:rPr>
          <w:rFonts w:ascii="Plotter" w:hAnsi="Plotter" w:hint="eastAsia"/>
          <w:sz w:val="24"/>
          <w:szCs w:val="24"/>
        </w:rPr>
        <w:t>。屋（楼）面板应按表</w:t>
      </w:r>
      <w:r w:rsidRPr="003472C9">
        <w:rPr>
          <w:rFonts w:cs="Times New Roman"/>
          <w:sz w:val="24"/>
          <w:szCs w:val="24"/>
        </w:rPr>
        <w:t>9.2.2</w:t>
      </w:r>
      <w:r w:rsidRPr="003472C9">
        <w:rPr>
          <w:rFonts w:ascii="Plotter" w:hAnsi="Plotter" w:hint="eastAsia"/>
          <w:sz w:val="24"/>
          <w:szCs w:val="24"/>
        </w:rPr>
        <w:t>规定进行堆放（</w:t>
      </w:r>
      <w:r w:rsidRPr="003472C9">
        <w:rPr>
          <w:rFonts w:hint="eastAsia"/>
          <w:sz w:val="24"/>
          <w:szCs w:val="24"/>
        </w:rPr>
        <w:t>图</w:t>
      </w:r>
      <w:r w:rsidRPr="003472C9">
        <w:rPr>
          <w:rFonts w:cs="Times New Roman"/>
          <w:sz w:val="24"/>
          <w:szCs w:val="24"/>
        </w:rPr>
        <w:t>9.2.2</w:t>
      </w:r>
      <w:r w:rsidRPr="003472C9">
        <w:rPr>
          <w:rFonts w:ascii="Plotter" w:hAnsi="Plotter" w:hint="eastAsia"/>
          <w:sz w:val="24"/>
          <w:szCs w:val="24"/>
        </w:rPr>
        <w:t>）。</w:t>
      </w:r>
    </w:p>
    <w:p w:rsidR="00656C30" w:rsidRPr="003472C9" w:rsidRDefault="00656C30">
      <w:pPr>
        <w:spacing w:line="480" w:lineRule="auto"/>
        <w:jc w:val="center"/>
        <w:rPr>
          <w:rFonts w:eastAsia="Times New Roman" w:cs="Times New Roman"/>
          <w:b/>
          <w:bCs/>
        </w:rPr>
      </w:pPr>
      <w:r w:rsidRPr="003472C9">
        <w:rPr>
          <w:rFonts w:hint="eastAsia"/>
          <w:b/>
          <w:bCs/>
        </w:rPr>
        <w:t>表</w:t>
      </w:r>
      <w:r w:rsidRPr="003472C9">
        <w:rPr>
          <w:rFonts w:cs="Times New Roman"/>
          <w:b/>
          <w:bCs/>
        </w:rPr>
        <w:t xml:space="preserve">9.2.2  </w:t>
      </w:r>
      <w:r w:rsidRPr="003472C9">
        <w:rPr>
          <w:rFonts w:hint="eastAsia"/>
          <w:b/>
          <w:bCs/>
        </w:rPr>
        <w:t>蒸压加气混凝土屋面板堆放要求</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85"/>
        <w:gridCol w:w="1025"/>
        <w:gridCol w:w="1114"/>
        <w:gridCol w:w="1087"/>
        <w:gridCol w:w="1489"/>
        <w:gridCol w:w="2611"/>
      </w:tblGrid>
      <w:tr w:rsidR="00656C30" w:rsidRPr="003472C9">
        <w:trPr>
          <w:jc w:val="center"/>
        </w:trPr>
        <w:tc>
          <w:tcPr>
            <w:tcW w:w="785" w:type="dxa"/>
            <w:tcBorders>
              <w:top w:val="single" w:sz="12" w:space="0" w:color="auto"/>
              <w:left w:val="nil"/>
            </w:tcBorders>
            <w:vAlign w:val="center"/>
          </w:tcPr>
          <w:p w:rsidR="00656C30" w:rsidRPr="003472C9" w:rsidRDefault="00656C30">
            <w:pPr>
              <w:jc w:val="center"/>
              <w:rPr>
                <w:rFonts w:ascii="宋体"/>
              </w:rPr>
            </w:pPr>
            <w:r w:rsidRPr="003472C9">
              <w:rPr>
                <w:rFonts w:ascii="宋体" w:hAnsi="宋体" w:hint="eastAsia"/>
              </w:rPr>
              <w:t>堆</w:t>
            </w:r>
            <w:r w:rsidRPr="003472C9">
              <w:rPr>
                <w:rFonts w:ascii="宋体" w:hAnsi="宋体"/>
              </w:rPr>
              <w:t xml:space="preserve"> </w:t>
            </w:r>
            <w:r w:rsidRPr="003472C9">
              <w:rPr>
                <w:rFonts w:ascii="宋体" w:hAnsi="宋体" w:hint="eastAsia"/>
              </w:rPr>
              <w:t>放</w:t>
            </w:r>
          </w:p>
          <w:p w:rsidR="00656C30" w:rsidRPr="003472C9" w:rsidRDefault="00656C30">
            <w:pPr>
              <w:jc w:val="center"/>
              <w:rPr>
                <w:rFonts w:ascii="宋体"/>
              </w:rPr>
            </w:pPr>
            <w:r w:rsidRPr="003472C9">
              <w:rPr>
                <w:rFonts w:ascii="宋体" w:hAnsi="宋体" w:hint="eastAsia"/>
              </w:rPr>
              <w:t>方</w:t>
            </w:r>
            <w:r w:rsidRPr="003472C9">
              <w:rPr>
                <w:rFonts w:ascii="宋体" w:hAnsi="宋体"/>
              </w:rPr>
              <w:t xml:space="preserve"> </w:t>
            </w:r>
            <w:r w:rsidRPr="003472C9">
              <w:rPr>
                <w:rFonts w:ascii="宋体" w:hAnsi="宋体" w:hint="eastAsia"/>
              </w:rPr>
              <w:t>式</w:t>
            </w:r>
          </w:p>
        </w:tc>
        <w:tc>
          <w:tcPr>
            <w:tcW w:w="1025" w:type="dxa"/>
            <w:tcBorders>
              <w:top w:val="single" w:sz="12" w:space="0" w:color="auto"/>
            </w:tcBorders>
            <w:vAlign w:val="center"/>
          </w:tcPr>
          <w:p w:rsidR="00656C30" w:rsidRPr="003472C9" w:rsidRDefault="00656C30">
            <w:pPr>
              <w:jc w:val="center"/>
              <w:rPr>
                <w:rFonts w:ascii="宋体"/>
              </w:rPr>
            </w:pPr>
            <w:r w:rsidRPr="003472C9">
              <w:rPr>
                <w:rFonts w:ascii="宋体" w:hAnsi="宋体" w:hint="eastAsia"/>
              </w:rPr>
              <w:t>堆放限制高度</w:t>
            </w:r>
          </w:p>
        </w:tc>
        <w:tc>
          <w:tcPr>
            <w:tcW w:w="6301" w:type="dxa"/>
            <w:gridSpan w:val="4"/>
            <w:tcBorders>
              <w:top w:val="single" w:sz="12" w:space="0" w:color="auto"/>
              <w:right w:val="nil"/>
            </w:tcBorders>
            <w:vAlign w:val="center"/>
          </w:tcPr>
          <w:p w:rsidR="00656C30" w:rsidRPr="003472C9" w:rsidRDefault="00656C30">
            <w:pPr>
              <w:jc w:val="center"/>
              <w:rPr>
                <w:rFonts w:ascii="宋体"/>
              </w:rPr>
            </w:pPr>
            <w:r w:rsidRPr="003472C9">
              <w:rPr>
                <w:rFonts w:ascii="宋体" w:hAnsi="宋体" w:hint="eastAsia"/>
              </w:rPr>
              <w:t>垫</w:t>
            </w:r>
            <w:r w:rsidRPr="003472C9">
              <w:rPr>
                <w:rFonts w:ascii="宋体" w:hAnsi="宋体"/>
              </w:rPr>
              <w:t xml:space="preserve">     </w:t>
            </w:r>
            <w:r w:rsidRPr="003472C9">
              <w:rPr>
                <w:rFonts w:ascii="宋体" w:hAnsi="宋体" w:hint="eastAsia"/>
              </w:rPr>
              <w:t>木</w:t>
            </w:r>
          </w:p>
        </w:tc>
      </w:tr>
      <w:tr w:rsidR="00656C30" w:rsidRPr="003472C9">
        <w:trPr>
          <w:cantSplit/>
          <w:trHeight w:val="629"/>
          <w:jc w:val="center"/>
        </w:trPr>
        <w:tc>
          <w:tcPr>
            <w:tcW w:w="785" w:type="dxa"/>
            <w:vMerge w:val="restart"/>
            <w:tcBorders>
              <w:left w:val="nil"/>
            </w:tcBorders>
            <w:vAlign w:val="center"/>
          </w:tcPr>
          <w:p w:rsidR="00656C30" w:rsidRPr="003472C9" w:rsidRDefault="00656C30">
            <w:pPr>
              <w:jc w:val="center"/>
              <w:rPr>
                <w:rFonts w:ascii="宋体"/>
              </w:rPr>
            </w:pPr>
            <w:r w:rsidRPr="003472C9">
              <w:rPr>
                <w:rFonts w:ascii="宋体" w:hAnsi="宋体" w:hint="eastAsia"/>
              </w:rPr>
              <w:t>平放</w:t>
            </w:r>
          </w:p>
        </w:tc>
        <w:tc>
          <w:tcPr>
            <w:tcW w:w="1025" w:type="dxa"/>
            <w:vMerge w:val="restart"/>
            <w:vAlign w:val="center"/>
          </w:tcPr>
          <w:p w:rsidR="00656C30" w:rsidRPr="003472C9" w:rsidRDefault="00656C30">
            <w:pPr>
              <w:jc w:val="center"/>
              <w:rPr>
                <w:rFonts w:cs="Times New Roman"/>
              </w:rPr>
            </w:pPr>
            <w:r w:rsidRPr="003472C9">
              <w:rPr>
                <w:rFonts w:ascii="宋体" w:hAnsi="宋体"/>
              </w:rPr>
              <w:t>3.0</w:t>
            </w:r>
            <w:r w:rsidRPr="003472C9">
              <w:rPr>
                <w:rFonts w:cs="Times New Roman"/>
              </w:rPr>
              <w:t>m</w:t>
            </w:r>
          </w:p>
          <w:p w:rsidR="00656C30" w:rsidRPr="003472C9" w:rsidRDefault="00656C30">
            <w:pPr>
              <w:jc w:val="center"/>
              <w:rPr>
                <w:rFonts w:ascii="宋体"/>
              </w:rPr>
            </w:pPr>
            <w:r w:rsidRPr="003472C9">
              <w:rPr>
                <w:rFonts w:ascii="宋体" w:hAnsi="宋体" w:hint="eastAsia"/>
              </w:rPr>
              <w:t>以下</w:t>
            </w:r>
          </w:p>
        </w:tc>
        <w:tc>
          <w:tcPr>
            <w:tcW w:w="1114" w:type="dxa"/>
            <w:vAlign w:val="center"/>
          </w:tcPr>
          <w:p w:rsidR="00656C30" w:rsidRPr="003472C9" w:rsidRDefault="00656C30">
            <w:pPr>
              <w:jc w:val="center"/>
              <w:rPr>
                <w:rFonts w:ascii="宋体"/>
              </w:rPr>
            </w:pPr>
            <w:r w:rsidRPr="003472C9">
              <w:rPr>
                <w:rFonts w:ascii="宋体" w:hAnsi="宋体" w:hint="eastAsia"/>
              </w:rPr>
              <w:t>位</w:t>
            </w:r>
            <w:r w:rsidRPr="003472C9">
              <w:rPr>
                <w:rFonts w:ascii="宋体" w:hAnsi="宋体"/>
              </w:rPr>
              <w:t xml:space="preserve"> </w:t>
            </w:r>
            <w:r w:rsidRPr="003472C9">
              <w:rPr>
                <w:rFonts w:ascii="宋体" w:hAnsi="宋体" w:hint="eastAsia"/>
              </w:rPr>
              <w:t>置</w:t>
            </w:r>
          </w:p>
        </w:tc>
        <w:tc>
          <w:tcPr>
            <w:tcW w:w="1087" w:type="dxa"/>
            <w:vAlign w:val="center"/>
          </w:tcPr>
          <w:p w:rsidR="00656C30" w:rsidRPr="003472C9" w:rsidRDefault="00656C30">
            <w:pPr>
              <w:jc w:val="center"/>
              <w:rPr>
                <w:rFonts w:ascii="宋体"/>
              </w:rPr>
            </w:pPr>
            <w:r w:rsidRPr="003472C9">
              <w:rPr>
                <w:rFonts w:ascii="宋体" w:hAnsi="宋体" w:hint="eastAsia"/>
              </w:rPr>
              <w:t>长</w:t>
            </w:r>
            <w:r w:rsidRPr="003472C9">
              <w:rPr>
                <w:rFonts w:ascii="宋体" w:hAnsi="宋体"/>
              </w:rPr>
              <w:t xml:space="preserve">  </w:t>
            </w:r>
            <w:r w:rsidRPr="003472C9">
              <w:rPr>
                <w:rFonts w:ascii="宋体" w:hAnsi="宋体" w:hint="eastAsia"/>
              </w:rPr>
              <w:t>度</w:t>
            </w:r>
          </w:p>
        </w:tc>
        <w:tc>
          <w:tcPr>
            <w:tcW w:w="1489" w:type="dxa"/>
            <w:vAlign w:val="center"/>
          </w:tcPr>
          <w:p w:rsidR="00656C30" w:rsidRPr="003472C9" w:rsidRDefault="00656C30">
            <w:pPr>
              <w:jc w:val="center"/>
              <w:rPr>
                <w:rFonts w:ascii="宋体"/>
              </w:rPr>
            </w:pPr>
            <w:r w:rsidRPr="003472C9">
              <w:rPr>
                <w:rFonts w:ascii="宋体" w:hAnsi="宋体" w:hint="eastAsia"/>
              </w:rPr>
              <w:t>断</w:t>
            </w:r>
            <w:r w:rsidRPr="003472C9">
              <w:rPr>
                <w:rFonts w:ascii="宋体" w:hAnsi="宋体"/>
              </w:rPr>
              <w:t xml:space="preserve"> </w:t>
            </w:r>
            <w:r w:rsidRPr="003472C9">
              <w:rPr>
                <w:rFonts w:ascii="宋体" w:hAnsi="宋体" w:hint="eastAsia"/>
              </w:rPr>
              <w:t>面</w:t>
            </w:r>
            <w:r w:rsidRPr="003472C9">
              <w:rPr>
                <w:rFonts w:ascii="宋体" w:hAnsi="宋体"/>
              </w:rPr>
              <w:t xml:space="preserve"> </w:t>
            </w:r>
            <w:r w:rsidRPr="003472C9">
              <w:rPr>
                <w:rFonts w:ascii="宋体" w:hAnsi="宋体" w:hint="eastAsia"/>
              </w:rPr>
              <w:t>尺</w:t>
            </w:r>
            <w:r w:rsidRPr="003472C9">
              <w:rPr>
                <w:rFonts w:ascii="宋体" w:hAnsi="宋体"/>
              </w:rPr>
              <w:t xml:space="preserve"> </w:t>
            </w:r>
            <w:r w:rsidRPr="003472C9">
              <w:rPr>
                <w:rFonts w:ascii="宋体" w:hAnsi="宋体" w:hint="eastAsia"/>
              </w:rPr>
              <w:t>寸</w:t>
            </w:r>
          </w:p>
        </w:tc>
        <w:tc>
          <w:tcPr>
            <w:tcW w:w="2611" w:type="dxa"/>
            <w:tcBorders>
              <w:right w:val="nil"/>
            </w:tcBorders>
            <w:vAlign w:val="center"/>
          </w:tcPr>
          <w:p w:rsidR="00656C30" w:rsidRPr="003472C9" w:rsidRDefault="00656C30">
            <w:pPr>
              <w:jc w:val="center"/>
              <w:rPr>
                <w:rFonts w:ascii="宋体"/>
              </w:rPr>
            </w:pPr>
            <w:r w:rsidRPr="003472C9">
              <w:rPr>
                <w:rFonts w:ascii="宋体" w:hAnsi="宋体" w:hint="eastAsia"/>
              </w:rPr>
              <w:t>模</w:t>
            </w:r>
            <w:r w:rsidRPr="003472C9">
              <w:rPr>
                <w:rFonts w:ascii="宋体" w:hAnsi="宋体"/>
              </w:rPr>
              <w:t xml:space="preserve">     </w:t>
            </w:r>
            <w:r w:rsidRPr="003472C9">
              <w:rPr>
                <w:rFonts w:ascii="宋体" w:hAnsi="宋体" w:hint="eastAsia"/>
              </w:rPr>
              <w:t>数</w:t>
            </w:r>
          </w:p>
        </w:tc>
      </w:tr>
      <w:tr w:rsidR="00656C30" w:rsidRPr="003472C9">
        <w:trPr>
          <w:cantSplit/>
          <w:jc w:val="center"/>
        </w:trPr>
        <w:tc>
          <w:tcPr>
            <w:tcW w:w="785" w:type="dxa"/>
            <w:vMerge/>
            <w:tcBorders>
              <w:left w:val="nil"/>
              <w:bottom w:val="single" w:sz="12" w:space="0" w:color="auto"/>
            </w:tcBorders>
            <w:vAlign w:val="center"/>
          </w:tcPr>
          <w:p w:rsidR="00656C30" w:rsidRPr="003472C9" w:rsidRDefault="00656C30">
            <w:pPr>
              <w:jc w:val="center"/>
              <w:rPr>
                <w:rFonts w:ascii="宋体"/>
              </w:rPr>
            </w:pPr>
          </w:p>
        </w:tc>
        <w:tc>
          <w:tcPr>
            <w:tcW w:w="1025" w:type="dxa"/>
            <w:vMerge/>
            <w:tcBorders>
              <w:bottom w:val="single" w:sz="12" w:space="0" w:color="auto"/>
            </w:tcBorders>
            <w:vAlign w:val="center"/>
          </w:tcPr>
          <w:p w:rsidR="00656C30" w:rsidRPr="003472C9" w:rsidRDefault="00656C30">
            <w:pPr>
              <w:jc w:val="center"/>
              <w:rPr>
                <w:rFonts w:ascii="宋体"/>
              </w:rPr>
            </w:pPr>
          </w:p>
        </w:tc>
        <w:tc>
          <w:tcPr>
            <w:tcW w:w="1114" w:type="dxa"/>
            <w:tcBorders>
              <w:bottom w:val="single" w:sz="12" w:space="0" w:color="auto"/>
            </w:tcBorders>
            <w:vAlign w:val="center"/>
          </w:tcPr>
          <w:p w:rsidR="00656C30" w:rsidRPr="003472C9" w:rsidRDefault="00656C30">
            <w:pPr>
              <w:jc w:val="center"/>
              <w:rPr>
                <w:rFonts w:ascii="宋体"/>
              </w:rPr>
            </w:pPr>
            <w:r w:rsidRPr="003472C9">
              <w:rPr>
                <w:rFonts w:ascii="宋体" w:hAnsi="宋体" w:hint="eastAsia"/>
              </w:rPr>
              <w:t>距端头≤</w:t>
            </w:r>
            <w:r w:rsidRPr="003472C9">
              <w:rPr>
                <w:rFonts w:ascii="宋体" w:hAnsi="宋体"/>
              </w:rPr>
              <w:t>600</w:t>
            </w:r>
            <w:r w:rsidRPr="003472C9">
              <w:rPr>
                <w:rFonts w:cs="Times New Roman"/>
              </w:rPr>
              <w:t>mm</w:t>
            </w:r>
          </w:p>
        </w:tc>
        <w:tc>
          <w:tcPr>
            <w:tcW w:w="1087" w:type="dxa"/>
            <w:tcBorders>
              <w:bottom w:val="single" w:sz="12" w:space="0" w:color="auto"/>
            </w:tcBorders>
            <w:vAlign w:val="center"/>
          </w:tcPr>
          <w:p w:rsidR="00656C30" w:rsidRPr="003472C9" w:rsidRDefault="00656C30">
            <w:pPr>
              <w:jc w:val="center"/>
              <w:rPr>
                <w:rFonts w:ascii="宋体"/>
              </w:rPr>
            </w:pPr>
            <w:r w:rsidRPr="003472C9">
              <w:rPr>
                <w:rFonts w:ascii="宋体" w:hAnsi="宋体" w:hint="eastAsia"/>
              </w:rPr>
              <w:t>约</w:t>
            </w:r>
            <w:r w:rsidRPr="003472C9">
              <w:rPr>
                <w:rFonts w:ascii="宋体" w:hAnsi="宋体"/>
              </w:rPr>
              <w:t>900</w:t>
            </w:r>
            <w:r w:rsidRPr="003472C9">
              <w:rPr>
                <w:rFonts w:cs="Times New Roman"/>
              </w:rPr>
              <w:t>mm</w:t>
            </w:r>
          </w:p>
        </w:tc>
        <w:tc>
          <w:tcPr>
            <w:tcW w:w="1489" w:type="dxa"/>
            <w:tcBorders>
              <w:bottom w:val="single" w:sz="12" w:space="0" w:color="auto"/>
            </w:tcBorders>
            <w:vAlign w:val="center"/>
          </w:tcPr>
          <w:p w:rsidR="00656C30" w:rsidRPr="003472C9" w:rsidRDefault="00656C30">
            <w:pPr>
              <w:jc w:val="center"/>
              <w:rPr>
                <w:rFonts w:ascii="宋体"/>
              </w:rPr>
            </w:pPr>
            <w:r w:rsidRPr="003472C9">
              <w:rPr>
                <w:rFonts w:ascii="宋体" w:hAnsi="宋体"/>
              </w:rPr>
              <w:t>100</w:t>
            </w:r>
            <w:r w:rsidRPr="003472C9">
              <w:rPr>
                <w:rFonts w:cs="Times New Roman"/>
              </w:rPr>
              <w:t>mm</w:t>
            </w:r>
            <w:r w:rsidRPr="003472C9">
              <w:rPr>
                <w:rFonts w:ascii="宋体" w:hAnsi="宋体" w:hint="eastAsia"/>
              </w:rPr>
              <w:t>×</w:t>
            </w:r>
            <w:r w:rsidRPr="003472C9">
              <w:rPr>
                <w:rFonts w:ascii="宋体" w:hAnsi="宋体"/>
              </w:rPr>
              <w:t>100</w:t>
            </w:r>
            <w:r w:rsidRPr="003472C9">
              <w:rPr>
                <w:rFonts w:cs="Times New Roman"/>
              </w:rPr>
              <w:t>mm</w:t>
            </w:r>
          </w:p>
        </w:tc>
        <w:tc>
          <w:tcPr>
            <w:tcW w:w="2611" w:type="dxa"/>
            <w:tcBorders>
              <w:bottom w:val="single" w:sz="12" w:space="0" w:color="auto"/>
              <w:right w:val="nil"/>
            </w:tcBorders>
            <w:vAlign w:val="center"/>
          </w:tcPr>
          <w:p w:rsidR="00656C30" w:rsidRPr="003472C9" w:rsidRDefault="00656C30">
            <w:pPr>
              <w:jc w:val="center"/>
              <w:rPr>
                <w:rFonts w:ascii="宋体"/>
              </w:rPr>
            </w:pPr>
            <w:r w:rsidRPr="003472C9">
              <w:rPr>
                <w:rFonts w:ascii="宋体" w:hAnsi="宋体" w:hint="eastAsia"/>
              </w:rPr>
              <w:t>板长</w:t>
            </w:r>
            <w:r w:rsidRPr="003472C9">
              <w:rPr>
                <w:rFonts w:ascii="宋体" w:hAnsi="宋体"/>
              </w:rPr>
              <w:t>4</w:t>
            </w:r>
            <w:r w:rsidRPr="003472C9">
              <w:rPr>
                <w:rFonts w:cs="Times New Roman"/>
              </w:rPr>
              <w:t>m</w:t>
            </w:r>
            <w:r w:rsidRPr="003472C9">
              <w:rPr>
                <w:rFonts w:ascii="宋体" w:hAnsi="宋体" w:hint="eastAsia"/>
              </w:rPr>
              <w:t>以上时，每点</w:t>
            </w:r>
            <w:r w:rsidRPr="003472C9">
              <w:rPr>
                <w:rFonts w:ascii="宋体" w:hAnsi="宋体"/>
              </w:rPr>
              <w:t>2</w:t>
            </w:r>
            <w:r w:rsidRPr="003472C9">
              <w:rPr>
                <w:rFonts w:ascii="宋体" w:hAnsi="宋体" w:hint="eastAsia"/>
              </w:rPr>
              <w:t>根；</w:t>
            </w:r>
          </w:p>
          <w:p w:rsidR="00656C30" w:rsidRPr="003472C9" w:rsidRDefault="00656C30">
            <w:pPr>
              <w:rPr>
                <w:rFonts w:ascii="宋体"/>
              </w:rPr>
            </w:pPr>
            <w:r w:rsidRPr="003472C9">
              <w:rPr>
                <w:rFonts w:ascii="宋体" w:hAnsi="宋体" w:hint="eastAsia"/>
              </w:rPr>
              <w:t>板长</w:t>
            </w:r>
            <w:r w:rsidRPr="003472C9">
              <w:rPr>
                <w:rFonts w:ascii="宋体" w:hAnsi="宋体"/>
              </w:rPr>
              <w:t>4</w:t>
            </w:r>
            <w:r w:rsidRPr="003472C9">
              <w:rPr>
                <w:rFonts w:cs="Times New Roman"/>
              </w:rPr>
              <w:t>m</w:t>
            </w:r>
            <w:r w:rsidRPr="003472C9">
              <w:rPr>
                <w:rFonts w:ascii="宋体" w:hAnsi="宋体" w:hint="eastAsia"/>
              </w:rPr>
              <w:t>以下时，每点</w:t>
            </w:r>
            <w:r w:rsidRPr="003472C9">
              <w:rPr>
                <w:rFonts w:ascii="宋体" w:hAnsi="宋体"/>
              </w:rPr>
              <w:t>1</w:t>
            </w:r>
            <w:r w:rsidRPr="003472C9">
              <w:rPr>
                <w:rFonts w:ascii="宋体" w:hAnsi="宋体" w:hint="eastAsia"/>
              </w:rPr>
              <w:t>根</w:t>
            </w:r>
          </w:p>
        </w:tc>
      </w:tr>
    </w:tbl>
    <w:p w:rsidR="00656C30" w:rsidRPr="003472C9" w:rsidRDefault="00656C30">
      <w:pPr>
        <w:spacing w:line="360" w:lineRule="auto"/>
        <w:rPr>
          <w:rFonts w:ascii="Plotter" w:eastAsia="Times New Roman" w:cs="Plotter"/>
          <w:sz w:val="24"/>
          <w:szCs w:val="24"/>
        </w:rPr>
      </w:pPr>
    </w:p>
    <w:p w:rsidR="00656C30" w:rsidRPr="003472C9" w:rsidRDefault="007D4085">
      <w:pPr>
        <w:spacing w:line="360" w:lineRule="auto"/>
        <w:jc w:val="center"/>
        <w:rPr>
          <w:rFonts w:eastAsia="Times New Roman" w:cs="Times New Roman"/>
          <w:b/>
          <w:bCs/>
          <w:sz w:val="24"/>
          <w:szCs w:val="24"/>
        </w:rPr>
      </w:pPr>
      <w:r w:rsidRPr="003472C9">
        <w:rPr>
          <w:rFonts w:eastAsia="Times New Roman" w:cs="Times New Roman"/>
          <w:b/>
          <w:noProof/>
          <w:sz w:val="24"/>
          <w:szCs w:val="24"/>
        </w:rPr>
        <w:lastRenderedPageBreak/>
        <w:drawing>
          <wp:inline distT="0" distB="0" distL="0" distR="0">
            <wp:extent cx="2976245" cy="1845945"/>
            <wp:effectExtent l="19050" t="0" r="0" b="0"/>
            <wp:docPr id="9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cstate="print"/>
                    <a:srcRect/>
                    <a:stretch>
                      <a:fillRect/>
                    </a:stretch>
                  </pic:blipFill>
                  <pic:spPr bwMode="auto">
                    <a:xfrm>
                      <a:off x="0" y="0"/>
                      <a:ext cx="2976245" cy="1845945"/>
                    </a:xfrm>
                    <a:prstGeom prst="rect">
                      <a:avLst/>
                    </a:prstGeom>
                    <a:noFill/>
                    <a:ln w="9525">
                      <a:noFill/>
                      <a:miter lim="800000"/>
                      <a:headEnd/>
                      <a:tailEnd/>
                    </a:ln>
                    <a:effectLst/>
                  </pic:spPr>
                </pic:pic>
              </a:graphicData>
            </a:graphic>
          </wp:inline>
        </w:drawing>
      </w:r>
    </w:p>
    <w:p w:rsidR="00656C30" w:rsidRPr="003472C9" w:rsidRDefault="00656C30">
      <w:pPr>
        <w:spacing w:line="360" w:lineRule="auto"/>
        <w:jc w:val="center"/>
        <w:rPr>
          <w:rFonts w:eastAsia="Times New Roman" w:cs="Times New Roman"/>
          <w:b/>
          <w:bCs/>
          <w:sz w:val="24"/>
          <w:szCs w:val="24"/>
        </w:rPr>
      </w:pPr>
      <w:r w:rsidRPr="003472C9">
        <w:rPr>
          <w:rFonts w:ascii="宋体" w:hAnsi="宋体" w:hint="eastAsia"/>
          <w:b/>
          <w:bCs/>
        </w:rPr>
        <w:t>图</w:t>
      </w:r>
      <w:r w:rsidRPr="003472C9">
        <w:rPr>
          <w:rFonts w:cs="Times New Roman"/>
          <w:b/>
          <w:bCs/>
        </w:rPr>
        <w:t xml:space="preserve">9.2.2  </w:t>
      </w:r>
      <w:r w:rsidRPr="003472C9">
        <w:rPr>
          <w:rFonts w:ascii="宋体" w:hAnsi="宋体"/>
          <w:b/>
          <w:bCs/>
        </w:rPr>
        <w:t xml:space="preserve"> </w:t>
      </w:r>
      <w:r w:rsidRPr="003472C9">
        <w:rPr>
          <w:rFonts w:ascii="宋体" w:hAnsi="宋体" w:hint="eastAsia"/>
          <w:b/>
          <w:bCs/>
        </w:rPr>
        <w:t>屋面板堆放要求示意图</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9.2.3  </w:t>
      </w:r>
      <w:r w:rsidRPr="003472C9">
        <w:rPr>
          <w:rFonts w:hint="eastAsia"/>
          <w:kern w:val="0"/>
          <w:sz w:val="24"/>
          <w:szCs w:val="24"/>
        </w:rPr>
        <w:t>局部带有小于</w:t>
      </w:r>
      <w:r w:rsidRPr="003472C9">
        <w:rPr>
          <w:rFonts w:cs="Times New Roman"/>
          <w:kern w:val="0"/>
          <w:sz w:val="24"/>
          <w:szCs w:val="24"/>
        </w:rPr>
        <w:t>25</w:t>
      </w:r>
      <w:r w:rsidRPr="003472C9">
        <w:rPr>
          <w:rFonts w:cs="Times New Roman"/>
          <w:sz w:val="24"/>
          <w:szCs w:val="24"/>
        </w:rPr>
        <w:t>mm</w:t>
      </w:r>
      <w:r w:rsidRPr="003472C9">
        <w:rPr>
          <w:rFonts w:hint="eastAsia"/>
          <w:sz w:val="24"/>
          <w:szCs w:val="24"/>
        </w:rPr>
        <w:t>缺欠的制品，应采用专用修补砂浆进行修补。</w:t>
      </w:r>
    </w:p>
    <w:p w:rsidR="00656C30" w:rsidRPr="003472C9" w:rsidRDefault="00656C30">
      <w:pPr>
        <w:spacing w:line="360" w:lineRule="auto"/>
        <w:rPr>
          <w:rFonts w:ascii="宋体"/>
          <w:sz w:val="24"/>
          <w:szCs w:val="24"/>
        </w:rPr>
      </w:pPr>
      <w:r w:rsidRPr="003472C9">
        <w:rPr>
          <w:rFonts w:cs="Times New Roman"/>
          <w:b/>
          <w:bCs/>
          <w:sz w:val="24"/>
          <w:szCs w:val="24"/>
        </w:rPr>
        <w:t xml:space="preserve">9.2.4  </w:t>
      </w:r>
      <w:r w:rsidRPr="003472C9">
        <w:rPr>
          <w:rFonts w:hint="eastAsia"/>
          <w:sz w:val="24"/>
          <w:szCs w:val="24"/>
        </w:rPr>
        <w:t>砂浆应预先进行试配；</w:t>
      </w:r>
      <w:r w:rsidRPr="003472C9">
        <w:rPr>
          <w:rFonts w:ascii="宋体" w:hAnsi="宋体" w:hint="eastAsia"/>
          <w:sz w:val="24"/>
          <w:szCs w:val="24"/>
        </w:rPr>
        <w:t>专用砂浆应预先试配并经试验验证，</w:t>
      </w:r>
      <w:r w:rsidRPr="003472C9">
        <w:rPr>
          <w:rFonts w:hint="eastAsia"/>
          <w:sz w:val="24"/>
          <w:szCs w:val="24"/>
        </w:rPr>
        <w:t>由具有相应资质的试验室出具完整的砌筑砂浆配合比试验报告</w:t>
      </w:r>
      <w:r w:rsidRPr="003472C9">
        <w:rPr>
          <w:rFonts w:ascii="宋体" w:hAnsi="宋体" w:hint="eastAsia"/>
          <w:sz w:val="24"/>
          <w:szCs w:val="24"/>
        </w:rPr>
        <w:t>符合要求后方可应用。</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9.2.5  </w:t>
      </w:r>
      <w:r w:rsidRPr="003472C9">
        <w:rPr>
          <w:rFonts w:hint="eastAsia"/>
          <w:sz w:val="24"/>
          <w:szCs w:val="24"/>
        </w:rPr>
        <w:t>掺有引气剂的专用砌筑砂浆，其引气量不应大于</w:t>
      </w:r>
      <w:r w:rsidRPr="003472C9">
        <w:rPr>
          <w:rFonts w:cs="Times New Roman"/>
          <w:sz w:val="24"/>
          <w:szCs w:val="24"/>
        </w:rPr>
        <w:t>20%</w:t>
      </w:r>
      <w:r w:rsidRPr="003472C9">
        <w:rPr>
          <w:rFonts w:hint="eastAsia"/>
          <w:sz w:val="24"/>
          <w:szCs w:val="24"/>
        </w:rPr>
        <w:t>。</w:t>
      </w:r>
    </w:p>
    <w:p w:rsidR="00656C30" w:rsidRPr="003472C9" w:rsidRDefault="00656C30">
      <w:pPr>
        <w:spacing w:line="360" w:lineRule="auto"/>
        <w:rPr>
          <w:rFonts w:eastAsia="Times New Roman" w:cs="Times New Roman"/>
          <w:kern w:val="0"/>
          <w:sz w:val="24"/>
          <w:szCs w:val="24"/>
        </w:rPr>
      </w:pPr>
      <w:r w:rsidRPr="003472C9">
        <w:rPr>
          <w:rFonts w:cs="Times New Roman"/>
          <w:b/>
          <w:bCs/>
          <w:sz w:val="24"/>
          <w:szCs w:val="24"/>
        </w:rPr>
        <w:t xml:space="preserve">9.2.6  </w:t>
      </w:r>
      <w:r w:rsidRPr="003472C9">
        <w:rPr>
          <w:rFonts w:hint="eastAsia"/>
          <w:kern w:val="0"/>
          <w:sz w:val="24"/>
          <w:szCs w:val="24"/>
        </w:rPr>
        <w:t>蒸压加气混凝土制品施工时，凡切锯、钻孔、镂槽等施工均应采用专用工具。</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9.2.7</w:t>
      </w:r>
      <w:r w:rsidRPr="003472C9">
        <w:rPr>
          <w:rFonts w:cs="Times New Roman"/>
          <w:sz w:val="24"/>
          <w:szCs w:val="24"/>
        </w:rPr>
        <w:t xml:space="preserve">  </w:t>
      </w:r>
      <w:r w:rsidRPr="003472C9">
        <w:rPr>
          <w:rFonts w:hint="eastAsia"/>
          <w:sz w:val="24"/>
          <w:szCs w:val="24"/>
        </w:rPr>
        <w:t>夹心墙保温材料的存放应采取有效的防水、防潮、防火措施，拉结件应采取防锈、防腐蚀措施，应对尼龙类材料采取防止暴晒和变形措施。</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9.2.8</w:t>
      </w:r>
      <w:r w:rsidRPr="003472C9">
        <w:rPr>
          <w:rFonts w:cs="Times New Roman"/>
          <w:sz w:val="24"/>
          <w:szCs w:val="24"/>
        </w:rPr>
        <w:t xml:space="preserve">  </w:t>
      </w:r>
      <w:r w:rsidRPr="003472C9">
        <w:rPr>
          <w:rFonts w:hint="eastAsia"/>
          <w:sz w:val="24"/>
          <w:szCs w:val="24"/>
        </w:rPr>
        <w:t>夹心墙施工应采用双排外脚手架，严禁在外叶墙上留脚手眼。</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9.2.9 </w:t>
      </w:r>
      <w:r w:rsidRPr="003472C9">
        <w:rPr>
          <w:rFonts w:cs="Times New Roman"/>
          <w:sz w:val="24"/>
          <w:szCs w:val="24"/>
        </w:rPr>
        <w:t xml:space="preserve"> </w:t>
      </w:r>
      <w:r w:rsidRPr="003472C9">
        <w:rPr>
          <w:rFonts w:hint="eastAsia"/>
          <w:sz w:val="24"/>
          <w:szCs w:val="24"/>
        </w:rPr>
        <w:t>夹心墙施工应严格按照内叶墙</w:t>
      </w:r>
      <w:r w:rsidRPr="003472C9">
        <w:rPr>
          <w:rFonts w:cs="Times New Roman"/>
          <w:sz w:val="24"/>
          <w:szCs w:val="24"/>
        </w:rPr>
        <w:t>—</w:t>
      </w:r>
      <w:r w:rsidRPr="003472C9">
        <w:rPr>
          <w:rFonts w:hint="eastAsia"/>
          <w:sz w:val="24"/>
          <w:szCs w:val="24"/>
        </w:rPr>
        <w:t>保温层</w:t>
      </w:r>
      <w:r w:rsidRPr="003472C9">
        <w:rPr>
          <w:rFonts w:cs="Times New Roman"/>
          <w:sz w:val="24"/>
          <w:szCs w:val="24"/>
        </w:rPr>
        <w:t>—</w:t>
      </w:r>
      <w:r w:rsidRPr="003472C9">
        <w:rPr>
          <w:rFonts w:hint="eastAsia"/>
          <w:sz w:val="24"/>
          <w:szCs w:val="24"/>
        </w:rPr>
        <w:t>空气间层</w:t>
      </w:r>
      <w:r w:rsidRPr="003472C9">
        <w:rPr>
          <w:rFonts w:cs="Times New Roman"/>
          <w:sz w:val="24"/>
          <w:szCs w:val="24"/>
        </w:rPr>
        <w:t>—</w:t>
      </w:r>
      <w:r w:rsidRPr="003472C9">
        <w:rPr>
          <w:rFonts w:hint="eastAsia"/>
          <w:sz w:val="24"/>
          <w:szCs w:val="24"/>
        </w:rPr>
        <w:t>外叶墙进行施工，严禁内叶墙施工完毕再进行外叶墙的施工。</w:t>
      </w:r>
    </w:p>
    <w:p w:rsidR="00656C30" w:rsidRPr="003472C9" w:rsidRDefault="00656C30">
      <w:pPr>
        <w:pStyle w:val="2"/>
        <w:jc w:val="center"/>
        <w:rPr>
          <w:rFonts w:ascii="Times New Roman" w:hAnsi="Times New Roman"/>
          <w:sz w:val="28"/>
          <w:szCs w:val="28"/>
        </w:rPr>
      </w:pPr>
      <w:bookmarkStart w:id="34" w:name="_Toc510951820"/>
      <w:r w:rsidRPr="003472C9">
        <w:rPr>
          <w:rFonts w:ascii="Times New Roman" w:hAnsi="Times New Roman"/>
          <w:sz w:val="28"/>
          <w:szCs w:val="28"/>
        </w:rPr>
        <w:t xml:space="preserve">9.3  </w:t>
      </w:r>
      <w:r w:rsidRPr="003472C9">
        <w:rPr>
          <w:rFonts w:ascii="Times New Roman" w:hAnsi="宋体" w:cs="宋体" w:hint="eastAsia"/>
          <w:sz w:val="28"/>
          <w:szCs w:val="28"/>
        </w:rPr>
        <w:t>砌筑工程</w:t>
      </w:r>
      <w:bookmarkEnd w:id="34"/>
    </w:p>
    <w:p w:rsidR="00656C30" w:rsidRPr="003472C9" w:rsidRDefault="00656C30">
      <w:pPr>
        <w:spacing w:line="360" w:lineRule="auto"/>
        <w:rPr>
          <w:rFonts w:ascii="宋体"/>
          <w:sz w:val="24"/>
          <w:szCs w:val="24"/>
        </w:rPr>
      </w:pPr>
      <w:r w:rsidRPr="003472C9">
        <w:rPr>
          <w:rFonts w:cs="Times New Roman"/>
          <w:b/>
          <w:bCs/>
          <w:sz w:val="24"/>
          <w:szCs w:val="24"/>
        </w:rPr>
        <w:t xml:space="preserve">9.3.1 </w:t>
      </w:r>
      <w:r w:rsidRPr="003472C9">
        <w:rPr>
          <w:rFonts w:ascii="宋体" w:hAnsi="宋体" w:hint="eastAsia"/>
          <w:sz w:val="24"/>
          <w:szCs w:val="24"/>
        </w:rPr>
        <w:t>砌筑前，应按排块图立皮数杆，墙体的阴、阳角及内外墙交接处应增设皮数杆且杆间距不宜超过</w:t>
      </w:r>
      <w:r w:rsidRPr="003472C9">
        <w:rPr>
          <w:rFonts w:cs="Times New Roman"/>
          <w:sz w:val="24"/>
          <w:szCs w:val="24"/>
        </w:rPr>
        <w:t>15m</w:t>
      </w:r>
      <w:r w:rsidRPr="003472C9">
        <w:rPr>
          <w:rFonts w:ascii="宋体" w:hAnsi="宋体" w:hint="eastAsia"/>
          <w:sz w:val="24"/>
          <w:szCs w:val="24"/>
        </w:rPr>
        <w:t>。皮数杆应标示</w:t>
      </w:r>
      <w:r w:rsidRPr="003472C9">
        <w:rPr>
          <w:rFonts w:hint="eastAsia"/>
          <w:sz w:val="24"/>
          <w:szCs w:val="24"/>
        </w:rPr>
        <w:t>蒸压加气混凝土砌块</w:t>
      </w:r>
      <w:r w:rsidRPr="003472C9">
        <w:rPr>
          <w:rFonts w:ascii="宋体" w:hAnsi="宋体" w:hint="eastAsia"/>
          <w:sz w:val="24"/>
          <w:szCs w:val="24"/>
        </w:rPr>
        <w:t>的皮数、灰缝厚度以及门窗洞口、过梁、圈梁和楼板等部位的标高。</w:t>
      </w:r>
    </w:p>
    <w:p w:rsidR="00656C30" w:rsidRPr="003472C9" w:rsidRDefault="00656C30">
      <w:pPr>
        <w:adjustRightInd w:val="0"/>
        <w:snapToGrid w:val="0"/>
        <w:spacing w:line="360" w:lineRule="auto"/>
        <w:rPr>
          <w:rFonts w:ascii="宋体"/>
          <w:sz w:val="24"/>
          <w:szCs w:val="24"/>
        </w:rPr>
      </w:pPr>
      <w:r w:rsidRPr="003472C9">
        <w:rPr>
          <w:rFonts w:cs="Times New Roman"/>
          <w:b/>
          <w:bCs/>
          <w:sz w:val="24"/>
          <w:szCs w:val="24"/>
        </w:rPr>
        <w:t>9</w:t>
      </w:r>
      <w:r w:rsidRPr="003472C9">
        <w:rPr>
          <w:rFonts w:eastAsia="黑体" w:cs="Times New Roman"/>
          <w:b/>
          <w:bCs/>
          <w:sz w:val="24"/>
          <w:szCs w:val="24"/>
        </w:rPr>
        <w:t xml:space="preserve">.3.2 </w:t>
      </w:r>
      <w:r w:rsidRPr="003472C9">
        <w:rPr>
          <w:rFonts w:cs="Times New Roman"/>
          <w:b/>
          <w:bCs/>
          <w:sz w:val="24"/>
          <w:szCs w:val="24"/>
        </w:rPr>
        <w:t xml:space="preserve"> </w:t>
      </w:r>
      <w:r w:rsidRPr="003472C9">
        <w:rPr>
          <w:rFonts w:hint="eastAsia"/>
          <w:sz w:val="24"/>
          <w:szCs w:val="24"/>
        </w:rPr>
        <w:t>蒸压加气混凝土砌块墙体不得与其它块体材料混砌。</w:t>
      </w:r>
      <w:r w:rsidRPr="003472C9">
        <w:rPr>
          <w:rFonts w:ascii="宋体" w:hAnsi="宋体" w:hint="eastAsia"/>
          <w:sz w:val="24"/>
          <w:szCs w:val="24"/>
        </w:rPr>
        <w:t>不同强度等级的同类砌块也不应混砌。</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9.3.3</w:t>
      </w:r>
      <w:r w:rsidRPr="003472C9">
        <w:rPr>
          <w:rFonts w:ascii="宋体" w:hAnsi="宋体"/>
          <w:b/>
          <w:bCs/>
          <w:sz w:val="24"/>
          <w:szCs w:val="24"/>
        </w:rPr>
        <w:t xml:space="preserve">  </w:t>
      </w:r>
      <w:r w:rsidRPr="003472C9">
        <w:rPr>
          <w:rFonts w:ascii="宋体" w:hAnsi="宋体" w:hint="eastAsia"/>
          <w:kern w:val="0"/>
          <w:sz w:val="24"/>
          <w:szCs w:val="24"/>
        </w:rPr>
        <w:t>砌筑外墙时不得留脚手眼，应采用里脚手或双排脚手。</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9.3.4</w:t>
      </w:r>
      <w:r w:rsidRPr="003472C9">
        <w:rPr>
          <w:rFonts w:ascii="宋体" w:hAnsi="宋体"/>
          <w:kern w:val="0"/>
          <w:sz w:val="24"/>
          <w:szCs w:val="24"/>
        </w:rPr>
        <w:t xml:space="preserve">  </w:t>
      </w:r>
      <w:r w:rsidRPr="003472C9">
        <w:rPr>
          <w:rFonts w:ascii="宋体" w:hAnsi="宋体" w:hint="eastAsia"/>
          <w:kern w:val="0"/>
          <w:sz w:val="24"/>
          <w:szCs w:val="24"/>
        </w:rPr>
        <w:t>蒸压</w:t>
      </w:r>
      <w:r w:rsidRPr="003472C9">
        <w:rPr>
          <w:rFonts w:hint="eastAsia"/>
          <w:sz w:val="24"/>
          <w:szCs w:val="24"/>
        </w:rPr>
        <w:t>加气混凝土砌块墙体砌筑时，应符合下列规定：</w:t>
      </w:r>
    </w:p>
    <w:p w:rsidR="00656C30" w:rsidRPr="003472C9" w:rsidRDefault="00656C30">
      <w:pPr>
        <w:spacing w:line="360" w:lineRule="auto"/>
        <w:rPr>
          <w:rFonts w:eastAsia="Times New Roman" w:cs="Times New Roman"/>
          <w:b/>
          <w:bCs/>
          <w:color w:val="FF0000"/>
          <w:sz w:val="24"/>
          <w:szCs w:val="24"/>
        </w:rPr>
      </w:pPr>
      <w:r w:rsidRPr="003472C9">
        <w:rPr>
          <w:rFonts w:cs="Times New Roman"/>
          <w:sz w:val="24"/>
          <w:szCs w:val="24"/>
        </w:rPr>
        <w:t xml:space="preserve">      </w:t>
      </w:r>
      <w:r w:rsidRPr="003472C9">
        <w:rPr>
          <w:rFonts w:cs="Times New Roman"/>
          <w:b/>
          <w:bCs/>
          <w:sz w:val="24"/>
          <w:szCs w:val="24"/>
        </w:rPr>
        <w:t xml:space="preserve">1  </w:t>
      </w:r>
      <w:r w:rsidRPr="003472C9">
        <w:rPr>
          <w:rFonts w:hint="eastAsia"/>
          <w:sz w:val="24"/>
          <w:szCs w:val="24"/>
        </w:rPr>
        <w:t>砌筑前应清除砌块表明的渣屑；</w:t>
      </w:r>
    </w:p>
    <w:p w:rsidR="00656C30" w:rsidRPr="003472C9" w:rsidRDefault="00656C30" w:rsidP="003A7AE8">
      <w:pPr>
        <w:autoSpaceDE w:val="0"/>
        <w:autoSpaceDN w:val="0"/>
        <w:adjustRightInd w:val="0"/>
        <w:spacing w:line="360" w:lineRule="auto"/>
        <w:ind w:firstLineChars="294" w:firstLine="692"/>
        <w:jc w:val="left"/>
        <w:rPr>
          <w:rFonts w:eastAsia="Times New Roman" w:cs="Times New Roman"/>
          <w:sz w:val="24"/>
          <w:szCs w:val="24"/>
        </w:rPr>
      </w:pPr>
      <w:r w:rsidRPr="003472C9">
        <w:rPr>
          <w:rFonts w:cs="Times New Roman"/>
          <w:b/>
          <w:bCs/>
          <w:sz w:val="24"/>
          <w:szCs w:val="24"/>
        </w:rPr>
        <w:t xml:space="preserve">2  </w:t>
      </w:r>
      <w:r w:rsidRPr="003472C9">
        <w:rPr>
          <w:rFonts w:hint="eastAsia"/>
          <w:sz w:val="24"/>
          <w:szCs w:val="24"/>
        </w:rPr>
        <w:t>应从外墙转角处或定位处开始砌筑；</w:t>
      </w:r>
    </w:p>
    <w:p w:rsidR="00656C30" w:rsidRPr="003472C9" w:rsidRDefault="00656C30" w:rsidP="003A7AE8">
      <w:pPr>
        <w:pStyle w:val="a7"/>
        <w:spacing w:line="360" w:lineRule="auto"/>
        <w:ind w:leftChars="0" w:left="0" w:firstLineChars="300" w:firstLine="707"/>
        <w:rPr>
          <w:rFonts w:eastAsia="Times New Roman"/>
          <w:sz w:val="24"/>
          <w:szCs w:val="24"/>
        </w:rPr>
      </w:pPr>
      <w:r w:rsidRPr="003472C9">
        <w:rPr>
          <w:b/>
          <w:bCs/>
          <w:sz w:val="24"/>
          <w:szCs w:val="24"/>
        </w:rPr>
        <w:t>3</w:t>
      </w:r>
      <w:r w:rsidRPr="003472C9">
        <w:rPr>
          <w:sz w:val="24"/>
          <w:szCs w:val="24"/>
        </w:rPr>
        <w:t xml:space="preserve">  </w:t>
      </w:r>
      <w:r w:rsidRPr="003472C9">
        <w:rPr>
          <w:rFonts w:hint="eastAsia"/>
          <w:sz w:val="24"/>
          <w:szCs w:val="24"/>
        </w:rPr>
        <w:t>内、外墙应同时砌筑，纵、横墙应交错搭接。墙体的临时间断处应砌成斜搓，斜搓</w:t>
      </w:r>
      <w:r w:rsidRPr="003472C9">
        <w:rPr>
          <w:rFonts w:hint="eastAsia"/>
          <w:sz w:val="24"/>
          <w:szCs w:val="24"/>
        </w:rPr>
        <w:lastRenderedPageBreak/>
        <w:t>水平投影长度不应小于高度的</w:t>
      </w:r>
      <w:r w:rsidRPr="003472C9">
        <w:rPr>
          <w:sz w:val="24"/>
          <w:szCs w:val="24"/>
        </w:rPr>
        <w:t>2/3</w:t>
      </w:r>
      <w:r w:rsidRPr="003472C9">
        <w:rPr>
          <w:rFonts w:hint="eastAsia"/>
          <w:sz w:val="24"/>
          <w:szCs w:val="24"/>
        </w:rPr>
        <w:t>；</w:t>
      </w:r>
    </w:p>
    <w:p w:rsidR="00656C30" w:rsidRPr="003472C9" w:rsidRDefault="00656C30" w:rsidP="003A7AE8">
      <w:pPr>
        <w:autoSpaceDE w:val="0"/>
        <w:autoSpaceDN w:val="0"/>
        <w:adjustRightInd w:val="0"/>
        <w:spacing w:line="360" w:lineRule="auto"/>
        <w:ind w:firstLineChars="300" w:firstLine="707"/>
        <w:jc w:val="left"/>
        <w:rPr>
          <w:rFonts w:ascii="宋体"/>
          <w:kern w:val="0"/>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蒸压加气混凝土</w:t>
      </w:r>
      <w:r w:rsidRPr="003472C9">
        <w:rPr>
          <w:rFonts w:ascii="宋体" w:hAnsi="宋体" w:hint="eastAsia"/>
          <w:kern w:val="0"/>
          <w:sz w:val="24"/>
          <w:szCs w:val="24"/>
        </w:rPr>
        <w:t>砌块上下皮应错缝砌筑，搭接长度不得小于块长的三分之一，当砌块长度小于</w:t>
      </w:r>
      <w:r w:rsidRPr="003472C9">
        <w:rPr>
          <w:rFonts w:ascii="宋体" w:hAnsi="宋体"/>
          <w:kern w:val="0"/>
          <w:sz w:val="24"/>
          <w:szCs w:val="24"/>
        </w:rPr>
        <w:t>300</w:t>
      </w:r>
      <w:r w:rsidRPr="003472C9">
        <w:rPr>
          <w:rFonts w:ascii="宋体" w:hAnsi="宋体" w:hint="eastAsia"/>
          <w:kern w:val="0"/>
          <w:sz w:val="24"/>
          <w:szCs w:val="24"/>
        </w:rPr>
        <w:t>毫米，其搭接长度不得小于块长二分之一；</w:t>
      </w:r>
    </w:p>
    <w:p w:rsidR="00656C30" w:rsidRPr="003472C9" w:rsidRDefault="00656C30" w:rsidP="003A7AE8">
      <w:pPr>
        <w:autoSpaceDE w:val="0"/>
        <w:autoSpaceDN w:val="0"/>
        <w:adjustRightInd w:val="0"/>
        <w:spacing w:line="360" w:lineRule="auto"/>
        <w:ind w:firstLineChars="300" w:firstLine="707"/>
        <w:jc w:val="left"/>
        <w:rPr>
          <w:rFonts w:ascii="宋体"/>
          <w:sz w:val="24"/>
          <w:szCs w:val="24"/>
        </w:rPr>
      </w:pPr>
      <w:r w:rsidRPr="003472C9">
        <w:rPr>
          <w:rFonts w:cs="Times New Roman"/>
          <w:b/>
          <w:bCs/>
          <w:sz w:val="24"/>
          <w:szCs w:val="24"/>
        </w:rPr>
        <w:t>5</w:t>
      </w:r>
      <w:r w:rsidRPr="003472C9">
        <w:rPr>
          <w:rFonts w:ascii="宋体" w:hAnsi="宋体"/>
          <w:b/>
          <w:bCs/>
          <w:sz w:val="24"/>
          <w:szCs w:val="24"/>
        </w:rPr>
        <w:t xml:space="preserve"> </w:t>
      </w:r>
      <w:r w:rsidRPr="003472C9">
        <w:rPr>
          <w:rFonts w:ascii="宋体" w:hAnsi="宋体"/>
          <w:sz w:val="24"/>
          <w:szCs w:val="24"/>
        </w:rPr>
        <w:t xml:space="preserve">  </w:t>
      </w:r>
      <w:r w:rsidRPr="003472C9">
        <w:rPr>
          <w:rFonts w:ascii="宋体" w:hAnsi="宋体" w:hint="eastAsia"/>
          <w:sz w:val="24"/>
          <w:szCs w:val="24"/>
        </w:rPr>
        <w:t>施工填充墙时，</w:t>
      </w:r>
      <w:r w:rsidRPr="003472C9">
        <w:rPr>
          <w:rFonts w:hint="eastAsia"/>
          <w:sz w:val="24"/>
          <w:szCs w:val="24"/>
        </w:rPr>
        <w:t>应按设计要求将槽型卡口钢件与预埋在混凝土柱（墙）上的预埋件焊牢，在布有墙体拉结筋处将</w:t>
      </w:r>
      <w:r w:rsidRPr="003472C9">
        <w:rPr>
          <w:rFonts w:cs="Times New Roman"/>
          <w:sz w:val="24"/>
          <w:szCs w:val="24"/>
        </w:rPr>
        <w:t>L</w:t>
      </w:r>
      <w:r w:rsidRPr="003472C9">
        <w:rPr>
          <w:rFonts w:hint="eastAsia"/>
          <w:sz w:val="24"/>
          <w:szCs w:val="24"/>
        </w:rPr>
        <w:t>型拉结件用专用锚钉钉入主体结构混凝土构件上。将带有直角勾拉结筋穿过拉结件的孔洞。</w:t>
      </w:r>
    </w:p>
    <w:p w:rsidR="00656C30" w:rsidRPr="003472C9" w:rsidRDefault="00656C30" w:rsidP="003A7AE8">
      <w:pPr>
        <w:autoSpaceDE w:val="0"/>
        <w:autoSpaceDN w:val="0"/>
        <w:adjustRightInd w:val="0"/>
        <w:spacing w:line="360" w:lineRule="auto"/>
        <w:ind w:firstLineChars="294" w:firstLine="692"/>
        <w:jc w:val="left"/>
        <w:rPr>
          <w:rFonts w:ascii="宋体"/>
          <w:kern w:val="0"/>
          <w:sz w:val="24"/>
          <w:szCs w:val="24"/>
        </w:rPr>
      </w:pPr>
      <w:r w:rsidRPr="003472C9">
        <w:rPr>
          <w:rFonts w:cs="Times New Roman"/>
          <w:b/>
          <w:bCs/>
          <w:sz w:val="24"/>
          <w:szCs w:val="24"/>
        </w:rPr>
        <w:t>6</w:t>
      </w:r>
      <w:r w:rsidRPr="003472C9">
        <w:rPr>
          <w:rFonts w:ascii="宋体" w:hAnsi="宋体"/>
          <w:b/>
          <w:bCs/>
          <w:sz w:val="24"/>
          <w:szCs w:val="24"/>
        </w:rPr>
        <w:t xml:space="preserve">  </w:t>
      </w:r>
      <w:r w:rsidRPr="003472C9">
        <w:rPr>
          <w:rFonts w:ascii="宋体" w:hAnsi="宋体" w:hint="eastAsia"/>
          <w:kern w:val="0"/>
          <w:sz w:val="24"/>
          <w:szCs w:val="24"/>
        </w:rPr>
        <w:t>砌筑时如需临时间断，应砌成斜槎，斜槎的投影长度不得小于高度的</w:t>
      </w:r>
      <w:r w:rsidRPr="003472C9">
        <w:rPr>
          <w:rFonts w:ascii="宋体" w:hAnsi="宋体"/>
          <w:kern w:val="0"/>
          <w:sz w:val="24"/>
          <w:szCs w:val="24"/>
        </w:rPr>
        <w:t>2/3</w:t>
      </w:r>
      <w:r w:rsidRPr="003472C9">
        <w:rPr>
          <w:rFonts w:ascii="宋体" w:hAnsi="宋体" w:hint="eastAsia"/>
          <w:kern w:val="0"/>
          <w:sz w:val="24"/>
          <w:szCs w:val="24"/>
        </w:rPr>
        <w:t>，与斜槎交接的后砌墙，灰缝应饱满密实，砌块之间粘结良好；</w:t>
      </w:r>
    </w:p>
    <w:p w:rsidR="00656C30" w:rsidRPr="003472C9" w:rsidRDefault="00656C30" w:rsidP="003A7AE8">
      <w:pPr>
        <w:autoSpaceDE w:val="0"/>
        <w:autoSpaceDN w:val="0"/>
        <w:adjustRightInd w:val="0"/>
        <w:spacing w:line="360" w:lineRule="auto"/>
        <w:ind w:firstLineChars="294" w:firstLine="692"/>
        <w:jc w:val="left"/>
        <w:rPr>
          <w:rFonts w:eastAsia="Times New Roman" w:cs="Times New Roman"/>
          <w:sz w:val="24"/>
          <w:szCs w:val="24"/>
        </w:rPr>
      </w:pPr>
      <w:r w:rsidRPr="003472C9">
        <w:rPr>
          <w:rFonts w:cs="Times New Roman"/>
          <w:b/>
          <w:bCs/>
          <w:sz w:val="24"/>
          <w:szCs w:val="24"/>
        </w:rPr>
        <w:t xml:space="preserve">7  </w:t>
      </w:r>
      <w:r w:rsidRPr="003472C9">
        <w:rPr>
          <w:rFonts w:hint="eastAsia"/>
          <w:sz w:val="24"/>
          <w:szCs w:val="24"/>
        </w:rPr>
        <w:t>不得撬动和碰撞已砌的砌体，否则应清除原有的砌筑砂浆重新砌筑。</w:t>
      </w:r>
    </w:p>
    <w:p w:rsidR="00656C30" w:rsidRPr="003472C9" w:rsidRDefault="00656C30">
      <w:pPr>
        <w:spacing w:line="360" w:lineRule="auto"/>
        <w:rPr>
          <w:rFonts w:ascii="宋体"/>
          <w:kern w:val="0"/>
          <w:sz w:val="24"/>
          <w:szCs w:val="24"/>
        </w:rPr>
      </w:pPr>
      <w:r w:rsidRPr="003472C9">
        <w:rPr>
          <w:rFonts w:cs="Times New Roman"/>
          <w:b/>
          <w:bCs/>
          <w:sz w:val="24"/>
          <w:szCs w:val="24"/>
        </w:rPr>
        <w:t xml:space="preserve">9.3.5  </w:t>
      </w:r>
      <w:r w:rsidRPr="003472C9">
        <w:rPr>
          <w:rFonts w:ascii="宋体" w:hAnsi="宋体" w:hint="eastAsia"/>
          <w:kern w:val="0"/>
          <w:sz w:val="24"/>
          <w:szCs w:val="24"/>
        </w:rPr>
        <w:t>当采用普通砂浆砌筑时，砌块应提前一天浇水浸湿，浸水深度宜为</w:t>
      </w:r>
      <w:r w:rsidRPr="003472C9">
        <w:rPr>
          <w:rFonts w:ascii="宋体" w:hAnsi="宋体"/>
          <w:kern w:val="0"/>
          <w:sz w:val="24"/>
          <w:szCs w:val="24"/>
        </w:rPr>
        <w:t xml:space="preserve"> </w:t>
      </w:r>
      <w:r w:rsidRPr="003472C9">
        <w:rPr>
          <w:rFonts w:cs="Times New Roman"/>
          <w:kern w:val="0"/>
          <w:sz w:val="24"/>
          <w:szCs w:val="24"/>
        </w:rPr>
        <w:t>8</w:t>
      </w:r>
      <w:r w:rsidRPr="003472C9">
        <w:rPr>
          <w:rFonts w:cs="Times New Roman"/>
          <w:sz w:val="24"/>
          <w:szCs w:val="24"/>
        </w:rPr>
        <w:t xml:space="preserve"> mm</w:t>
      </w:r>
      <w:r w:rsidRPr="003472C9">
        <w:rPr>
          <w:rFonts w:ascii="宋体" w:hAnsi="宋体" w:hint="eastAsia"/>
          <w:kern w:val="0"/>
          <w:sz w:val="24"/>
          <w:szCs w:val="24"/>
        </w:rPr>
        <w:t>，采用专用砂浆时砌筑面可不浇水。</w:t>
      </w:r>
    </w:p>
    <w:p w:rsidR="00656C30" w:rsidRPr="003472C9" w:rsidRDefault="00656C30">
      <w:pPr>
        <w:adjustRightInd w:val="0"/>
        <w:snapToGrid w:val="0"/>
        <w:spacing w:line="360" w:lineRule="auto"/>
        <w:rPr>
          <w:rFonts w:ascii="宋体"/>
          <w:sz w:val="24"/>
          <w:szCs w:val="24"/>
        </w:rPr>
      </w:pPr>
      <w:r w:rsidRPr="003472C9">
        <w:rPr>
          <w:rFonts w:cs="Times New Roman"/>
          <w:b/>
          <w:bCs/>
          <w:sz w:val="24"/>
          <w:szCs w:val="24"/>
        </w:rPr>
        <w:t>9.3.6</w:t>
      </w:r>
      <w:r w:rsidRPr="003472C9">
        <w:rPr>
          <w:rFonts w:ascii="宋体" w:hAnsi="宋体"/>
          <w:b/>
          <w:bCs/>
          <w:sz w:val="24"/>
          <w:szCs w:val="24"/>
        </w:rPr>
        <w:t xml:space="preserve">  </w:t>
      </w:r>
      <w:r w:rsidRPr="003472C9">
        <w:rPr>
          <w:rFonts w:ascii="宋体" w:hAnsi="宋体" w:hint="eastAsia"/>
          <w:kern w:val="0"/>
          <w:sz w:val="24"/>
          <w:szCs w:val="24"/>
        </w:rPr>
        <w:t>墙上因埋设暗线、暗管及固定门窗需要在墙上镂槽或钻孔时，应采用专用工具并</w:t>
      </w:r>
      <w:r w:rsidRPr="003472C9">
        <w:rPr>
          <w:rFonts w:ascii="宋体" w:hAnsi="宋体" w:hint="eastAsia"/>
          <w:sz w:val="24"/>
          <w:szCs w:val="24"/>
        </w:rPr>
        <w:t>待墙体达到一定强度后方可进行。应先弹线，后开槽且开槽深度不应大于墙厚的</w:t>
      </w:r>
      <w:r w:rsidRPr="003472C9">
        <w:rPr>
          <w:rFonts w:ascii="宋体" w:hAnsi="宋体"/>
          <w:sz w:val="24"/>
          <w:szCs w:val="24"/>
        </w:rPr>
        <w:t>1/3</w:t>
      </w:r>
      <w:r w:rsidRPr="003472C9">
        <w:rPr>
          <w:rFonts w:ascii="宋体" w:hAnsi="宋体" w:hint="eastAsia"/>
          <w:sz w:val="24"/>
          <w:szCs w:val="24"/>
        </w:rPr>
        <w:t>，水平向不应大于墙厚的</w:t>
      </w:r>
      <w:r w:rsidRPr="003472C9">
        <w:rPr>
          <w:rFonts w:ascii="宋体" w:hAnsi="宋体"/>
          <w:sz w:val="24"/>
          <w:szCs w:val="24"/>
        </w:rPr>
        <w:t>1/4</w:t>
      </w:r>
      <w:r w:rsidRPr="003472C9">
        <w:rPr>
          <w:rFonts w:ascii="宋体" w:hAnsi="宋体" w:hint="eastAsia"/>
          <w:sz w:val="24"/>
          <w:szCs w:val="24"/>
        </w:rPr>
        <w:t>，且应避免在同一位置及槽距</w:t>
      </w:r>
      <w:r w:rsidRPr="003472C9">
        <w:rPr>
          <w:rFonts w:ascii="宋体" w:hAnsi="宋体"/>
          <w:sz w:val="24"/>
          <w:szCs w:val="24"/>
        </w:rPr>
        <w:t>600mm</w:t>
      </w:r>
      <w:r w:rsidRPr="003472C9">
        <w:rPr>
          <w:rFonts w:ascii="宋体" w:hAnsi="宋体" w:hint="eastAsia"/>
          <w:sz w:val="24"/>
          <w:szCs w:val="24"/>
        </w:rPr>
        <w:t>范围以内的墙体正、反面开槽。</w:t>
      </w:r>
    </w:p>
    <w:p w:rsidR="00656C30" w:rsidRPr="003472C9" w:rsidRDefault="00656C30">
      <w:pPr>
        <w:adjustRightInd w:val="0"/>
        <w:snapToGrid w:val="0"/>
        <w:spacing w:line="360" w:lineRule="auto"/>
        <w:rPr>
          <w:rFonts w:ascii="宋体"/>
          <w:sz w:val="24"/>
          <w:szCs w:val="24"/>
        </w:rPr>
      </w:pPr>
      <w:r w:rsidRPr="003472C9">
        <w:rPr>
          <w:rFonts w:cs="Times New Roman"/>
          <w:b/>
          <w:bCs/>
          <w:sz w:val="24"/>
          <w:szCs w:val="24"/>
        </w:rPr>
        <w:t xml:space="preserve">9.3.7 </w:t>
      </w:r>
      <w:r w:rsidRPr="003472C9">
        <w:rPr>
          <w:rFonts w:ascii="宋体" w:hAnsi="宋体"/>
          <w:b/>
          <w:bCs/>
          <w:sz w:val="24"/>
          <w:szCs w:val="24"/>
        </w:rPr>
        <w:t xml:space="preserve"> </w:t>
      </w:r>
      <w:r w:rsidRPr="003472C9">
        <w:rPr>
          <w:rFonts w:ascii="宋体" w:hAnsi="宋体" w:hint="eastAsia"/>
          <w:sz w:val="24"/>
          <w:szCs w:val="24"/>
        </w:rPr>
        <w:t>敷设管线后的槽应用专用修补材料填实并宜比墙体水平面微凹</w:t>
      </w:r>
      <w:r w:rsidRPr="003472C9">
        <w:rPr>
          <w:rFonts w:ascii="宋体" w:hAnsi="宋体"/>
          <w:sz w:val="24"/>
          <w:szCs w:val="24"/>
        </w:rPr>
        <w:t>2mm</w:t>
      </w:r>
      <w:r w:rsidRPr="003472C9">
        <w:rPr>
          <w:rFonts w:ascii="宋体" w:hAnsi="宋体" w:hint="eastAsia"/>
          <w:sz w:val="24"/>
          <w:szCs w:val="24"/>
        </w:rPr>
        <w:t>，再用粘结剂补平，应沿槽长外贴宽度不小于</w:t>
      </w:r>
      <w:r w:rsidRPr="003472C9">
        <w:rPr>
          <w:rFonts w:ascii="宋体" w:hAnsi="宋体"/>
          <w:sz w:val="24"/>
          <w:szCs w:val="24"/>
        </w:rPr>
        <w:t>200mm</w:t>
      </w:r>
      <w:r w:rsidRPr="003472C9">
        <w:rPr>
          <w:rFonts w:ascii="宋体" w:hAnsi="宋体" w:hint="eastAsia"/>
          <w:sz w:val="24"/>
          <w:szCs w:val="24"/>
        </w:rPr>
        <w:t>的</w:t>
      </w:r>
      <w:r w:rsidRPr="003472C9">
        <w:rPr>
          <w:rFonts w:ascii="宋体" w:hAnsi="宋体" w:hint="eastAsia"/>
          <w:kern w:val="0"/>
          <w:sz w:val="24"/>
          <w:szCs w:val="24"/>
        </w:rPr>
        <w:t>聚合物水泥砂浆</w:t>
      </w:r>
      <w:r w:rsidRPr="003472C9">
        <w:rPr>
          <w:rFonts w:ascii="宋体" w:hAnsi="宋体" w:hint="eastAsia"/>
          <w:sz w:val="24"/>
          <w:szCs w:val="24"/>
        </w:rPr>
        <w:t>玻璃纤维网格布增强。</w:t>
      </w:r>
    </w:p>
    <w:p w:rsidR="00656C30" w:rsidRPr="003472C9" w:rsidRDefault="00656C30">
      <w:pPr>
        <w:spacing w:line="360" w:lineRule="auto"/>
        <w:rPr>
          <w:rFonts w:ascii="宋体"/>
          <w:sz w:val="24"/>
          <w:szCs w:val="24"/>
        </w:rPr>
      </w:pPr>
      <w:r w:rsidRPr="003472C9">
        <w:rPr>
          <w:rFonts w:cs="Times New Roman"/>
          <w:b/>
          <w:bCs/>
          <w:sz w:val="24"/>
          <w:szCs w:val="24"/>
        </w:rPr>
        <w:t>9.3.8</w:t>
      </w:r>
      <w:r w:rsidRPr="003472C9">
        <w:rPr>
          <w:rFonts w:ascii="宋体" w:hAnsi="宋体"/>
          <w:b/>
          <w:bCs/>
          <w:sz w:val="24"/>
          <w:szCs w:val="24"/>
        </w:rPr>
        <w:t xml:space="preserve">  </w:t>
      </w:r>
      <w:r w:rsidRPr="003472C9">
        <w:rPr>
          <w:rFonts w:ascii="宋体" w:hAnsi="宋体" w:hint="eastAsia"/>
          <w:sz w:val="24"/>
          <w:szCs w:val="24"/>
        </w:rPr>
        <w:t>固定窗及分室门宜采用预先加工成带孔的块材。不应在已砌好的墙体上钻、凿孔洞。固定分户门应采用内嵌式凹型砌块，凹型部位用C15细石混凝土灌实。</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9.3.9 </w:t>
      </w:r>
      <w:r w:rsidRPr="003472C9">
        <w:rPr>
          <w:rFonts w:cs="Times New Roman"/>
          <w:sz w:val="24"/>
          <w:szCs w:val="24"/>
        </w:rPr>
        <w:t xml:space="preserve"> </w:t>
      </w:r>
      <w:r w:rsidRPr="003472C9">
        <w:rPr>
          <w:rFonts w:hint="eastAsia"/>
          <w:sz w:val="24"/>
          <w:szCs w:val="24"/>
        </w:rPr>
        <w:t>混凝土圈梁、构造柱外贴的保温薄板，应预先置于构件模板内的外侧，使其作为外模板的一部分并应加强该部位混凝土的振捣。</w:t>
      </w:r>
    </w:p>
    <w:p w:rsidR="00656C30" w:rsidRPr="003472C9" w:rsidRDefault="00656C30">
      <w:pPr>
        <w:spacing w:line="360" w:lineRule="auto"/>
        <w:rPr>
          <w:rFonts w:ascii="宋体"/>
          <w:kern w:val="0"/>
          <w:sz w:val="24"/>
          <w:szCs w:val="24"/>
        </w:rPr>
      </w:pPr>
      <w:r w:rsidRPr="003472C9">
        <w:rPr>
          <w:rFonts w:cs="Times New Roman"/>
          <w:b/>
          <w:bCs/>
          <w:sz w:val="24"/>
          <w:szCs w:val="24"/>
        </w:rPr>
        <w:t>9.3.10</w:t>
      </w:r>
      <w:r w:rsidRPr="003472C9">
        <w:rPr>
          <w:rFonts w:cs="Times New Roman"/>
          <w:sz w:val="24"/>
          <w:szCs w:val="24"/>
        </w:rPr>
        <w:t xml:space="preserve"> </w:t>
      </w:r>
      <w:r w:rsidRPr="003472C9">
        <w:rPr>
          <w:rFonts w:hint="eastAsia"/>
          <w:sz w:val="24"/>
          <w:szCs w:val="24"/>
        </w:rPr>
        <w:t>框架（框</w:t>
      </w:r>
      <w:r w:rsidRPr="003472C9">
        <w:rPr>
          <w:rFonts w:eastAsia="Times New Roman" w:cs="Times New Roman"/>
          <w:sz w:val="24"/>
          <w:szCs w:val="24"/>
        </w:rPr>
        <w:t>--</w:t>
      </w:r>
      <w:r w:rsidRPr="003472C9">
        <w:rPr>
          <w:rFonts w:hint="eastAsia"/>
          <w:sz w:val="24"/>
          <w:szCs w:val="24"/>
        </w:rPr>
        <w:t>剪）结构的外围护墙热桥部位进行保温处理时，</w:t>
      </w:r>
      <w:r w:rsidRPr="003472C9">
        <w:rPr>
          <w:rFonts w:ascii="宋体" w:hAnsi="宋体" w:hint="eastAsia"/>
          <w:kern w:val="0"/>
          <w:sz w:val="24"/>
          <w:szCs w:val="24"/>
        </w:rPr>
        <w:t>应将蒸压加气混凝土保温薄板承托在基层墙体凸出热桥部位上（凸出混凝土梁、柱或墙</w:t>
      </w:r>
      <w:r w:rsidRPr="003472C9">
        <w:rPr>
          <w:rFonts w:ascii="宋体" w:hAnsi="宋体"/>
          <w:kern w:val="0"/>
          <w:sz w:val="24"/>
          <w:szCs w:val="24"/>
        </w:rPr>
        <w:t>20mm</w:t>
      </w:r>
      <w:r w:rsidRPr="003472C9">
        <w:rPr>
          <w:rFonts w:ascii="宋体" w:hAnsi="宋体" w:hint="eastAsia"/>
          <w:kern w:val="0"/>
          <w:sz w:val="24"/>
          <w:szCs w:val="24"/>
        </w:rPr>
        <w:t>～</w:t>
      </w:r>
      <w:r w:rsidRPr="003472C9">
        <w:rPr>
          <w:rFonts w:ascii="宋体" w:hAnsi="宋体"/>
          <w:kern w:val="0"/>
          <w:sz w:val="24"/>
          <w:szCs w:val="24"/>
        </w:rPr>
        <w:t>40mm</w:t>
      </w:r>
      <w:r w:rsidRPr="003472C9">
        <w:rPr>
          <w:rFonts w:ascii="宋体" w:hAnsi="宋体" w:hint="eastAsia"/>
          <w:kern w:val="0"/>
          <w:sz w:val="24"/>
          <w:szCs w:val="24"/>
        </w:rPr>
        <w:t>）。保温薄板应采用粘、锚相结合的方式进行固定，锚固件的间距不大于</w:t>
      </w:r>
      <w:r w:rsidRPr="003472C9">
        <w:rPr>
          <w:rFonts w:ascii="宋体" w:hAnsi="宋体"/>
          <w:kern w:val="0"/>
          <w:sz w:val="24"/>
          <w:szCs w:val="24"/>
        </w:rPr>
        <w:t xml:space="preserve">600mm </w:t>
      </w:r>
      <w:r w:rsidRPr="003472C9">
        <w:rPr>
          <w:rFonts w:ascii="宋体" w:hAnsi="宋体" w:hint="eastAsia"/>
          <w:kern w:val="0"/>
          <w:sz w:val="24"/>
          <w:szCs w:val="24"/>
        </w:rPr>
        <w:t>，每块薄板不少于</w:t>
      </w:r>
      <w:r w:rsidRPr="003472C9">
        <w:rPr>
          <w:rFonts w:ascii="宋体" w:hAnsi="宋体"/>
          <w:kern w:val="0"/>
          <w:sz w:val="24"/>
          <w:szCs w:val="24"/>
        </w:rPr>
        <w:t>1</w:t>
      </w:r>
      <w:r w:rsidRPr="003472C9">
        <w:rPr>
          <w:rFonts w:ascii="宋体" w:hAnsi="宋体" w:hint="eastAsia"/>
          <w:kern w:val="0"/>
          <w:sz w:val="24"/>
          <w:szCs w:val="24"/>
        </w:rPr>
        <w:t>个。</w:t>
      </w:r>
    </w:p>
    <w:p w:rsidR="00656C30" w:rsidRPr="003472C9" w:rsidRDefault="00656C30">
      <w:pPr>
        <w:autoSpaceDE w:val="0"/>
        <w:autoSpaceDN w:val="0"/>
        <w:adjustRightInd w:val="0"/>
        <w:spacing w:line="360" w:lineRule="auto"/>
        <w:jc w:val="left"/>
        <w:rPr>
          <w:rFonts w:ascii="宋体"/>
          <w:kern w:val="0"/>
          <w:sz w:val="24"/>
          <w:szCs w:val="24"/>
        </w:rPr>
      </w:pPr>
      <w:r w:rsidRPr="003472C9">
        <w:rPr>
          <w:rFonts w:cs="Times New Roman"/>
          <w:b/>
          <w:bCs/>
          <w:sz w:val="24"/>
          <w:szCs w:val="24"/>
        </w:rPr>
        <w:t xml:space="preserve">9.3.11  </w:t>
      </w:r>
      <w:r w:rsidRPr="003472C9">
        <w:rPr>
          <w:rFonts w:hint="eastAsia"/>
          <w:sz w:val="24"/>
          <w:szCs w:val="24"/>
        </w:rPr>
        <w:t>施工内包构造柱及内包系梁时，应采用专门的异型砌块。应将砌块的内包面清扫干净后再浇筑混凝土。</w:t>
      </w:r>
    </w:p>
    <w:p w:rsidR="00656C30" w:rsidRPr="003472C9" w:rsidRDefault="00656C30">
      <w:pPr>
        <w:autoSpaceDE w:val="0"/>
        <w:autoSpaceDN w:val="0"/>
        <w:adjustRightInd w:val="0"/>
        <w:spacing w:line="360" w:lineRule="auto"/>
        <w:jc w:val="left"/>
        <w:rPr>
          <w:rFonts w:ascii="宋体"/>
          <w:b/>
          <w:bCs/>
          <w:sz w:val="24"/>
          <w:szCs w:val="24"/>
        </w:rPr>
      </w:pPr>
      <w:r w:rsidRPr="003472C9">
        <w:rPr>
          <w:rFonts w:cs="Times New Roman"/>
          <w:b/>
          <w:bCs/>
          <w:sz w:val="24"/>
          <w:szCs w:val="24"/>
        </w:rPr>
        <w:t>9.3.12</w:t>
      </w:r>
      <w:r w:rsidRPr="003472C9">
        <w:rPr>
          <w:rFonts w:ascii="宋体" w:hAnsi="宋体"/>
          <w:b/>
          <w:bCs/>
          <w:sz w:val="24"/>
          <w:szCs w:val="24"/>
        </w:rPr>
        <w:t xml:space="preserve">  </w:t>
      </w:r>
      <w:r w:rsidRPr="003472C9">
        <w:rPr>
          <w:rFonts w:ascii="宋体" w:hAnsi="宋体" w:hint="eastAsia"/>
          <w:sz w:val="24"/>
          <w:szCs w:val="24"/>
        </w:rPr>
        <w:t>专用砂浆应严格按相应产品说明书的要求搅拌与施工。</w:t>
      </w:r>
    </w:p>
    <w:p w:rsidR="00656C30" w:rsidRPr="003472C9" w:rsidRDefault="00656C30">
      <w:pPr>
        <w:spacing w:line="360" w:lineRule="auto"/>
        <w:rPr>
          <w:rFonts w:cs="Times New Roman"/>
          <w:sz w:val="24"/>
          <w:szCs w:val="24"/>
        </w:rPr>
      </w:pPr>
      <w:r w:rsidRPr="003472C9">
        <w:rPr>
          <w:rFonts w:cs="Times New Roman"/>
          <w:b/>
          <w:bCs/>
          <w:sz w:val="24"/>
          <w:szCs w:val="24"/>
        </w:rPr>
        <w:t xml:space="preserve">9.3.13  </w:t>
      </w:r>
      <w:r w:rsidRPr="003472C9">
        <w:rPr>
          <w:rFonts w:hint="eastAsia"/>
          <w:sz w:val="24"/>
          <w:szCs w:val="24"/>
        </w:rPr>
        <w:t>砌块砌体灰缝应做到横平竖直。</w:t>
      </w:r>
      <w:r w:rsidRPr="003472C9">
        <w:rPr>
          <w:rFonts w:ascii="宋体" w:hAnsi="宋体" w:hint="eastAsia"/>
          <w:kern w:val="0"/>
          <w:sz w:val="24"/>
          <w:szCs w:val="24"/>
        </w:rPr>
        <w:t>砂浆水平灰缝与垂直灰缝</w:t>
      </w:r>
      <w:r w:rsidRPr="003472C9">
        <w:rPr>
          <w:rFonts w:hint="eastAsia"/>
          <w:sz w:val="24"/>
          <w:szCs w:val="24"/>
        </w:rPr>
        <w:t>的砂浆饱满度不应低于</w:t>
      </w:r>
      <w:r w:rsidRPr="003472C9">
        <w:rPr>
          <w:rFonts w:cs="Times New Roman"/>
          <w:sz w:val="24"/>
          <w:szCs w:val="24"/>
        </w:rPr>
        <w:t>95%</w:t>
      </w:r>
      <w:r w:rsidRPr="003472C9">
        <w:rPr>
          <w:rFonts w:hint="eastAsia"/>
          <w:sz w:val="24"/>
          <w:szCs w:val="24"/>
        </w:rPr>
        <w:t>。</w:t>
      </w:r>
      <w:r w:rsidRPr="003472C9">
        <w:rPr>
          <w:rFonts w:cs="Times New Roman"/>
          <w:sz w:val="24"/>
          <w:szCs w:val="24"/>
        </w:rPr>
        <w:t xml:space="preserve"> </w:t>
      </w:r>
    </w:p>
    <w:p w:rsidR="00656C30" w:rsidRPr="003472C9" w:rsidRDefault="00656C30">
      <w:pPr>
        <w:autoSpaceDE w:val="0"/>
        <w:autoSpaceDN w:val="0"/>
        <w:adjustRightInd w:val="0"/>
        <w:spacing w:line="360" w:lineRule="auto"/>
        <w:jc w:val="left"/>
        <w:rPr>
          <w:rFonts w:ascii="宋体"/>
          <w:kern w:val="0"/>
          <w:sz w:val="24"/>
          <w:szCs w:val="24"/>
        </w:rPr>
      </w:pPr>
      <w:r w:rsidRPr="003472C9">
        <w:rPr>
          <w:rFonts w:cs="Times New Roman"/>
          <w:b/>
          <w:bCs/>
          <w:sz w:val="24"/>
          <w:szCs w:val="24"/>
        </w:rPr>
        <w:t xml:space="preserve">9.3.14  </w:t>
      </w:r>
      <w:r w:rsidRPr="003472C9">
        <w:rPr>
          <w:rFonts w:hint="eastAsia"/>
          <w:sz w:val="24"/>
          <w:szCs w:val="24"/>
        </w:rPr>
        <w:t>砌筑灰缝厚度不宜大于</w:t>
      </w:r>
      <w:r w:rsidRPr="003472C9">
        <w:rPr>
          <w:rFonts w:cs="Times New Roman"/>
          <w:sz w:val="24"/>
          <w:szCs w:val="24"/>
        </w:rPr>
        <w:t>15mm</w:t>
      </w:r>
      <w:r w:rsidRPr="003472C9">
        <w:rPr>
          <w:rFonts w:hint="eastAsia"/>
          <w:sz w:val="24"/>
          <w:szCs w:val="24"/>
        </w:rPr>
        <w:t>的墙体时，所埋设的钢筋网片或拉结筋必须放置在砂浆层中，不得露筋。薄灰缝墙体的内包系梁（柱）的混凝土强度等级不应低于</w:t>
      </w:r>
      <w:r w:rsidRPr="003472C9">
        <w:rPr>
          <w:rFonts w:cs="Times New Roman"/>
          <w:sz w:val="24"/>
          <w:szCs w:val="24"/>
        </w:rPr>
        <w:t>C20</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9.3.15</w:t>
      </w:r>
      <w:r w:rsidRPr="003472C9">
        <w:rPr>
          <w:rFonts w:ascii="宋体" w:hAnsi="宋体"/>
          <w:b/>
          <w:bCs/>
          <w:sz w:val="24"/>
          <w:szCs w:val="24"/>
        </w:rPr>
        <w:t xml:space="preserve">  </w:t>
      </w:r>
      <w:r w:rsidRPr="003472C9">
        <w:rPr>
          <w:rFonts w:hint="eastAsia"/>
          <w:sz w:val="24"/>
          <w:szCs w:val="24"/>
        </w:rPr>
        <w:t>正常施工条件下，蒸压加气混凝土砌体的每日砌筑高度宜控制在</w:t>
      </w:r>
      <w:r w:rsidRPr="003472C9">
        <w:rPr>
          <w:rFonts w:cs="Times New Roman"/>
          <w:sz w:val="24"/>
          <w:szCs w:val="24"/>
        </w:rPr>
        <w:t>1.5m</w:t>
      </w:r>
      <w:r w:rsidRPr="003472C9">
        <w:rPr>
          <w:rFonts w:hint="eastAsia"/>
          <w:sz w:val="24"/>
          <w:szCs w:val="24"/>
        </w:rPr>
        <w:t>或一步脚手架</w:t>
      </w:r>
      <w:r w:rsidRPr="003472C9">
        <w:rPr>
          <w:rFonts w:hint="eastAsia"/>
          <w:sz w:val="24"/>
          <w:szCs w:val="24"/>
        </w:rPr>
        <w:lastRenderedPageBreak/>
        <w:t>高度内。</w:t>
      </w:r>
    </w:p>
    <w:p w:rsidR="00656C30" w:rsidRPr="003472C9" w:rsidRDefault="00656C30">
      <w:pPr>
        <w:adjustRightInd w:val="0"/>
        <w:snapToGrid w:val="0"/>
        <w:spacing w:line="360" w:lineRule="auto"/>
        <w:rPr>
          <w:rFonts w:ascii="楷体" w:eastAsia="楷体" w:hAnsi="楷体" w:cs="楷体"/>
          <w:color w:val="FF0000"/>
          <w:sz w:val="24"/>
          <w:szCs w:val="24"/>
        </w:rPr>
      </w:pPr>
      <w:r w:rsidRPr="003472C9">
        <w:rPr>
          <w:rFonts w:cs="Times New Roman"/>
          <w:b/>
          <w:bCs/>
          <w:sz w:val="24"/>
          <w:szCs w:val="24"/>
        </w:rPr>
        <w:t>9.3.16</w:t>
      </w:r>
      <w:r w:rsidRPr="003472C9">
        <w:rPr>
          <w:rFonts w:ascii="宋体" w:hAnsi="宋体"/>
          <w:b/>
          <w:bCs/>
          <w:sz w:val="24"/>
          <w:szCs w:val="24"/>
        </w:rPr>
        <w:t xml:space="preserve">  </w:t>
      </w:r>
      <w:r w:rsidRPr="003472C9">
        <w:rPr>
          <w:rFonts w:ascii="宋体" w:hAnsi="宋体" w:hint="eastAsia"/>
          <w:sz w:val="24"/>
          <w:szCs w:val="24"/>
        </w:rPr>
        <w:t>框架填充墙顶处预留的间隙宜在墙体砌筑完成的</w:t>
      </w:r>
      <w:r w:rsidRPr="003472C9">
        <w:rPr>
          <w:rFonts w:ascii="宋体" w:hAnsi="宋体"/>
          <w:sz w:val="24"/>
          <w:szCs w:val="24"/>
        </w:rPr>
        <w:t>15d</w:t>
      </w:r>
      <w:r w:rsidRPr="003472C9">
        <w:rPr>
          <w:rFonts w:ascii="宋体" w:hAnsi="宋体" w:hint="eastAsia"/>
          <w:sz w:val="24"/>
          <w:szCs w:val="24"/>
        </w:rPr>
        <w:t>后用柔性材料封堵。</w:t>
      </w:r>
    </w:p>
    <w:p w:rsidR="00656C30" w:rsidRPr="003472C9" w:rsidRDefault="00656C30">
      <w:pPr>
        <w:spacing w:line="360" w:lineRule="auto"/>
        <w:rPr>
          <w:rFonts w:eastAsia="Times New Roman" w:cs="Times New Roman"/>
          <w:kern w:val="0"/>
          <w:sz w:val="24"/>
          <w:szCs w:val="24"/>
        </w:rPr>
      </w:pPr>
      <w:r w:rsidRPr="003472C9">
        <w:rPr>
          <w:rFonts w:cs="Times New Roman"/>
          <w:b/>
          <w:bCs/>
          <w:sz w:val="24"/>
          <w:szCs w:val="24"/>
        </w:rPr>
        <w:t xml:space="preserve">9.3.17  </w:t>
      </w:r>
      <w:r w:rsidRPr="003472C9">
        <w:rPr>
          <w:rFonts w:hint="eastAsia"/>
          <w:sz w:val="24"/>
          <w:szCs w:val="24"/>
        </w:rPr>
        <w:t>砌筑夹心墙时，用于外叶墙的烧结普通装饰砖和烧结多孔装饰砖应提前</w:t>
      </w:r>
      <w:r w:rsidRPr="003472C9">
        <w:rPr>
          <w:rFonts w:cs="Times New Roman"/>
          <w:sz w:val="24"/>
          <w:szCs w:val="24"/>
        </w:rPr>
        <w:t>1d</w:t>
      </w:r>
      <w:r w:rsidRPr="003472C9">
        <w:rPr>
          <w:rFonts w:hint="eastAsia"/>
          <w:sz w:val="24"/>
          <w:szCs w:val="24"/>
        </w:rPr>
        <w:t>～</w:t>
      </w:r>
      <w:r w:rsidRPr="003472C9">
        <w:rPr>
          <w:rFonts w:cs="Times New Roman"/>
          <w:sz w:val="24"/>
          <w:szCs w:val="24"/>
        </w:rPr>
        <w:t>2d</w:t>
      </w:r>
      <w:r w:rsidRPr="003472C9">
        <w:rPr>
          <w:rFonts w:hint="eastAsia"/>
          <w:sz w:val="24"/>
          <w:szCs w:val="24"/>
        </w:rPr>
        <w:t>适度湿润，其相对含水率宜为</w:t>
      </w:r>
      <w:r w:rsidRPr="003472C9">
        <w:rPr>
          <w:rFonts w:cs="Times New Roman"/>
          <w:sz w:val="24"/>
          <w:szCs w:val="24"/>
        </w:rPr>
        <w:t>60%</w:t>
      </w:r>
      <w:r w:rsidRPr="003472C9">
        <w:rPr>
          <w:rFonts w:hint="eastAsia"/>
          <w:sz w:val="24"/>
          <w:szCs w:val="24"/>
        </w:rPr>
        <w:t>～</w:t>
      </w:r>
      <w:r w:rsidRPr="003472C9">
        <w:rPr>
          <w:rFonts w:cs="Times New Roman"/>
          <w:sz w:val="24"/>
          <w:szCs w:val="24"/>
        </w:rPr>
        <w:t>70%</w:t>
      </w:r>
      <w:r w:rsidRPr="003472C9">
        <w:rPr>
          <w:rFonts w:hint="eastAsia"/>
          <w:sz w:val="24"/>
          <w:szCs w:val="24"/>
        </w:rPr>
        <w:t>；</w:t>
      </w:r>
      <w:r w:rsidRPr="003472C9">
        <w:rPr>
          <w:rFonts w:hint="eastAsia"/>
          <w:kern w:val="0"/>
          <w:sz w:val="24"/>
          <w:szCs w:val="24"/>
        </w:rPr>
        <w:t>混凝土多孔砖装饰、混凝土实心装饰砖及混凝土劈裂装饰砌块不宜提前浇水湿润；其他非烧结类块体的相对含水率</w:t>
      </w:r>
      <w:r w:rsidRPr="003472C9">
        <w:rPr>
          <w:rFonts w:hint="eastAsia"/>
          <w:sz w:val="24"/>
          <w:szCs w:val="24"/>
        </w:rPr>
        <w:t>宜为</w:t>
      </w:r>
      <w:r w:rsidRPr="003472C9">
        <w:rPr>
          <w:rFonts w:cs="Times New Roman"/>
          <w:kern w:val="0"/>
          <w:sz w:val="24"/>
          <w:szCs w:val="24"/>
        </w:rPr>
        <w:t>40</w:t>
      </w:r>
      <w:r w:rsidRPr="003472C9">
        <w:rPr>
          <w:rFonts w:hint="eastAsia"/>
          <w:kern w:val="0"/>
          <w:sz w:val="24"/>
          <w:szCs w:val="24"/>
        </w:rPr>
        <w:t>％</w:t>
      </w:r>
      <w:r w:rsidRPr="003472C9">
        <w:rPr>
          <w:rFonts w:hint="eastAsia"/>
          <w:sz w:val="24"/>
          <w:szCs w:val="24"/>
        </w:rPr>
        <w:t>～</w:t>
      </w:r>
      <w:r w:rsidRPr="003472C9">
        <w:rPr>
          <w:rFonts w:cs="Times New Roman"/>
          <w:kern w:val="0"/>
          <w:sz w:val="24"/>
          <w:szCs w:val="24"/>
        </w:rPr>
        <w:t>50</w:t>
      </w:r>
      <w:r w:rsidRPr="003472C9">
        <w:rPr>
          <w:rFonts w:hint="eastAsia"/>
          <w:kern w:val="0"/>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9.3.18</w:t>
      </w:r>
      <w:r w:rsidRPr="003472C9">
        <w:rPr>
          <w:rFonts w:cs="Times New Roman"/>
          <w:sz w:val="24"/>
          <w:szCs w:val="24"/>
        </w:rPr>
        <w:t xml:space="preserve">  </w:t>
      </w:r>
      <w:r w:rsidRPr="003472C9">
        <w:rPr>
          <w:rFonts w:hint="eastAsia"/>
          <w:sz w:val="24"/>
          <w:szCs w:val="24"/>
        </w:rPr>
        <w:t>夹心墙拉结件应随砌随放置，埋入灰缝正中，在灰缝内每边的埋入长度不小于</w:t>
      </w:r>
      <w:r w:rsidRPr="003472C9">
        <w:rPr>
          <w:rFonts w:cs="Times New Roman"/>
          <w:sz w:val="24"/>
          <w:szCs w:val="24"/>
        </w:rPr>
        <w:t>50mm</w:t>
      </w:r>
      <w:r w:rsidRPr="003472C9">
        <w:rPr>
          <w:rFonts w:hint="eastAsia"/>
          <w:sz w:val="24"/>
          <w:szCs w:val="24"/>
        </w:rPr>
        <w:t>。严禁拉结件后放置和灰缝填满后再将拉结件压入灰缝中，对已经固定好的拉结件不应再移动。</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9.3.19</w:t>
      </w:r>
      <w:r w:rsidRPr="003472C9">
        <w:rPr>
          <w:rFonts w:cs="Times New Roman"/>
          <w:sz w:val="24"/>
          <w:szCs w:val="24"/>
        </w:rPr>
        <w:t xml:space="preserve">  </w:t>
      </w:r>
      <w:r w:rsidRPr="003472C9">
        <w:rPr>
          <w:rFonts w:hint="eastAsia"/>
          <w:sz w:val="24"/>
          <w:szCs w:val="24"/>
        </w:rPr>
        <w:t>墙体排气孔设置方法：</w:t>
      </w:r>
    </w:p>
    <w:p w:rsidR="00656C30" w:rsidRPr="003472C9" w:rsidRDefault="00656C30" w:rsidP="003A7AE8">
      <w:pPr>
        <w:spacing w:line="360" w:lineRule="auto"/>
        <w:ind w:firstLineChars="196" w:firstLine="460"/>
        <w:rPr>
          <w:rFonts w:eastAsia="Times New Roman" w:cs="Times New Roman"/>
          <w:sz w:val="24"/>
          <w:szCs w:val="24"/>
        </w:rPr>
      </w:pPr>
      <w:r w:rsidRPr="003472C9">
        <w:rPr>
          <w:rFonts w:cs="Times New Roman"/>
          <w:sz w:val="24"/>
          <w:szCs w:val="24"/>
        </w:rPr>
        <w:t>1</w:t>
      </w:r>
      <w:r w:rsidRPr="003472C9">
        <w:rPr>
          <w:rFonts w:hint="eastAsia"/>
          <w:sz w:val="24"/>
          <w:szCs w:val="24"/>
        </w:rPr>
        <w:t>）</w:t>
      </w:r>
      <w:r w:rsidRPr="003472C9">
        <w:rPr>
          <w:rFonts w:cs="Times New Roman"/>
          <w:sz w:val="24"/>
          <w:szCs w:val="24"/>
        </w:rPr>
        <w:t xml:space="preserve"> </w:t>
      </w:r>
      <w:r w:rsidRPr="003472C9">
        <w:rPr>
          <w:rFonts w:hint="eastAsia"/>
          <w:sz w:val="24"/>
          <w:szCs w:val="24"/>
        </w:rPr>
        <w:t>每隔</w:t>
      </w:r>
      <w:r w:rsidRPr="003472C9">
        <w:rPr>
          <w:rFonts w:cs="Times New Roman"/>
          <w:sz w:val="24"/>
          <w:szCs w:val="24"/>
        </w:rPr>
        <w:t>600mm</w:t>
      </w:r>
      <w:r w:rsidRPr="003472C9">
        <w:rPr>
          <w:rFonts w:hint="eastAsia"/>
          <w:sz w:val="24"/>
          <w:szCs w:val="24"/>
        </w:rPr>
        <w:t>左右留置开放的竖向端缝；</w:t>
      </w:r>
    </w:p>
    <w:p w:rsidR="00656C30" w:rsidRPr="003472C9" w:rsidRDefault="00656C30" w:rsidP="003A7AE8">
      <w:pPr>
        <w:spacing w:line="360" w:lineRule="auto"/>
        <w:ind w:firstLineChars="196" w:firstLine="460"/>
        <w:rPr>
          <w:sz w:val="24"/>
          <w:szCs w:val="24"/>
        </w:rPr>
      </w:pPr>
      <w:r w:rsidRPr="003472C9">
        <w:rPr>
          <w:rFonts w:cs="Times New Roman"/>
          <w:sz w:val="24"/>
          <w:szCs w:val="24"/>
        </w:rPr>
        <w:t xml:space="preserve">2)  </w:t>
      </w:r>
      <w:r w:rsidRPr="003472C9">
        <w:rPr>
          <w:rFonts w:hint="eastAsia"/>
          <w:sz w:val="24"/>
          <w:szCs w:val="24"/>
        </w:rPr>
        <w:t>每隔</w:t>
      </w:r>
      <w:r w:rsidRPr="003472C9">
        <w:rPr>
          <w:rFonts w:cs="Times New Roman"/>
          <w:sz w:val="24"/>
          <w:szCs w:val="24"/>
        </w:rPr>
        <w:t>400mm</w:t>
      </w:r>
      <w:r w:rsidRPr="003472C9">
        <w:rPr>
          <w:rFonts w:hint="eastAsia"/>
          <w:sz w:val="24"/>
          <w:szCs w:val="24"/>
        </w:rPr>
        <w:t>左右在竖向端缝内设置直径</w:t>
      </w:r>
      <w:r w:rsidRPr="003472C9">
        <w:rPr>
          <w:rFonts w:cs="Times New Roman"/>
          <w:sz w:val="24"/>
          <w:szCs w:val="24"/>
        </w:rPr>
        <w:t>10mm</w:t>
      </w:r>
      <w:r w:rsidRPr="003472C9">
        <w:rPr>
          <w:rFonts w:hint="eastAsia"/>
          <w:sz w:val="24"/>
          <w:szCs w:val="24"/>
        </w:rPr>
        <w:t>左右不锈钢或塑料管（图</w:t>
      </w:r>
      <w:r w:rsidRPr="003472C9">
        <w:rPr>
          <w:rFonts w:cs="Times New Roman"/>
          <w:sz w:val="24"/>
          <w:szCs w:val="24"/>
        </w:rPr>
        <w:t>9.3.19</w:t>
      </w:r>
      <w:r w:rsidRPr="003472C9">
        <w:rPr>
          <w:rFonts w:hint="eastAsia"/>
          <w:sz w:val="24"/>
          <w:szCs w:val="24"/>
        </w:rPr>
        <w:t>）。</w:t>
      </w:r>
    </w:p>
    <w:p w:rsidR="00162263" w:rsidRPr="003472C9" w:rsidRDefault="00162263" w:rsidP="003A7AE8">
      <w:pPr>
        <w:spacing w:line="360" w:lineRule="auto"/>
        <w:ind w:firstLineChars="196" w:firstLine="460"/>
        <w:rPr>
          <w:rFonts w:eastAsia="Times New Roman" w:cs="Times New Roman"/>
          <w:sz w:val="24"/>
          <w:szCs w:val="24"/>
        </w:rPr>
      </w:pPr>
    </w:p>
    <w:p w:rsidR="00162263" w:rsidRPr="003472C9" w:rsidRDefault="007D4085" w:rsidP="00162263">
      <w:pPr>
        <w:spacing w:line="360" w:lineRule="auto"/>
        <w:ind w:firstLineChars="1263" w:firstLine="2963"/>
        <w:rPr>
          <w:rFonts w:cs="Times New Roman"/>
          <w:sz w:val="24"/>
          <w:szCs w:val="24"/>
        </w:rPr>
      </w:pPr>
      <w:r w:rsidRPr="003472C9">
        <w:rPr>
          <w:rFonts w:eastAsia="Times New Roman" w:cs="Times New Roman"/>
          <w:noProof/>
          <w:sz w:val="24"/>
          <w:szCs w:val="24"/>
        </w:rPr>
        <w:drawing>
          <wp:inline distT="0" distB="0" distL="0" distR="0">
            <wp:extent cx="2032635" cy="571160"/>
            <wp:effectExtent l="19050" t="0" r="5715" b="0"/>
            <wp:docPr id="98" name="图片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3"/>
                    <pic:cNvPicPr>
                      <a:picLocks noChangeAspect="1" noChangeArrowheads="1"/>
                    </pic:cNvPicPr>
                  </pic:nvPicPr>
                  <pic:blipFill>
                    <a:blip r:embed="rId137" cstate="print"/>
                    <a:srcRect r="-75" b="65087"/>
                    <a:stretch>
                      <a:fillRect/>
                    </a:stretch>
                  </pic:blipFill>
                  <pic:spPr bwMode="auto">
                    <a:xfrm>
                      <a:off x="0" y="0"/>
                      <a:ext cx="2032635" cy="571160"/>
                    </a:xfrm>
                    <a:prstGeom prst="rect">
                      <a:avLst/>
                    </a:prstGeom>
                    <a:noFill/>
                    <a:ln w="9525">
                      <a:noFill/>
                      <a:miter lim="800000"/>
                      <a:headEnd/>
                      <a:tailEnd/>
                    </a:ln>
                    <a:effectLst/>
                  </pic:spPr>
                </pic:pic>
              </a:graphicData>
            </a:graphic>
          </wp:inline>
        </w:drawing>
      </w:r>
      <w:r w:rsidR="00656C30" w:rsidRPr="003472C9">
        <w:rPr>
          <w:rFonts w:cs="Times New Roman"/>
          <w:sz w:val="24"/>
          <w:szCs w:val="24"/>
        </w:rPr>
        <w:t xml:space="preserve">    </w:t>
      </w:r>
    </w:p>
    <w:p w:rsidR="00162263" w:rsidRPr="003472C9" w:rsidRDefault="00162263" w:rsidP="00162263">
      <w:pPr>
        <w:spacing w:line="360" w:lineRule="auto"/>
        <w:ind w:firstLineChars="2213" w:firstLine="3864"/>
        <w:rPr>
          <w:rFonts w:cs="Times New Roman"/>
          <w:sz w:val="18"/>
          <w:szCs w:val="18"/>
        </w:rPr>
      </w:pPr>
      <w:r w:rsidRPr="003472C9">
        <w:rPr>
          <w:rFonts w:cs="Times New Roman" w:hint="eastAsia"/>
          <w:sz w:val="18"/>
          <w:szCs w:val="18"/>
        </w:rPr>
        <w:t>a</w:t>
      </w:r>
      <w:r w:rsidRPr="003472C9">
        <w:rPr>
          <w:rFonts w:cs="Times New Roman" w:hint="eastAsia"/>
          <w:sz w:val="18"/>
          <w:szCs w:val="18"/>
        </w:rPr>
        <w:t>）开放的竖向端缝</w:t>
      </w:r>
    </w:p>
    <w:p w:rsidR="00162263" w:rsidRPr="003472C9" w:rsidRDefault="00162263" w:rsidP="00162263">
      <w:pPr>
        <w:spacing w:line="360" w:lineRule="auto"/>
        <w:ind w:firstLineChars="1250" w:firstLine="2933"/>
        <w:rPr>
          <w:rFonts w:cs="Times New Roman"/>
          <w:sz w:val="24"/>
          <w:szCs w:val="24"/>
        </w:rPr>
      </w:pPr>
      <w:r w:rsidRPr="003472C9">
        <w:rPr>
          <w:rFonts w:cs="Times New Roman"/>
          <w:noProof/>
          <w:sz w:val="24"/>
          <w:szCs w:val="24"/>
        </w:rPr>
        <w:drawing>
          <wp:inline distT="0" distB="0" distL="0" distR="0">
            <wp:extent cx="2032635" cy="621323"/>
            <wp:effectExtent l="19050" t="0" r="5715" b="0"/>
            <wp:docPr id="29" name="图片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3"/>
                    <pic:cNvPicPr>
                      <a:picLocks noChangeAspect="1" noChangeArrowheads="1"/>
                    </pic:cNvPicPr>
                  </pic:nvPicPr>
                  <pic:blipFill>
                    <a:blip r:embed="rId137" cstate="print"/>
                    <a:srcRect t="48945" r="-589" b="12822"/>
                    <a:stretch>
                      <a:fillRect/>
                    </a:stretch>
                  </pic:blipFill>
                  <pic:spPr bwMode="auto">
                    <a:xfrm>
                      <a:off x="0" y="0"/>
                      <a:ext cx="2032635" cy="621323"/>
                    </a:xfrm>
                    <a:prstGeom prst="rect">
                      <a:avLst/>
                    </a:prstGeom>
                    <a:noFill/>
                    <a:ln w="9525">
                      <a:noFill/>
                      <a:miter lim="800000"/>
                      <a:headEnd/>
                      <a:tailEnd/>
                    </a:ln>
                    <a:effectLst/>
                  </pic:spPr>
                </pic:pic>
              </a:graphicData>
            </a:graphic>
          </wp:inline>
        </w:drawing>
      </w:r>
    </w:p>
    <w:p w:rsidR="00656C30" w:rsidRPr="003472C9" w:rsidRDefault="00162263" w:rsidP="00162263">
      <w:pPr>
        <w:spacing w:line="360" w:lineRule="auto"/>
        <w:ind w:firstLineChars="2213" w:firstLine="3864"/>
        <w:rPr>
          <w:rFonts w:cs="Times New Roman"/>
          <w:sz w:val="18"/>
          <w:szCs w:val="18"/>
        </w:rPr>
      </w:pPr>
      <w:r w:rsidRPr="003472C9">
        <w:rPr>
          <w:rFonts w:cs="Times New Roman" w:hint="eastAsia"/>
          <w:sz w:val="18"/>
          <w:szCs w:val="18"/>
        </w:rPr>
        <w:t>b</w:t>
      </w:r>
      <w:r w:rsidRPr="003472C9">
        <w:rPr>
          <w:rFonts w:cs="Times New Roman" w:hint="eastAsia"/>
          <w:sz w:val="18"/>
          <w:szCs w:val="18"/>
        </w:rPr>
        <w:t>）不锈钢或塑料管排水</w:t>
      </w:r>
    </w:p>
    <w:p w:rsidR="00656C30" w:rsidRPr="003472C9" w:rsidRDefault="00656C30" w:rsidP="00162263">
      <w:pPr>
        <w:spacing w:line="360" w:lineRule="auto"/>
        <w:ind w:firstLineChars="1663" w:firstLine="3416"/>
        <w:rPr>
          <w:rFonts w:eastAsia="Times New Roman" w:cs="Times New Roman"/>
          <w:b/>
          <w:bCs/>
        </w:rPr>
      </w:pPr>
      <w:r w:rsidRPr="003472C9">
        <w:rPr>
          <w:rFonts w:hint="eastAsia"/>
          <w:b/>
          <w:bCs/>
        </w:rPr>
        <w:t>图</w:t>
      </w:r>
      <w:r w:rsidRPr="003472C9">
        <w:rPr>
          <w:rFonts w:cs="Times New Roman"/>
          <w:b/>
          <w:bCs/>
        </w:rPr>
        <w:t xml:space="preserve">9.3.19     </w:t>
      </w:r>
      <w:r w:rsidRPr="003472C9">
        <w:rPr>
          <w:rFonts w:hint="eastAsia"/>
          <w:b/>
          <w:bCs/>
        </w:rPr>
        <w:t>墙体排湿孔</w:t>
      </w:r>
    </w:p>
    <w:p w:rsidR="00656C30" w:rsidRPr="003472C9" w:rsidRDefault="00656C30">
      <w:pPr>
        <w:spacing w:line="360" w:lineRule="auto"/>
        <w:rPr>
          <w:rFonts w:ascii="宋体"/>
          <w:kern w:val="0"/>
          <w:sz w:val="24"/>
          <w:szCs w:val="24"/>
        </w:rPr>
      </w:pPr>
      <w:r w:rsidRPr="003472C9">
        <w:rPr>
          <w:rFonts w:cs="Times New Roman"/>
          <w:b/>
          <w:bCs/>
          <w:sz w:val="24"/>
          <w:szCs w:val="24"/>
        </w:rPr>
        <w:t xml:space="preserve">9.3.20  </w:t>
      </w:r>
      <w:r w:rsidRPr="003472C9">
        <w:rPr>
          <w:rFonts w:ascii="宋体" w:hAnsi="宋体" w:hint="eastAsia"/>
          <w:kern w:val="0"/>
          <w:sz w:val="24"/>
          <w:szCs w:val="24"/>
        </w:rPr>
        <w:t>凡穿墙或附墙管道的接口，如管道之间的接口，管道与洁具，设备的接口，应严格防止渗水、漏水。</w:t>
      </w:r>
    </w:p>
    <w:p w:rsidR="00656C30" w:rsidRPr="003472C9" w:rsidRDefault="00656C30">
      <w:pPr>
        <w:spacing w:line="360" w:lineRule="auto"/>
        <w:rPr>
          <w:rFonts w:ascii="楷体_GB2312" w:eastAsia="楷体_GB2312" w:hAnsi="宋体" w:cs="楷体_GB2312"/>
          <w:kern w:val="0"/>
          <w:sz w:val="28"/>
          <w:szCs w:val="28"/>
        </w:rPr>
      </w:pPr>
      <w:r w:rsidRPr="003472C9">
        <w:rPr>
          <w:rFonts w:cs="Times New Roman"/>
          <w:b/>
          <w:bCs/>
          <w:sz w:val="24"/>
          <w:szCs w:val="24"/>
        </w:rPr>
        <w:t>9.3.21</w:t>
      </w:r>
      <w:r w:rsidRPr="003472C9">
        <w:rPr>
          <w:rFonts w:ascii="宋体" w:hAnsi="宋体"/>
          <w:sz w:val="24"/>
          <w:szCs w:val="24"/>
        </w:rPr>
        <w:t xml:space="preserve">  </w:t>
      </w:r>
      <w:r w:rsidRPr="003472C9">
        <w:rPr>
          <w:rFonts w:ascii="宋体" w:hAnsi="宋体" w:hint="eastAsia"/>
          <w:kern w:val="0"/>
          <w:sz w:val="24"/>
          <w:szCs w:val="24"/>
        </w:rPr>
        <w:t>墙体砌筑后，外墙要做好防雨遮盖，避免雨水直接冲淋墙面。应对向阳面的外墙体做好遮阳处理。</w:t>
      </w:r>
    </w:p>
    <w:p w:rsidR="00656C30" w:rsidRPr="003472C9" w:rsidRDefault="00656C30" w:rsidP="003A7AE8">
      <w:pPr>
        <w:pStyle w:val="2"/>
        <w:ind w:firstLineChars="1150" w:firstLine="3171"/>
        <w:rPr>
          <w:rFonts w:ascii="Times New Roman" w:hAnsi="Times New Roman"/>
          <w:sz w:val="28"/>
          <w:szCs w:val="28"/>
        </w:rPr>
      </w:pPr>
      <w:bookmarkStart w:id="35" w:name="_Toc510951821"/>
      <w:r w:rsidRPr="003472C9">
        <w:rPr>
          <w:rFonts w:ascii="Times New Roman" w:hAnsi="Times New Roman"/>
          <w:sz w:val="28"/>
          <w:szCs w:val="28"/>
        </w:rPr>
        <w:t xml:space="preserve">9.4   </w:t>
      </w:r>
      <w:r w:rsidRPr="003472C9">
        <w:rPr>
          <w:rFonts w:ascii="Times New Roman" w:hAnsi="宋体" w:cs="宋体" w:hint="eastAsia"/>
          <w:sz w:val="28"/>
          <w:szCs w:val="28"/>
        </w:rPr>
        <w:t>抹灰工程</w:t>
      </w:r>
      <w:bookmarkEnd w:id="35"/>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9.4.1  </w:t>
      </w:r>
      <w:r w:rsidRPr="003472C9">
        <w:rPr>
          <w:rFonts w:hint="eastAsia"/>
          <w:sz w:val="24"/>
          <w:szCs w:val="24"/>
        </w:rPr>
        <w:t>抹灰施工应符合下列规定：</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墙体抹灰宜在砌筑完成</w:t>
      </w:r>
      <w:r w:rsidRPr="003472C9">
        <w:rPr>
          <w:rFonts w:cs="Times New Roman"/>
          <w:sz w:val="24"/>
          <w:szCs w:val="24"/>
        </w:rPr>
        <w:t>60d</w:t>
      </w:r>
      <w:r w:rsidRPr="003472C9">
        <w:rPr>
          <w:rFonts w:hint="eastAsia"/>
          <w:sz w:val="24"/>
          <w:szCs w:val="24"/>
        </w:rPr>
        <w:t>后进行，且应在砌体工程质量检验合格后方可施工；</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墙体抹灰前，应先将基层表面清扫干净；</w:t>
      </w:r>
    </w:p>
    <w:p w:rsidR="00656C30" w:rsidRPr="003472C9" w:rsidRDefault="00656C30" w:rsidP="003A7AE8">
      <w:pPr>
        <w:adjustRightInd w:val="0"/>
        <w:snapToGrid w:val="0"/>
        <w:spacing w:line="360" w:lineRule="auto"/>
        <w:ind w:firstLineChars="196" w:firstLine="462"/>
        <w:rPr>
          <w:rFonts w:eastAsia="Times New Roman" w:hAnsi="宋体" w:cs="Times New Roman"/>
          <w:sz w:val="24"/>
          <w:szCs w:val="24"/>
        </w:rPr>
      </w:pPr>
      <w:r w:rsidRPr="003472C9">
        <w:rPr>
          <w:rFonts w:hAnsi="宋体" w:cs="Times New Roman"/>
          <w:b/>
          <w:bCs/>
          <w:sz w:val="24"/>
          <w:szCs w:val="24"/>
        </w:rPr>
        <w:t>3</w:t>
      </w:r>
      <w:r w:rsidRPr="003472C9">
        <w:rPr>
          <w:rFonts w:hAnsi="宋体" w:cs="Times New Roman"/>
          <w:sz w:val="24"/>
          <w:szCs w:val="24"/>
        </w:rPr>
        <w:t xml:space="preserve">  </w:t>
      </w:r>
      <w:r w:rsidRPr="003472C9">
        <w:rPr>
          <w:rFonts w:hAnsi="宋体" w:hint="eastAsia"/>
          <w:sz w:val="24"/>
          <w:szCs w:val="24"/>
        </w:rPr>
        <w:t>不同材质的基体交接处，</w:t>
      </w:r>
      <w:r w:rsidRPr="003472C9">
        <w:rPr>
          <w:rFonts w:ascii="宋体" w:hAnsi="宋体" w:hint="eastAsia"/>
          <w:sz w:val="24"/>
          <w:szCs w:val="24"/>
        </w:rPr>
        <w:t>应在抹灰前铺设加强网，加强网与各基体的搭接宽度不应小于</w:t>
      </w:r>
      <w:r w:rsidRPr="003472C9">
        <w:rPr>
          <w:rFonts w:ascii="宋体" w:hAnsi="宋体"/>
          <w:sz w:val="24"/>
          <w:szCs w:val="24"/>
        </w:rPr>
        <w:t>100mm</w:t>
      </w:r>
      <w:r w:rsidRPr="003472C9">
        <w:rPr>
          <w:rFonts w:ascii="宋体" w:hAnsi="宋体" w:hint="eastAsia"/>
          <w:sz w:val="24"/>
          <w:szCs w:val="24"/>
        </w:rPr>
        <w:t>。</w:t>
      </w:r>
      <w:r w:rsidRPr="003472C9">
        <w:rPr>
          <w:rFonts w:hAnsi="宋体" w:hint="eastAsia"/>
          <w:sz w:val="24"/>
          <w:szCs w:val="24"/>
        </w:rPr>
        <w:t>门窗洞口、阳角处应做加强护角；</w:t>
      </w:r>
    </w:p>
    <w:p w:rsidR="00656C30" w:rsidRPr="003472C9" w:rsidRDefault="00656C30" w:rsidP="003A7AE8">
      <w:pPr>
        <w:adjustRightInd w:val="0"/>
        <w:snapToGrid w:val="0"/>
        <w:spacing w:line="360" w:lineRule="auto"/>
        <w:ind w:firstLineChars="196" w:firstLine="462"/>
        <w:rPr>
          <w:rFonts w:eastAsia="Times New Roman" w:hAnsi="宋体" w:cs="Times New Roman"/>
          <w:sz w:val="24"/>
          <w:szCs w:val="24"/>
        </w:rPr>
      </w:pPr>
      <w:r w:rsidRPr="003472C9">
        <w:rPr>
          <w:rFonts w:hAnsi="宋体" w:cs="Times New Roman"/>
          <w:b/>
          <w:bCs/>
          <w:sz w:val="24"/>
          <w:szCs w:val="24"/>
        </w:rPr>
        <w:lastRenderedPageBreak/>
        <w:t xml:space="preserve">4  </w:t>
      </w:r>
      <w:r w:rsidRPr="003472C9">
        <w:rPr>
          <w:rFonts w:hAnsi="宋体" w:hint="eastAsia"/>
          <w:sz w:val="24"/>
          <w:szCs w:val="24"/>
        </w:rPr>
        <w:t>墙体抹灰宜优先采用机械喷涂方式。当采用机械喷涂时，应符合现行行业标准《机械喷涂抹灰施工规程》</w:t>
      </w:r>
      <w:r w:rsidRPr="003472C9">
        <w:rPr>
          <w:rFonts w:hAnsi="宋体" w:cs="Times New Roman"/>
          <w:sz w:val="24"/>
          <w:szCs w:val="24"/>
        </w:rPr>
        <w:t>JGJ/T 105</w:t>
      </w:r>
      <w:r w:rsidRPr="003472C9">
        <w:rPr>
          <w:rFonts w:hAnsi="宋体" w:hint="eastAsia"/>
          <w:sz w:val="24"/>
          <w:szCs w:val="24"/>
        </w:rPr>
        <w:t>的规定；</w:t>
      </w:r>
    </w:p>
    <w:p w:rsidR="00656C30" w:rsidRPr="003472C9" w:rsidRDefault="00656C30" w:rsidP="003A7AE8">
      <w:pPr>
        <w:adjustRightInd w:val="0"/>
        <w:snapToGrid w:val="0"/>
        <w:spacing w:line="360" w:lineRule="auto"/>
        <w:ind w:firstLineChars="196" w:firstLine="462"/>
        <w:rPr>
          <w:rFonts w:eastAsia="Times New Roman" w:hAnsi="宋体" w:cs="Times New Roman"/>
          <w:sz w:val="24"/>
          <w:szCs w:val="24"/>
        </w:rPr>
      </w:pPr>
      <w:r w:rsidRPr="003472C9">
        <w:rPr>
          <w:rFonts w:hAnsi="宋体" w:cs="Times New Roman"/>
          <w:b/>
          <w:bCs/>
          <w:sz w:val="24"/>
          <w:szCs w:val="24"/>
        </w:rPr>
        <w:t>5</w:t>
      </w:r>
      <w:r w:rsidRPr="003472C9">
        <w:rPr>
          <w:rFonts w:hAnsi="宋体" w:cs="Times New Roman"/>
          <w:sz w:val="24"/>
          <w:szCs w:val="24"/>
        </w:rPr>
        <w:t xml:space="preserve">  </w:t>
      </w:r>
      <w:r w:rsidRPr="003472C9">
        <w:rPr>
          <w:rFonts w:hAnsi="宋体" w:hint="eastAsia"/>
          <w:sz w:val="24"/>
          <w:szCs w:val="24"/>
        </w:rPr>
        <w:t>抹灰砂浆的抹灰厚度大于</w:t>
      </w:r>
      <w:r w:rsidRPr="003472C9">
        <w:rPr>
          <w:rFonts w:hAnsi="宋体" w:cs="Times New Roman"/>
          <w:sz w:val="24"/>
          <w:szCs w:val="24"/>
        </w:rPr>
        <w:t>10mm</w:t>
      </w:r>
      <w:r w:rsidRPr="003472C9">
        <w:rPr>
          <w:rFonts w:hAnsi="宋体" w:hint="eastAsia"/>
          <w:sz w:val="24"/>
          <w:szCs w:val="24"/>
        </w:rPr>
        <w:t>时，应分层抹灰，并在第一层初凝时用瓦刀将抹灰面上每隔</w:t>
      </w:r>
      <w:r w:rsidRPr="003472C9">
        <w:rPr>
          <w:rFonts w:hAnsi="宋体" w:cs="Times New Roman"/>
          <w:sz w:val="24"/>
          <w:szCs w:val="24"/>
        </w:rPr>
        <w:t>2000mm</w:t>
      </w:r>
      <w:r w:rsidRPr="003472C9">
        <w:rPr>
          <w:rFonts w:hAnsi="宋体" w:hint="eastAsia"/>
          <w:sz w:val="24"/>
          <w:szCs w:val="24"/>
        </w:rPr>
        <w:t>左右划出分隔缝，缝深至基层墙体；</w:t>
      </w:r>
    </w:p>
    <w:p w:rsidR="00656C30" w:rsidRPr="003472C9" w:rsidRDefault="00656C30" w:rsidP="003A7AE8">
      <w:pPr>
        <w:adjustRightInd w:val="0"/>
        <w:snapToGrid w:val="0"/>
        <w:spacing w:line="360" w:lineRule="auto"/>
        <w:ind w:firstLineChars="196" w:firstLine="462"/>
        <w:rPr>
          <w:rFonts w:eastAsia="Times New Roman" w:hAnsi="宋体" w:cs="Times New Roman"/>
          <w:sz w:val="24"/>
          <w:szCs w:val="24"/>
        </w:rPr>
      </w:pPr>
      <w:r w:rsidRPr="003472C9">
        <w:rPr>
          <w:rFonts w:hAnsi="宋体" w:cs="Times New Roman"/>
          <w:b/>
          <w:bCs/>
          <w:sz w:val="24"/>
          <w:szCs w:val="24"/>
        </w:rPr>
        <w:t xml:space="preserve">6  </w:t>
      </w:r>
      <w:r w:rsidRPr="003472C9">
        <w:rPr>
          <w:rFonts w:hAnsi="宋体" w:hint="eastAsia"/>
          <w:sz w:val="24"/>
          <w:szCs w:val="24"/>
        </w:rPr>
        <w:t>每层砂浆应分别压实、抹平，抹平应在砂浆初凝前完成。每层抹灰砂浆在常温条件下应间隔</w:t>
      </w:r>
      <w:r w:rsidRPr="003472C9">
        <w:rPr>
          <w:rFonts w:hAnsi="宋体" w:cs="Times New Roman"/>
          <w:sz w:val="24"/>
          <w:szCs w:val="24"/>
        </w:rPr>
        <w:t>10h</w:t>
      </w:r>
      <w:r w:rsidRPr="003472C9">
        <w:rPr>
          <w:rFonts w:hAnsi="宋体" w:hint="eastAsia"/>
          <w:sz w:val="24"/>
          <w:szCs w:val="24"/>
        </w:rPr>
        <w:t>～</w:t>
      </w:r>
      <w:r w:rsidRPr="003472C9">
        <w:rPr>
          <w:rFonts w:hAnsi="宋体" w:cs="Times New Roman"/>
          <w:sz w:val="24"/>
          <w:szCs w:val="24"/>
        </w:rPr>
        <w:t>16h</w:t>
      </w:r>
      <w:r w:rsidRPr="003472C9">
        <w:rPr>
          <w:rFonts w:hAnsi="宋体" w:hint="eastAsia"/>
          <w:sz w:val="24"/>
          <w:szCs w:val="24"/>
        </w:rPr>
        <w:t>，抹面层砂浆时应使表面平整，宜采用木抹子或塑料抹子进行表面搓光处理，严禁用铁抹子压光；</w:t>
      </w:r>
    </w:p>
    <w:p w:rsidR="00656C30" w:rsidRPr="003472C9" w:rsidRDefault="00656C30" w:rsidP="003A7AE8">
      <w:pPr>
        <w:adjustRightInd w:val="0"/>
        <w:snapToGrid w:val="0"/>
        <w:spacing w:line="360" w:lineRule="auto"/>
        <w:ind w:firstLineChars="196" w:firstLine="462"/>
        <w:rPr>
          <w:rFonts w:eastAsia="Times New Roman" w:hAnsi="宋体" w:cs="Times New Roman"/>
          <w:sz w:val="24"/>
          <w:szCs w:val="24"/>
        </w:rPr>
      </w:pPr>
      <w:r w:rsidRPr="003472C9">
        <w:rPr>
          <w:rFonts w:hAnsi="宋体" w:cs="Times New Roman"/>
          <w:b/>
          <w:bCs/>
          <w:sz w:val="24"/>
          <w:szCs w:val="24"/>
        </w:rPr>
        <w:t>7</w:t>
      </w:r>
      <w:r w:rsidRPr="003472C9">
        <w:rPr>
          <w:rFonts w:hAnsi="宋体" w:cs="Times New Roman"/>
          <w:sz w:val="24"/>
          <w:szCs w:val="24"/>
        </w:rPr>
        <w:t xml:space="preserve">  </w:t>
      </w:r>
      <w:r w:rsidRPr="003472C9">
        <w:rPr>
          <w:rFonts w:hAnsi="宋体" w:hint="eastAsia"/>
          <w:sz w:val="24"/>
          <w:szCs w:val="24"/>
        </w:rPr>
        <w:t>应按设计要求做其它装饰面层。经常遇水部位（洗衣池台度、厕所便池台度等）应采用防水砂浆等防水措施；</w:t>
      </w:r>
    </w:p>
    <w:p w:rsidR="00656C30" w:rsidRPr="003472C9" w:rsidRDefault="00656C30" w:rsidP="003A7AE8">
      <w:pPr>
        <w:adjustRightInd w:val="0"/>
        <w:snapToGrid w:val="0"/>
        <w:spacing w:line="360" w:lineRule="auto"/>
        <w:ind w:firstLineChars="196" w:firstLine="462"/>
        <w:rPr>
          <w:rFonts w:eastAsia="Times New Roman" w:hAnsi="宋体" w:cs="Times New Roman"/>
          <w:sz w:val="24"/>
          <w:szCs w:val="24"/>
        </w:rPr>
      </w:pPr>
      <w:r w:rsidRPr="003472C9">
        <w:rPr>
          <w:rFonts w:hAnsi="宋体" w:cs="Times New Roman"/>
          <w:b/>
          <w:bCs/>
          <w:sz w:val="24"/>
          <w:szCs w:val="24"/>
        </w:rPr>
        <w:t>8</w:t>
      </w:r>
      <w:r w:rsidRPr="003472C9">
        <w:rPr>
          <w:rFonts w:hAnsi="宋体" w:cs="Times New Roman"/>
          <w:sz w:val="24"/>
          <w:szCs w:val="24"/>
        </w:rPr>
        <w:t xml:space="preserve">  </w:t>
      </w:r>
      <w:r w:rsidRPr="003472C9">
        <w:rPr>
          <w:rFonts w:hAnsi="宋体" w:hint="eastAsia"/>
          <w:sz w:val="24"/>
          <w:szCs w:val="24"/>
        </w:rPr>
        <w:t>抹灰砂浆层在凝结前应防止快干、水冲、撞击、振动和受冻。抹灰完成后，应采取措施防止玷污和损坏；</w:t>
      </w:r>
    </w:p>
    <w:p w:rsidR="00656C30" w:rsidRPr="003472C9" w:rsidRDefault="00656C30" w:rsidP="003A7AE8">
      <w:pPr>
        <w:adjustRightInd w:val="0"/>
        <w:snapToGrid w:val="0"/>
        <w:spacing w:line="360" w:lineRule="auto"/>
        <w:ind w:firstLineChars="196" w:firstLine="462"/>
        <w:rPr>
          <w:rFonts w:eastAsia="Times New Roman" w:hAnsi="宋体" w:cs="Times New Roman"/>
          <w:sz w:val="24"/>
          <w:szCs w:val="24"/>
        </w:rPr>
      </w:pPr>
      <w:r w:rsidRPr="003472C9">
        <w:rPr>
          <w:rFonts w:hAnsi="宋体" w:cs="Times New Roman"/>
          <w:b/>
          <w:bCs/>
          <w:sz w:val="24"/>
          <w:szCs w:val="24"/>
        </w:rPr>
        <w:t xml:space="preserve">9 </w:t>
      </w:r>
      <w:r w:rsidRPr="003472C9">
        <w:rPr>
          <w:rFonts w:hAnsi="宋体" w:cs="Times New Roman"/>
          <w:sz w:val="24"/>
          <w:szCs w:val="24"/>
        </w:rPr>
        <w:t xml:space="preserve"> </w:t>
      </w:r>
      <w:r w:rsidRPr="003472C9">
        <w:rPr>
          <w:rFonts w:hAnsi="宋体" w:hint="eastAsia"/>
          <w:sz w:val="24"/>
          <w:szCs w:val="24"/>
        </w:rPr>
        <w:t>抹灰砂浆层凝结后应及时保湿养护，养护时间不得少于</w:t>
      </w:r>
      <w:r w:rsidRPr="003472C9">
        <w:rPr>
          <w:rFonts w:hAnsi="宋体" w:cs="Times New Roman"/>
          <w:sz w:val="24"/>
          <w:szCs w:val="24"/>
        </w:rPr>
        <w:t>7d</w:t>
      </w:r>
      <w:r w:rsidRPr="003472C9">
        <w:rPr>
          <w:rFonts w:hAnsi="宋体" w:hint="eastAsia"/>
          <w:sz w:val="24"/>
          <w:szCs w:val="24"/>
        </w:rPr>
        <w:t>。</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b/>
          <w:bCs/>
          <w:sz w:val="24"/>
          <w:szCs w:val="24"/>
        </w:rPr>
        <w:t xml:space="preserve">9.4.2 </w:t>
      </w:r>
      <w:r w:rsidRPr="003472C9">
        <w:rPr>
          <w:rFonts w:ascii="Times New Roman" w:hAnsi="Times New Roman"/>
          <w:sz w:val="24"/>
          <w:szCs w:val="24"/>
        </w:rPr>
        <w:t xml:space="preserve"> </w:t>
      </w:r>
      <w:r w:rsidRPr="003472C9">
        <w:rPr>
          <w:rFonts w:ascii="Times New Roman" w:hAnsi="Times New Roman" w:hint="eastAsia"/>
          <w:sz w:val="24"/>
          <w:szCs w:val="24"/>
        </w:rPr>
        <w:t>抹灰前应检查栏杆、预埋件等位置是否正确，与墙体连接是否牢固，防裂加强网钉挂要牢固，并应将砖墙面的灰缝、孔洞、凿槽填补密实、整平，</w:t>
      </w:r>
      <w:r w:rsidRPr="003472C9">
        <w:rPr>
          <w:rFonts w:hint="eastAsia"/>
          <w:sz w:val="24"/>
          <w:szCs w:val="24"/>
        </w:rPr>
        <w:t>消除砌体表面灰屑、油污及尘灰等</w:t>
      </w:r>
      <w:r w:rsidRPr="003472C9">
        <w:rPr>
          <w:rFonts w:ascii="Times New Roman" w:hAnsi="Times New Roman" w:hint="eastAsia"/>
          <w:sz w:val="24"/>
          <w:szCs w:val="24"/>
        </w:rPr>
        <w:t>。经检查合格后，方可抹灰。</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9.4.3  </w:t>
      </w:r>
      <w:r w:rsidRPr="003472C9">
        <w:rPr>
          <w:rFonts w:hint="eastAsia"/>
          <w:sz w:val="24"/>
          <w:szCs w:val="24"/>
        </w:rPr>
        <w:t>外墙抹灰前，应先处理门窗框与砌体之间的缝隙，可采用下列方法：</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1  </w:t>
      </w:r>
      <w:r w:rsidRPr="003472C9">
        <w:rPr>
          <w:rFonts w:hint="eastAsia"/>
          <w:sz w:val="24"/>
          <w:szCs w:val="24"/>
        </w:rPr>
        <w:t>用纤维防水砂浆或聚合物水泥砂浆填塞密实，并涂刷聚合物水泥基防水涂料一层，涂层厚度不小于</w:t>
      </w:r>
      <w:r w:rsidRPr="003472C9">
        <w:rPr>
          <w:rFonts w:cs="Times New Roman"/>
          <w:sz w:val="24"/>
          <w:szCs w:val="24"/>
        </w:rPr>
        <w:t>1.0mm</w:t>
      </w:r>
      <w:r w:rsidRPr="003472C9">
        <w:rPr>
          <w:rFonts w:hint="eastAsia"/>
          <w:sz w:val="24"/>
          <w:szCs w:val="24"/>
        </w:rPr>
        <w:t>；</w:t>
      </w:r>
    </w:p>
    <w:p w:rsidR="00656C30" w:rsidRPr="003472C9" w:rsidRDefault="00656C30">
      <w:pPr>
        <w:spacing w:line="360" w:lineRule="auto"/>
        <w:ind w:firstLine="480"/>
        <w:rPr>
          <w:rFonts w:eastAsia="Times New Roman" w:cs="Times New Roman"/>
          <w:sz w:val="24"/>
          <w:szCs w:val="24"/>
        </w:rPr>
      </w:pPr>
      <w:r w:rsidRPr="003472C9">
        <w:rPr>
          <w:rFonts w:cs="Times New Roman"/>
          <w:b/>
          <w:bCs/>
          <w:sz w:val="24"/>
          <w:szCs w:val="24"/>
        </w:rPr>
        <w:t xml:space="preserve">2  </w:t>
      </w:r>
      <w:r w:rsidRPr="003472C9">
        <w:rPr>
          <w:rFonts w:hint="eastAsia"/>
          <w:sz w:val="24"/>
          <w:szCs w:val="24"/>
        </w:rPr>
        <w:t>用聚氨酯（</w:t>
      </w:r>
      <w:r w:rsidRPr="003472C9">
        <w:rPr>
          <w:rFonts w:cs="Times New Roman"/>
          <w:sz w:val="24"/>
          <w:szCs w:val="24"/>
        </w:rPr>
        <w:t>PU</w:t>
      </w:r>
      <w:r w:rsidRPr="003472C9">
        <w:rPr>
          <w:rFonts w:hint="eastAsia"/>
          <w:sz w:val="24"/>
          <w:szCs w:val="24"/>
        </w:rPr>
        <w:t>）发泡胶或其它弹性材料封填，并在门窗框与外墙交界处留</w:t>
      </w:r>
      <w:r w:rsidRPr="003472C9">
        <w:rPr>
          <w:rFonts w:cs="Times New Roman"/>
          <w:sz w:val="24"/>
          <w:szCs w:val="24"/>
        </w:rPr>
        <w:t>10mm</w:t>
      </w:r>
      <w:r w:rsidRPr="003472C9">
        <w:rPr>
          <w:rFonts w:hint="eastAsia"/>
          <w:sz w:val="24"/>
          <w:szCs w:val="24"/>
        </w:rPr>
        <w:t>深凹槽，用纤维防水砂浆或聚合物防水砂浆填塞密实，再刷</w:t>
      </w:r>
      <w:r w:rsidRPr="003472C9">
        <w:rPr>
          <w:rFonts w:cs="Times New Roman"/>
          <w:sz w:val="24"/>
          <w:szCs w:val="24"/>
        </w:rPr>
        <w:t>1mm</w:t>
      </w:r>
      <w:r w:rsidRPr="003472C9">
        <w:rPr>
          <w:rFonts w:hint="eastAsia"/>
          <w:sz w:val="24"/>
          <w:szCs w:val="24"/>
        </w:rPr>
        <w:t>厚聚合物水泥基防水涂料；</w:t>
      </w:r>
    </w:p>
    <w:p w:rsidR="00656C30" w:rsidRPr="003472C9" w:rsidRDefault="00656C30">
      <w:pPr>
        <w:spacing w:line="360" w:lineRule="auto"/>
        <w:ind w:firstLine="480"/>
        <w:rPr>
          <w:rFonts w:eastAsia="Times New Roman" w:cs="Times New Roman"/>
          <w:sz w:val="24"/>
          <w:szCs w:val="24"/>
        </w:rPr>
      </w:pPr>
      <w:r w:rsidRPr="003472C9">
        <w:rPr>
          <w:rFonts w:cs="Times New Roman"/>
          <w:b/>
          <w:bCs/>
          <w:sz w:val="24"/>
          <w:szCs w:val="24"/>
        </w:rPr>
        <w:t xml:space="preserve">3 </w:t>
      </w:r>
      <w:r w:rsidRPr="003472C9">
        <w:rPr>
          <w:rFonts w:cs="Times New Roman"/>
          <w:sz w:val="24"/>
          <w:szCs w:val="24"/>
        </w:rPr>
        <w:t xml:space="preserve"> </w:t>
      </w:r>
      <w:r w:rsidRPr="003472C9">
        <w:rPr>
          <w:rFonts w:hint="eastAsia"/>
          <w:sz w:val="24"/>
          <w:szCs w:val="24"/>
        </w:rPr>
        <w:t>埋设暗线、暗管等的孔槽间隙，应先用砂浆分层填实，并沿缝长加挂防裂加强网后再分层抹灰。</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9.4.4  </w:t>
      </w:r>
      <w:r w:rsidRPr="003472C9">
        <w:rPr>
          <w:rFonts w:hint="eastAsia"/>
          <w:sz w:val="24"/>
          <w:szCs w:val="24"/>
        </w:rPr>
        <w:t>屋（楼）面板底以采用石膏粉刷砂浆薄抹灰。</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9.4.5  </w:t>
      </w:r>
      <w:r w:rsidRPr="003472C9">
        <w:rPr>
          <w:rFonts w:hint="eastAsia"/>
          <w:sz w:val="24"/>
          <w:szCs w:val="24"/>
        </w:rPr>
        <w:t>外窗台排水坡抹灰应使坡顶高出窗附框顶</w:t>
      </w:r>
      <w:r w:rsidRPr="003472C9">
        <w:rPr>
          <w:rFonts w:cs="Times New Roman"/>
          <w:sz w:val="24"/>
          <w:szCs w:val="24"/>
        </w:rPr>
        <w:t>10mm</w:t>
      </w:r>
      <w:r w:rsidRPr="003472C9">
        <w:rPr>
          <w:rFonts w:hint="eastAsia"/>
          <w:sz w:val="24"/>
          <w:szCs w:val="24"/>
        </w:rPr>
        <w:t>，且应低于窗口泄水孔。</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9.4.6  </w:t>
      </w:r>
      <w:r w:rsidRPr="003472C9">
        <w:rPr>
          <w:rFonts w:hint="eastAsia"/>
          <w:sz w:val="24"/>
          <w:szCs w:val="24"/>
        </w:rPr>
        <w:t>雨期应对刚抹好的外墙面采取避免雨淋的防护措施。</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9.4.7  </w:t>
      </w:r>
      <w:r w:rsidRPr="003472C9">
        <w:rPr>
          <w:rFonts w:hint="eastAsia"/>
          <w:sz w:val="24"/>
          <w:szCs w:val="24"/>
        </w:rPr>
        <w:t>干燥天气进行墙体抹灰时，应采取必要的养护措施。</w:t>
      </w:r>
    </w:p>
    <w:p w:rsidR="00656C30" w:rsidRPr="003472C9" w:rsidRDefault="00656C30">
      <w:pPr>
        <w:pStyle w:val="2"/>
        <w:jc w:val="center"/>
        <w:rPr>
          <w:rFonts w:ascii="Times New Roman" w:eastAsia="Times New Roman"/>
          <w:sz w:val="28"/>
          <w:szCs w:val="28"/>
        </w:rPr>
      </w:pPr>
      <w:bookmarkStart w:id="36" w:name="_Toc510951822"/>
      <w:r w:rsidRPr="003472C9">
        <w:rPr>
          <w:rFonts w:ascii="Times New Roman" w:hAnsi="Times New Roman"/>
          <w:sz w:val="28"/>
          <w:szCs w:val="28"/>
        </w:rPr>
        <w:t xml:space="preserve">9.5   </w:t>
      </w:r>
      <w:r w:rsidRPr="003472C9">
        <w:rPr>
          <w:rFonts w:ascii="Times New Roman" w:hint="eastAsia"/>
          <w:sz w:val="28"/>
          <w:szCs w:val="28"/>
        </w:rPr>
        <w:t>屋（楼）面板安装</w:t>
      </w:r>
      <w:bookmarkEnd w:id="36"/>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9.5.1  </w:t>
      </w:r>
      <w:r w:rsidRPr="003472C9">
        <w:rPr>
          <w:rFonts w:hint="eastAsia"/>
          <w:sz w:val="24"/>
          <w:szCs w:val="24"/>
        </w:rPr>
        <w:t>屋（楼）面板安装前应确认板材的主筋位置，不得反向吊运、安装。</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9.5.2  </w:t>
      </w:r>
      <w:r w:rsidRPr="003472C9">
        <w:rPr>
          <w:rFonts w:hint="eastAsia"/>
          <w:sz w:val="24"/>
          <w:szCs w:val="24"/>
        </w:rPr>
        <w:t>屋面板安装应采用专用工具安装，不得使用钢丝绳直接吊装及用撬杠调整板位。</w:t>
      </w:r>
    </w:p>
    <w:p w:rsidR="00656C30" w:rsidRPr="003472C9" w:rsidRDefault="00656C30">
      <w:pPr>
        <w:spacing w:line="360" w:lineRule="auto"/>
        <w:rPr>
          <w:rFonts w:cs="Times New Roman"/>
          <w:sz w:val="24"/>
          <w:szCs w:val="24"/>
        </w:rPr>
      </w:pPr>
      <w:r w:rsidRPr="003472C9">
        <w:rPr>
          <w:rFonts w:cs="Times New Roman"/>
          <w:b/>
          <w:bCs/>
          <w:sz w:val="24"/>
          <w:szCs w:val="24"/>
        </w:rPr>
        <w:lastRenderedPageBreak/>
        <w:t>9.5.3</w:t>
      </w:r>
      <w:r w:rsidRPr="003472C9">
        <w:rPr>
          <w:rFonts w:hint="eastAsia"/>
          <w:b/>
          <w:bCs/>
          <w:sz w:val="24"/>
          <w:szCs w:val="24"/>
        </w:rPr>
        <w:t xml:space="preserve">　</w:t>
      </w:r>
      <w:r w:rsidRPr="003472C9">
        <w:rPr>
          <w:rFonts w:hint="eastAsia"/>
          <w:sz w:val="24"/>
          <w:szCs w:val="24"/>
        </w:rPr>
        <w:t>屋面板施工荷载不得超过设计荷载，板材不应作为屋架的支撑系统。</w:t>
      </w:r>
    </w:p>
    <w:p w:rsidR="00656C30" w:rsidRPr="003472C9" w:rsidRDefault="00656C30">
      <w:pPr>
        <w:spacing w:line="360" w:lineRule="auto"/>
        <w:rPr>
          <w:rFonts w:cs="Times New Roman"/>
          <w:sz w:val="24"/>
          <w:szCs w:val="24"/>
        </w:rPr>
      </w:pPr>
      <w:r w:rsidRPr="003472C9">
        <w:rPr>
          <w:rFonts w:cs="Times New Roman"/>
          <w:b/>
          <w:bCs/>
          <w:sz w:val="24"/>
          <w:szCs w:val="24"/>
        </w:rPr>
        <w:t xml:space="preserve">9.5.4 </w:t>
      </w:r>
      <w:r w:rsidRPr="003472C9">
        <w:rPr>
          <w:rFonts w:cs="Times New Roman"/>
          <w:sz w:val="24"/>
          <w:szCs w:val="24"/>
        </w:rPr>
        <w:t xml:space="preserve"> </w:t>
      </w:r>
      <w:r w:rsidRPr="003472C9">
        <w:rPr>
          <w:rFonts w:hint="eastAsia"/>
          <w:sz w:val="24"/>
          <w:szCs w:val="24"/>
        </w:rPr>
        <w:t>屋（楼）面安装就位后，应沿板长</w:t>
      </w:r>
      <w:r w:rsidRPr="003472C9">
        <w:rPr>
          <w:rFonts w:cs="Times New Roman"/>
          <w:sz w:val="24"/>
          <w:szCs w:val="24"/>
        </w:rPr>
        <w:t>1/3</w:t>
      </w:r>
      <w:r w:rsidRPr="003472C9">
        <w:rPr>
          <w:rFonts w:hint="eastAsia"/>
          <w:sz w:val="24"/>
          <w:szCs w:val="24"/>
        </w:rPr>
        <w:t>处垂直铺设两道跳板，施工过程中的临时荷载应放置在跳板上。</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9.5.5  </w:t>
      </w:r>
      <w:r w:rsidRPr="003472C9">
        <w:rPr>
          <w:rFonts w:hint="eastAsia"/>
          <w:sz w:val="24"/>
          <w:szCs w:val="24"/>
        </w:rPr>
        <w:t>施工时严禁将屋（楼）面板锯短使用。</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9.5.6</w:t>
      </w:r>
      <w:r w:rsidRPr="003472C9">
        <w:rPr>
          <w:rFonts w:cs="Times New Roman"/>
          <w:sz w:val="24"/>
          <w:szCs w:val="24"/>
        </w:rPr>
        <w:t xml:space="preserve">  </w:t>
      </w:r>
      <w:r w:rsidRPr="003472C9">
        <w:rPr>
          <w:rFonts w:hint="eastAsia"/>
          <w:sz w:val="24"/>
          <w:szCs w:val="24"/>
        </w:rPr>
        <w:t>屋面板表面不宜开槽，必须开槽时可在板的上部表面沿板长方向开槽，应避开钢筋，不得横向开槽。</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9.5.7</w:t>
      </w:r>
      <w:r w:rsidRPr="003472C9">
        <w:rPr>
          <w:rFonts w:cs="Times New Roman"/>
          <w:sz w:val="24"/>
          <w:szCs w:val="24"/>
        </w:rPr>
        <w:t xml:space="preserve"> </w:t>
      </w:r>
      <w:r w:rsidRPr="003472C9">
        <w:rPr>
          <w:rFonts w:hint="eastAsia"/>
          <w:sz w:val="24"/>
          <w:szCs w:val="24"/>
        </w:rPr>
        <w:t>应先将支座找平，后铺设专用粘结砂浆进行座浆。</w:t>
      </w:r>
    </w:p>
    <w:p w:rsidR="00656C30" w:rsidRPr="003472C9" w:rsidRDefault="00656C30">
      <w:pPr>
        <w:spacing w:line="360" w:lineRule="auto"/>
        <w:rPr>
          <w:rFonts w:cs="Times New Roman"/>
          <w:sz w:val="24"/>
          <w:szCs w:val="24"/>
        </w:rPr>
      </w:pPr>
      <w:r w:rsidRPr="003472C9">
        <w:rPr>
          <w:rFonts w:cs="Times New Roman"/>
          <w:b/>
          <w:bCs/>
          <w:sz w:val="24"/>
          <w:szCs w:val="24"/>
        </w:rPr>
        <w:t>9.5.8</w:t>
      </w:r>
      <w:r w:rsidRPr="003472C9">
        <w:rPr>
          <w:rFonts w:cs="Times New Roman"/>
          <w:sz w:val="24"/>
          <w:szCs w:val="24"/>
        </w:rPr>
        <w:t xml:space="preserve"> </w:t>
      </w:r>
      <w:r w:rsidRPr="003472C9">
        <w:rPr>
          <w:rFonts w:hint="eastAsia"/>
          <w:sz w:val="24"/>
          <w:szCs w:val="24"/>
        </w:rPr>
        <w:t>应将板顶拉结钢筋置于板材上部的企口槽内并用专用粘结剂将槽口灌实。</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9.5.9</w:t>
      </w:r>
      <w:r w:rsidRPr="003472C9">
        <w:rPr>
          <w:rFonts w:cs="Times New Roman"/>
          <w:sz w:val="24"/>
          <w:szCs w:val="24"/>
        </w:rPr>
        <w:t xml:space="preserve"> </w:t>
      </w:r>
      <w:r w:rsidRPr="003472C9">
        <w:rPr>
          <w:rFonts w:hint="eastAsia"/>
          <w:sz w:val="24"/>
          <w:szCs w:val="24"/>
        </w:rPr>
        <w:t>应按设计要求在板缝中设置构造钢筋并做好与支座处预留铁件的拉结。</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9.5.10  </w:t>
      </w:r>
      <w:r w:rsidRPr="003472C9">
        <w:rPr>
          <w:rFonts w:hint="eastAsia"/>
          <w:sz w:val="24"/>
          <w:szCs w:val="24"/>
        </w:rPr>
        <w:t>屋（楼）面板在洞口周边和檐口部位沿板长方向外挑不得大于</w:t>
      </w:r>
      <w:r w:rsidRPr="003472C9">
        <w:rPr>
          <w:rFonts w:cs="Times New Roman"/>
          <w:sz w:val="24"/>
          <w:szCs w:val="24"/>
        </w:rPr>
        <w:t>3</w:t>
      </w:r>
      <w:r w:rsidRPr="003472C9">
        <w:rPr>
          <w:rFonts w:hint="eastAsia"/>
          <w:sz w:val="24"/>
          <w:szCs w:val="24"/>
        </w:rPr>
        <w:t>倍的板厚，沿宽度方向外挑不得大于板宽的</w:t>
      </w:r>
      <w:r w:rsidRPr="003472C9">
        <w:rPr>
          <w:rFonts w:cs="Times New Roman"/>
          <w:sz w:val="24"/>
          <w:szCs w:val="24"/>
        </w:rPr>
        <w:t>1/3</w:t>
      </w:r>
      <w:r w:rsidRPr="003472C9">
        <w:rPr>
          <w:rFonts w:hint="eastAsia"/>
          <w:sz w:val="24"/>
          <w:szCs w:val="24"/>
        </w:rPr>
        <w:t>。</w:t>
      </w:r>
    </w:p>
    <w:p w:rsidR="00656C30" w:rsidRPr="003472C9" w:rsidRDefault="00656C30">
      <w:pPr>
        <w:pStyle w:val="2"/>
        <w:spacing w:line="240" w:lineRule="auto"/>
        <w:jc w:val="center"/>
        <w:rPr>
          <w:rFonts w:ascii="Times New Roman" w:eastAsia="Times New Roman"/>
          <w:sz w:val="28"/>
          <w:szCs w:val="28"/>
        </w:rPr>
      </w:pPr>
      <w:bookmarkStart w:id="37" w:name="_Toc510951823"/>
      <w:r w:rsidRPr="003472C9">
        <w:rPr>
          <w:rFonts w:ascii="Times New Roman" w:hAnsi="Times New Roman"/>
          <w:sz w:val="28"/>
          <w:szCs w:val="28"/>
        </w:rPr>
        <w:t xml:space="preserve">9.6   </w:t>
      </w:r>
      <w:r w:rsidRPr="003472C9">
        <w:rPr>
          <w:rFonts w:ascii="Times New Roman" w:hint="eastAsia"/>
          <w:sz w:val="28"/>
          <w:szCs w:val="28"/>
        </w:rPr>
        <w:t>墙板安装</w:t>
      </w:r>
      <w:bookmarkEnd w:id="37"/>
    </w:p>
    <w:p w:rsidR="00656C30" w:rsidRPr="003472C9" w:rsidRDefault="00656C30">
      <w:pPr>
        <w:rPr>
          <w:rFonts w:eastAsia="Times New Roman" w:cs="Times New Roman"/>
          <w:b/>
          <w:bCs/>
          <w:sz w:val="24"/>
          <w:szCs w:val="24"/>
        </w:rPr>
      </w:pPr>
      <w:r w:rsidRPr="003472C9">
        <w:rPr>
          <w:rFonts w:cs="Times New Roman"/>
          <w:b/>
          <w:bCs/>
          <w:sz w:val="24"/>
          <w:szCs w:val="24"/>
        </w:rPr>
        <w:t xml:space="preserve">9.6.1  </w:t>
      </w:r>
      <w:r w:rsidRPr="003472C9">
        <w:rPr>
          <w:rFonts w:hint="eastAsia"/>
          <w:sz w:val="24"/>
          <w:szCs w:val="24"/>
        </w:rPr>
        <w:t>应利用专门设备及工具吊运、安装外墙拼装墙板。</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9.6.2  </w:t>
      </w:r>
      <w:r w:rsidRPr="003472C9">
        <w:rPr>
          <w:rFonts w:ascii="宋体" w:hAnsi="宋体" w:hint="eastAsia"/>
          <w:sz w:val="24"/>
          <w:szCs w:val="24"/>
        </w:rPr>
        <w:t>墙板安装前应进行排板设计，并应在相关结构物上标明板的安装位置。</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9.6.3</w:t>
      </w:r>
      <w:r w:rsidRPr="003472C9">
        <w:rPr>
          <w:rFonts w:hint="eastAsia"/>
          <w:b/>
          <w:bCs/>
          <w:sz w:val="24"/>
          <w:szCs w:val="24"/>
        </w:rPr>
        <w:t xml:space="preserve">　</w:t>
      </w:r>
      <w:r w:rsidRPr="003472C9">
        <w:rPr>
          <w:rFonts w:hint="eastAsia"/>
          <w:sz w:val="24"/>
          <w:szCs w:val="24"/>
        </w:rPr>
        <w:t>应清除板面的渣屑、污渍。使用专用工具和设备安装外墙板，板拼缝应有可靠的连接，缝隙应严密、粘结牢固。</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9.6.4</w:t>
      </w:r>
      <w:r w:rsidRPr="003472C9">
        <w:rPr>
          <w:rFonts w:cs="Times New Roman"/>
          <w:sz w:val="24"/>
          <w:szCs w:val="24"/>
        </w:rPr>
        <w:t xml:space="preserve">  </w:t>
      </w:r>
      <w:r w:rsidRPr="003472C9">
        <w:rPr>
          <w:rFonts w:hint="eastAsia"/>
          <w:sz w:val="24"/>
          <w:szCs w:val="24"/>
        </w:rPr>
        <w:t>内隔墙板应从门洞口处向两端依次进行安装，门洞两侧应为无企口板材。无洞口墙体应从一端向另一端顺序安装。</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9.6.5 </w:t>
      </w:r>
      <w:r w:rsidRPr="003472C9">
        <w:rPr>
          <w:rFonts w:hint="eastAsia"/>
          <w:sz w:val="24"/>
          <w:szCs w:val="24"/>
        </w:rPr>
        <w:t>内隔墙板底部应搁置在细石混凝土条带上，条带高度宜为踢脚线的高度。</w:t>
      </w:r>
      <w:r w:rsidRPr="003472C9">
        <w:rPr>
          <w:rFonts w:cs="Times New Roman"/>
          <w:sz w:val="24"/>
          <w:szCs w:val="24"/>
        </w:rPr>
        <w:t xml:space="preserve"> </w:t>
      </w:r>
      <w:r w:rsidRPr="003472C9">
        <w:rPr>
          <w:rFonts w:hint="eastAsia"/>
          <w:sz w:val="24"/>
          <w:szCs w:val="24"/>
        </w:rPr>
        <w:t>当轻质条板墙体的安装长度超过</w:t>
      </w:r>
      <w:r w:rsidRPr="003472C9">
        <w:rPr>
          <w:rFonts w:cs="Times New Roman"/>
          <w:sz w:val="24"/>
          <w:szCs w:val="24"/>
        </w:rPr>
        <w:t>6</w:t>
      </w:r>
      <w:r w:rsidRPr="003472C9">
        <w:rPr>
          <w:rFonts w:hint="eastAsia"/>
          <w:sz w:val="24"/>
          <w:szCs w:val="24"/>
        </w:rPr>
        <w:t>米时，应设置钢柱或其他加强措施。</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9.6.6 </w:t>
      </w:r>
      <w:r w:rsidRPr="003472C9">
        <w:rPr>
          <w:rFonts w:cs="Times New Roman"/>
          <w:sz w:val="24"/>
          <w:szCs w:val="24"/>
        </w:rPr>
        <w:t xml:space="preserve"> </w:t>
      </w:r>
      <w:r w:rsidRPr="003472C9">
        <w:rPr>
          <w:rFonts w:hint="eastAsia"/>
          <w:sz w:val="24"/>
          <w:szCs w:val="24"/>
        </w:rPr>
        <w:t>门窗洞口处过梁应采用条形板材横向安装方式，过梁板进入支座长度不应小于</w:t>
      </w:r>
      <w:r w:rsidRPr="003472C9">
        <w:rPr>
          <w:rFonts w:cs="Times New Roman"/>
          <w:sz w:val="24"/>
          <w:szCs w:val="24"/>
        </w:rPr>
        <w:t>200mm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9.6.7</w:t>
      </w:r>
      <w:r w:rsidRPr="003472C9">
        <w:rPr>
          <w:rFonts w:cs="Times New Roman"/>
          <w:sz w:val="24"/>
          <w:szCs w:val="24"/>
        </w:rPr>
        <w:t xml:space="preserve">  </w:t>
      </w:r>
      <w:r w:rsidRPr="003472C9">
        <w:rPr>
          <w:rFonts w:hint="eastAsia"/>
          <w:sz w:val="24"/>
          <w:szCs w:val="24"/>
        </w:rPr>
        <w:t>对特殊尺寸的墙板应采用专用切割机具现场加工，切割后的墙板宽度不宜小于</w:t>
      </w:r>
      <w:r w:rsidRPr="003472C9">
        <w:rPr>
          <w:rFonts w:cs="Times New Roman"/>
          <w:sz w:val="24"/>
          <w:szCs w:val="24"/>
        </w:rPr>
        <w:t>200mm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9.6.8</w:t>
      </w:r>
      <w:r w:rsidRPr="003472C9">
        <w:rPr>
          <w:rFonts w:cs="Times New Roman"/>
          <w:sz w:val="24"/>
          <w:szCs w:val="24"/>
        </w:rPr>
        <w:t xml:space="preserve">  </w:t>
      </w:r>
      <w:r w:rsidRPr="003472C9">
        <w:rPr>
          <w:rFonts w:hint="eastAsia"/>
          <w:sz w:val="24"/>
          <w:szCs w:val="24"/>
        </w:rPr>
        <w:t>墙板侧边及顶部与钢筋混凝土墙、柱、梁、板等主体结构连接处应预留</w:t>
      </w:r>
      <w:r w:rsidRPr="003472C9">
        <w:rPr>
          <w:rFonts w:cs="Times New Roman"/>
          <w:sz w:val="24"/>
          <w:szCs w:val="24"/>
        </w:rPr>
        <w:t>10</w:t>
      </w:r>
      <w:r w:rsidRPr="003472C9">
        <w:rPr>
          <w:rFonts w:ascii="宋体" w:hAnsi="宋体" w:hint="eastAsia"/>
          <w:sz w:val="24"/>
          <w:szCs w:val="24"/>
        </w:rPr>
        <w:t>～</w:t>
      </w:r>
      <w:r w:rsidRPr="003472C9">
        <w:rPr>
          <w:rFonts w:cs="Times New Roman"/>
          <w:sz w:val="24"/>
          <w:szCs w:val="24"/>
        </w:rPr>
        <w:t>20mm</w:t>
      </w:r>
      <w:r w:rsidRPr="003472C9">
        <w:rPr>
          <w:rFonts w:hint="eastAsia"/>
          <w:sz w:val="24"/>
          <w:szCs w:val="24"/>
        </w:rPr>
        <w:t>缝隙，采用弹性材料填缝、封堵。</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9.6.9  </w:t>
      </w:r>
      <w:r w:rsidRPr="003472C9">
        <w:rPr>
          <w:rFonts w:hint="eastAsia"/>
          <w:sz w:val="24"/>
          <w:szCs w:val="24"/>
        </w:rPr>
        <w:t>隔墙板顶宜卡入设在梁、板底及柱侧的卡口钢件内，墙顶卡口钢件的水平间距不宜大于</w:t>
      </w:r>
      <w:r w:rsidRPr="003472C9">
        <w:rPr>
          <w:rFonts w:cs="Times New Roman"/>
          <w:sz w:val="24"/>
          <w:szCs w:val="24"/>
        </w:rPr>
        <w:t>600mm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9.6.10  </w:t>
      </w:r>
      <w:r w:rsidRPr="003472C9">
        <w:rPr>
          <w:rFonts w:hint="eastAsia"/>
          <w:sz w:val="24"/>
          <w:szCs w:val="24"/>
        </w:rPr>
        <w:t>隔墙板拼缝、墙面阴阳转角和门框边缝处，宜用胶粘剂粘贴</w:t>
      </w:r>
      <w:r w:rsidRPr="003472C9">
        <w:rPr>
          <w:rFonts w:cs="Times New Roman"/>
          <w:sz w:val="24"/>
          <w:szCs w:val="24"/>
        </w:rPr>
        <w:t>50mm</w:t>
      </w:r>
      <w:r w:rsidRPr="003472C9">
        <w:rPr>
          <w:rFonts w:hint="eastAsia"/>
          <w:sz w:val="24"/>
          <w:szCs w:val="24"/>
        </w:rPr>
        <w:t>～</w:t>
      </w:r>
      <w:r w:rsidRPr="003472C9">
        <w:rPr>
          <w:rFonts w:cs="Times New Roman"/>
          <w:sz w:val="24"/>
          <w:szCs w:val="24"/>
        </w:rPr>
        <w:t>60mm</w:t>
      </w:r>
      <w:r w:rsidRPr="003472C9">
        <w:rPr>
          <w:rFonts w:hint="eastAsia"/>
          <w:sz w:val="24"/>
          <w:szCs w:val="24"/>
        </w:rPr>
        <w:t>宽玻纤布条，墙面阴、阳转角处还应用</w:t>
      </w:r>
      <w:r w:rsidRPr="003472C9">
        <w:rPr>
          <w:rFonts w:cs="Times New Roman"/>
          <w:sz w:val="24"/>
          <w:szCs w:val="24"/>
        </w:rPr>
        <w:t>200mm</w:t>
      </w:r>
      <w:r w:rsidRPr="003472C9">
        <w:rPr>
          <w:rFonts w:hint="eastAsia"/>
          <w:sz w:val="24"/>
          <w:szCs w:val="24"/>
        </w:rPr>
        <w:t>宽玻纤布条粘贴二道经纬正交的网格层。隔墙板材与两侧结构接缝处应贴二道经纬正交玻纤布。</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lastRenderedPageBreak/>
        <w:t xml:space="preserve">9.6.11  </w:t>
      </w:r>
      <w:r w:rsidRPr="003472C9">
        <w:rPr>
          <w:rFonts w:hint="eastAsia"/>
          <w:sz w:val="24"/>
          <w:szCs w:val="24"/>
        </w:rPr>
        <w:t>板间拼缝应采用专用粘结剂拼接，粘结剂灰缝应饱满均匀，安装时宜将拼缝内粘结剂挤出。拼缝宽不应大于</w:t>
      </w:r>
      <w:r w:rsidRPr="003472C9">
        <w:rPr>
          <w:rFonts w:cs="Times New Roman"/>
          <w:sz w:val="24"/>
          <w:szCs w:val="24"/>
        </w:rPr>
        <w:t>5mm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9.6.12  </w:t>
      </w:r>
      <w:r w:rsidRPr="003472C9">
        <w:rPr>
          <w:rFonts w:hint="eastAsia"/>
          <w:sz w:val="24"/>
          <w:szCs w:val="24"/>
        </w:rPr>
        <w:t>玻璃纤维网格布的纬向应垂直于板与板、板与主体结构的接缝方向。</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9.6.13</w:t>
      </w:r>
      <w:r w:rsidRPr="003472C9">
        <w:rPr>
          <w:rFonts w:cs="Times New Roman"/>
          <w:sz w:val="24"/>
          <w:szCs w:val="24"/>
        </w:rPr>
        <w:t xml:space="preserve">  </w:t>
      </w:r>
      <w:r w:rsidRPr="003472C9">
        <w:rPr>
          <w:rFonts w:hint="eastAsia"/>
          <w:sz w:val="24"/>
          <w:szCs w:val="24"/>
        </w:rPr>
        <w:t>对厚度小于</w:t>
      </w:r>
      <w:r w:rsidRPr="003472C9">
        <w:rPr>
          <w:rFonts w:cs="Times New Roman"/>
          <w:sz w:val="24"/>
          <w:szCs w:val="24"/>
        </w:rPr>
        <w:t>100mm</w:t>
      </w:r>
      <w:r w:rsidRPr="003472C9">
        <w:rPr>
          <w:rFonts w:hint="eastAsia"/>
          <w:sz w:val="24"/>
          <w:szCs w:val="24"/>
        </w:rPr>
        <w:t>的墙板，不宜横向开槽埋管，当在板内竖向开槽埋管时，线管直径不宜大于</w:t>
      </w:r>
      <w:r w:rsidRPr="003472C9">
        <w:rPr>
          <w:rFonts w:cs="Times New Roman"/>
          <w:sz w:val="24"/>
          <w:szCs w:val="24"/>
        </w:rPr>
        <w:t>25mm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9.6.14</w:t>
      </w:r>
      <w:r w:rsidRPr="003472C9">
        <w:rPr>
          <w:rFonts w:cs="Times New Roman"/>
          <w:sz w:val="24"/>
          <w:szCs w:val="24"/>
        </w:rPr>
        <w:t xml:space="preserve">  </w:t>
      </w:r>
      <w:r w:rsidRPr="003472C9">
        <w:rPr>
          <w:rFonts w:hint="eastAsia"/>
          <w:sz w:val="24"/>
          <w:szCs w:val="24"/>
        </w:rPr>
        <w:t>板上钻孔、开槽等应在板缝内粘结剂达到设计强度后方可进行。钻孔、开槽应使用专用工具。</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9.6.15  </w:t>
      </w:r>
      <w:r w:rsidRPr="003472C9">
        <w:rPr>
          <w:rFonts w:hint="eastAsia"/>
          <w:sz w:val="24"/>
          <w:szCs w:val="24"/>
        </w:rPr>
        <w:t>板顶缝隙柔性嵌缝材料的封堵，宜在楼面恒荷载基本完成后进行。</w:t>
      </w:r>
    </w:p>
    <w:p w:rsidR="00656C30" w:rsidRPr="003472C9" w:rsidRDefault="00656C30">
      <w:pPr>
        <w:pStyle w:val="2"/>
        <w:jc w:val="center"/>
        <w:rPr>
          <w:rFonts w:ascii="Times New Roman" w:hAnsi="Times New Roman"/>
          <w:sz w:val="28"/>
          <w:szCs w:val="28"/>
        </w:rPr>
      </w:pPr>
      <w:bookmarkStart w:id="38" w:name="_Toc432164620"/>
      <w:bookmarkStart w:id="39" w:name="_Toc510951824"/>
      <w:r w:rsidRPr="003472C9">
        <w:rPr>
          <w:rFonts w:ascii="Times New Roman" w:hAnsi="Times New Roman"/>
          <w:sz w:val="28"/>
          <w:szCs w:val="28"/>
        </w:rPr>
        <w:t>9. 7</w:t>
      </w:r>
      <w:r w:rsidRPr="003472C9">
        <w:rPr>
          <w:rFonts w:ascii="Times New Roman" w:hAnsi="黑体"/>
          <w:sz w:val="28"/>
          <w:szCs w:val="28"/>
        </w:rPr>
        <w:t xml:space="preserve">　墙体后锚固</w:t>
      </w:r>
      <w:bookmarkEnd w:id="38"/>
      <w:bookmarkEnd w:id="39"/>
    </w:p>
    <w:p w:rsidR="00656C30" w:rsidRPr="003472C9" w:rsidRDefault="00656C30">
      <w:pPr>
        <w:widowControl/>
        <w:adjustRightInd w:val="0"/>
        <w:snapToGrid w:val="0"/>
        <w:spacing w:line="360" w:lineRule="auto"/>
        <w:jc w:val="left"/>
        <w:rPr>
          <w:rFonts w:eastAsia="Times New Roman" w:cs="Times New Roman"/>
          <w:sz w:val="24"/>
          <w:szCs w:val="24"/>
        </w:rPr>
      </w:pPr>
      <w:r w:rsidRPr="003472C9">
        <w:rPr>
          <w:rFonts w:cs="Times New Roman"/>
          <w:b/>
          <w:bCs/>
          <w:kern w:val="0"/>
          <w:sz w:val="24"/>
          <w:szCs w:val="24"/>
        </w:rPr>
        <w:t>9.7.1</w:t>
      </w:r>
      <w:r w:rsidRPr="003472C9">
        <w:rPr>
          <w:rFonts w:cs="Times New Roman"/>
          <w:kern w:val="0"/>
          <w:sz w:val="24"/>
          <w:szCs w:val="24"/>
        </w:rPr>
        <w:t xml:space="preserve">  </w:t>
      </w:r>
      <w:r w:rsidRPr="003472C9">
        <w:rPr>
          <w:rFonts w:hint="eastAsia"/>
          <w:kern w:val="0"/>
          <w:sz w:val="24"/>
          <w:szCs w:val="24"/>
        </w:rPr>
        <w:t>蒸压加气混凝土墙体悬挂空调、热水器、吊柜等重物时，应采用</w:t>
      </w:r>
      <w:r w:rsidRPr="003472C9">
        <w:rPr>
          <w:rFonts w:hint="eastAsia"/>
          <w:sz w:val="24"/>
          <w:szCs w:val="24"/>
        </w:rPr>
        <w:t>机械锚栓、胶粘型锚栓或尼龙锚栓进行后锚固；</w:t>
      </w:r>
      <w:r w:rsidRPr="003472C9">
        <w:rPr>
          <w:rFonts w:ascii="宋体" w:hAnsi="宋体" w:hint="eastAsia"/>
          <w:sz w:val="24"/>
          <w:szCs w:val="24"/>
        </w:rPr>
        <w:t>可根据荷载大小，参考附录</w:t>
      </w:r>
      <w:r w:rsidRPr="003472C9">
        <w:rPr>
          <w:rFonts w:ascii="宋体" w:hAnsi="宋体"/>
          <w:sz w:val="24"/>
          <w:szCs w:val="24"/>
        </w:rPr>
        <w:t>G</w:t>
      </w:r>
      <w:r w:rsidRPr="003472C9">
        <w:rPr>
          <w:rFonts w:ascii="宋体" w:hAnsi="宋体" w:hint="eastAsia"/>
          <w:sz w:val="24"/>
          <w:szCs w:val="24"/>
        </w:rPr>
        <w:t>分别选用锚栓类型；有抗震要求时，锚栓的承载力需乘以抗震承载力折减系数</w:t>
      </w:r>
      <w:r w:rsidRPr="003472C9">
        <w:rPr>
          <w:rFonts w:cs="Times New Roman"/>
          <w:kern w:val="0"/>
          <w:sz w:val="24"/>
          <w:szCs w:val="24"/>
        </w:rPr>
        <w:t>k</w:t>
      </w:r>
      <w:r w:rsidRPr="003472C9">
        <w:rPr>
          <w:rFonts w:hint="eastAsia"/>
          <w:kern w:val="0"/>
          <w:sz w:val="24"/>
          <w:szCs w:val="24"/>
        </w:rPr>
        <w:t>，</w:t>
      </w:r>
      <w:r w:rsidRPr="003472C9">
        <w:rPr>
          <w:rFonts w:cs="Times New Roman"/>
          <w:kern w:val="0"/>
          <w:sz w:val="24"/>
          <w:szCs w:val="24"/>
        </w:rPr>
        <w:t>k</w:t>
      </w:r>
      <w:r w:rsidRPr="003472C9">
        <w:rPr>
          <w:rFonts w:hint="eastAsia"/>
          <w:kern w:val="0"/>
          <w:sz w:val="24"/>
          <w:szCs w:val="24"/>
        </w:rPr>
        <w:t>取</w:t>
      </w:r>
      <w:r w:rsidRPr="003472C9">
        <w:rPr>
          <w:rFonts w:cs="Times New Roman"/>
          <w:kern w:val="0"/>
          <w:sz w:val="24"/>
          <w:szCs w:val="24"/>
        </w:rPr>
        <w:t>0.6</w:t>
      </w:r>
      <w:r w:rsidRPr="003472C9">
        <w:rPr>
          <w:rFonts w:hint="eastAsia"/>
          <w:sz w:val="24"/>
          <w:szCs w:val="24"/>
        </w:rPr>
        <w:t>。</w:t>
      </w:r>
    </w:p>
    <w:p w:rsidR="00656C30" w:rsidRPr="003472C9" w:rsidRDefault="00656C30" w:rsidP="003A7AE8">
      <w:pPr>
        <w:widowControl/>
        <w:adjustRightInd w:val="0"/>
        <w:snapToGrid w:val="0"/>
        <w:spacing w:line="360" w:lineRule="auto"/>
        <w:ind w:left="471" w:hangingChars="200" w:hanging="471"/>
        <w:jc w:val="left"/>
        <w:rPr>
          <w:kern w:val="0"/>
          <w:sz w:val="24"/>
          <w:szCs w:val="24"/>
        </w:rPr>
      </w:pPr>
      <w:r w:rsidRPr="003472C9">
        <w:rPr>
          <w:rFonts w:cs="Times New Roman"/>
          <w:b/>
          <w:bCs/>
          <w:kern w:val="0"/>
          <w:sz w:val="24"/>
          <w:szCs w:val="24"/>
        </w:rPr>
        <w:t>9.7.2</w:t>
      </w:r>
      <w:r w:rsidRPr="003472C9">
        <w:rPr>
          <w:rFonts w:cs="Times New Roman"/>
          <w:kern w:val="0"/>
          <w:sz w:val="24"/>
          <w:szCs w:val="24"/>
        </w:rPr>
        <w:t xml:space="preserve"> </w:t>
      </w:r>
      <w:r w:rsidRPr="003472C9">
        <w:rPr>
          <w:rFonts w:hint="eastAsia"/>
          <w:kern w:val="0"/>
          <w:sz w:val="24"/>
          <w:szCs w:val="24"/>
        </w:rPr>
        <w:t>锚固区墙体应符合下列要求：</w:t>
      </w:r>
    </w:p>
    <w:p w:rsidR="00656C30" w:rsidRPr="003472C9" w:rsidRDefault="00656C30" w:rsidP="003A7AE8">
      <w:pPr>
        <w:widowControl/>
        <w:adjustRightInd w:val="0"/>
        <w:snapToGrid w:val="0"/>
        <w:spacing w:line="360" w:lineRule="auto"/>
        <w:ind w:leftChars="200" w:left="409"/>
        <w:jc w:val="left"/>
        <w:rPr>
          <w:rFonts w:eastAsia="Times New Roman" w:cs="Times New Roman"/>
          <w:kern w:val="0"/>
          <w:sz w:val="24"/>
          <w:szCs w:val="24"/>
        </w:rPr>
      </w:pPr>
      <w:r w:rsidRPr="003472C9">
        <w:rPr>
          <w:rFonts w:cs="Times New Roman"/>
          <w:b/>
          <w:bCs/>
          <w:kern w:val="0"/>
          <w:sz w:val="24"/>
          <w:szCs w:val="24"/>
        </w:rPr>
        <w:t>1</w:t>
      </w:r>
      <w:r w:rsidRPr="003472C9">
        <w:rPr>
          <w:rFonts w:cs="Times New Roman"/>
          <w:kern w:val="0"/>
          <w:sz w:val="24"/>
          <w:szCs w:val="24"/>
        </w:rPr>
        <w:t xml:space="preserve">  </w:t>
      </w:r>
      <w:r w:rsidRPr="003472C9">
        <w:rPr>
          <w:rFonts w:hint="eastAsia"/>
          <w:kern w:val="0"/>
          <w:sz w:val="24"/>
          <w:szCs w:val="24"/>
        </w:rPr>
        <w:t>墙面上的结构抹灰层、装饰层、附着物、浮锈或油污应清理干净；</w:t>
      </w:r>
    </w:p>
    <w:p w:rsidR="00656C30" w:rsidRPr="003472C9" w:rsidRDefault="00656C30" w:rsidP="003A7AE8">
      <w:pPr>
        <w:widowControl/>
        <w:adjustRightInd w:val="0"/>
        <w:snapToGrid w:val="0"/>
        <w:spacing w:line="360" w:lineRule="auto"/>
        <w:ind w:leftChars="200" w:left="409"/>
        <w:jc w:val="left"/>
        <w:rPr>
          <w:kern w:val="0"/>
          <w:sz w:val="24"/>
          <w:szCs w:val="24"/>
        </w:rPr>
      </w:pPr>
      <w:r w:rsidRPr="003472C9">
        <w:rPr>
          <w:rFonts w:cs="Times New Roman"/>
          <w:b/>
          <w:bCs/>
          <w:kern w:val="0"/>
          <w:sz w:val="24"/>
          <w:szCs w:val="24"/>
        </w:rPr>
        <w:t>2</w:t>
      </w:r>
      <w:r w:rsidRPr="003472C9">
        <w:rPr>
          <w:rFonts w:cs="Times New Roman"/>
          <w:kern w:val="0"/>
          <w:sz w:val="24"/>
          <w:szCs w:val="24"/>
        </w:rPr>
        <w:t xml:space="preserve">  </w:t>
      </w:r>
      <w:r w:rsidRPr="003472C9">
        <w:rPr>
          <w:rFonts w:hint="eastAsia"/>
          <w:kern w:val="0"/>
          <w:sz w:val="24"/>
          <w:szCs w:val="24"/>
        </w:rPr>
        <w:t>墙面应坚实、平整，对局部缺陷处应予先用修补砂浆进行补缺处理。</w:t>
      </w:r>
    </w:p>
    <w:p w:rsidR="00656C30" w:rsidRPr="003472C9" w:rsidRDefault="00656C30">
      <w:pPr>
        <w:widowControl/>
        <w:adjustRightInd w:val="0"/>
        <w:snapToGrid w:val="0"/>
        <w:spacing w:line="360" w:lineRule="auto"/>
        <w:jc w:val="left"/>
        <w:rPr>
          <w:rFonts w:eastAsia="Times New Roman" w:cs="Times New Roman"/>
          <w:b/>
          <w:bCs/>
          <w:kern w:val="0"/>
          <w:sz w:val="24"/>
          <w:szCs w:val="24"/>
        </w:rPr>
      </w:pPr>
      <w:r w:rsidRPr="003472C9">
        <w:rPr>
          <w:rFonts w:cs="Times New Roman"/>
          <w:b/>
          <w:bCs/>
          <w:kern w:val="0"/>
          <w:sz w:val="24"/>
          <w:szCs w:val="24"/>
        </w:rPr>
        <w:t>9.7.3</w:t>
      </w:r>
      <w:r w:rsidRPr="003472C9">
        <w:rPr>
          <w:rFonts w:cs="Times New Roman"/>
          <w:kern w:val="0"/>
          <w:sz w:val="24"/>
          <w:szCs w:val="24"/>
        </w:rPr>
        <w:t xml:space="preserve">  </w:t>
      </w:r>
      <w:r w:rsidRPr="003472C9">
        <w:rPr>
          <w:rFonts w:ascii="宋体" w:hAnsi="宋体" w:hint="eastAsia"/>
          <w:sz w:val="24"/>
          <w:szCs w:val="24"/>
        </w:rPr>
        <w:t>锚栓钻孔直径、钻孔深度及最小间距、最小边距应符合厂家的产品说明书，</w:t>
      </w:r>
      <w:r w:rsidRPr="003472C9">
        <w:rPr>
          <w:rFonts w:hint="eastAsia"/>
          <w:kern w:val="0"/>
          <w:sz w:val="24"/>
          <w:szCs w:val="24"/>
        </w:rPr>
        <w:t>墙体锚固件宜设在墙体中间位置。</w:t>
      </w:r>
    </w:p>
    <w:p w:rsidR="00656C30" w:rsidRPr="003472C9" w:rsidRDefault="00656C30">
      <w:pPr>
        <w:widowControl/>
        <w:adjustRightInd w:val="0"/>
        <w:snapToGrid w:val="0"/>
        <w:spacing w:line="360" w:lineRule="auto"/>
        <w:jc w:val="left"/>
        <w:rPr>
          <w:rFonts w:eastAsia="Times New Roman" w:cs="Times New Roman"/>
          <w:kern w:val="0"/>
          <w:sz w:val="24"/>
          <w:szCs w:val="24"/>
        </w:rPr>
      </w:pPr>
      <w:r w:rsidRPr="003472C9">
        <w:rPr>
          <w:rFonts w:cs="Times New Roman"/>
          <w:b/>
          <w:bCs/>
          <w:kern w:val="0"/>
          <w:sz w:val="24"/>
          <w:szCs w:val="24"/>
        </w:rPr>
        <w:t xml:space="preserve">9.7.4 </w:t>
      </w:r>
      <w:r w:rsidRPr="003472C9">
        <w:rPr>
          <w:rFonts w:ascii="宋体" w:hAnsi="宋体" w:hint="eastAsia"/>
          <w:sz w:val="24"/>
          <w:szCs w:val="24"/>
        </w:rPr>
        <w:t>锚栓钻孔</w:t>
      </w:r>
      <w:r w:rsidRPr="003472C9">
        <w:rPr>
          <w:rFonts w:hint="eastAsia"/>
          <w:kern w:val="0"/>
          <w:sz w:val="24"/>
          <w:szCs w:val="24"/>
        </w:rPr>
        <w:t>应采用压缩空气、吸尘器或手动气泵清理孔内粉尘。清孔完成后，若未立即安装锚栓，应暂时封闭其孔口。临近锚固区的废弃钻孔，应采用高标号砂浆或高强锚固胶填充密实。</w:t>
      </w:r>
    </w:p>
    <w:p w:rsidR="00656C30" w:rsidRPr="003472C9" w:rsidRDefault="00656C30">
      <w:pPr>
        <w:widowControl/>
        <w:adjustRightInd w:val="0"/>
        <w:snapToGrid w:val="0"/>
        <w:spacing w:line="360" w:lineRule="auto"/>
        <w:jc w:val="left"/>
        <w:rPr>
          <w:rFonts w:eastAsia="Times New Roman" w:cs="Times New Roman"/>
          <w:kern w:val="0"/>
          <w:sz w:val="24"/>
          <w:szCs w:val="24"/>
        </w:rPr>
      </w:pPr>
      <w:r w:rsidRPr="003472C9">
        <w:rPr>
          <w:rFonts w:cs="Times New Roman"/>
          <w:b/>
          <w:bCs/>
          <w:kern w:val="0"/>
          <w:sz w:val="24"/>
          <w:szCs w:val="24"/>
        </w:rPr>
        <w:t>9.7.5</w:t>
      </w:r>
      <w:r w:rsidRPr="003472C9">
        <w:rPr>
          <w:rFonts w:cs="Times New Roman"/>
          <w:kern w:val="0"/>
          <w:sz w:val="24"/>
          <w:szCs w:val="24"/>
        </w:rPr>
        <w:t xml:space="preserve">  </w:t>
      </w:r>
      <w:r w:rsidRPr="003472C9">
        <w:rPr>
          <w:rFonts w:hint="eastAsia"/>
          <w:kern w:val="0"/>
          <w:sz w:val="24"/>
          <w:szCs w:val="24"/>
        </w:rPr>
        <w:t>胶粘型锚栓的钻孔应采用能形成倒锥形钻孔的特殊钻头，基材温度应符合锚固胶使用说明书要求，当说明书无明确要求时，墙体表面温度不应低于</w:t>
      </w:r>
      <w:r w:rsidRPr="003472C9">
        <w:rPr>
          <w:rFonts w:cs="Times New Roman"/>
          <w:kern w:val="0"/>
          <w:sz w:val="24"/>
          <w:szCs w:val="24"/>
        </w:rPr>
        <w:t>15</w:t>
      </w:r>
      <w:r w:rsidRPr="003472C9">
        <w:rPr>
          <w:rFonts w:ascii="宋体" w:hAnsi="宋体" w:hint="eastAsia"/>
          <w:kern w:val="0"/>
          <w:sz w:val="24"/>
          <w:szCs w:val="24"/>
        </w:rPr>
        <w:t>℃</w:t>
      </w:r>
      <w:r w:rsidRPr="003472C9">
        <w:rPr>
          <w:rFonts w:hint="eastAsia"/>
          <w:kern w:val="0"/>
          <w:sz w:val="24"/>
          <w:szCs w:val="24"/>
        </w:rPr>
        <w:t>；基材应孔壁干燥；严禁在大风、雨雪天气进行胶粘型锚栓的露天施工。</w:t>
      </w:r>
    </w:p>
    <w:p w:rsidR="00656C30" w:rsidRPr="003472C9" w:rsidRDefault="00656C30">
      <w:pPr>
        <w:widowControl/>
        <w:adjustRightInd w:val="0"/>
        <w:snapToGrid w:val="0"/>
        <w:spacing w:line="360" w:lineRule="auto"/>
        <w:jc w:val="left"/>
        <w:rPr>
          <w:rFonts w:ascii="宋体"/>
          <w:kern w:val="0"/>
          <w:sz w:val="24"/>
          <w:szCs w:val="24"/>
        </w:rPr>
      </w:pPr>
      <w:r w:rsidRPr="003472C9">
        <w:rPr>
          <w:rFonts w:cs="Times New Roman"/>
          <w:b/>
          <w:bCs/>
          <w:kern w:val="0"/>
          <w:sz w:val="24"/>
          <w:szCs w:val="24"/>
        </w:rPr>
        <w:t xml:space="preserve">9.7.6 </w:t>
      </w:r>
      <w:r w:rsidRPr="003472C9">
        <w:rPr>
          <w:rFonts w:ascii="宋体" w:hAnsi="宋体" w:hint="eastAsia"/>
          <w:kern w:val="0"/>
          <w:sz w:val="24"/>
          <w:szCs w:val="24"/>
        </w:rPr>
        <w:t>胶粘型锚栓安装应符合下列规定：</w:t>
      </w:r>
    </w:p>
    <w:p w:rsidR="00656C30" w:rsidRPr="003472C9" w:rsidRDefault="00656C30" w:rsidP="003A7AE8">
      <w:pPr>
        <w:widowControl/>
        <w:adjustRightInd w:val="0"/>
        <w:snapToGrid w:val="0"/>
        <w:spacing w:line="360" w:lineRule="auto"/>
        <w:ind w:firstLineChars="200" w:firstLine="471"/>
        <w:jc w:val="left"/>
        <w:rPr>
          <w:rFonts w:eastAsia="Times New Roman" w:cs="Times New Roman"/>
          <w:kern w:val="0"/>
          <w:sz w:val="24"/>
          <w:szCs w:val="24"/>
        </w:rPr>
      </w:pPr>
      <w:r w:rsidRPr="003472C9">
        <w:rPr>
          <w:rFonts w:cs="Times New Roman"/>
          <w:b/>
          <w:bCs/>
          <w:kern w:val="0"/>
          <w:sz w:val="24"/>
          <w:szCs w:val="24"/>
        </w:rPr>
        <w:t xml:space="preserve">1 </w:t>
      </w:r>
      <w:r w:rsidRPr="003472C9">
        <w:rPr>
          <w:rFonts w:cs="Times New Roman"/>
          <w:kern w:val="0"/>
          <w:sz w:val="24"/>
          <w:szCs w:val="24"/>
        </w:rPr>
        <w:t xml:space="preserve"> </w:t>
      </w:r>
      <w:r w:rsidRPr="003472C9">
        <w:rPr>
          <w:rFonts w:hint="eastAsia"/>
          <w:kern w:val="0"/>
          <w:sz w:val="24"/>
          <w:szCs w:val="24"/>
        </w:rPr>
        <w:t>采用厂家定型锚固胶管时</w:t>
      </w:r>
      <w:r w:rsidRPr="003472C9">
        <w:rPr>
          <w:rFonts w:eastAsia="Times New Roman" w:cs="Times New Roman"/>
          <w:kern w:val="0"/>
          <w:sz w:val="24"/>
          <w:szCs w:val="24"/>
        </w:rPr>
        <w:t>,</w:t>
      </w:r>
      <w:r w:rsidRPr="003472C9">
        <w:rPr>
          <w:rFonts w:hint="eastAsia"/>
          <w:kern w:val="0"/>
          <w:sz w:val="24"/>
          <w:szCs w:val="24"/>
        </w:rPr>
        <w:t>应采用与产品配套的安装工具配合安装，安装时应严格按产品要求控制锚栓的安装深度，旋插到规定深度后应立即停止；</w:t>
      </w:r>
    </w:p>
    <w:p w:rsidR="00656C30" w:rsidRPr="003472C9" w:rsidRDefault="00656C30" w:rsidP="003A7AE8">
      <w:pPr>
        <w:widowControl/>
        <w:adjustRightInd w:val="0"/>
        <w:snapToGrid w:val="0"/>
        <w:spacing w:line="360" w:lineRule="auto"/>
        <w:ind w:firstLineChars="200" w:firstLine="471"/>
        <w:jc w:val="left"/>
        <w:rPr>
          <w:rFonts w:eastAsia="Times New Roman" w:cs="Times New Roman"/>
          <w:kern w:val="0"/>
          <w:sz w:val="24"/>
          <w:szCs w:val="24"/>
        </w:rPr>
      </w:pPr>
      <w:r w:rsidRPr="003472C9">
        <w:rPr>
          <w:rFonts w:cs="Times New Roman"/>
          <w:b/>
          <w:bCs/>
          <w:kern w:val="0"/>
          <w:sz w:val="24"/>
          <w:szCs w:val="24"/>
        </w:rPr>
        <w:t>2</w:t>
      </w:r>
      <w:r w:rsidRPr="003472C9">
        <w:rPr>
          <w:rFonts w:cs="Times New Roman"/>
          <w:kern w:val="0"/>
          <w:sz w:val="24"/>
          <w:szCs w:val="24"/>
        </w:rPr>
        <w:t xml:space="preserve">  </w:t>
      </w:r>
      <w:r w:rsidRPr="003472C9">
        <w:rPr>
          <w:rFonts w:hint="eastAsia"/>
          <w:kern w:val="0"/>
          <w:sz w:val="24"/>
          <w:szCs w:val="24"/>
        </w:rPr>
        <w:t>当采用组合式锚固胶双组份锚固胶时，锚栓植入锚孔以后，应按照单一方向边转边插，直至达到规定的深度；安装完成的时间不应超过产品说明书的规定；</w:t>
      </w:r>
    </w:p>
    <w:p w:rsidR="00656C30" w:rsidRPr="003472C9" w:rsidRDefault="00656C30" w:rsidP="003A7AE8">
      <w:pPr>
        <w:widowControl/>
        <w:adjustRightInd w:val="0"/>
        <w:snapToGrid w:val="0"/>
        <w:spacing w:line="360" w:lineRule="auto"/>
        <w:ind w:firstLineChars="200" w:firstLine="471"/>
        <w:jc w:val="left"/>
        <w:rPr>
          <w:rFonts w:eastAsia="Times New Roman" w:cs="Times New Roman"/>
          <w:kern w:val="0"/>
          <w:sz w:val="24"/>
          <w:szCs w:val="24"/>
        </w:rPr>
      </w:pPr>
      <w:r w:rsidRPr="003472C9">
        <w:rPr>
          <w:rFonts w:cs="Times New Roman"/>
          <w:b/>
          <w:bCs/>
          <w:kern w:val="0"/>
          <w:sz w:val="24"/>
          <w:szCs w:val="24"/>
        </w:rPr>
        <w:t>3</w:t>
      </w:r>
      <w:r w:rsidRPr="003472C9">
        <w:rPr>
          <w:rFonts w:cs="Times New Roman"/>
          <w:kern w:val="0"/>
          <w:sz w:val="24"/>
          <w:szCs w:val="24"/>
        </w:rPr>
        <w:t xml:space="preserve">  </w:t>
      </w:r>
      <w:r w:rsidRPr="003472C9">
        <w:rPr>
          <w:rFonts w:hint="eastAsia"/>
          <w:kern w:val="0"/>
          <w:sz w:val="24"/>
          <w:szCs w:val="24"/>
        </w:rPr>
        <w:t>植入的锚栓应即刻校正方向，植入的锚栓与孔壁的间隙应均匀；</w:t>
      </w:r>
    </w:p>
    <w:p w:rsidR="00656C30" w:rsidRPr="003472C9" w:rsidRDefault="00656C30" w:rsidP="003A7AE8">
      <w:pPr>
        <w:widowControl/>
        <w:adjustRightInd w:val="0"/>
        <w:snapToGrid w:val="0"/>
        <w:spacing w:line="360" w:lineRule="auto"/>
        <w:ind w:firstLineChars="200" w:firstLine="471"/>
        <w:jc w:val="left"/>
        <w:rPr>
          <w:rFonts w:eastAsia="Times New Roman" w:cs="Times New Roman"/>
          <w:kern w:val="0"/>
          <w:sz w:val="24"/>
          <w:szCs w:val="24"/>
        </w:rPr>
      </w:pPr>
      <w:r w:rsidRPr="003472C9">
        <w:rPr>
          <w:rFonts w:cs="Times New Roman"/>
          <w:b/>
          <w:bCs/>
          <w:kern w:val="0"/>
          <w:sz w:val="24"/>
          <w:szCs w:val="24"/>
        </w:rPr>
        <w:lastRenderedPageBreak/>
        <w:t>4</w:t>
      </w:r>
      <w:r w:rsidRPr="003472C9">
        <w:rPr>
          <w:rFonts w:cs="Times New Roman"/>
          <w:kern w:val="0"/>
          <w:sz w:val="24"/>
          <w:szCs w:val="24"/>
        </w:rPr>
        <w:t xml:space="preserve">  </w:t>
      </w:r>
      <w:r w:rsidRPr="003472C9">
        <w:rPr>
          <w:rFonts w:hint="eastAsia"/>
          <w:kern w:val="0"/>
          <w:sz w:val="24"/>
          <w:szCs w:val="24"/>
        </w:rPr>
        <w:t>锚栓安装完成并在满足产品规定的固化温度和对应的静置固化时间后，方可加载或进行下道工序施工。</w:t>
      </w:r>
    </w:p>
    <w:p w:rsidR="00656C30" w:rsidRPr="003472C9" w:rsidRDefault="00656C30">
      <w:pPr>
        <w:widowControl/>
        <w:adjustRightInd w:val="0"/>
        <w:snapToGrid w:val="0"/>
        <w:spacing w:line="360" w:lineRule="auto"/>
        <w:jc w:val="left"/>
        <w:rPr>
          <w:rFonts w:eastAsia="Times New Roman" w:cs="Times New Roman"/>
          <w:kern w:val="0"/>
          <w:sz w:val="24"/>
          <w:szCs w:val="24"/>
        </w:rPr>
      </w:pPr>
      <w:r w:rsidRPr="003472C9">
        <w:rPr>
          <w:rFonts w:cs="Times New Roman"/>
          <w:b/>
          <w:bCs/>
          <w:kern w:val="0"/>
          <w:sz w:val="24"/>
          <w:szCs w:val="24"/>
        </w:rPr>
        <w:t xml:space="preserve">9.7.7 </w:t>
      </w:r>
      <w:r w:rsidRPr="003472C9">
        <w:rPr>
          <w:rFonts w:hint="eastAsia"/>
          <w:kern w:val="0"/>
          <w:sz w:val="24"/>
          <w:szCs w:val="24"/>
        </w:rPr>
        <w:t>尼龙锚栓和胶粘型锚栓的锚板及构件应在锚栓安装前焊接。如个别确需后焊时，除应采取断续施焊外，尚应要求施焊部位距锚栓在基材表面处的距离不应小于</w:t>
      </w:r>
      <w:r w:rsidRPr="003472C9">
        <w:rPr>
          <w:rFonts w:cs="Times New Roman"/>
          <w:kern w:val="0"/>
          <w:sz w:val="24"/>
          <w:szCs w:val="24"/>
        </w:rPr>
        <w:t>15d</w:t>
      </w:r>
      <w:r w:rsidRPr="003472C9">
        <w:rPr>
          <w:rFonts w:hint="eastAsia"/>
          <w:kern w:val="0"/>
          <w:sz w:val="24"/>
          <w:szCs w:val="24"/>
        </w:rPr>
        <w:t>，且不应小于</w:t>
      </w:r>
      <w:r w:rsidRPr="003472C9">
        <w:rPr>
          <w:rFonts w:cs="Times New Roman"/>
          <w:kern w:val="0"/>
          <w:sz w:val="24"/>
          <w:szCs w:val="24"/>
        </w:rPr>
        <w:t>200mm</w:t>
      </w:r>
      <w:r w:rsidRPr="003472C9">
        <w:rPr>
          <w:rFonts w:hint="eastAsia"/>
          <w:kern w:val="0"/>
          <w:sz w:val="24"/>
          <w:szCs w:val="24"/>
        </w:rPr>
        <w:t>，同时必须用冰水浸渍的多层湿巾包裹锚栓外漏部分的根部。</w:t>
      </w:r>
    </w:p>
    <w:p w:rsidR="00656C30" w:rsidRPr="003472C9" w:rsidRDefault="00656C30">
      <w:pPr>
        <w:widowControl/>
        <w:adjustRightInd w:val="0"/>
        <w:snapToGrid w:val="0"/>
        <w:spacing w:line="360" w:lineRule="auto"/>
        <w:jc w:val="left"/>
        <w:rPr>
          <w:rFonts w:eastAsia="Times New Roman" w:cs="Times New Roman"/>
          <w:kern w:val="0"/>
          <w:sz w:val="24"/>
          <w:szCs w:val="24"/>
        </w:rPr>
      </w:pPr>
      <w:r w:rsidRPr="003472C9">
        <w:rPr>
          <w:rFonts w:cs="Times New Roman"/>
          <w:b/>
          <w:bCs/>
          <w:kern w:val="0"/>
          <w:sz w:val="24"/>
          <w:szCs w:val="24"/>
        </w:rPr>
        <w:t xml:space="preserve">9.7.8 </w:t>
      </w:r>
      <w:r w:rsidRPr="003472C9">
        <w:rPr>
          <w:rFonts w:hint="eastAsia"/>
          <w:kern w:val="0"/>
          <w:sz w:val="24"/>
          <w:szCs w:val="24"/>
        </w:rPr>
        <w:t>锚板孔径应符合表</w:t>
      </w:r>
      <w:r w:rsidRPr="003472C9">
        <w:rPr>
          <w:rFonts w:cs="Times New Roman"/>
          <w:kern w:val="0"/>
          <w:sz w:val="24"/>
          <w:szCs w:val="24"/>
        </w:rPr>
        <w:t>9.7.8</w:t>
      </w:r>
      <w:r w:rsidRPr="003472C9">
        <w:rPr>
          <w:rFonts w:hint="eastAsia"/>
          <w:kern w:val="0"/>
          <w:sz w:val="24"/>
          <w:szCs w:val="24"/>
        </w:rPr>
        <w:t>的规定。当锚板孔径与锚栓间隙大于表</w:t>
      </w:r>
      <w:r w:rsidRPr="003472C9">
        <w:rPr>
          <w:rFonts w:cs="Times New Roman"/>
          <w:kern w:val="0"/>
          <w:sz w:val="24"/>
          <w:szCs w:val="24"/>
        </w:rPr>
        <w:t>9.7.8</w:t>
      </w:r>
      <w:r w:rsidRPr="003472C9">
        <w:rPr>
          <w:rFonts w:hint="eastAsia"/>
          <w:kern w:val="0"/>
          <w:sz w:val="24"/>
          <w:szCs w:val="24"/>
        </w:rPr>
        <w:t>的规定时，应用锚固胶填充密实；间隙不得大于下表规定的</w:t>
      </w:r>
      <w:r w:rsidRPr="003472C9">
        <w:rPr>
          <w:rFonts w:cs="Times New Roman"/>
          <w:kern w:val="0"/>
          <w:sz w:val="24"/>
          <w:szCs w:val="24"/>
        </w:rPr>
        <w:t>2</w:t>
      </w:r>
      <w:r w:rsidRPr="003472C9">
        <w:rPr>
          <w:rFonts w:hint="eastAsia"/>
          <w:kern w:val="0"/>
          <w:sz w:val="24"/>
          <w:szCs w:val="24"/>
        </w:rPr>
        <w:t>倍。</w:t>
      </w:r>
    </w:p>
    <w:p w:rsidR="00656C30" w:rsidRPr="003472C9" w:rsidRDefault="00656C30" w:rsidP="003A7AE8">
      <w:pPr>
        <w:pStyle w:val="1d"/>
        <w:spacing w:line="360" w:lineRule="auto"/>
        <w:ind w:firstLineChars="850" w:firstLine="1746"/>
        <w:rPr>
          <w:rFonts w:eastAsia="Times New Roman" w:cs="Times New Roman"/>
          <w:b/>
          <w:bCs/>
        </w:rPr>
      </w:pPr>
      <w:r w:rsidRPr="003472C9">
        <w:rPr>
          <w:rFonts w:hint="eastAsia"/>
          <w:b/>
          <w:bCs/>
        </w:rPr>
        <w:t>表</w:t>
      </w:r>
      <w:r w:rsidRPr="003472C9">
        <w:rPr>
          <w:rFonts w:cs="Times New Roman"/>
          <w:b/>
          <w:bCs/>
        </w:rPr>
        <w:t xml:space="preserve">9.7.8          </w:t>
      </w:r>
      <w:r w:rsidRPr="003472C9">
        <w:rPr>
          <w:rFonts w:hint="eastAsia"/>
          <w:b/>
          <w:bCs/>
        </w:rPr>
        <w:t>锚固板孔径及最大间隙允许值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614"/>
        <w:gridCol w:w="614"/>
        <w:gridCol w:w="614"/>
        <w:gridCol w:w="614"/>
        <w:gridCol w:w="614"/>
        <w:gridCol w:w="615"/>
        <w:gridCol w:w="614"/>
        <w:gridCol w:w="614"/>
        <w:gridCol w:w="614"/>
        <w:gridCol w:w="614"/>
        <w:gridCol w:w="614"/>
        <w:gridCol w:w="615"/>
      </w:tblGrid>
      <w:tr w:rsidR="00656C30" w:rsidRPr="003472C9">
        <w:trPr>
          <w:trHeight w:val="273"/>
        </w:trPr>
        <w:tc>
          <w:tcPr>
            <w:tcW w:w="1844" w:type="dxa"/>
            <w:vAlign w:val="center"/>
          </w:tcPr>
          <w:p w:rsidR="00656C30" w:rsidRPr="003472C9" w:rsidRDefault="00656C30">
            <w:pPr>
              <w:spacing w:line="360" w:lineRule="auto"/>
              <w:jc w:val="center"/>
              <w:rPr>
                <w:rFonts w:cs="Times New Roman"/>
              </w:rPr>
            </w:pPr>
            <w:r w:rsidRPr="003472C9">
              <w:rPr>
                <w:rFonts w:hint="eastAsia"/>
              </w:rPr>
              <w:t>锚栓</w:t>
            </w:r>
            <w:r w:rsidRPr="003472C9">
              <w:rPr>
                <w:rFonts w:cs="Times New Roman"/>
                <w:i/>
                <w:iCs/>
              </w:rPr>
              <w:t>d</w:t>
            </w:r>
            <w:r w:rsidRPr="003472C9">
              <w:rPr>
                <w:rFonts w:hint="eastAsia"/>
              </w:rPr>
              <w:t>或</w:t>
            </w:r>
            <w:r w:rsidRPr="003472C9">
              <w:rPr>
                <w:rFonts w:cs="Times New Roman"/>
                <w:i/>
                <w:iCs/>
              </w:rPr>
              <w:t>d</w:t>
            </w:r>
            <w:r w:rsidRPr="003472C9">
              <w:rPr>
                <w:rFonts w:cs="Times New Roman"/>
                <w:i/>
                <w:iCs/>
                <w:vertAlign w:val="subscript"/>
              </w:rPr>
              <w:t>nom</w:t>
            </w:r>
            <w:r w:rsidRPr="003472C9">
              <w:rPr>
                <w:rFonts w:cs="Times New Roman"/>
              </w:rPr>
              <w:t>(mm)</w:t>
            </w:r>
          </w:p>
        </w:tc>
        <w:tc>
          <w:tcPr>
            <w:tcW w:w="614" w:type="dxa"/>
            <w:vAlign w:val="center"/>
          </w:tcPr>
          <w:p w:rsidR="00656C30" w:rsidRPr="003472C9" w:rsidRDefault="00656C30">
            <w:pPr>
              <w:spacing w:line="360" w:lineRule="auto"/>
              <w:jc w:val="center"/>
              <w:rPr>
                <w:rFonts w:cs="Times New Roman"/>
              </w:rPr>
            </w:pPr>
            <w:r w:rsidRPr="003472C9">
              <w:rPr>
                <w:rFonts w:cs="Times New Roman"/>
              </w:rPr>
              <w:t>6</w:t>
            </w:r>
          </w:p>
        </w:tc>
        <w:tc>
          <w:tcPr>
            <w:tcW w:w="614" w:type="dxa"/>
            <w:vAlign w:val="center"/>
          </w:tcPr>
          <w:p w:rsidR="00656C30" w:rsidRPr="003472C9" w:rsidRDefault="00656C30">
            <w:pPr>
              <w:spacing w:line="360" w:lineRule="auto"/>
              <w:jc w:val="center"/>
              <w:rPr>
                <w:rFonts w:cs="Times New Roman"/>
              </w:rPr>
            </w:pPr>
            <w:r w:rsidRPr="003472C9">
              <w:rPr>
                <w:rFonts w:cs="Times New Roman"/>
              </w:rPr>
              <w:t>8</w:t>
            </w:r>
          </w:p>
        </w:tc>
        <w:tc>
          <w:tcPr>
            <w:tcW w:w="614" w:type="dxa"/>
            <w:vAlign w:val="center"/>
          </w:tcPr>
          <w:p w:rsidR="00656C30" w:rsidRPr="003472C9" w:rsidRDefault="00656C30">
            <w:pPr>
              <w:spacing w:line="360" w:lineRule="auto"/>
              <w:jc w:val="center"/>
              <w:rPr>
                <w:rFonts w:cs="Times New Roman"/>
              </w:rPr>
            </w:pPr>
            <w:r w:rsidRPr="003472C9">
              <w:rPr>
                <w:rFonts w:cs="Times New Roman"/>
              </w:rPr>
              <w:t>10</w:t>
            </w:r>
          </w:p>
        </w:tc>
        <w:tc>
          <w:tcPr>
            <w:tcW w:w="614" w:type="dxa"/>
            <w:vAlign w:val="center"/>
          </w:tcPr>
          <w:p w:rsidR="00656C30" w:rsidRPr="003472C9" w:rsidRDefault="00656C30">
            <w:pPr>
              <w:spacing w:line="360" w:lineRule="auto"/>
              <w:jc w:val="center"/>
              <w:rPr>
                <w:rFonts w:cs="Times New Roman"/>
              </w:rPr>
            </w:pPr>
            <w:r w:rsidRPr="003472C9">
              <w:rPr>
                <w:rFonts w:cs="Times New Roman"/>
              </w:rPr>
              <w:t>12</w:t>
            </w:r>
          </w:p>
        </w:tc>
        <w:tc>
          <w:tcPr>
            <w:tcW w:w="614" w:type="dxa"/>
            <w:vAlign w:val="center"/>
          </w:tcPr>
          <w:p w:rsidR="00656C30" w:rsidRPr="003472C9" w:rsidRDefault="00656C30">
            <w:pPr>
              <w:spacing w:line="360" w:lineRule="auto"/>
              <w:jc w:val="center"/>
              <w:rPr>
                <w:rFonts w:cs="Times New Roman"/>
              </w:rPr>
            </w:pPr>
            <w:r w:rsidRPr="003472C9">
              <w:rPr>
                <w:rFonts w:cs="Times New Roman"/>
              </w:rPr>
              <w:t>14</w:t>
            </w:r>
          </w:p>
        </w:tc>
        <w:tc>
          <w:tcPr>
            <w:tcW w:w="615" w:type="dxa"/>
            <w:vAlign w:val="center"/>
          </w:tcPr>
          <w:p w:rsidR="00656C30" w:rsidRPr="003472C9" w:rsidRDefault="00656C30">
            <w:pPr>
              <w:spacing w:line="360" w:lineRule="auto"/>
              <w:jc w:val="center"/>
              <w:rPr>
                <w:rFonts w:cs="Times New Roman"/>
              </w:rPr>
            </w:pPr>
            <w:r w:rsidRPr="003472C9">
              <w:rPr>
                <w:rFonts w:cs="Times New Roman"/>
              </w:rPr>
              <w:t>16</w:t>
            </w:r>
          </w:p>
        </w:tc>
        <w:tc>
          <w:tcPr>
            <w:tcW w:w="614" w:type="dxa"/>
            <w:vAlign w:val="center"/>
          </w:tcPr>
          <w:p w:rsidR="00656C30" w:rsidRPr="003472C9" w:rsidRDefault="00656C30">
            <w:pPr>
              <w:spacing w:line="360" w:lineRule="auto"/>
              <w:jc w:val="center"/>
              <w:rPr>
                <w:rFonts w:cs="Times New Roman"/>
              </w:rPr>
            </w:pPr>
            <w:r w:rsidRPr="003472C9">
              <w:rPr>
                <w:rFonts w:cs="Times New Roman"/>
              </w:rPr>
              <w:t>18</w:t>
            </w:r>
          </w:p>
        </w:tc>
        <w:tc>
          <w:tcPr>
            <w:tcW w:w="614" w:type="dxa"/>
            <w:vAlign w:val="center"/>
          </w:tcPr>
          <w:p w:rsidR="00656C30" w:rsidRPr="003472C9" w:rsidRDefault="00656C30">
            <w:pPr>
              <w:spacing w:line="360" w:lineRule="auto"/>
              <w:jc w:val="center"/>
              <w:rPr>
                <w:rFonts w:cs="Times New Roman"/>
              </w:rPr>
            </w:pPr>
            <w:r w:rsidRPr="003472C9">
              <w:rPr>
                <w:rFonts w:cs="Times New Roman"/>
              </w:rPr>
              <w:t>20</w:t>
            </w:r>
          </w:p>
        </w:tc>
        <w:tc>
          <w:tcPr>
            <w:tcW w:w="614" w:type="dxa"/>
          </w:tcPr>
          <w:p w:rsidR="00656C30" w:rsidRPr="003472C9" w:rsidRDefault="00656C30">
            <w:pPr>
              <w:spacing w:line="360" w:lineRule="auto"/>
              <w:jc w:val="center"/>
              <w:rPr>
                <w:rFonts w:cs="Times New Roman"/>
              </w:rPr>
            </w:pPr>
            <w:r w:rsidRPr="003472C9">
              <w:rPr>
                <w:rFonts w:cs="Times New Roman"/>
              </w:rPr>
              <w:t>22</w:t>
            </w:r>
          </w:p>
        </w:tc>
        <w:tc>
          <w:tcPr>
            <w:tcW w:w="614" w:type="dxa"/>
          </w:tcPr>
          <w:p w:rsidR="00656C30" w:rsidRPr="003472C9" w:rsidRDefault="00656C30">
            <w:pPr>
              <w:spacing w:line="360" w:lineRule="auto"/>
              <w:jc w:val="center"/>
              <w:rPr>
                <w:rFonts w:cs="Times New Roman"/>
              </w:rPr>
            </w:pPr>
            <w:r w:rsidRPr="003472C9">
              <w:rPr>
                <w:rFonts w:cs="Times New Roman"/>
              </w:rPr>
              <w:t>24</w:t>
            </w:r>
          </w:p>
        </w:tc>
        <w:tc>
          <w:tcPr>
            <w:tcW w:w="614" w:type="dxa"/>
          </w:tcPr>
          <w:p w:rsidR="00656C30" w:rsidRPr="003472C9" w:rsidRDefault="00656C30">
            <w:pPr>
              <w:spacing w:line="360" w:lineRule="auto"/>
              <w:jc w:val="center"/>
              <w:rPr>
                <w:rFonts w:cs="Times New Roman"/>
              </w:rPr>
            </w:pPr>
            <w:r w:rsidRPr="003472C9">
              <w:rPr>
                <w:rFonts w:cs="Times New Roman"/>
              </w:rPr>
              <w:t>27</w:t>
            </w:r>
          </w:p>
        </w:tc>
        <w:tc>
          <w:tcPr>
            <w:tcW w:w="615" w:type="dxa"/>
          </w:tcPr>
          <w:p w:rsidR="00656C30" w:rsidRPr="003472C9" w:rsidRDefault="00656C30">
            <w:pPr>
              <w:spacing w:line="360" w:lineRule="auto"/>
              <w:jc w:val="center"/>
              <w:rPr>
                <w:rFonts w:cs="Times New Roman"/>
              </w:rPr>
            </w:pPr>
            <w:r w:rsidRPr="003472C9">
              <w:rPr>
                <w:rFonts w:cs="Times New Roman"/>
              </w:rPr>
              <w:t>30</w:t>
            </w:r>
          </w:p>
        </w:tc>
      </w:tr>
      <w:tr w:rsidR="00656C30" w:rsidRPr="003472C9">
        <w:trPr>
          <w:trHeight w:val="260"/>
        </w:trPr>
        <w:tc>
          <w:tcPr>
            <w:tcW w:w="1844" w:type="dxa"/>
            <w:vAlign w:val="center"/>
          </w:tcPr>
          <w:p w:rsidR="00656C30" w:rsidRPr="003472C9" w:rsidRDefault="00656C30">
            <w:pPr>
              <w:spacing w:line="360" w:lineRule="auto"/>
              <w:jc w:val="center"/>
              <w:rPr>
                <w:rFonts w:cs="Times New Roman"/>
              </w:rPr>
            </w:pPr>
            <w:r w:rsidRPr="003472C9">
              <w:rPr>
                <w:rFonts w:cs="Times New Roman"/>
              </w:rPr>
              <w:t xml:space="preserve"> </w:t>
            </w:r>
            <w:r w:rsidRPr="003472C9">
              <w:rPr>
                <w:rFonts w:hint="eastAsia"/>
              </w:rPr>
              <w:t>锚板孔径</w:t>
            </w:r>
            <w:r w:rsidRPr="003472C9">
              <w:rPr>
                <w:rFonts w:cs="Times New Roman"/>
                <w:i/>
                <w:iCs/>
              </w:rPr>
              <w:t>d</w:t>
            </w:r>
            <w:r w:rsidRPr="003472C9">
              <w:rPr>
                <w:rFonts w:cs="Times New Roman"/>
                <w:i/>
                <w:iCs/>
                <w:vertAlign w:val="subscript"/>
              </w:rPr>
              <w:t>f</w:t>
            </w:r>
            <w:r w:rsidRPr="003472C9">
              <w:rPr>
                <w:rFonts w:cs="Times New Roman"/>
              </w:rPr>
              <w:t>(mm)</w:t>
            </w:r>
          </w:p>
        </w:tc>
        <w:tc>
          <w:tcPr>
            <w:tcW w:w="614" w:type="dxa"/>
            <w:vAlign w:val="center"/>
          </w:tcPr>
          <w:p w:rsidR="00656C30" w:rsidRPr="003472C9" w:rsidRDefault="00656C30">
            <w:pPr>
              <w:spacing w:line="360" w:lineRule="auto"/>
              <w:jc w:val="center"/>
              <w:rPr>
                <w:rFonts w:cs="Times New Roman"/>
              </w:rPr>
            </w:pPr>
            <w:r w:rsidRPr="003472C9">
              <w:rPr>
                <w:rFonts w:cs="Times New Roman"/>
              </w:rPr>
              <w:t>7</w:t>
            </w:r>
          </w:p>
        </w:tc>
        <w:tc>
          <w:tcPr>
            <w:tcW w:w="614" w:type="dxa"/>
            <w:vAlign w:val="center"/>
          </w:tcPr>
          <w:p w:rsidR="00656C30" w:rsidRPr="003472C9" w:rsidRDefault="00656C30">
            <w:pPr>
              <w:spacing w:line="360" w:lineRule="auto"/>
              <w:jc w:val="center"/>
              <w:rPr>
                <w:rFonts w:cs="Times New Roman"/>
              </w:rPr>
            </w:pPr>
            <w:r w:rsidRPr="003472C9">
              <w:rPr>
                <w:rFonts w:cs="Times New Roman"/>
              </w:rPr>
              <w:t>9</w:t>
            </w:r>
          </w:p>
        </w:tc>
        <w:tc>
          <w:tcPr>
            <w:tcW w:w="614" w:type="dxa"/>
            <w:vAlign w:val="center"/>
          </w:tcPr>
          <w:p w:rsidR="00656C30" w:rsidRPr="003472C9" w:rsidRDefault="00656C30">
            <w:pPr>
              <w:spacing w:line="360" w:lineRule="auto"/>
              <w:jc w:val="center"/>
              <w:rPr>
                <w:rFonts w:cs="Times New Roman"/>
              </w:rPr>
            </w:pPr>
            <w:r w:rsidRPr="003472C9">
              <w:rPr>
                <w:rFonts w:cs="Times New Roman"/>
              </w:rPr>
              <w:t>12</w:t>
            </w:r>
          </w:p>
        </w:tc>
        <w:tc>
          <w:tcPr>
            <w:tcW w:w="614" w:type="dxa"/>
            <w:vAlign w:val="center"/>
          </w:tcPr>
          <w:p w:rsidR="00656C30" w:rsidRPr="003472C9" w:rsidRDefault="00656C30">
            <w:pPr>
              <w:spacing w:line="360" w:lineRule="auto"/>
              <w:jc w:val="center"/>
              <w:rPr>
                <w:rFonts w:cs="Times New Roman"/>
              </w:rPr>
            </w:pPr>
            <w:r w:rsidRPr="003472C9">
              <w:rPr>
                <w:rFonts w:cs="Times New Roman"/>
              </w:rPr>
              <w:t>14</w:t>
            </w:r>
          </w:p>
        </w:tc>
        <w:tc>
          <w:tcPr>
            <w:tcW w:w="614" w:type="dxa"/>
            <w:vAlign w:val="center"/>
          </w:tcPr>
          <w:p w:rsidR="00656C30" w:rsidRPr="003472C9" w:rsidRDefault="00656C30">
            <w:pPr>
              <w:spacing w:line="360" w:lineRule="auto"/>
              <w:jc w:val="center"/>
              <w:rPr>
                <w:rFonts w:cs="Times New Roman"/>
              </w:rPr>
            </w:pPr>
            <w:r w:rsidRPr="003472C9">
              <w:rPr>
                <w:rFonts w:cs="Times New Roman"/>
              </w:rPr>
              <w:t>16</w:t>
            </w:r>
          </w:p>
        </w:tc>
        <w:tc>
          <w:tcPr>
            <w:tcW w:w="615" w:type="dxa"/>
            <w:vAlign w:val="center"/>
          </w:tcPr>
          <w:p w:rsidR="00656C30" w:rsidRPr="003472C9" w:rsidRDefault="00656C30">
            <w:pPr>
              <w:spacing w:line="360" w:lineRule="auto"/>
              <w:jc w:val="center"/>
              <w:rPr>
                <w:rFonts w:cs="Times New Roman"/>
              </w:rPr>
            </w:pPr>
            <w:r w:rsidRPr="003472C9">
              <w:rPr>
                <w:rFonts w:cs="Times New Roman"/>
              </w:rPr>
              <w:t>18</w:t>
            </w:r>
          </w:p>
        </w:tc>
        <w:tc>
          <w:tcPr>
            <w:tcW w:w="614" w:type="dxa"/>
            <w:vAlign w:val="center"/>
          </w:tcPr>
          <w:p w:rsidR="00656C30" w:rsidRPr="003472C9" w:rsidRDefault="00656C30">
            <w:pPr>
              <w:spacing w:line="360" w:lineRule="auto"/>
              <w:jc w:val="center"/>
              <w:rPr>
                <w:rFonts w:cs="Times New Roman"/>
              </w:rPr>
            </w:pPr>
            <w:r w:rsidRPr="003472C9">
              <w:rPr>
                <w:rFonts w:cs="Times New Roman"/>
              </w:rPr>
              <w:t>20</w:t>
            </w:r>
          </w:p>
        </w:tc>
        <w:tc>
          <w:tcPr>
            <w:tcW w:w="614" w:type="dxa"/>
            <w:vAlign w:val="center"/>
          </w:tcPr>
          <w:p w:rsidR="00656C30" w:rsidRPr="003472C9" w:rsidRDefault="00656C30">
            <w:pPr>
              <w:spacing w:line="360" w:lineRule="auto"/>
              <w:jc w:val="center"/>
              <w:rPr>
                <w:rFonts w:cs="Times New Roman"/>
              </w:rPr>
            </w:pPr>
            <w:r w:rsidRPr="003472C9">
              <w:rPr>
                <w:rFonts w:cs="Times New Roman"/>
              </w:rPr>
              <w:t>22</w:t>
            </w:r>
          </w:p>
        </w:tc>
        <w:tc>
          <w:tcPr>
            <w:tcW w:w="614" w:type="dxa"/>
          </w:tcPr>
          <w:p w:rsidR="00656C30" w:rsidRPr="003472C9" w:rsidRDefault="00656C30">
            <w:pPr>
              <w:spacing w:line="360" w:lineRule="auto"/>
              <w:jc w:val="center"/>
              <w:rPr>
                <w:rFonts w:cs="Times New Roman"/>
              </w:rPr>
            </w:pPr>
            <w:r w:rsidRPr="003472C9">
              <w:rPr>
                <w:rFonts w:cs="Times New Roman"/>
              </w:rPr>
              <w:t>24</w:t>
            </w:r>
          </w:p>
        </w:tc>
        <w:tc>
          <w:tcPr>
            <w:tcW w:w="614" w:type="dxa"/>
          </w:tcPr>
          <w:p w:rsidR="00656C30" w:rsidRPr="003472C9" w:rsidRDefault="00656C30">
            <w:pPr>
              <w:spacing w:line="360" w:lineRule="auto"/>
              <w:jc w:val="center"/>
              <w:rPr>
                <w:rFonts w:cs="Times New Roman"/>
              </w:rPr>
            </w:pPr>
            <w:r w:rsidRPr="003472C9">
              <w:rPr>
                <w:rFonts w:cs="Times New Roman"/>
              </w:rPr>
              <w:t>26</w:t>
            </w:r>
          </w:p>
        </w:tc>
        <w:tc>
          <w:tcPr>
            <w:tcW w:w="614" w:type="dxa"/>
          </w:tcPr>
          <w:p w:rsidR="00656C30" w:rsidRPr="003472C9" w:rsidRDefault="00656C30">
            <w:pPr>
              <w:spacing w:line="360" w:lineRule="auto"/>
              <w:jc w:val="center"/>
              <w:rPr>
                <w:rFonts w:cs="Times New Roman"/>
              </w:rPr>
            </w:pPr>
            <w:r w:rsidRPr="003472C9">
              <w:rPr>
                <w:rFonts w:cs="Times New Roman"/>
              </w:rPr>
              <w:t>30</w:t>
            </w:r>
          </w:p>
        </w:tc>
        <w:tc>
          <w:tcPr>
            <w:tcW w:w="615" w:type="dxa"/>
          </w:tcPr>
          <w:p w:rsidR="00656C30" w:rsidRPr="003472C9" w:rsidRDefault="00656C30">
            <w:pPr>
              <w:spacing w:line="360" w:lineRule="auto"/>
              <w:jc w:val="center"/>
              <w:rPr>
                <w:rFonts w:cs="Times New Roman"/>
              </w:rPr>
            </w:pPr>
            <w:r w:rsidRPr="003472C9">
              <w:rPr>
                <w:rFonts w:cs="Times New Roman"/>
              </w:rPr>
              <w:t>33</w:t>
            </w:r>
          </w:p>
        </w:tc>
      </w:tr>
      <w:tr w:rsidR="00656C30" w:rsidRPr="003472C9">
        <w:trPr>
          <w:trHeight w:val="286"/>
        </w:trPr>
        <w:tc>
          <w:tcPr>
            <w:tcW w:w="1844" w:type="dxa"/>
            <w:vAlign w:val="center"/>
          </w:tcPr>
          <w:p w:rsidR="00656C30" w:rsidRPr="003472C9" w:rsidRDefault="00656C30">
            <w:pPr>
              <w:spacing w:line="360" w:lineRule="auto"/>
              <w:jc w:val="center"/>
              <w:rPr>
                <w:rFonts w:cs="Times New Roman"/>
              </w:rPr>
            </w:pPr>
            <w:r w:rsidRPr="003472C9">
              <w:rPr>
                <w:rFonts w:hint="eastAsia"/>
              </w:rPr>
              <w:t>最大间隙</w:t>
            </w:r>
            <w:r w:rsidRPr="003472C9">
              <w:rPr>
                <w:rFonts w:cs="Times New Roman"/>
              </w:rPr>
              <w:t>[</w:t>
            </w:r>
            <w:r w:rsidRPr="003472C9">
              <w:rPr>
                <w:rFonts w:ascii="宋体" w:hAnsi="宋体" w:hint="eastAsia"/>
              </w:rPr>
              <w:t>△</w:t>
            </w:r>
            <w:r w:rsidRPr="003472C9">
              <w:rPr>
                <w:rFonts w:cs="Times New Roman"/>
              </w:rPr>
              <w:t>](mm)</w:t>
            </w:r>
          </w:p>
        </w:tc>
        <w:tc>
          <w:tcPr>
            <w:tcW w:w="614" w:type="dxa"/>
            <w:vAlign w:val="center"/>
          </w:tcPr>
          <w:p w:rsidR="00656C30" w:rsidRPr="003472C9" w:rsidRDefault="00656C30">
            <w:pPr>
              <w:spacing w:line="360" w:lineRule="auto"/>
              <w:jc w:val="center"/>
              <w:rPr>
                <w:rFonts w:cs="Times New Roman"/>
              </w:rPr>
            </w:pPr>
            <w:r w:rsidRPr="003472C9">
              <w:rPr>
                <w:rFonts w:cs="Times New Roman"/>
              </w:rPr>
              <w:t>1</w:t>
            </w:r>
          </w:p>
        </w:tc>
        <w:tc>
          <w:tcPr>
            <w:tcW w:w="614" w:type="dxa"/>
            <w:vAlign w:val="center"/>
          </w:tcPr>
          <w:p w:rsidR="00656C30" w:rsidRPr="003472C9" w:rsidRDefault="00656C30">
            <w:pPr>
              <w:spacing w:line="360" w:lineRule="auto"/>
              <w:jc w:val="center"/>
              <w:rPr>
                <w:rFonts w:cs="Times New Roman"/>
              </w:rPr>
            </w:pPr>
            <w:r w:rsidRPr="003472C9">
              <w:rPr>
                <w:rFonts w:cs="Times New Roman"/>
              </w:rPr>
              <w:t>1</w:t>
            </w:r>
          </w:p>
        </w:tc>
        <w:tc>
          <w:tcPr>
            <w:tcW w:w="614" w:type="dxa"/>
            <w:vAlign w:val="center"/>
          </w:tcPr>
          <w:p w:rsidR="00656C30" w:rsidRPr="003472C9" w:rsidRDefault="00656C30">
            <w:pPr>
              <w:spacing w:line="360" w:lineRule="auto"/>
              <w:jc w:val="center"/>
              <w:rPr>
                <w:rFonts w:cs="Times New Roman"/>
              </w:rPr>
            </w:pPr>
            <w:r w:rsidRPr="003472C9">
              <w:rPr>
                <w:rFonts w:cs="Times New Roman"/>
              </w:rPr>
              <w:t>2</w:t>
            </w:r>
          </w:p>
        </w:tc>
        <w:tc>
          <w:tcPr>
            <w:tcW w:w="614" w:type="dxa"/>
            <w:vAlign w:val="center"/>
          </w:tcPr>
          <w:p w:rsidR="00656C30" w:rsidRPr="003472C9" w:rsidRDefault="00656C30">
            <w:pPr>
              <w:spacing w:line="360" w:lineRule="auto"/>
              <w:jc w:val="center"/>
              <w:rPr>
                <w:rFonts w:cs="Times New Roman"/>
              </w:rPr>
            </w:pPr>
            <w:r w:rsidRPr="003472C9">
              <w:rPr>
                <w:rFonts w:cs="Times New Roman"/>
              </w:rPr>
              <w:t>2</w:t>
            </w:r>
          </w:p>
        </w:tc>
        <w:tc>
          <w:tcPr>
            <w:tcW w:w="614" w:type="dxa"/>
            <w:vAlign w:val="center"/>
          </w:tcPr>
          <w:p w:rsidR="00656C30" w:rsidRPr="003472C9" w:rsidRDefault="00656C30">
            <w:pPr>
              <w:spacing w:line="360" w:lineRule="auto"/>
              <w:jc w:val="center"/>
              <w:rPr>
                <w:rFonts w:cs="Times New Roman"/>
              </w:rPr>
            </w:pPr>
            <w:r w:rsidRPr="003472C9">
              <w:rPr>
                <w:rFonts w:cs="Times New Roman"/>
              </w:rPr>
              <w:t>2</w:t>
            </w:r>
          </w:p>
        </w:tc>
        <w:tc>
          <w:tcPr>
            <w:tcW w:w="615" w:type="dxa"/>
            <w:vAlign w:val="center"/>
          </w:tcPr>
          <w:p w:rsidR="00656C30" w:rsidRPr="003472C9" w:rsidRDefault="00656C30">
            <w:pPr>
              <w:spacing w:line="360" w:lineRule="auto"/>
              <w:jc w:val="center"/>
              <w:rPr>
                <w:rFonts w:cs="Times New Roman"/>
              </w:rPr>
            </w:pPr>
            <w:r w:rsidRPr="003472C9">
              <w:rPr>
                <w:rFonts w:cs="Times New Roman"/>
              </w:rPr>
              <w:t>2</w:t>
            </w:r>
          </w:p>
        </w:tc>
        <w:tc>
          <w:tcPr>
            <w:tcW w:w="614" w:type="dxa"/>
            <w:vAlign w:val="center"/>
          </w:tcPr>
          <w:p w:rsidR="00656C30" w:rsidRPr="003472C9" w:rsidRDefault="00656C30">
            <w:pPr>
              <w:spacing w:line="360" w:lineRule="auto"/>
              <w:jc w:val="center"/>
              <w:rPr>
                <w:rFonts w:cs="Times New Roman"/>
              </w:rPr>
            </w:pPr>
            <w:r w:rsidRPr="003472C9">
              <w:rPr>
                <w:rFonts w:cs="Times New Roman"/>
              </w:rPr>
              <w:t>2</w:t>
            </w:r>
          </w:p>
        </w:tc>
        <w:tc>
          <w:tcPr>
            <w:tcW w:w="614" w:type="dxa"/>
            <w:vAlign w:val="center"/>
          </w:tcPr>
          <w:p w:rsidR="00656C30" w:rsidRPr="003472C9" w:rsidRDefault="00656C30">
            <w:pPr>
              <w:spacing w:line="360" w:lineRule="auto"/>
              <w:jc w:val="center"/>
              <w:rPr>
                <w:rFonts w:cs="Times New Roman"/>
              </w:rPr>
            </w:pPr>
            <w:r w:rsidRPr="003472C9">
              <w:rPr>
                <w:rFonts w:cs="Times New Roman"/>
              </w:rPr>
              <w:t>2</w:t>
            </w:r>
          </w:p>
        </w:tc>
        <w:tc>
          <w:tcPr>
            <w:tcW w:w="614" w:type="dxa"/>
          </w:tcPr>
          <w:p w:rsidR="00656C30" w:rsidRPr="003472C9" w:rsidRDefault="00656C30">
            <w:pPr>
              <w:spacing w:line="360" w:lineRule="auto"/>
              <w:jc w:val="center"/>
              <w:rPr>
                <w:rFonts w:cs="Times New Roman"/>
              </w:rPr>
            </w:pPr>
            <w:r w:rsidRPr="003472C9">
              <w:rPr>
                <w:rFonts w:cs="Times New Roman"/>
              </w:rPr>
              <w:t>2</w:t>
            </w:r>
          </w:p>
        </w:tc>
        <w:tc>
          <w:tcPr>
            <w:tcW w:w="614" w:type="dxa"/>
          </w:tcPr>
          <w:p w:rsidR="00656C30" w:rsidRPr="003472C9" w:rsidRDefault="00656C30">
            <w:pPr>
              <w:spacing w:line="360" w:lineRule="auto"/>
              <w:jc w:val="center"/>
              <w:rPr>
                <w:rFonts w:cs="Times New Roman"/>
              </w:rPr>
            </w:pPr>
            <w:r w:rsidRPr="003472C9">
              <w:rPr>
                <w:rFonts w:cs="Times New Roman"/>
              </w:rPr>
              <w:t>2</w:t>
            </w:r>
          </w:p>
        </w:tc>
        <w:tc>
          <w:tcPr>
            <w:tcW w:w="614" w:type="dxa"/>
          </w:tcPr>
          <w:p w:rsidR="00656C30" w:rsidRPr="003472C9" w:rsidRDefault="00656C30">
            <w:pPr>
              <w:spacing w:line="360" w:lineRule="auto"/>
              <w:jc w:val="center"/>
              <w:rPr>
                <w:rFonts w:cs="Times New Roman"/>
              </w:rPr>
            </w:pPr>
            <w:r w:rsidRPr="003472C9">
              <w:rPr>
                <w:rFonts w:cs="Times New Roman"/>
              </w:rPr>
              <w:t>3</w:t>
            </w:r>
          </w:p>
        </w:tc>
        <w:tc>
          <w:tcPr>
            <w:tcW w:w="615" w:type="dxa"/>
          </w:tcPr>
          <w:p w:rsidR="00656C30" w:rsidRPr="003472C9" w:rsidRDefault="00656C30">
            <w:pPr>
              <w:spacing w:line="360" w:lineRule="auto"/>
              <w:jc w:val="center"/>
              <w:rPr>
                <w:rFonts w:cs="Times New Roman"/>
              </w:rPr>
            </w:pPr>
            <w:r w:rsidRPr="003472C9">
              <w:rPr>
                <w:rFonts w:cs="Times New Roman"/>
              </w:rPr>
              <w:t>3</w:t>
            </w:r>
          </w:p>
        </w:tc>
      </w:tr>
    </w:tbl>
    <w:p w:rsidR="00656C30" w:rsidRPr="003472C9" w:rsidRDefault="00656C30" w:rsidP="00627602">
      <w:pPr>
        <w:widowControl/>
        <w:adjustRightInd w:val="0"/>
        <w:snapToGrid w:val="0"/>
        <w:spacing w:beforeLines="50" w:line="360" w:lineRule="auto"/>
        <w:jc w:val="left"/>
        <w:rPr>
          <w:rFonts w:eastAsia="Times New Roman" w:cs="Times New Roman"/>
          <w:kern w:val="0"/>
          <w:sz w:val="24"/>
          <w:szCs w:val="24"/>
        </w:rPr>
      </w:pPr>
      <w:r w:rsidRPr="003472C9">
        <w:rPr>
          <w:rFonts w:cs="Times New Roman"/>
          <w:b/>
          <w:bCs/>
          <w:kern w:val="0"/>
          <w:sz w:val="24"/>
          <w:szCs w:val="24"/>
        </w:rPr>
        <w:t>9.7.9</w:t>
      </w:r>
      <w:r w:rsidRPr="003472C9">
        <w:rPr>
          <w:rFonts w:hint="eastAsia"/>
          <w:kern w:val="0"/>
          <w:sz w:val="24"/>
          <w:szCs w:val="24"/>
        </w:rPr>
        <w:t>锚栓钻孔深度，垂直度及孔位应满足表</w:t>
      </w:r>
      <w:r w:rsidRPr="003472C9">
        <w:rPr>
          <w:rFonts w:cs="Times New Roman"/>
          <w:kern w:val="0"/>
          <w:sz w:val="24"/>
          <w:szCs w:val="24"/>
        </w:rPr>
        <w:t>9.7.9</w:t>
      </w:r>
      <w:r w:rsidRPr="003472C9">
        <w:rPr>
          <w:rFonts w:hint="eastAsia"/>
          <w:kern w:val="0"/>
          <w:sz w:val="24"/>
          <w:szCs w:val="24"/>
        </w:rPr>
        <w:t>的要求。</w:t>
      </w:r>
    </w:p>
    <w:p w:rsidR="00656C30" w:rsidRPr="003472C9" w:rsidRDefault="00656C30" w:rsidP="003A7AE8">
      <w:pPr>
        <w:pStyle w:val="1d"/>
        <w:spacing w:line="360" w:lineRule="auto"/>
        <w:ind w:firstLineChars="1350" w:firstLine="2773"/>
        <w:rPr>
          <w:rFonts w:eastAsia="Times New Roman" w:cs="Times New Roman"/>
          <w:b/>
          <w:bCs/>
        </w:rPr>
      </w:pPr>
      <w:r w:rsidRPr="003472C9">
        <w:rPr>
          <w:rFonts w:hint="eastAsia"/>
          <w:b/>
          <w:bCs/>
        </w:rPr>
        <w:t>表</w:t>
      </w:r>
      <w:r w:rsidRPr="003472C9">
        <w:rPr>
          <w:rFonts w:cs="Times New Roman"/>
          <w:b/>
          <w:bCs/>
        </w:rPr>
        <w:t xml:space="preserve">9.7.9          </w:t>
      </w:r>
      <w:r w:rsidRPr="003472C9">
        <w:rPr>
          <w:rFonts w:hint="eastAsia"/>
          <w:b/>
          <w:bCs/>
        </w:rPr>
        <w:t>锚栓钻孔要求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842"/>
        <w:gridCol w:w="2126"/>
      </w:tblGrid>
      <w:tr w:rsidR="00656C30" w:rsidRPr="003472C9">
        <w:trPr>
          <w:trHeight w:val="273"/>
          <w:jc w:val="center"/>
        </w:trPr>
        <w:tc>
          <w:tcPr>
            <w:tcW w:w="993" w:type="dxa"/>
            <w:vAlign w:val="center"/>
          </w:tcPr>
          <w:p w:rsidR="00656C30" w:rsidRPr="003472C9" w:rsidRDefault="00656C30">
            <w:pPr>
              <w:spacing w:line="360" w:lineRule="auto"/>
              <w:jc w:val="center"/>
              <w:rPr>
                <w:rFonts w:eastAsia="Times New Roman" w:cs="Times New Roman"/>
              </w:rPr>
            </w:pPr>
            <w:r w:rsidRPr="003472C9">
              <w:rPr>
                <w:rFonts w:hint="eastAsia"/>
              </w:rPr>
              <w:t>序号</w:t>
            </w:r>
          </w:p>
        </w:tc>
        <w:tc>
          <w:tcPr>
            <w:tcW w:w="1842" w:type="dxa"/>
            <w:vAlign w:val="center"/>
          </w:tcPr>
          <w:p w:rsidR="00656C30" w:rsidRPr="003472C9" w:rsidRDefault="00656C30">
            <w:pPr>
              <w:spacing w:line="360" w:lineRule="auto"/>
              <w:jc w:val="center"/>
              <w:rPr>
                <w:rFonts w:eastAsia="Times New Roman" w:cs="Times New Roman"/>
              </w:rPr>
            </w:pPr>
            <w:r w:rsidRPr="003472C9">
              <w:rPr>
                <w:rFonts w:hint="eastAsia"/>
              </w:rPr>
              <w:t>检查项目</w:t>
            </w:r>
          </w:p>
        </w:tc>
        <w:tc>
          <w:tcPr>
            <w:tcW w:w="2126" w:type="dxa"/>
            <w:vAlign w:val="center"/>
          </w:tcPr>
          <w:p w:rsidR="00656C30" w:rsidRPr="003472C9" w:rsidRDefault="00656C30">
            <w:pPr>
              <w:spacing w:line="360" w:lineRule="auto"/>
              <w:jc w:val="center"/>
              <w:rPr>
                <w:rFonts w:eastAsia="Times New Roman" w:cs="Times New Roman"/>
              </w:rPr>
            </w:pPr>
            <w:r w:rsidRPr="003472C9">
              <w:rPr>
                <w:rFonts w:hint="eastAsia"/>
              </w:rPr>
              <w:t>允许偏差</w:t>
            </w:r>
          </w:p>
        </w:tc>
      </w:tr>
      <w:tr w:rsidR="00656C30" w:rsidRPr="003472C9">
        <w:trPr>
          <w:trHeight w:val="260"/>
          <w:jc w:val="center"/>
        </w:trPr>
        <w:tc>
          <w:tcPr>
            <w:tcW w:w="993" w:type="dxa"/>
            <w:vAlign w:val="center"/>
          </w:tcPr>
          <w:p w:rsidR="00656C30" w:rsidRPr="003472C9" w:rsidRDefault="00656C30">
            <w:pPr>
              <w:spacing w:line="360" w:lineRule="auto"/>
              <w:jc w:val="center"/>
              <w:rPr>
                <w:rFonts w:cs="Times New Roman"/>
              </w:rPr>
            </w:pPr>
            <w:r w:rsidRPr="003472C9">
              <w:rPr>
                <w:rFonts w:cs="Times New Roman"/>
              </w:rPr>
              <w:t xml:space="preserve"> 1</w:t>
            </w:r>
          </w:p>
        </w:tc>
        <w:tc>
          <w:tcPr>
            <w:tcW w:w="1842" w:type="dxa"/>
            <w:vAlign w:val="center"/>
          </w:tcPr>
          <w:p w:rsidR="00656C30" w:rsidRPr="003472C9" w:rsidRDefault="00656C30">
            <w:pPr>
              <w:spacing w:line="360" w:lineRule="auto"/>
              <w:jc w:val="center"/>
              <w:rPr>
                <w:rFonts w:cs="Times New Roman"/>
              </w:rPr>
            </w:pPr>
            <w:r w:rsidRPr="003472C9">
              <w:rPr>
                <w:rFonts w:hint="eastAsia"/>
              </w:rPr>
              <w:t>锚孔深度</w:t>
            </w:r>
            <w:r w:rsidRPr="003472C9">
              <w:rPr>
                <w:rFonts w:cs="Times New Roman"/>
              </w:rPr>
              <w:t>(mm)</w:t>
            </w:r>
          </w:p>
        </w:tc>
        <w:tc>
          <w:tcPr>
            <w:tcW w:w="2126" w:type="dxa"/>
            <w:vAlign w:val="center"/>
          </w:tcPr>
          <w:p w:rsidR="00656C30" w:rsidRPr="003472C9" w:rsidRDefault="00656C30">
            <w:pPr>
              <w:spacing w:line="360" w:lineRule="auto"/>
              <w:jc w:val="center"/>
              <w:rPr>
                <w:rFonts w:cs="Times New Roman"/>
              </w:rPr>
            </w:pPr>
            <w:r w:rsidRPr="003472C9">
              <w:rPr>
                <w:rFonts w:cs="Times New Roman"/>
              </w:rPr>
              <w:t>+5.0</w:t>
            </w:r>
          </w:p>
        </w:tc>
      </w:tr>
      <w:tr w:rsidR="00656C30" w:rsidRPr="003472C9">
        <w:trPr>
          <w:trHeight w:val="260"/>
          <w:jc w:val="center"/>
        </w:trPr>
        <w:tc>
          <w:tcPr>
            <w:tcW w:w="993" w:type="dxa"/>
            <w:vAlign w:val="center"/>
          </w:tcPr>
          <w:p w:rsidR="00656C30" w:rsidRPr="003472C9" w:rsidRDefault="00656C30">
            <w:pPr>
              <w:spacing w:line="360" w:lineRule="auto"/>
              <w:jc w:val="center"/>
              <w:rPr>
                <w:rFonts w:cs="Times New Roman"/>
              </w:rPr>
            </w:pPr>
            <w:r w:rsidRPr="003472C9">
              <w:rPr>
                <w:rFonts w:cs="Times New Roman"/>
              </w:rPr>
              <w:t>2</w:t>
            </w:r>
          </w:p>
        </w:tc>
        <w:tc>
          <w:tcPr>
            <w:tcW w:w="1842" w:type="dxa"/>
            <w:vAlign w:val="center"/>
          </w:tcPr>
          <w:p w:rsidR="00656C30" w:rsidRPr="003472C9" w:rsidRDefault="00656C30">
            <w:pPr>
              <w:spacing w:line="360" w:lineRule="auto"/>
              <w:jc w:val="center"/>
              <w:rPr>
                <w:rFonts w:eastAsia="Times New Roman" w:cs="Times New Roman"/>
              </w:rPr>
            </w:pPr>
            <w:r w:rsidRPr="003472C9">
              <w:rPr>
                <w:rFonts w:hint="eastAsia"/>
              </w:rPr>
              <w:t>锚孔垂直度</w:t>
            </w:r>
          </w:p>
        </w:tc>
        <w:tc>
          <w:tcPr>
            <w:tcW w:w="2126" w:type="dxa"/>
            <w:vAlign w:val="center"/>
          </w:tcPr>
          <w:p w:rsidR="00656C30" w:rsidRPr="003472C9" w:rsidRDefault="00656C30">
            <w:pPr>
              <w:spacing w:line="360" w:lineRule="auto"/>
              <w:jc w:val="center"/>
              <w:rPr>
                <w:rFonts w:cs="Times New Roman"/>
              </w:rPr>
            </w:pPr>
            <w:r w:rsidRPr="003472C9">
              <w:rPr>
                <w:rFonts w:cs="Times New Roman"/>
              </w:rPr>
              <w:t>2.0%</w:t>
            </w:r>
          </w:p>
        </w:tc>
      </w:tr>
      <w:tr w:rsidR="00656C30" w:rsidRPr="003472C9">
        <w:trPr>
          <w:trHeight w:val="286"/>
          <w:jc w:val="center"/>
        </w:trPr>
        <w:tc>
          <w:tcPr>
            <w:tcW w:w="993" w:type="dxa"/>
            <w:vAlign w:val="center"/>
          </w:tcPr>
          <w:p w:rsidR="00656C30" w:rsidRPr="003472C9" w:rsidRDefault="00656C30">
            <w:pPr>
              <w:spacing w:line="360" w:lineRule="auto"/>
              <w:jc w:val="center"/>
              <w:rPr>
                <w:rFonts w:cs="Times New Roman"/>
              </w:rPr>
            </w:pPr>
            <w:r w:rsidRPr="003472C9">
              <w:rPr>
                <w:rFonts w:cs="Times New Roman"/>
              </w:rPr>
              <w:t>3</w:t>
            </w:r>
          </w:p>
        </w:tc>
        <w:tc>
          <w:tcPr>
            <w:tcW w:w="1842" w:type="dxa"/>
            <w:vAlign w:val="center"/>
          </w:tcPr>
          <w:p w:rsidR="00656C30" w:rsidRPr="003472C9" w:rsidRDefault="00656C30">
            <w:pPr>
              <w:spacing w:line="360" w:lineRule="auto"/>
              <w:jc w:val="center"/>
              <w:rPr>
                <w:rFonts w:cs="Times New Roman"/>
              </w:rPr>
            </w:pPr>
            <w:r w:rsidRPr="003472C9">
              <w:rPr>
                <w:rFonts w:hint="eastAsia"/>
              </w:rPr>
              <w:t>锚孔位置</w:t>
            </w:r>
            <w:r w:rsidRPr="003472C9">
              <w:rPr>
                <w:rFonts w:cs="Times New Roman"/>
              </w:rPr>
              <w:t>(mm)</w:t>
            </w:r>
          </w:p>
        </w:tc>
        <w:tc>
          <w:tcPr>
            <w:tcW w:w="2126" w:type="dxa"/>
            <w:vAlign w:val="center"/>
          </w:tcPr>
          <w:p w:rsidR="00656C30" w:rsidRPr="003472C9" w:rsidRDefault="00656C30">
            <w:pPr>
              <w:spacing w:line="360" w:lineRule="auto"/>
              <w:jc w:val="center"/>
              <w:rPr>
                <w:rFonts w:cs="Times New Roman"/>
              </w:rPr>
            </w:pPr>
            <w:r w:rsidRPr="003472C9">
              <w:rPr>
                <w:rFonts w:cs="Times New Roman"/>
              </w:rPr>
              <w:t>5</w:t>
            </w:r>
          </w:p>
        </w:tc>
      </w:tr>
    </w:tbl>
    <w:p w:rsidR="00656C30" w:rsidRPr="003472C9" w:rsidRDefault="00656C30" w:rsidP="00627602">
      <w:pPr>
        <w:widowControl/>
        <w:adjustRightInd w:val="0"/>
        <w:snapToGrid w:val="0"/>
        <w:spacing w:beforeLines="50" w:line="360" w:lineRule="auto"/>
        <w:jc w:val="left"/>
        <w:rPr>
          <w:rFonts w:eastAsia="Times New Roman" w:cs="Times New Roman"/>
          <w:kern w:val="0"/>
          <w:sz w:val="24"/>
          <w:szCs w:val="24"/>
        </w:rPr>
      </w:pPr>
      <w:r w:rsidRPr="003472C9">
        <w:rPr>
          <w:rFonts w:cs="Times New Roman"/>
          <w:b/>
          <w:bCs/>
          <w:kern w:val="0"/>
          <w:sz w:val="24"/>
          <w:szCs w:val="24"/>
        </w:rPr>
        <w:t xml:space="preserve">9.7.10 </w:t>
      </w:r>
      <w:r w:rsidRPr="003472C9">
        <w:rPr>
          <w:rFonts w:hint="eastAsia"/>
          <w:kern w:val="0"/>
          <w:sz w:val="24"/>
          <w:szCs w:val="24"/>
        </w:rPr>
        <w:t>考虑抗震设计时，可进行锚固现场承载力非破损性检验。检验抽样数量取检验批锚栓数量的</w:t>
      </w:r>
      <w:r w:rsidRPr="003472C9">
        <w:rPr>
          <w:rFonts w:cs="Times New Roman"/>
          <w:kern w:val="0"/>
          <w:sz w:val="24"/>
          <w:szCs w:val="24"/>
        </w:rPr>
        <w:t>5%</w:t>
      </w:r>
      <w:r w:rsidRPr="003472C9">
        <w:rPr>
          <w:rFonts w:hint="eastAsia"/>
          <w:kern w:val="0"/>
          <w:sz w:val="24"/>
          <w:szCs w:val="24"/>
        </w:rPr>
        <w:t>且不少于</w:t>
      </w:r>
      <w:r w:rsidRPr="003472C9">
        <w:rPr>
          <w:rFonts w:cs="Times New Roman"/>
          <w:kern w:val="0"/>
          <w:sz w:val="24"/>
          <w:szCs w:val="24"/>
        </w:rPr>
        <w:t>5</w:t>
      </w:r>
      <w:r w:rsidRPr="003472C9">
        <w:rPr>
          <w:rFonts w:hint="eastAsia"/>
          <w:kern w:val="0"/>
          <w:sz w:val="24"/>
          <w:szCs w:val="24"/>
        </w:rPr>
        <w:t>个；荷载检验值取锚栓承载力标准值的</w:t>
      </w:r>
      <w:r w:rsidRPr="003472C9">
        <w:rPr>
          <w:rFonts w:cs="Times New Roman"/>
          <w:kern w:val="0"/>
          <w:sz w:val="24"/>
          <w:szCs w:val="24"/>
        </w:rPr>
        <w:t>0.8</w:t>
      </w:r>
      <w:r w:rsidRPr="003472C9">
        <w:rPr>
          <w:rFonts w:hint="eastAsia"/>
          <w:kern w:val="0"/>
          <w:sz w:val="24"/>
          <w:szCs w:val="24"/>
        </w:rPr>
        <w:t>倍。</w:t>
      </w:r>
    </w:p>
    <w:p w:rsidR="00656C30" w:rsidRPr="003472C9" w:rsidRDefault="00656C30">
      <w:pPr>
        <w:widowControl/>
        <w:adjustRightInd w:val="0"/>
        <w:snapToGrid w:val="0"/>
        <w:spacing w:line="360" w:lineRule="auto"/>
        <w:jc w:val="left"/>
        <w:rPr>
          <w:rFonts w:eastAsia="Times New Roman" w:cs="Times New Roman"/>
          <w:kern w:val="0"/>
          <w:sz w:val="24"/>
          <w:szCs w:val="24"/>
        </w:rPr>
      </w:pPr>
      <w:r w:rsidRPr="003472C9">
        <w:rPr>
          <w:rFonts w:cs="Times New Roman"/>
          <w:b/>
          <w:bCs/>
          <w:kern w:val="0"/>
          <w:sz w:val="24"/>
          <w:szCs w:val="24"/>
        </w:rPr>
        <w:t xml:space="preserve">9.7.11 </w:t>
      </w:r>
      <w:r w:rsidRPr="003472C9">
        <w:rPr>
          <w:rFonts w:hint="eastAsia"/>
          <w:kern w:val="0"/>
          <w:sz w:val="24"/>
          <w:szCs w:val="24"/>
        </w:rPr>
        <w:t>锚栓非破损检验的评定，应按下列规定进行：</w:t>
      </w:r>
    </w:p>
    <w:p w:rsidR="00656C30" w:rsidRPr="003472C9" w:rsidRDefault="00656C30" w:rsidP="003A7AE8">
      <w:pPr>
        <w:widowControl/>
        <w:adjustRightInd w:val="0"/>
        <w:snapToGrid w:val="0"/>
        <w:spacing w:line="360" w:lineRule="auto"/>
        <w:ind w:firstLineChars="196" w:firstLine="460"/>
        <w:jc w:val="left"/>
        <w:rPr>
          <w:rFonts w:eastAsia="Times New Roman" w:cs="Times New Roman"/>
          <w:kern w:val="0"/>
          <w:sz w:val="24"/>
          <w:szCs w:val="24"/>
        </w:rPr>
      </w:pPr>
      <w:r w:rsidRPr="003472C9">
        <w:rPr>
          <w:rFonts w:cs="Times New Roman"/>
          <w:kern w:val="0"/>
          <w:sz w:val="24"/>
          <w:szCs w:val="24"/>
        </w:rPr>
        <w:t xml:space="preserve">1 </w:t>
      </w:r>
      <w:r w:rsidRPr="003472C9">
        <w:rPr>
          <w:rFonts w:hint="eastAsia"/>
          <w:kern w:val="0"/>
          <w:sz w:val="24"/>
          <w:szCs w:val="24"/>
        </w:rPr>
        <w:t>试样在持荷期间，锚固件无滑移、基材无裂纹或其他局部损坏迹象出现，且加载装置的荷载在</w:t>
      </w:r>
      <w:r w:rsidRPr="003472C9">
        <w:rPr>
          <w:rFonts w:cs="Times New Roman"/>
          <w:kern w:val="0"/>
          <w:sz w:val="24"/>
          <w:szCs w:val="24"/>
        </w:rPr>
        <w:t>2</w:t>
      </w:r>
      <w:r w:rsidRPr="003472C9">
        <w:rPr>
          <w:rFonts w:hint="eastAsia"/>
          <w:kern w:val="0"/>
          <w:sz w:val="24"/>
          <w:szCs w:val="24"/>
        </w:rPr>
        <w:t>分钟内无下降或下降幅度不超过</w:t>
      </w:r>
      <w:r w:rsidRPr="003472C9">
        <w:rPr>
          <w:rFonts w:cs="Times New Roman"/>
          <w:kern w:val="0"/>
          <w:sz w:val="24"/>
          <w:szCs w:val="24"/>
        </w:rPr>
        <w:t>5%</w:t>
      </w:r>
      <w:r w:rsidRPr="003472C9">
        <w:rPr>
          <w:rFonts w:hint="eastAsia"/>
          <w:kern w:val="0"/>
          <w:sz w:val="24"/>
          <w:szCs w:val="24"/>
        </w:rPr>
        <w:t>的检验荷载时，应评定合格；</w:t>
      </w:r>
    </w:p>
    <w:p w:rsidR="00656C30" w:rsidRPr="003472C9" w:rsidRDefault="00656C30" w:rsidP="003A7AE8">
      <w:pPr>
        <w:widowControl/>
        <w:adjustRightInd w:val="0"/>
        <w:snapToGrid w:val="0"/>
        <w:spacing w:line="360" w:lineRule="auto"/>
        <w:ind w:firstLineChars="196" w:firstLine="460"/>
        <w:jc w:val="left"/>
        <w:rPr>
          <w:rFonts w:eastAsia="Times New Roman" w:cs="Times New Roman"/>
          <w:kern w:val="0"/>
          <w:sz w:val="24"/>
          <w:szCs w:val="24"/>
        </w:rPr>
      </w:pPr>
      <w:r w:rsidRPr="003472C9">
        <w:rPr>
          <w:rFonts w:cs="Times New Roman"/>
          <w:kern w:val="0"/>
          <w:sz w:val="24"/>
          <w:szCs w:val="24"/>
        </w:rPr>
        <w:t xml:space="preserve">2 </w:t>
      </w:r>
      <w:r w:rsidRPr="003472C9">
        <w:rPr>
          <w:rFonts w:hint="eastAsia"/>
          <w:kern w:val="0"/>
          <w:sz w:val="24"/>
          <w:szCs w:val="24"/>
        </w:rPr>
        <w:t>一个检验批所抽取的试样全部合格时，该检验批应评定为合格检验批；</w:t>
      </w:r>
    </w:p>
    <w:p w:rsidR="00656C30" w:rsidRPr="003472C9" w:rsidRDefault="00656C30" w:rsidP="003A7AE8">
      <w:pPr>
        <w:widowControl/>
        <w:adjustRightInd w:val="0"/>
        <w:snapToGrid w:val="0"/>
        <w:spacing w:line="360" w:lineRule="auto"/>
        <w:ind w:firstLineChars="196" w:firstLine="460"/>
        <w:jc w:val="left"/>
        <w:rPr>
          <w:rFonts w:eastAsia="Times New Roman" w:cs="Times New Roman"/>
          <w:kern w:val="0"/>
          <w:sz w:val="24"/>
          <w:szCs w:val="24"/>
        </w:rPr>
      </w:pPr>
      <w:r w:rsidRPr="003472C9">
        <w:rPr>
          <w:rFonts w:cs="Times New Roman"/>
          <w:kern w:val="0"/>
          <w:sz w:val="24"/>
          <w:szCs w:val="24"/>
        </w:rPr>
        <w:t xml:space="preserve">3 </w:t>
      </w:r>
      <w:r w:rsidRPr="003472C9">
        <w:rPr>
          <w:rFonts w:hint="eastAsia"/>
          <w:kern w:val="0"/>
          <w:sz w:val="24"/>
          <w:szCs w:val="24"/>
        </w:rPr>
        <w:t>一个检验批中不合格的试样不超过</w:t>
      </w:r>
      <w:r w:rsidRPr="003472C9">
        <w:rPr>
          <w:rFonts w:cs="Times New Roman"/>
          <w:kern w:val="0"/>
          <w:sz w:val="24"/>
          <w:szCs w:val="24"/>
        </w:rPr>
        <w:t>5%</w:t>
      </w:r>
      <w:r w:rsidRPr="003472C9">
        <w:rPr>
          <w:rFonts w:hint="eastAsia"/>
          <w:kern w:val="0"/>
          <w:sz w:val="24"/>
          <w:szCs w:val="24"/>
        </w:rPr>
        <w:t>时，应另抽取</w:t>
      </w:r>
      <w:r w:rsidRPr="003472C9">
        <w:rPr>
          <w:rFonts w:cs="Times New Roman"/>
          <w:kern w:val="0"/>
          <w:sz w:val="24"/>
          <w:szCs w:val="24"/>
        </w:rPr>
        <w:t>3</w:t>
      </w:r>
      <w:r w:rsidRPr="003472C9">
        <w:rPr>
          <w:rFonts w:hint="eastAsia"/>
          <w:kern w:val="0"/>
          <w:sz w:val="24"/>
          <w:szCs w:val="24"/>
        </w:rPr>
        <w:t>根试样进行破坏性检验，若检验结果全部合格，该检验批仍可评定为合格检验批；</w:t>
      </w:r>
    </w:p>
    <w:p w:rsidR="00656C30" w:rsidRPr="003472C9" w:rsidRDefault="00656C30" w:rsidP="003A7AE8">
      <w:pPr>
        <w:widowControl/>
        <w:adjustRightInd w:val="0"/>
        <w:snapToGrid w:val="0"/>
        <w:spacing w:line="360" w:lineRule="auto"/>
        <w:ind w:firstLineChars="196" w:firstLine="460"/>
        <w:jc w:val="left"/>
        <w:rPr>
          <w:rFonts w:eastAsia="Times New Roman" w:cs="Times New Roman"/>
          <w:kern w:val="0"/>
          <w:sz w:val="24"/>
          <w:szCs w:val="24"/>
        </w:rPr>
      </w:pPr>
      <w:r w:rsidRPr="003472C9">
        <w:rPr>
          <w:rFonts w:cs="Times New Roman"/>
          <w:kern w:val="0"/>
          <w:sz w:val="24"/>
          <w:szCs w:val="24"/>
        </w:rPr>
        <w:t xml:space="preserve">4 </w:t>
      </w:r>
      <w:r w:rsidRPr="003472C9">
        <w:rPr>
          <w:rFonts w:hint="eastAsia"/>
          <w:kern w:val="0"/>
          <w:sz w:val="24"/>
          <w:szCs w:val="24"/>
        </w:rPr>
        <w:t>一个检验批中不合格的试样超过</w:t>
      </w:r>
      <w:r w:rsidRPr="003472C9">
        <w:rPr>
          <w:rFonts w:cs="Times New Roman"/>
          <w:kern w:val="0"/>
          <w:sz w:val="24"/>
          <w:szCs w:val="24"/>
        </w:rPr>
        <w:t>5%</w:t>
      </w:r>
      <w:r w:rsidRPr="003472C9">
        <w:rPr>
          <w:rFonts w:hint="eastAsia"/>
          <w:kern w:val="0"/>
          <w:sz w:val="24"/>
          <w:szCs w:val="24"/>
        </w:rPr>
        <w:t>时，该检验批应评定为不合格，且不应重做检验。</w:t>
      </w:r>
    </w:p>
    <w:p w:rsidR="00656C30" w:rsidRPr="003472C9" w:rsidRDefault="00656C30">
      <w:pPr>
        <w:pStyle w:val="2"/>
        <w:jc w:val="center"/>
        <w:rPr>
          <w:rFonts w:ascii="Times New Roman" w:hAnsi="Times New Roman"/>
          <w:sz w:val="28"/>
          <w:szCs w:val="28"/>
        </w:rPr>
      </w:pPr>
      <w:bookmarkStart w:id="40" w:name="_Toc510951825"/>
      <w:r w:rsidRPr="003472C9">
        <w:rPr>
          <w:rFonts w:ascii="Times New Roman" w:hAnsi="Times New Roman"/>
          <w:sz w:val="28"/>
          <w:szCs w:val="28"/>
        </w:rPr>
        <w:t xml:space="preserve">9. 8  </w:t>
      </w:r>
      <w:r w:rsidRPr="003472C9">
        <w:rPr>
          <w:rFonts w:ascii="Times New Roman" w:hAnsi="宋体" w:cs="宋体" w:hint="eastAsia"/>
          <w:sz w:val="28"/>
          <w:szCs w:val="28"/>
        </w:rPr>
        <w:t>质量验收</w:t>
      </w:r>
      <w:bookmarkEnd w:id="40"/>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9.8.1</w:t>
      </w:r>
      <w:r w:rsidRPr="003472C9">
        <w:rPr>
          <w:rFonts w:cs="Times New Roman"/>
          <w:sz w:val="24"/>
          <w:szCs w:val="24"/>
        </w:rPr>
        <w:t xml:space="preserve"> </w:t>
      </w:r>
      <w:r w:rsidRPr="003472C9">
        <w:rPr>
          <w:rFonts w:hint="eastAsia"/>
          <w:sz w:val="24"/>
          <w:szCs w:val="24"/>
        </w:rPr>
        <w:t>蒸压加气混凝土</w:t>
      </w:r>
      <w:r w:rsidRPr="003472C9">
        <w:rPr>
          <w:rFonts w:hAnsi="宋体" w:hint="eastAsia"/>
          <w:color w:val="000000"/>
          <w:kern w:val="0"/>
          <w:sz w:val="24"/>
          <w:szCs w:val="24"/>
        </w:rPr>
        <w:t>砌块</w:t>
      </w:r>
      <w:r w:rsidRPr="003472C9">
        <w:rPr>
          <w:rFonts w:hint="eastAsia"/>
          <w:sz w:val="24"/>
          <w:szCs w:val="24"/>
        </w:rPr>
        <w:t>砌体结构的工程质量验收，除符合本</w:t>
      </w:r>
      <w:r w:rsidR="008F2DF3" w:rsidRPr="003472C9">
        <w:rPr>
          <w:rFonts w:hint="eastAsia"/>
          <w:sz w:val="24"/>
          <w:szCs w:val="24"/>
        </w:rPr>
        <w:t>标准</w:t>
      </w:r>
      <w:r w:rsidRPr="003472C9">
        <w:rPr>
          <w:rFonts w:hint="eastAsia"/>
          <w:sz w:val="24"/>
          <w:szCs w:val="24"/>
        </w:rPr>
        <w:t>外尚应符合国家现行标准</w:t>
      </w:r>
      <w:r w:rsidRPr="003472C9">
        <w:rPr>
          <w:rFonts w:hint="eastAsia"/>
          <w:sz w:val="24"/>
          <w:szCs w:val="24"/>
        </w:rPr>
        <w:lastRenderedPageBreak/>
        <w:t>《建筑工程施工质量验收统一标准》</w:t>
      </w:r>
      <w:r w:rsidRPr="003472C9">
        <w:rPr>
          <w:rFonts w:cs="Times New Roman"/>
          <w:sz w:val="24"/>
          <w:szCs w:val="24"/>
        </w:rPr>
        <w:t>GB 50300</w:t>
      </w:r>
      <w:r w:rsidRPr="003472C9">
        <w:rPr>
          <w:rFonts w:hint="eastAsia"/>
          <w:sz w:val="24"/>
          <w:szCs w:val="24"/>
        </w:rPr>
        <w:t>、《砌体工程施工质量验收规范》</w:t>
      </w:r>
      <w:r w:rsidRPr="003472C9">
        <w:rPr>
          <w:rFonts w:cs="Times New Roman"/>
          <w:sz w:val="24"/>
          <w:szCs w:val="24"/>
        </w:rPr>
        <w:t>GB 50203</w:t>
      </w:r>
      <w:r w:rsidRPr="003472C9">
        <w:rPr>
          <w:rFonts w:hint="eastAsia"/>
          <w:sz w:val="24"/>
          <w:szCs w:val="24"/>
        </w:rPr>
        <w:t>和行业现行标准《蒸压加气混凝土建筑应用技术规程》</w:t>
      </w:r>
      <w:r w:rsidRPr="003472C9">
        <w:rPr>
          <w:rFonts w:cs="Times New Roman"/>
          <w:sz w:val="24"/>
          <w:szCs w:val="24"/>
        </w:rPr>
        <w:t>JGJ/T17</w:t>
      </w:r>
      <w:r w:rsidRPr="003472C9">
        <w:rPr>
          <w:rFonts w:hint="eastAsia"/>
          <w:sz w:val="24"/>
          <w:szCs w:val="24"/>
        </w:rPr>
        <w:t>、《建筑装饰工程施工及验收规范》</w:t>
      </w:r>
      <w:r w:rsidRPr="003472C9">
        <w:rPr>
          <w:rFonts w:cs="Times New Roman"/>
          <w:sz w:val="24"/>
          <w:szCs w:val="24"/>
        </w:rPr>
        <w:t>JGJ 73</w:t>
      </w:r>
      <w:r w:rsidRPr="003472C9">
        <w:rPr>
          <w:rFonts w:hint="eastAsia"/>
          <w:sz w:val="24"/>
          <w:szCs w:val="24"/>
        </w:rPr>
        <w:t>、《建筑装饰装修工程质量验收规范》</w:t>
      </w:r>
      <w:r w:rsidRPr="003472C9">
        <w:rPr>
          <w:rFonts w:cs="Times New Roman"/>
          <w:sz w:val="24"/>
          <w:szCs w:val="24"/>
        </w:rPr>
        <w:t>GB 50210</w:t>
      </w:r>
      <w:r w:rsidRPr="003472C9">
        <w:rPr>
          <w:rFonts w:hint="eastAsia"/>
          <w:sz w:val="24"/>
          <w:szCs w:val="24"/>
        </w:rPr>
        <w:t>的规定。</w:t>
      </w:r>
    </w:p>
    <w:p w:rsidR="00656C30" w:rsidRPr="003472C9" w:rsidRDefault="00656C30">
      <w:pPr>
        <w:autoSpaceDE w:val="0"/>
        <w:autoSpaceDN w:val="0"/>
        <w:adjustRightInd w:val="0"/>
        <w:spacing w:line="360" w:lineRule="auto"/>
        <w:jc w:val="left"/>
        <w:rPr>
          <w:rFonts w:eastAsia="Times New Roman" w:cs="Times New Roman"/>
          <w:color w:val="000000"/>
          <w:kern w:val="0"/>
          <w:sz w:val="24"/>
          <w:szCs w:val="24"/>
        </w:rPr>
      </w:pPr>
      <w:r w:rsidRPr="003472C9">
        <w:rPr>
          <w:rFonts w:cs="Times New Roman"/>
          <w:b/>
          <w:bCs/>
          <w:sz w:val="24"/>
          <w:szCs w:val="24"/>
        </w:rPr>
        <w:t>9. 8.2</w:t>
      </w:r>
      <w:r w:rsidRPr="003472C9">
        <w:rPr>
          <w:rFonts w:cs="Times New Roman"/>
          <w:sz w:val="24"/>
          <w:szCs w:val="24"/>
        </w:rPr>
        <w:t xml:space="preserve">  </w:t>
      </w:r>
      <w:r w:rsidRPr="003472C9">
        <w:rPr>
          <w:rFonts w:hint="eastAsia"/>
          <w:color w:val="000000"/>
          <w:sz w:val="24"/>
          <w:szCs w:val="24"/>
        </w:rPr>
        <w:t>施工单位应提供与之相关的审查后的设计文件、设计变更文件、施工方案、工法、所用材料检验及复检报告、检验批质量验收记录、分项工程质量验收报告、现场检验报告及隐蔽工程验收记录等文件。</w:t>
      </w:r>
    </w:p>
    <w:p w:rsidR="00656C30" w:rsidRPr="003472C9" w:rsidRDefault="00656C30">
      <w:pPr>
        <w:autoSpaceDE w:val="0"/>
        <w:autoSpaceDN w:val="0"/>
        <w:adjustRightInd w:val="0"/>
        <w:spacing w:line="360" w:lineRule="auto"/>
        <w:jc w:val="left"/>
        <w:rPr>
          <w:rFonts w:eastAsia="Times New Roman" w:cs="Times New Roman"/>
          <w:sz w:val="24"/>
          <w:szCs w:val="24"/>
        </w:rPr>
      </w:pPr>
      <w:r w:rsidRPr="003472C9">
        <w:rPr>
          <w:rFonts w:cs="Times New Roman"/>
          <w:b/>
          <w:bCs/>
          <w:sz w:val="24"/>
          <w:szCs w:val="24"/>
        </w:rPr>
        <w:t xml:space="preserve">9. 8.3 </w:t>
      </w:r>
      <w:r w:rsidRPr="003472C9">
        <w:rPr>
          <w:rFonts w:cs="Times New Roman"/>
          <w:sz w:val="24"/>
          <w:szCs w:val="24"/>
        </w:rPr>
        <w:t xml:space="preserve"> </w:t>
      </w:r>
      <w:r w:rsidRPr="003472C9">
        <w:rPr>
          <w:rFonts w:hint="eastAsia"/>
          <w:sz w:val="24"/>
          <w:szCs w:val="24"/>
        </w:rPr>
        <w:t>当承包合同及设计文件要求的</w:t>
      </w:r>
      <w:r w:rsidRPr="003472C9">
        <w:rPr>
          <w:rFonts w:hint="eastAsia"/>
          <w:color w:val="000000"/>
          <w:sz w:val="24"/>
          <w:szCs w:val="24"/>
        </w:rPr>
        <w:t>墙体</w:t>
      </w:r>
      <w:r w:rsidRPr="003472C9">
        <w:rPr>
          <w:rFonts w:hint="eastAsia"/>
          <w:sz w:val="24"/>
          <w:szCs w:val="24"/>
        </w:rPr>
        <w:t>质量高于</w:t>
      </w:r>
      <w:r w:rsidRPr="003472C9">
        <w:rPr>
          <w:rFonts w:hAnsi="宋体" w:hint="eastAsia"/>
          <w:sz w:val="24"/>
          <w:szCs w:val="24"/>
        </w:rPr>
        <w:t>现行国家标准《建筑工程施工质量验收统一标准》</w:t>
      </w:r>
      <w:r w:rsidRPr="003472C9">
        <w:rPr>
          <w:rFonts w:cs="Times New Roman"/>
          <w:sz w:val="24"/>
          <w:szCs w:val="24"/>
        </w:rPr>
        <w:t>GB 50300</w:t>
      </w:r>
      <w:r w:rsidRPr="003472C9">
        <w:rPr>
          <w:rFonts w:hint="eastAsia"/>
          <w:sz w:val="24"/>
          <w:szCs w:val="24"/>
        </w:rPr>
        <w:t>时，验收时应以承包文件及设计文件为准。</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9. 8.4</w:t>
      </w:r>
      <w:r w:rsidRPr="003472C9">
        <w:rPr>
          <w:rFonts w:cs="Times New Roman"/>
          <w:sz w:val="24"/>
          <w:szCs w:val="24"/>
        </w:rPr>
        <w:t xml:space="preserve">  </w:t>
      </w:r>
      <w:r w:rsidRPr="003472C9">
        <w:rPr>
          <w:rFonts w:hint="eastAsia"/>
          <w:sz w:val="24"/>
          <w:szCs w:val="24"/>
        </w:rPr>
        <w:t>通过返修或加固处理仍不能满足安全、正常使用的墙体，应严禁验收。</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b/>
          <w:bCs/>
          <w:sz w:val="24"/>
          <w:szCs w:val="24"/>
        </w:rPr>
        <w:t>9.</w:t>
      </w:r>
      <w:r w:rsidRPr="003472C9">
        <w:rPr>
          <w:b/>
          <w:bCs/>
          <w:sz w:val="24"/>
          <w:szCs w:val="24"/>
        </w:rPr>
        <w:t>8</w:t>
      </w:r>
      <w:r w:rsidRPr="003472C9">
        <w:rPr>
          <w:rFonts w:ascii="Times New Roman" w:hAnsi="Times New Roman"/>
          <w:b/>
          <w:bCs/>
          <w:sz w:val="24"/>
          <w:szCs w:val="24"/>
        </w:rPr>
        <w:t xml:space="preserve">.5 </w:t>
      </w:r>
      <w:r w:rsidRPr="003472C9">
        <w:rPr>
          <w:rFonts w:ascii="Times New Roman" w:hAnsi="Times New Roman"/>
          <w:sz w:val="24"/>
          <w:szCs w:val="24"/>
        </w:rPr>
        <w:t xml:space="preserve"> </w:t>
      </w:r>
      <w:r w:rsidRPr="003472C9">
        <w:rPr>
          <w:rFonts w:ascii="Times New Roman" w:hAnsi="Times New Roman" w:hint="eastAsia"/>
          <w:sz w:val="24"/>
          <w:szCs w:val="24"/>
        </w:rPr>
        <w:t>对有特殊要求的工程项目应单独验收。</w:t>
      </w:r>
    </w:p>
    <w:p w:rsidR="00656C30" w:rsidRPr="003472C9" w:rsidRDefault="00656C30">
      <w:pPr>
        <w:spacing w:line="600" w:lineRule="auto"/>
        <w:jc w:val="center"/>
        <w:rPr>
          <w:rFonts w:eastAsia="Times New Roman" w:cs="Times New Roman"/>
          <w:b/>
          <w:bCs/>
          <w:sz w:val="24"/>
          <w:szCs w:val="24"/>
        </w:rPr>
      </w:pPr>
      <w:r w:rsidRPr="003472C9">
        <w:rPr>
          <w:rFonts w:ascii="宋体" w:hAnsi="宋体" w:hint="eastAsia"/>
          <w:b/>
          <w:bCs/>
          <w:sz w:val="24"/>
          <w:szCs w:val="24"/>
        </w:rPr>
        <w:t>Ⅰ</w:t>
      </w:r>
      <w:r w:rsidRPr="003472C9">
        <w:rPr>
          <w:rFonts w:ascii="宋体" w:hAnsi="宋体"/>
          <w:b/>
          <w:bCs/>
          <w:sz w:val="24"/>
          <w:szCs w:val="24"/>
        </w:rPr>
        <w:t xml:space="preserve">  </w:t>
      </w:r>
      <w:r w:rsidRPr="003472C9">
        <w:rPr>
          <w:rFonts w:hint="eastAsia"/>
          <w:b/>
          <w:bCs/>
          <w:sz w:val="24"/>
          <w:szCs w:val="24"/>
        </w:rPr>
        <w:t>砌筑工程质量验收</w:t>
      </w:r>
    </w:p>
    <w:p w:rsidR="00656C30" w:rsidRPr="003472C9" w:rsidRDefault="00656C30">
      <w:pPr>
        <w:pStyle w:val="ae"/>
        <w:spacing w:line="360" w:lineRule="auto"/>
        <w:rPr>
          <w:rFonts w:ascii="Times New Roman" w:eastAsia="Times New Roman"/>
          <w:sz w:val="24"/>
          <w:szCs w:val="24"/>
        </w:rPr>
      </w:pPr>
      <w:r w:rsidRPr="003472C9">
        <w:rPr>
          <w:rFonts w:ascii="Times New Roman" w:hAnsi="Times New Roman"/>
          <w:b/>
          <w:bCs/>
          <w:sz w:val="24"/>
          <w:szCs w:val="24"/>
        </w:rPr>
        <w:t>9.</w:t>
      </w:r>
      <w:r w:rsidRPr="003472C9">
        <w:rPr>
          <w:b/>
          <w:bCs/>
          <w:sz w:val="24"/>
          <w:szCs w:val="24"/>
        </w:rPr>
        <w:t>8</w:t>
      </w:r>
      <w:r w:rsidRPr="003472C9">
        <w:rPr>
          <w:rFonts w:ascii="Times New Roman" w:hAnsi="Times New Roman"/>
          <w:b/>
          <w:bCs/>
          <w:sz w:val="24"/>
          <w:szCs w:val="24"/>
        </w:rPr>
        <w:t>.6</w:t>
      </w:r>
      <w:r w:rsidRPr="003472C9">
        <w:rPr>
          <w:rFonts w:ascii="Times New Roman" w:hAnsi="Times New Roman"/>
          <w:sz w:val="24"/>
          <w:szCs w:val="24"/>
        </w:rPr>
        <w:t xml:space="preserve"> </w:t>
      </w:r>
      <w:r w:rsidRPr="003472C9">
        <w:rPr>
          <w:rFonts w:ascii="Times New Roman" w:hAnsi="Times New Roman" w:hint="eastAsia"/>
          <w:sz w:val="24"/>
          <w:szCs w:val="24"/>
        </w:rPr>
        <w:t>隐蔽工程的验收包括：基础、防潮层、预埋拉结钢筋、网片及节点焊接及其它隐蔽工程。</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9.8.7 </w:t>
      </w:r>
      <w:r w:rsidRPr="003472C9">
        <w:rPr>
          <w:rFonts w:hint="eastAsia"/>
          <w:sz w:val="24"/>
          <w:szCs w:val="24"/>
        </w:rPr>
        <w:t>砌块砌体工程质量验收前，应具备下列资料：</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1</w:t>
      </w:r>
      <w:r w:rsidRPr="003472C9">
        <w:rPr>
          <w:rFonts w:hint="eastAsia"/>
          <w:sz w:val="24"/>
          <w:szCs w:val="24"/>
        </w:rPr>
        <w:t>）施工执行的技术标准；</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2</w:t>
      </w:r>
      <w:r w:rsidRPr="003472C9">
        <w:rPr>
          <w:rFonts w:hint="eastAsia"/>
          <w:sz w:val="24"/>
          <w:szCs w:val="24"/>
        </w:rPr>
        <w:t>）砌块、砂浆产品合格证、性能检测报告，以及钢筋、钢丝网、耐碱玻纤网格布等其它材料的出厂合格证或检验报告；</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3</w:t>
      </w:r>
      <w:r w:rsidRPr="003472C9">
        <w:rPr>
          <w:rFonts w:hint="eastAsia"/>
          <w:sz w:val="24"/>
          <w:szCs w:val="24"/>
        </w:rPr>
        <w:t>）蒸压加气混凝土砌块、砂浆等材料有害物质的检验报告；</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4</w:t>
      </w:r>
      <w:r w:rsidRPr="003472C9">
        <w:rPr>
          <w:rFonts w:hint="eastAsia"/>
          <w:sz w:val="24"/>
          <w:szCs w:val="24"/>
        </w:rPr>
        <w:t>）混凝土配合比通知单及抗压强度检验报告；</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5</w:t>
      </w:r>
      <w:r w:rsidRPr="003472C9">
        <w:rPr>
          <w:rFonts w:hint="eastAsia"/>
          <w:sz w:val="24"/>
          <w:szCs w:val="24"/>
        </w:rPr>
        <w:t>）施工记录；</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6</w:t>
      </w:r>
      <w:r w:rsidRPr="003472C9">
        <w:rPr>
          <w:rFonts w:hint="eastAsia"/>
          <w:sz w:val="24"/>
          <w:szCs w:val="24"/>
        </w:rPr>
        <w:t>）施工质量控制资料；</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7</w:t>
      </w:r>
      <w:r w:rsidRPr="003472C9">
        <w:rPr>
          <w:rFonts w:hint="eastAsia"/>
          <w:sz w:val="24"/>
          <w:szCs w:val="24"/>
        </w:rPr>
        <w:t>）各检验批的主控项目、一般项目验收记录；</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8</w:t>
      </w:r>
      <w:r w:rsidRPr="003472C9">
        <w:rPr>
          <w:rFonts w:hint="eastAsia"/>
          <w:sz w:val="24"/>
          <w:szCs w:val="24"/>
        </w:rPr>
        <w:t>）重大技术问题的处理记录及验收记录；</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9</w:t>
      </w:r>
      <w:r w:rsidRPr="003472C9">
        <w:rPr>
          <w:rFonts w:hint="eastAsia"/>
          <w:sz w:val="24"/>
          <w:szCs w:val="24"/>
        </w:rPr>
        <w:t>）不合格项的处理记录及验收记录；</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10</w:t>
      </w:r>
      <w:r w:rsidRPr="003472C9">
        <w:rPr>
          <w:rFonts w:hint="eastAsia"/>
          <w:sz w:val="24"/>
          <w:szCs w:val="24"/>
        </w:rPr>
        <w:t>）其它必须提供的资料：</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9.8.8  </w:t>
      </w:r>
      <w:r w:rsidRPr="003472C9">
        <w:rPr>
          <w:rFonts w:hint="eastAsia"/>
          <w:sz w:val="24"/>
          <w:szCs w:val="24"/>
        </w:rPr>
        <w:t>当砌体工程质量不符合要求时，应按《建筑工程施工质量验收统一标准》</w:t>
      </w:r>
      <w:r w:rsidRPr="003472C9">
        <w:rPr>
          <w:rFonts w:cs="Times New Roman"/>
          <w:sz w:val="24"/>
          <w:szCs w:val="24"/>
        </w:rPr>
        <w:t xml:space="preserve"> GB50300</w:t>
      </w:r>
      <w:r w:rsidRPr="003472C9">
        <w:rPr>
          <w:rFonts w:hint="eastAsia"/>
          <w:sz w:val="24"/>
          <w:szCs w:val="24"/>
        </w:rPr>
        <w:t>规定执行。</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9.8.9  </w:t>
      </w:r>
      <w:r w:rsidRPr="003472C9">
        <w:rPr>
          <w:rFonts w:hint="eastAsia"/>
          <w:sz w:val="24"/>
          <w:szCs w:val="24"/>
        </w:rPr>
        <w:t>开裂的墙体应按下列情况进行验收：</w:t>
      </w:r>
    </w:p>
    <w:p w:rsidR="00656C30" w:rsidRPr="003472C9" w:rsidRDefault="00656C30">
      <w:pPr>
        <w:spacing w:line="360" w:lineRule="auto"/>
        <w:ind w:firstLine="480"/>
        <w:rPr>
          <w:rFonts w:eastAsia="Times New Roman" w:cs="Times New Roman"/>
          <w:sz w:val="24"/>
          <w:szCs w:val="24"/>
        </w:rPr>
      </w:pPr>
      <w:r w:rsidRPr="003472C9">
        <w:rPr>
          <w:rFonts w:cs="Times New Roman"/>
          <w:b/>
          <w:bCs/>
          <w:sz w:val="24"/>
          <w:szCs w:val="24"/>
        </w:rPr>
        <w:t xml:space="preserve">1 </w:t>
      </w:r>
      <w:r w:rsidRPr="003472C9">
        <w:rPr>
          <w:rFonts w:hint="eastAsia"/>
          <w:sz w:val="24"/>
          <w:szCs w:val="24"/>
        </w:rPr>
        <w:t>应由有资质的检测单位对开裂墙体进行检测、鉴定；</w:t>
      </w:r>
    </w:p>
    <w:p w:rsidR="00656C30" w:rsidRPr="003472C9" w:rsidRDefault="00656C30">
      <w:pPr>
        <w:spacing w:line="360" w:lineRule="auto"/>
        <w:ind w:firstLine="480"/>
        <w:rPr>
          <w:rFonts w:eastAsia="Times New Roman" w:cs="Times New Roman"/>
          <w:b/>
          <w:bCs/>
          <w:sz w:val="24"/>
          <w:szCs w:val="24"/>
        </w:rPr>
      </w:pPr>
      <w:r w:rsidRPr="003472C9">
        <w:rPr>
          <w:rFonts w:cs="Times New Roman"/>
          <w:b/>
          <w:bCs/>
          <w:sz w:val="24"/>
          <w:szCs w:val="24"/>
        </w:rPr>
        <w:t>2</w:t>
      </w:r>
      <w:r w:rsidRPr="003472C9">
        <w:rPr>
          <w:rFonts w:hint="eastAsia"/>
          <w:sz w:val="24"/>
          <w:szCs w:val="24"/>
        </w:rPr>
        <w:t>对能影响结构安全性的开裂墙体，需返修或加固处理的，应待返修或加固处理满足使</w:t>
      </w:r>
      <w:r w:rsidRPr="003472C9">
        <w:rPr>
          <w:rFonts w:hint="eastAsia"/>
          <w:sz w:val="24"/>
          <w:szCs w:val="24"/>
        </w:rPr>
        <w:lastRenderedPageBreak/>
        <w:t>用要求后进行二次验收；</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3</w:t>
      </w:r>
      <w:r w:rsidRPr="003472C9">
        <w:rPr>
          <w:rFonts w:hint="eastAsia"/>
          <w:sz w:val="24"/>
          <w:szCs w:val="24"/>
        </w:rPr>
        <w:t>对不影响结构安全性的开裂墙体可予以验收，对明显影响使用功能和观感质量的墙体裂缝，应进行处理。</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9.8.10 </w:t>
      </w:r>
      <w:r w:rsidRPr="003472C9">
        <w:rPr>
          <w:rFonts w:hint="eastAsia"/>
          <w:sz w:val="24"/>
          <w:szCs w:val="24"/>
        </w:rPr>
        <w:t>砌体工程的检验批应按下列规定划分</w:t>
      </w:r>
      <w:r w:rsidRPr="003472C9">
        <w:rPr>
          <w:rFonts w:hint="eastAsia"/>
          <w:b/>
          <w:bCs/>
          <w:sz w:val="24"/>
          <w:szCs w:val="24"/>
        </w:rPr>
        <w:t>：</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相同材料、工艺和施工条件的砌体工程每一施工段或每</w:t>
      </w:r>
      <w:r w:rsidRPr="003472C9">
        <w:rPr>
          <w:rFonts w:cs="Times New Roman"/>
          <w:sz w:val="24"/>
          <w:szCs w:val="24"/>
        </w:rPr>
        <w:t>500~1000m</w:t>
      </w:r>
      <w:r w:rsidRPr="003472C9">
        <w:rPr>
          <w:rFonts w:cs="Times New Roman"/>
          <w:sz w:val="24"/>
          <w:szCs w:val="24"/>
          <w:vertAlign w:val="superscript"/>
        </w:rPr>
        <w:t>2</w:t>
      </w:r>
      <w:r w:rsidRPr="003472C9">
        <w:rPr>
          <w:rFonts w:hint="eastAsia"/>
          <w:sz w:val="24"/>
          <w:szCs w:val="24"/>
        </w:rPr>
        <w:t>墙体面积应划分为一个检验批；</w:t>
      </w:r>
    </w:p>
    <w:p w:rsidR="00656C30" w:rsidRPr="003472C9" w:rsidRDefault="00656C30" w:rsidP="003A7AE8">
      <w:pPr>
        <w:spacing w:line="360" w:lineRule="auto"/>
        <w:ind w:firstLineChars="196" w:firstLine="462"/>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一个检验批每</w:t>
      </w:r>
      <w:r w:rsidRPr="003472C9">
        <w:rPr>
          <w:rFonts w:cs="Times New Roman"/>
          <w:sz w:val="24"/>
          <w:szCs w:val="24"/>
        </w:rPr>
        <w:t>100 m</w:t>
      </w:r>
      <w:r w:rsidRPr="003472C9">
        <w:rPr>
          <w:rFonts w:cs="Times New Roman"/>
          <w:sz w:val="24"/>
          <w:szCs w:val="24"/>
          <w:vertAlign w:val="superscript"/>
        </w:rPr>
        <w:t>2</w:t>
      </w:r>
      <w:r w:rsidRPr="003472C9">
        <w:rPr>
          <w:rFonts w:hint="eastAsia"/>
          <w:sz w:val="24"/>
          <w:szCs w:val="24"/>
        </w:rPr>
        <w:t>应至少检查一处，每处不得少于</w:t>
      </w:r>
      <w:r w:rsidRPr="003472C9">
        <w:rPr>
          <w:rFonts w:cs="Times New Roman"/>
          <w:sz w:val="24"/>
          <w:szCs w:val="24"/>
        </w:rPr>
        <w:t>10 m</w:t>
      </w:r>
      <w:r w:rsidRPr="003472C9">
        <w:rPr>
          <w:rFonts w:cs="Times New Roman"/>
          <w:sz w:val="24"/>
          <w:szCs w:val="24"/>
          <w:vertAlign w:val="superscript"/>
        </w:rPr>
        <w:t>2</w:t>
      </w:r>
      <w:r w:rsidRPr="003472C9">
        <w:rPr>
          <w:rFonts w:hint="eastAsia"/>
          <w:sz w:val="24"/>
          <w:szCs w:val="24"/>
        </w:rPr>
        <w:t>，每个检验批抽查不少于</w:t>
      </w:r>
      <w:r w:rsidRPr="003472C9">
        <w:rPr>
          <w:rFonts w:cs="Times New Roman"/>
          <w:sz w:val="24"/>
          <w:szCs w:val="24"/>
        </w:rPr>
        <w:t>3</w:t>
      </w:r>
      <w:r w:rsidRPr="003472C9">
        <w:rPr>
          <w:rFonts w:hint="eastAsia"/>
          <w:sz w:val="24"/>
          <w:szCs w:val="24"/>
        </w:rPr>
        <w:t>处。</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9.8.11  </w:t>
      </w:r>
      <w:r w:rsidRPr="003472C9">
        <w:rPr>
          <w:rFonts w:hint="eastAsia"/>
          <w:sz w:val="24"/>
          <w:szCs w:val="24"/>
        </w:rPr>
        <w:t>主控项目</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1</w:t>
      </w:r>
      <w:r w:rsidRPr="003472C9">
        <w:rPr>
          <w:rFonts w:hint="eastAsia"/>
          <w:sz w:val="24"/>
          <w:szCs w:val="24"/>
        </w:rPr>
        <w:t>蒸压加气混凝土砌块和砂浆（含专用砂浆）的强度等级必须符合设计要求及本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检查方法：检查产品出厂合格证和蒸压加气混凝土砌块、砂浆试件的抗压强度检验报告。</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2 </w:t>
      </w:r>
      <w:r w:rsidRPr="003472C9">
        <w:rPr>
          <w:rFonts w:hint="eastAsia"/>
          <w:sz w:val="24"/>
          <w:szCs w:val="24"/>
        </w:rPr>
        <w:t>蒸压加气混凝土砌块的干体积密度必须符合设计要求及本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检查方法：检查产品出厂合格证和砌块的干体积密度检验报告。</w:t>
      </w:r>
    </w:p>
    <w:p w:rsidR="00656C30" w:rsidRPr="003472C9" w:rsidRDefault="00656C30" w:rsidP="003A7AE8">
      <w:pPr>
        <w:spacing w:line="360" w:lineRule="auto"/>
        <w:ind w:firstLineChars="50" w:firstLine="117"/>
        <w:rPr>
          <w:rFonts w:eastAsia="Times New Roman" w:cs="Times New Roman"/>
          <w:sz w:val="24"/>
          <w:szCs w:val="24"/>
        </w:rPr>
      </w:pPr>
      <w:r w:rsidRPr="003472C9">
        <w:rPr>
          <w:rFonts w:cs="Times New Roman"/>
          <w:sz w:val="24"/>
          <w:szCs w:val="24"/>
        </w:rPr>
        <w:t xml:space="preserve">   3 </w:t>
      </w:r>
      <w:r w:rsidRPr="003472C9">
        <w:rPr>
          <w:rFonts w:hint="eastAsia"/>
          <w:sz w:val="24"/>
          <w:szCs w:val="24"/>
        </w:rPr>
        <w:t>蒸压加气混凝土砌块存放时间必须符合本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65"/>
        <w:rPr>
          <w:rFonts w:eastAsia="Times New Roman" w:cs="Times New Roman"/>
          <w:sz w:val="24"/>
          <w:szCs w:val="24"/>
        </w:rPr>
      </w:pPr>
      <w:r w:rsidRPr="003472C9">
        <w:rPr>
          <w:rFonts w:hint="eastAsia"/>
          <w:sz w:val="24"/>
          <w:szCs w:val="24"/>
        </w:rPr>
        <w:t>检查方法：检查产品出厂合格证和生产日期。</w:t>
      </w:r>
    </w:p>
    <w:p w:rsidR="00656C30" w:rsidRPr="003472C9" w:rsidRDefault="00656C30">
      <w:pPr>
        <w:spacing w:line="360" w:lineRule="auto"/>
        <w:ind w:firstLine="465"/>
        <w:rPr>
          <w:rFonts w:eastAsia="Times New Roman" w:cs="Times New Roman"/>
          <w:sz w:val="24"/>
          <w:szCs w:val="24"/>
        </w:rPr>
      </w:pPr>
      <w:r w:rsidRPr="003472C9">
        <w:rPr>
          <w:rFonts w:cs="Times New Roman"/>
          <w:sz w:val="24"/>
          <w:szCs w:val="24"/>
        </w:rPr>
        <w:t xml:space="preserve">4 </w:t>
      </w:r>
      <w:r w:rsidRPr="003472C9">
        <w:rPr>
          <w:rFonts w:hint="eastAsia"/>
          <w:sz w:val="24"/>
          <w:szCs w:val="24"/>
        </w:rPr>
        <w:t>砌块填充墙与混凝土主体结构构件的拉结必须符合本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65"/>
        <w:rPr>
          <w:rFonts w:eastAsia="Times New Roman" w:cs="Times New Roman"/>
          <w:sz w:val="24"/>
          <w:szCs w:val="24"/>
        </w:rPr>
      </w:pPr>
      <w:r w:rsidRPr="003472C9">
        <w:rPr>
          <w:rFonts w:hint="eastAsia"/>
          <w:sz w:val="24"/>
          <w:szCs w:val="24"/>
        </w:rPr>
        <w:t>检查方法：对照图纸检查墙内配筋位置、</w:t>
      </w:r>
      <w:r w:rsidRPr="003472C9">
        <w:rPr>
          <w:rFonts w:cs="Times New Roman"/>
          <w:sz w:val="24"/>
          <w:szCs w:val="24"/>
        </w:rPr>
        <w:t>L</w:t>
      </w:r>
      <w:r w:rsidRPr="003472C9">
        <w:rPr>
          <w:rFonts w:hint="eastAsia"/>
          <w:sz w:val="24"/>
          <w:szCs w:val="24"/>
        </w:rPr>
        <w:t>型拉结件锚固位置、拉结钢筋端头直角勾穿过拉结件可移动状况。</w:t>
      </w:r>
    </w:p>
    <w:p w:rsidR="00656C30" w:rsidRPr="003472C9" w:rsidRDefault="00656C30">
      <w:pPr>
        <w:spacing w:line="360" w:lineRule="auto"/>
        <w:ind w:firstLine="465"/>
        <w:rPr>
          <w:rFonts w:eastAsia="Times New Roman" w:cs="Times New Roman"/>
          <w:sz w:val="24"/>
          <w:szCs w:val="24"/>
        </w:rPr>
      </w:pPr>
      <w:r w:rsidRPr="003472C9">
        <w:rPr>
          <w:rFonts w:cs="Times New Roman"/>
          <w:sz w:val="24"/>
          <w:szCs w:val="24"/>
        </w:rPr>
        <w:t xml:space="preserve">5 </w:t>
      </w:r>
      <w:r w:rsidRPr="003472C9">
        <w:rPr>
          <w:rFonts w:hint="eastAsia"/>
          <w:sz w:val="24"/>
          <w:szCs w:val="24"/>
        </w:rPr>
        <w:t>填充墙的内包系梁、内包构造柱的设置位置及尺寸必须符合设计要求及本</w:t>
      </w:r>
      <w:r w:rsidR="008F2DF3" w:rsidRPr="003472C9">
        <w:rPr>
          <w:rFonts w:hint="eastAsia"/>
          <w:sz w:val="24"/>
          <w:szCs w:val="24"/>
        </w:rPr>
        <w:t>标准</w:t>
      </w:r>
      <w:r w:rsidRPr="003472C9">
        <w:rPr>
          <w:rFonts w:hint="eastAsia"/>
          <w:sz w:val="24"/>
          <w:szCs w:val="24"/>
        </w:rPr>
        <w:t>规定。</w:t>
      </w:r>
    </w:p>
    <w:p w:rsidR="00656C30" w:rsidRPr="003472C9" w:rsidRDefault="00656C30">
      <w:pPr>
        <w:spacing w:line="360" w:lineRule="auto"/>
        <w:ind w:firstLine="465"/>
        <w:rPr>
          <w:rFonts w:eastAsia="Times New Roman" w:cs="Times New Roman"/>
          <w:sz w:val="24"/>
          <w:szCs w:val="24"/>
        </w:rPr>
      </w:pPr>
      <w:r w:rsidRPr="003472C9">
        <w:rPr>
          <w:rFonts w:hint="eastAsia"/>
          <w:sz w:val="24"/>
          <w:szCs w:val="24"/>
        </w:rPr>
        <w:t>检查方法：对照施工图纸进行复核。</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6 </w:t>
      </w:r>
      <w:r w:rsidRPr="003472C9">
        <w:rPr>
          <w:rFonts w:hint="eastAsia"/>
          <w:sz w:val="24"/>
          <w:szCs w:val="24"/>
        </w:rPr>
        <w:t>蒸压加气混凝土砌块和砂浆原材料的放射性指标必须符合本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检查方法：材料进场检查供货单位提供的材料放射性指标限量的检验报告。</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9.8.12  </w:t>
      </w:r>
      <w:r w:rsidRPr="003472C9">
        <w:rPr>
          <w:rFonts w:hint="eastAsia"/>
          <w:sz w:val="24"/>
          <w:szCs w:val="24"/>
        </w:rPr>
        <w:t>一般项目</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1 </w:t>
      </w:r>
      <w:r w:rsidRPr="003472C9">
        <w:rPr>
          <w:rFonts w:cs="Times New Roman"/>
          <w:sz w:val="24"/>
          <w:szCs w:val="24"/>
        </w:rPr>
        <w:t xml:space="preserve"> </w:t>
      </w:r>
      <w:r w:rsidRPr="003472C9">
        <w:rPr>
          <w:rFonts w:hint="eastAsia"/>
          <w:sz w:val="24"/>
          <w:szCs w:val="24"/>
        </w:rPr>
        <w:t>砌体一般尺寸允许偏差应符合表</w:t>
      </w:r>
      <w:r w:rsidRPr="003472C9">
        <w:rPr>
          <w:rFonts w:cs="Times New Roman"/>
          <w:sz w:val="24"/>
          <w:szCs w:val="24"/>
        </w:rPr>
        <w:t>9.8.12</w:t>
      </w:r>
      <w:r w:rsidRPr="003472C9">
        <w:rPr>
          <w:rFonts w:hint="eastAsia"/>
          <w:sz w:val="24"/>
          <w:szCs w:val="24"/>
        </w:rPr>
        <w:t>的规定。</w:t>
      </w:r>
    </w:p>
    <w:p w:rsidR="00656C30" w:rsidRPr="003472C9" w:rsidRDefault="00656C30">
      <w:pPr>
        <w:spacing w:line="360" w:lineRule="auto"/>
        <w:jc w:val="center"/>
        <w:rPr>
          <w:rFonts w:eastAsia="Times New Roman" w:cs="Times New Roman"/>
          <w:b/>
          <w:bCs/>
        </w:rPr>
      </w:pPr>
      <w:r w:rsidRPr="003472C9">
        <w:rPr>
          <w:rFonts w:hint="eastAsia"/>
          <w:b/>
          <w:bCs/>
        </w:rPr>
        <w:t>表</w:t>
      </w:r>
      <w:r w:rsidRPr="003472C9">
        <w:rPr>
          <w:rFonts w:cs="Times New Roman"/>
          <w:b/>
          <w:bCs/>
        </w:rPr>
        <w:t xml:space="preserve">9.8.12   </w:t>
      </w:r>
      <w:r w:rsidRPr="003472C9">
        <w:rPr>
          <w:rFonts w:hint="eastAsia"/>
          <w:b/>
          <w:bCs/>
        </w:rPr>
        <w:t>砌体尺寸和位置的允许偏差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099"/>
        <w:gridCol w:w="958"/>
        <w:gridCol w:w="1134"/>
        <w:gridCol w:w="1134"/>
        <w:gridCol w:w="3793"/>
      </w:tblGrid>
      <w:tr w:rsidR="00656C30" w:rsidRPr="003472C9">
        <w:trPr>
          <w:jc w:val="center"/>
        </w:trPr>
        <w:tc>
          <w:tcPr>
            <w:tcW w:w="548" w:type="dxa"/>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序号</w:t>
            </w:r>
          </w:p>
        </w:tc>
        <w:tc>
          <w:tcPr>
            <w:tcW w:w="3191" w:type="dxa"/>
            <w:gridSpan w:val="3"/>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项</w:t>
            </w:r>
            <w:r w:rsidRPr="003472C9">
              <w:rPr>
                <w:kern w:val="2"/>
                <w:sz w:val="21"/>
                <w:szCs w:val="21"/>
              </w:rPr>
              <w:t xml:space="preserve">    </w:t>
            </w:r>
            <w:r w:rsidRPr="003472C9">
              <w:rPr>
                <w:rFonts w:cs="宋体" w:hint="eastAsia"/>
                <w:kern w:val="2"/>
                <w:sz w:val="21"/>
                <w:szCs w:val="21"/>
              </w:rPr>
              <w:t>目</w:t>
            </w:r>
          </w:p>
        </w:tc>
        <w:tc>
          <w:tcPr>
            <w:tcW w:w="1134" w:type="dxa"/>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允许偏差</w:t>
            </w:r>
          </w:p>
        </w:tc>
        <w:tc>
          <w:tcPr>
            <w:tcW w:w="3793" w:type="dxa"/>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检验方法</w:t>
            </w:r>
          </w:p>
        </w:tc>
      </w:tr>
      <w:tr w:rsidR="00656C30" w:rsidRPr="003472C9">
        <w:trPr>
          <w:jc w:val="center"/>
        </w:trPr>
        <w:tc>
          <w:tcPr>
            <w:tcW w:w="548"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1</w:t>
            </w:r>
          </w:p>
        </w:tc>
        <w:tc>
          <w:tcPr>
            <w:tcW w:w="3191" w:type="dxa"/>
            <w:gridSpan w:val="3"/>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轴线位置偏移</w:t>
            </w: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10</w:t>
            </w:r>
          </w:p>
        </w:tc>
        <w:tc>
          <w:tcPr>
            <w:tcW w:w="3793" w:type="dxa"/>
            <w:vAlign w:val="center"/>
          </w:tcPr>
          <w:p w:rsidR="00656C30" w:rsidRPr="003472C9" w:rsidRDefault="00656C30">
            <w:pPr>
              <w:pStyle w:val="a7"/>
              <w:spacing w:line="60" w:lineRule="atLeast"/>
              <w:ind w:leftChars="0" w:left="0"/>
              <w:rPr>
                <w:rFonts w:eastAsia="Times New Roman"/>
                <w:kern w:val="2"/>
                <w:sz w:val="21"/>
                <w:szCs w:val="21"/>
              </w:rPr>
            </w:pPr>
            <w:r w:rsidRPr="003472C9">
              <w:rPr>
                <w:rFonts w:cs="宋体" w:hint="eastAsia"/>
                <w:kern w:val="2"/>
                <w:sz w:val="21"/>
                <w:szCs w:val="21"/>
              </w:rPr>
              <w:t>用经纬仪或拉线和尺量检查</w:t>
            </w:r>
          </w:p>
        </w:tc>
      </w:tr>
      <w:tr w:rsidR="00656C30" w:rsidRPr="003472C9">
        <w:trPr>
          <w:cantSplit/>
          <w:jc w:val="center"/>
        </w:trPr>
        <w:tc>
          <w:tcPr>
            <w:tcW w:w="548" w:type="dxa"/>
            <w:vMerge w:val="restart"/>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2</w:t>
            </w:r>
          </w:p>
        </w:tc>
        <w:tc>
          <w:tcPr>
            <w:tcW w:w="1099" w:type="dxa"/>
            <w:vMerge w:val="restart"/>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墙面</w:t>
            </w:r>
          </w:p>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垂直度</w:t>
            </w:r>
          </w:p>
        </w:tc>
        <w:tc>
          <w:tcPr>
            <w:tcW w:w="2092" w:type="dxa"/>
            <w:gridSpan w:val="2"/>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每层</w:t>
            </w: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4</w:t>
            </w:r>
          </w:p>
        </w:tc>
        <w:tc>
          <w:tcPr>
            <w:tcW w:w="3793" w:type="dxa"/>
            <w:vAlign w:val="center"/>
          </w:tcPr>
          <w:p w:rsidR="00656C30" w:rsidRPr="003472C9" w:rsidRDefault="00656C30">
            <w:pPr>
              <w:pStyle w:val="a7"/>
              <w:spacing w:line="60" w:lineRule="atLeast"/>
              <w:ind w:leftChars="0" w:left="0"/>
              <w:rPr>
                <w:rFonts w:eastAsia="Times New Roman"/>
                <w:kern w:val="2"/>
                <w:sz w:val="21"/>
                <w:szCs w:val="21"/>
              </w:rPr>
            </w:pPr>
            <w:r w:rsidRPr="003472C9">
              <w:rPr>
                <w:rFonts w:cs="宋体" w:hint="eastAsia"/>
                <w:kern w:val="2"/>
                <w:sz w:val="21"/>
                <w:szCs w:val="21"/>
              </w:rPr>
              <w:t>用线锤和</w:t>
            </w:r>
            <w:r w:rsidRPr="003472C9">
              <w:rPr>
                <w:kern w:val="2"/>
                <w:sz w:val="21"/>
                <w:szCs w:val="21"/>
              </w:rPr>
              <w:t>2m</w:t>
            </w:r>
            <w:r w:rsidRPr="003472C9">
              <w:rPr>
                <w:rFonts w:cs="宋体" w:hint="eastAsia"/>
                <w:kern w:val="2"/>
                <w:sz w:val="21"/>
                <w:szCs w:val="21"/>
              </w:rPr>
              <w:t>托线板检查</w:t>
            </w:r>
          </w:p>
        </w:tc>
      </w:tr>
      <w:tr w:rsidR="00656C30" w:rsidRPr="003472C9">
        <w:trPr>
          <w:cantSplit/>
          <w:jc w:val="center"/>
        </w:trPr>
        <w:tc>
          <w:tcPr>
            <w:tcW w:w="548" w:type="dxa"/>
            <w:vMerge/>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p>
        </w:tc>
        <w:tc>
          <w:tcPr>
            <w:tcW w:w="1099" w:type="dxa"/>
            <w:vMerge/>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p>
        </w:tc>
        <w:tc>
          <w:tcPr>
            <w:tcW w:w="958" w:type="dxa"/>
            <w:vMerge w:val="restart"/>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全高</w:t>
            </w: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≤10m</w:t>
            </w: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6</w:t>
            </w:r>
          </w:p>
        </w:tc>
        <w:tc>
          <w:tcPr>
            <w:tcW w:w="3793" w:type="dxa"/>
            <w:vMerge w:val="restart"/>
            <w:vAlign w:val="center"/>
          </w:tcPr>
          <w:p w:rsidR="00656C30" w:rsidRPr="003472C9" w:rsidRDefault="00656C30">
            <w:pPr>
              <w:pStyle w:val="a7"/>
              <w:spacing w:line="60" w:lineRule="atLeast"/>
              <w:ind w:leftChars="0" w:left="0"/>
              <w:rPr>
                <w:rFonts w:eastAsia="Times New Roman"/>
                <w:kern w:val="2"/>
                <w:sz w:val="21"/>
                <w:szCs w:val="21"/>
              </w:rPr>
            </w:pPr>
            <w:r w:rsidRPr="003472C9">
              <w:rPr>
                <w:rFonts w:cs="宋体" w:hint="eastAsia"/>
                <w:kern w:val="2"/>
                <w:sz w:val="21"/>
                <w:szCs w:val="21"/>
              </w:rPr>
              <w:t>用经纬仪或重锤挂线和尺量检查</w:t>
            </w:r>
          </w:p>
        </w:tc>
      </w:tr>
      <w:tr w:rsidR="00656C30" w:rsidRPr="003472C9">
        <w:trPr>
          <w:cantSplit/>
          <w:jc w:val="center"/>
        </w:trPr>
        <w:tc>
          <w:tcPr>
            <w:tcW w:w="548" w:type="dxa"/>
            <w:vMerge/>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p>
        </w:tc>
        <w:tc>
          <w:tcPr>
            <w:tcW w:w="1099" w:type="dxa"/>
            <w:vMerge/>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p>
        </w:tc>
        <w:tc>
          <w:tcPr>
            <w:tcW w:w="958" w:type="dxa"/>
            <w:vMerge/>
            <w:vAlign w:val="center"/>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&gt;10m</w:t>
            </w: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10</w:t>
            </w:r>
          </w:p>
        </w:tc>
        <w:tc>
          <w:tcPr>
            <w:tcW w:w="3793" w:type="dxa"/>
            <w:vMerge/>
            <w:vAlign w:val="center"/>
          </w:tcPr>
          <w:p w:rsidR="00656C30" w:rsidRPr="003472C9" w:rsidRDefault="00656C30">
            <w:pPr>
              <w:pStyle w:val="a7"/>
              <w:spacing w:line="60" w:lineRule="atLeast"/>
              <w:ind w:leftChars="0" w:left="0"/>
              <w:rPr>
                <w:rFonts w:eastAsia="Times New Roman"/>
                <w:kern w:val="2"/>
                <w:sz w:val="21"/>
                <w:szCs w:val="21"/>
              </w:rPr>
            </w:pPr>
          </w:p>
        </w:tc>
      </w:tr>
      <w:tr w:rsidR="00656C30" w:rsidRPr="003472C9">
        <w:trPr>
          <w:cantSplit/>
          <w:jc w:val="center"/>
        </w:trPr>
        <w:tc>
          <w:tcPr>
            <w:tcW w:w="548"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3</w:t>
            </w:r>
          </w:p>
        </w:tc>
        <w:tc>
          <w:tcPr>
            <w:tcW w:w="3191" w:type="dxa"/>
            <w:gridSpan w:val="3"/>
          </w:tcPr>
          <w:p w:rsidR="00656C30" w:rsidRPr="003472C9" w:rsidRDefault="00656C30" w:rsidP="003A7AE8">
            <w:pPr>
              <w:pStyle w:val="a7"/>
              <w:spacing w:line="60" w:lineRule="atLeast"/>
              <w:ind w:leftChars="-44" w:left="-90" w:rightChars="-36" w:right="-74" w:firstLine="2"/>
              <w:jc w:val="center"/>
              <w:rPr>
                <w:rFonts w:eastAsia="Times New Roman"/>
                <w:kern w:val="2"/>
                <w:sz w:val="21"/>
                <w:szCs w:val="21"/>
              </w:rPr>
            </w:pPr>
            <w:r w:rsidRPr="003472C9">
              <w:rPr>
                <w:rFonts w:cs="宋体" w:hint="eastAsia"/>
                <w:kern w:val="2"/>
                <w:sz w:val="21"/>
                <w:szCs w:val="21"/>
              </w:rPr>
              <w:t>表面平整度</w:t>
            </w: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4</w:t>
            </w:r>
          </w:p>
        </w:tc>
        <w:tc>
          <w:tcPr>
            <w:tcW w:w="3793" w:type="dxa"/>
            <w:vAlign w:val="center"/>
          </w:tcPr>
          <w:p w:rsidR="00656C30" w:rsidRPr="003472C9" w:rsidRDefault="00656C30">
            <w:pPr>
              <w:pStyle w:val="a7"/>
              <w:spacing w:line="60" w:lineRule="atLeast"/>
              <w:ind w:leftChars="0" w:left="0"/>
              <w:rPr>
                <w:rFonts w:eastAsia="Times New Roman"/>
                <w:kern w:val="2"/>
                <w:sz w:val="21"/>
                <w:szCs w:val="21"/>
              </w:rPr>
            </w:pPr>
            <w:r w:rsidRPr="003472C9">
              <w:rPr>
                <w:rFonts w:cs="宋体" w:hint="eastAsia"/>
                <w:kern w:val="2"/>
                <w:sz w:val="21"/>
                <w:szCs w:val="21"/>
              </w:rPr>
              <w:t>用</w:t>
            </w:r>
            <w:r w:rsidRPr="003472C9">
              <w:rPr>
                <w:kern w:val="2"/>
                <w:sz w:val="21"/>
                <w:szCs w:val="21"/>
              </w:rPr>
              <w:t>2m</w:t>
            </w:r>
            <w:r w:rsidRPr="003472C9">
              <w:rPr>
                <w:rFonts w:cs="宋体" w:hint="eastAsia"/>
                <w:kern w:val="2"/>
                <w:sz w:val="21"/>
                <w:szCs w:val="21"/>
              </w:rPr>
              <w:t>靠尺和楔形塞尺检查</w:t>
            </w:r>
          </w:p>
        </w:tc>
      </w:tr>
      <w:tr w:rsidR="00656C30" w:rsidRPr="003472C9">
        <w:trPr>
          <w:cantSplit/>
          <w:jc w:val="center"/>
        </w:trPr>
        <w:tc>
          <w:tcPr>
            <w:tcW w:w="548"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4</w:t>
            </w:r>
          </w:p>
        </w:tc>
        <w:tc>
          <w:tcPr>
            <w:tcW w:w="3191" w:type="dxa"/>
            <w:gridSpan w:val="3"/>
          </w:tcPr>
          <w:p w:rsidR="00656C30" w:rsidRPr="003472C9" w:rsidRDefault="00656C30" w:rsidP="003A7AE8">
            <w:pPr>
              <w:pStyle w:val="a7"/>
              <w:spacing w:line="60" w:lineRule="atLeast"/>
              <w:ind w:leftChars="-36" w:left="-74" w:rightChars="-43" w:right="-88"/>
              <w:jc w:val="center"/>
              <w:rPr>
                <w:rFonts w:eastAsia="Times New Roman"/>
                <w:kern w:val="2"/>
                <w:sz w:val="21"/>
                <w:szCs w:val="21"/>
              </w:rPr>
            </w:pPr>
            <w:r w:rsidRPr="003472C9">
              <w:rPr>
                <w:rFonts w:cs="宋体" w:hint="eastAsia"/>
                <w:kern w:val="2"/>
                <w:sz w:val="21"/>
                <w:szCs w:val="21"/>
              </w:rPr>
              <w:t>水平灰缝平直度</w:t>
            </w:r>
            <w:r w:rsidRPr="003472C9">
              <w:rPr>
                <w:kern w:val="2"/>
                <w:sz w:val="21"/>
                <w:szCs w:val="21"/>
              </w:rPr>
              <w:t>10m</w:t>
            </w:r>
            <w:r w:rsidRPr="003472C9">
              <w:rPr>
                <w:rFonts w:cs="宋体" w:hint="eastAsia"/>
                <w:kern w:val="2"/>
                <w:sz w:val="21"/>
                <w:szCs w:val="21"/>
              </w:rPr>
              <w:t>以内</w:t>
            </w:r>
          </w:p>
        </w:tc>
        <w:tc>
          <w:tcPr>
            <w:tcW w:w="1134" w:type="dxa"/>
            <w:vAlign w:val="center"/>
          </w:tcPr>
          <w:p w:rsidR="00656C30" w:rsidRPr="003472C9" w:rsidRDefault="00656C30" w:rsidP="003A7AE8">
            <w:pPr>
              <w:pStyle w:val="a7"/>
              <w:spacing w:line="60" w:lineRule="atLeast"/>
              <w:ind w:leftChars="-33" w:left="8" w:rightChars="-37" w:right="-76" w:hangingChars="37" w:hanging="76"/>
              <w:jc w:val="center"/>
              <w:rPr>
                <w:kern w:val="2"/>
                <w:sz w:val="21"/>
                <w:szCs w:val="21"/>
              </w:rPr>
            </w:pPr>
            <w:r w:rsidRPr="003472C9">
              <w:rPr>
                <w:kern w:val="2"/>
                <w:sz w:val="21"/>
                <w:szCs w:val="21"/>
              </w:rPr>
              <w:t>10</w:t>
            </w:r>
          </w:p>
        </w:tc>
        <w:tc>
          <w:tcPr>
            <w:tcW w:w="3793" w:type="dxa"/>
            <w:vAlign w:val="center"/>
          </w:tcPr>
          <w:p w:rsidR="00656C30" w:rsidRPr="003472C9" w:rsidRDefault="00656C30">
            <w:pPr>
              <w:pStyle w:val="a7"/>
              <w:spacing w:line="60" w:lineRule="atLeast"/>
              <w:ind w:leftChars="0" w:left="0"/>
              <w:rPr>
                <w:rFonts w:eastAsia="Times New Roman"/>
                <w:kern w:val="2"/>
                <w:sz w:val="21"/>
                <w:szCs w:val="21"/>
              </w:rPr>
            </w:pPr>
            <w:r w:rsidRPr="003472C9">
              <w:rPr>
                <w:rFonts w:cs="宋体" w:hint="eastAsia"/>
                <w:kern w:val="2"/>
                <w:sz w:val="21"/>
                <w:szCs w:val="21"/>
              </w:rPr>
              <w:t>拉</w:t>
            </w:r>
            <w:r w:rsidRPr="003472C9">
              <w:rPr>
                <w:kern w:val="2"/>
                <w:sz w:val="21"/>
                <w:szCs w:val="21"/>
              </w:rPr>
              <w:t>10m</w:t>
            </w:r>
            <w:r w:rsidRPr="003472C9">
              <w:rPr>
                <w:rFonts w:cs="宋体" w:hint="eastAsia"/>
                <w:kern w:val="2"/>
                <w:sz w:val="21"/>
                <w:szCs w:val="21"/>
              </w:rPr>
              <w:t>线和尺检查</w:t>
            </w:r>
          </w:p>
        </w:tc>
      </w:tr>
      <w:tr w:rsidR="00656C30" w:rsidRPr="003472C9">
        <w:trPr>
          <w:cantSplit/>
          <w:jc w:val="center"/>
        </w:trPr>
        <w:tc>
          <w:tcPr>
            <w:tcW w:w="548"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5</w:t>
            </w:r>
          </w:p>
        </w:tc>
        <w:tc>
          <w:tcPr>
            <w:tcW w:w="3191" w:type="dxa"/>
            <w:gridSpan w:val="3"/>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rFonts w:cs="宋体" w:hint="eastAsia"/>
                <w:kern w:val="2"/>
                <w:sz w:val="21"/>
                <w:szCs w:val="21"/>
              </w:rPr>
              <w:t>门窗洞口高、宽</w:t>
            </w:r>
            <w:r w:rsidRPr="003472C9">
              <w:rPr>
                <w:kern w:val="2"/>
                <w:sz w:val="21"/>
                <w:szCs w:val="21"/>
              </w:rPr>
              <w:t>(</w:t>
            </w:r>
            <w:r w:rsidRPr="003472C9">
              <w:rPr>
                <w:rFonts w:cs="宋体" w:hint="eastAsia"/>
                <w:kern w:val="2"/>
                <w:sz w:val="21"/>
                <w:szCs w:val="21"/>
              </w:rPr>
              <w:t>后塞口</w:t>
            </w:r>
            <w:r w:rsidRPr="003472C9">
              <w:rPr>
                <w:kern w:val="2"/>
                <w:sz w:val="21"/>
                <w:szCs w:val="21"/>
              </w:rPr>
              <w:t>)</w:t>
            </w:r>
          </w:p>
        </w:tc>
        <w:tc>
          <w:tcPr>
            <w:tcW w:w="1134"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rFonts w:cs="宋体" w:hint="eastAsia"/>
                <w:kern w:val="2"/>
                <w:sz w:val="21"/>
                <w:szCs w:val="21"/>
              </w:rPr>
              <w:t>±</w:t>
            </w:r>
            <w:r w:rsidRPr="003472C9">
              <w:rPr>
                <w:kern w:val="2"/>
                <w:sz w:val="21"/>
                <w:szCs w:val="21"/>
              </w:rPr>
              <w:t>5</w:t>
            </w:r>
          </w:p>
        </w:tc>
        <w:tc>
          <w:tcPr>
            <w:tcW w:w="3793" w:type="dxa"/>
            <w:vAlign w:val="center"/>
          </w:tcPr>
          <w:p w:rsidR="00656C30" w:rsidRPr="003472C9" w:rsidRDefault="00656C30">
            <w:pPr>
              <w:pStyle w:val="a7"/>
              <w:spacing w:line="60" w:lineRule="atLeast"/>
              <w:ind w:leftChars="0" w:left="0"/>
              <w:rPr>
                <w:rFonts w:eastAsia="Times New Roman"/>
                <w:kern w:val="2"/>
                <w:sz w:val="21"/>
                <w:szCs w:val="21"/>
              </w:rPr>
            </w:pPr>
            <w:r w:rsidRPr="003472C9">
              <w:rPr>
                <w:rFonts w:cs="宋体" w:hint="eastAsia"/>
                <w:kern w:val="2"/>
                <w:sz w:val="21"/>
                <w:szCs w:val="21"/>
              </w:rPr>
              <w:t>用尺检查</w:t>
            </w:r>
          </w:p>
        </w:tc>
      </w:tr>
      <w:tr w:rsidR="00656C30" w:rsidRPr="003472C9">
        <w:trPr>
          <w:cantSplit/>
          <w:jc w:val="center"/>
        </w:trPr>
        <w:tc>
          <w:tcPr>
            <w:tcW w:w="548" w:type="dxa"/>
            <w:vAlign w:val="center"/>
          </w:tcPr>
          <w:p w:rsidR="00656C30" w:rsidRPr="003472C9" w:rsidRDefault="00656C30" w:rsidP="003A7AE8">
            <w:pPr>
              <w:pStyle w:val="a7"/>
              <w:spacing w:line="60" w:lineRule="atLeast"/>
              <w:ind w:leftChars="-44" w:left="-90" w:rightChars="-36" w:right="-74" w:firstLine="2"/>
              <w:jc w:val="center"/>
              <w:rPr>
                <w:kern w:val="2"/>
                <w:sz w:val="21"/>
                <w:szCs w:val="21"/>
              </w:rPr>
            </w:pPr>
            <w:r w:rsidRPr="003472C9">
              <w:rPr>
                <w:kern w:val="2"/>
                <w:sz w:val="21"/>
                <w:szCs w:val="21"/>
              </w:rPr>
              <w:t>6</w:t>
            </w:r>
          </w:p>
        </w:tc>
        <w:tc>
          <w:tcPr>
            <w:tcW w:w="3191" w:type="dxa"/>
            <w:gridSpan w:val="3"/>
            <w:vAlign w:val="center"/>
          </w:tcPr>
          <w:p w:rsidR="00656C30" w:rsidRPr="003472C9" w:rsidRDefault="00656C30" w:rsidP="003A7AE8">
            <w:pPr>
              <w:pStyle w:val="a7"/>
              <w:spacing w:line="60" w:lineRule="atLeast"/>
              <w:ind w:leftChars="-33" w:left="8" w:rightChars="-37" w:right="-76" w:hangingChars="37" w:hanging="76"/>
              <w:jc w:val="center"/>
              <w:rPr>
                <w:rFonts w:eastAsia="Times New Roman"/>
                <w:kern w:val="2"/>
                <w:sz w:val="21"/>
                <w:szCs w:val="21"/>
              </w:rPr>
            </w:pPr>
            <w:r w:rsidRPr="003472C9">
              <w:rPr>
                <w:rFonts w:cs="宋体" w:hint="eastAsia"/>
                <w:kern w:val="2"/>
                <w:sz w:val="21"/>
                <w:szCs w:val="21"/>
              </w:rPr>
              <w:t>外墙上下窗口偏移</w:t>
            </w:r>
          </w:p>
        </w:tc>
        <w:tc>
          <w:tcPr>
            <w:tcW w:w="1134" w:type="dxa"/>
            <w:vAlign w:val="center"/>
          </w:tcPr>
          <w:p w:rsidR="00656C30" w:rsidRPr="003472C9" w:rsidRDefault="00656C30" w:rsidP="003A7AE8">
            <w:pPr>
              <w:pStyle w:val="a7"/>
              <w:spacing w:line="60" w:lineRule="atLeast"/>
              <w:ind w:leftChars="-33" w:left="8" w:rightChars="-37" w:right="-76" w:hangingChars="37" w:hanging="76"/>
              <w:jc w:val="center"/>
              <w:rPr>
                <w:kern w:val="2"/>
                <w:sz w:val="21"/>
                <w:szCs w:val="21"/>
              </w:rPr>
            </w:pPr>
            <w:r w:rsidRPr="003472C9">
              <w:rPr>
                <w:kern w:val="2"/>
                <w:sz w:val="21"/>
                <w:szCs w:val="21"/>
              </w:rPr>
              <w:t>15</w:t>
            </w:r>
          </w:p>
        </w:tc>
        <w:tc>
          <w:tcPr>
            <w:tcW w:w="3793" w:type="dxa"/>
            <w:vAlign w:val="center"/>
          </w:tcPr>
          <w:p w:rsidR="00656C30" w:rsidRPr="003472C9" w:rsidRDefault="00656C30">
            <w:pPr>
              <w:pStyle w:val="a7"/>
              <w:spacing w:line="60" w:lineRule="atLeast"/>
              <w:ind w:leftChars="0" w:left="0"/>
              <w:rPr>
                <w:rFonts w:eastAsia="Times New Roman"/>
                <w:kern w:val="2"/>
                <w:sz w:val="21"/>
                <w:szCs w:val="21"/>
              </w:rPr>
            </w:pPr>
            <w:r w:rsidRPr="003472C9">
              <w:rPr>
                <w:rFonts w:cs="宋体" w:hint="eastAsia"/>
                <w:kern w:val="2"/>
                <w:sz w:val="21"/>
                <w:szCs w:val="21"/>
              </w:rPr>
              <w:t>以底层窗口为准，用经纬仪或吊线检查</w:t>
            </w:r>
          </w:p>
        </w:tc>
      </w:tr>
    </w:tbl>
    <w:p w:rsidR="00656C30" w:rsidRPr="003472C9" w:rsidRDefault="00656C30">
      <w:pPr>
        <w:spacing w:line="360" w:lineRule="auto"/>
        <w:rPr>
          <w:rFonts w:eastAsia="Times New Roman" w:cs="Times New Roman"/>
        </w:rPr>
      </w:pPr>
      <w:r w:rsidRPr="003472C9">
        <w:rPr>
          <w:rFonts w:cs="Times New Roman"/>
        </w:rPr>
        <w:t xml:space="preserve">    </w:t>
      </w:r>
      <w:r w:rsidRPr="003472C9">
        <w:rPr>
          <w:rFonts w:cs="Times New Roman"/>
          <w:b/>
          <w:bCs/>
        </w:rPr>
        <w:t>2</w:t>
      </w:r>
      <w:r w:rsidRPr="003472C9">
        <w:rPr>
          <w:rFonts w:cs="Times New Roman"/>
          <w:b/>
          <w:bCs/>
          <w:sz w:val="24"/>
          <w:szCs w:val="24"/>
        </w:rPr>
        <w:t xml:space="preserve">  </w:t>
      </w:r>
      <w:r w:rsidRPr="003472C9">
        <w:rPr>
          <w:rFonts w:hint="eastAsia"/>
          <w:sz w:val="24"/>
          <w:szCs w:val="24"/>
        </w:rPr>
        <w:t>抽检数量：</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l</w:t>
      </w:r>
      <w:r w:rsidRPr="003472C9">
        <w:rPr>
          <w:rFonts w:hint="eastAsia"/>
          <w:b/>
          <w:bCs/>
          <w:sz w:val="24"/>
          <w:szCs w:val="24"/>
        </w:rPr>
        <w:t>）</w:t>
      </w:r>
      <w:r w:rsidRPr="003472C9">
        <w:rPr>
          <w:rFonts w:cs="Times New Roman"/>
          <w:b/>
          <w:bCs/>
          <w:sz w:val="24"/>
          <w:szCs w:val="24"/>
        </w:rPr>
        <w:t xml:space="preserve"> </w:t>
      </w:r>
      <w:r w:rsidRPr="003472C9">
        <w:rPr>
          <w:rFonts w:hint="eastAsia"/>
          <w:sz w:val="24"/>
          <w:szCs w:val="24"/>
        </w:rPr>
        <w:t>对表中</w:t>
      </w:r>
      <w:r w:rsidRPr="003472C9">
        <w:rPr>
          <w:rFonts w:cs="Times New Roman"/>
          <w:sz w:val="24"/>
          <w:szCs w:val="24"/>
        </w:rPr>
        <w:t>1</w:t>
      </w:r>
      <w:r w:rsidRPr="003472C9">
        <w:rPr>
          <w:rFonts w:hint="eastAsia"/>
          <w:sz w:val="24"/>
          <w:szCs w:val="24"/>
        </w:rPr>
        <w:t>、</w:t>
      </w:r>
      <w:r w:rsidRPr="003472C9">
        <w:rPr>
          <w:rFonts w:cs="Times New Roman"/>
          <w:sz w:val="24"/>
          <w:szCs w:val="24"/>
        </w:rPr>
        <w:t>2</w:t>
      </w:r>
      <w:r w:rsidRPr="003472C9">
        <w:rPr>
          <w:rFonts w:hint="eastAsia"/>
          <w:sz w:val="24"/>
          <w:szCs w:val="24"/>
        </w:rPr>
        <w:t>、</w:t>
      </w:r>
      <w:r w:rsidRPr="003472C9">
        <w:rPr>
          <w:rFonts w:cs="Times New Roman"/>
          <w:sz w:val="24"/>
          <w:szCs w:val="24"/>
        </w:rPr>
        <w:t>3</w:t>
      </w:r>
      <w:r w:rsidRPr="003472C9">
        <w:rPr>
          <w:rFonts w:hint="eastAsia"/>
          <w:sz w:val="24"/>
          <w:szCs w:val="24"/>
        </w:rPr>
        <w:t>项，在检验批的标准间中随机抽查</w:t>
      </w:r>
      <w:r w:rsidRPr="003472C9">
        <w:rPr>
          <w:rFonts w:cs="Times New Roman"/>
          <w:sz w:val="24"/>
          <w:szCs w:val="24"/>
        </w:rPr>
        <w:t>10</w:t>
      </w:r>
      <w:r w:rsidRPr="003472C9">
        <w:rPr>
          <w:rFonts w:hint="eastAsia"/>
          <w:sz w:val="24"/>
          <w:szCs w:val="24"/>
        </w:rPr>
        <w:t>％，但不应少于</w:t>
      </w:r>
      <w:r w:rsidRPr="003472C9">
        <w:rPr>
          <w:rFonts w:cs="Times New Roman"/>
          <w:sz w:val="24"/>
          <w:szCs w:val="24"/>
        </w:rPr>
        <w:t>3</w:t>
      </w:r>
      <w:r w:rsidRPr="003472C9">
        <w:rPr>
          <w:rFonts w:hint="eastAsia"/>
          <w:sz w:val="24"/>
          <w:szCs w:val="24"/>
        </w:rPr>
        <w:t>间；大面积房间和楼道按两个轴线或每</w:t>
      </w:r>
      <w:r w:rsidRPr="003472C9">
        <w:rPr>
          <w:rFonts w:cs="Times New Roman"/>
          <w:sz w:val="24"/>
          <w:szCs w:val="24"/>
        </w:rPr>
        <w:t xml:space="preserve"> 10</w:t>
      </w:r>
      <w:r w:rsidRPr="003472C9">
        <w:rPr>
          <w:rFonts w:hint="eastAsia"/>
          <w:sz w:val="24"/>
          <w:szCs w:val="24"/>
        </w:rPr>
        <w:t>延长米按一标准间计数。每间检验数量不应小于</w:t>
      </w:r>
      <w:r w:rsidRPr="003472C9">
        <w:rPr>
          <w:rFonts w:cs="Times New Roman"/>
          <w:sz w:val="24"/>
          <w:szCs w:val="24"/>
        </w:rPr>
        <w:t>3</w:t>
      </w:r>
      <w:r w:rsidRPr="003472C9">
        <w:rPr>
          <w:rFonts w:hint="eastAsia"/>
          <w:sz w:val="24"/>
          <w:szCs w:val="24"/>
        </w:rPr>
        <w:t>处。</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 2</w:t>
      </w:r>
      <w:r w:rsidRPr="003472C9">
        <w:rPr>
          <w:rFonts w:hint="eastAsia"/>
          <w:b/>
          <w:bCs/>
          <w:sz w:val="24"/>
          <w:szCs w:val="24"/>
        </w:rPr>
        <w:t>）</w:t>
      </w:r>
      <w:r w:rsidRPr="003472C9">
        <w:rPr>
          <w:rFonts w:cs="Times New Roman"/>
          <w:b/>
          <w:bCs/>
          <w:sz w:val="24"/>
          <w:szCs w:val="24"/>
        </w:rPr>
        <w:t xml:space="preserve"> </w:t>
      </w:r>
      <w:r w:rsidRPr="003472C9">
        <w:rPr>
          <w:rFonts w:hint="eastAsia"/>
          <w:sz w:val="24"/>
          <w:szCs w:val="24"/>
        </w:rPr>
        <w:t>表中</w:t>
      </w:r>
      <w:r w:rsidRPr="003472C9">
        <w:rPr>
          <w:rFonts w:cs="Times New Roman"/>
          <w:sz w:val="24"/>
          <w:szCs w:val="24"/>
        </w:rPr>
        <w:t>5</w:t>
      </w:r>
      <w:r w:rsidRPr="003472C9">
        <w:rPr>
          <w:rFonts w:hint="eastAsia"/>
          <w:sz w:val="24"/>
          <w:szCs w:val="24"/>
        </w:rPr>
        <w:t>、</w:t>
      </w:r>
      <w:r w:rsidRPr="003472C9">
        <w:rPr>
          <w:rFonts w:cs="Times New Roman"/>
          <w:sz w:val="24"/>
          <w:szCs w:val="24"/>
        </w:rPr>
        <w:t>6</w:t>
      </w:r>
      <w:r w:rsidRPr="003472C9">
        <w:rPr>
          <w:rFonts w:hint="eastAsia"/>
          <w:sz w:val="24"/>
          <w:szCs w:val="24"/>
        </w:rPr>
        <w:t>项，在检验批中抽检</w:t>
      </w:r>
      <w:r w:rsidRPr="003472C9">
        <w:rPr>
          <w:rFonts w:cs="Times New Roman"/>
          <w:sz w:val="24"/>
          <w:szCs w:val="24"/>
        </w:rPr>
        <w:t>10</w:t>
      </w:r>
      <w:r w:rsidRPr="003472C9">
        <w:rPr>
          <w:rFonts w:hint="eastAsia"/>
          <w:sz w:val="24"/>
          <w:szCs w:val="24"/>
        </w:rPr>
        <w:t>％，且不应少于</w:t>
      </w:r>
      <w:r w:rsidRPr="003472C9">
        <w:rPr>
          <w:rFonts w:cs="Times New Roman"/>
          <w:sz w:val="24"/>
          <w:szCs w:val="24"/>
        </w:rPr>
        <w:t>5</w:t>
      </w:r>
      <w:r w:rsidRPr="003472C9">
        <w:rPr>
          <w:rFonts w:hint="eastAsia"/>
          <w:sz w:val="24"/>
          <w:szCs w:val="24"/>
        </w:rPr>
        <w:t>处。</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检验方法：见表</w:t>
      </w:r>
      <w:r w:rsidRPr="003472C9">
        <w:rPr>
          <w:rFonts w:cs="Times New Roman"/>
          <w:sz w:val="24"/>
          <w:szCs w:val="24"/>
        </w:rPr>
        <w:t>7.2.6</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3 </w:t>
      </w:r>
      <w:r w:rsidRPr="003472C9">
        <w:rPr>
          <w:rFonts w:cs="Times New Roman"/>
          <w:sz w:val="24"/>
          <w:szCs w:val="24"/>
        </w:rPr>
        <w:t xml:space="preserve"> </w:t>
      </w:r>
      <w:r w:rsidRPr="003472C9">
        <w:rPr>
          <w:rFonts w:hint="eastAsia"/>
          <w:sz w:val="24"/>
          <w:szCs w:val="24"/>
        </w:rPr>
        <w:t>砌块不应与其它墙材混砌</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抽检数量：在检验批中抽取</w:t>
      </w:r>
      <w:r w:rsidRPr="003472C9">
        <w:rPr>
          <w:rFonts w:cs="Times New Roman"/>
          <w:sz w:val="24"/>
          <w:szCs w:val="24"/>
        </w:rPr>
        <w:t>20</w:t>
      </w:r>
      <w:r w:rsidRPr="003472C9">
        <w:rPr>
          <w:rFonts w:hint="eastAsia"/>
          <w:sz w:val="24"/>
          <w:szCs w:val="24"/>
        </w:rPr>
        <w:t>％，且不应少于</w:t>
      </w:r>
      <w:r w:rsidRPr="003472C9">
        <w:rPr>
          <w:rFonts w:cs="Times New Roman"/>
          <w:sz w:val="24"/>
          <w:szCs w:val="24"/>
        </w:rPr>
        <w:t>5</w:t>
      </w:r>
      <w:r w:rsidRPr="003472C9">
        <w:rPr>
          <w:rFonts w:hint="eastAsia"/>
          <w:sz w:val="24"/>
          <w:szCs w:val="24"/>
        </w:rPr>
        <w:t>处。</w:t>
      </w:r>
    </w:p>
    <w:p w:rsidR="00656C30" w:rsidRPr="003472C9" w:rsidRDefault="00656C30">
      <w:pPr>
        <w:spacing w:line="360" w:lineRule="auto"/>
        <w:ind w:firstLine="480"/>
        <w:rPr>
          <w:rFonts w:eastAsia="Times New Roman" w:cs="Times New Roman"/>
          <w:sz w:val="24"/>
          <w:szCs w:val="24"/>
        </w:rPr>
      </w:pPr>
      <w:r w:rsidRPr="003472C9">
        <w:rPr>
          <w:rFonts w:hint="eastAsia"/>
          <w:sz w:val="24"/>
          <w:szCs w:val="24"/>
        </w:rPr>
        <w:t>检验方法：外观检查。</w:t>
      </w:r>
    </w:p>
    <w:p w:rsidR="00656C30" w:rsidRPr="003472C9" w:rsidRDefault="00656C30" w:rsidP="003A7AE8">
      <w:pPr>
        <w:spacing w:line="360" w:lineRule="auto"/>
        <w:ind w:firstLineChars="50" w:firstLine="117"/>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4 </w:t>
      </w:r>
      <w:r w:rsidRPr="003472C9">
        <w:rPr>
          <w:rFonts w:cs="Times New Roman"/>
          <w:sz w:val="24"/>
          <w:szCs w:val="24"/>
        </w:rPr>
        <w:t xml:space="preserve"> </w:t>
      </w:r>
      <w:r w:rsidRPr="003472C9">
        <w:rPr>
          <w:rFonts w:hint="eastAsia"/>
          <w:sz w:val="24"/>
          <w:szCs w:val="24"/>
        </w:rPr>
        <w:t>砌体灰缝的砂浆饱满度</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抽检数量：每步架子不少于</w:t>
      </w:r>
      <w:r w:rsidRPr="003472C9">
        <w:rPr>
          <w:rFonts w:cs="Times New Roman"/>
          <w:sz w:val="24"/>
          <w:szCs w:val="24"/>
        </w:rPr>
        <w:t>3</w:t>
      </w:r>
      <w:r w:rsidRPr="003472C9">
        <w:rPr>
          <w:rFonts w:hint="eastAsia"/>
          <w:sz w:val="24"/>
          <w:szCs w:val="24"/>
        </w:rPr>
        <w:t>处，且每处不应少于</w:t>
      </w:r>
      <w:r w:rsidRPr="003472C9">
        <w:rPr>
          <w:rFonts w:cs="Times New Roman"/>
          <w:sz w:val="24"/>
          <w:szCs w:val="24"/>
        </w:rPr>
        <w:t>3</w:t>
      </w:r>
      <w:r w:rsidRPr="003472C9">
        <w:rPr>
          <w:rFonts w:hint="eastAsia"/>
          <w:sz w:val="24"/>
          <w:szCs w:val="24"/>
        </w:rPr>
        <w:t>块。</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检验方法：用百格网检查砌块底面与砂浆的粘结痕迹面积。每处检测</w:t>
      </w:r>
      <w:r w:rsidRPr="003472C9">
        <w:rPr>
          <w:rFonts w:cs="Times New Roman"/>
          <w:sz w:val="24"/>
          <w:szCs w:val="24"/>
        </w:rPr>
        <w:t>3</w:t>
      </w:r>
      <w:r w:rsidRPr="003472C9">
        <w:rPr>
          <w:rFonts w:hint="eastAsia"/>
          <w:sz w:val="24"/>
          <w:szCs w:val="24"/>
        </w:rPr>
        <w:t>块砌块，取其平均值。</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合格标准：砂浆水平灰缝、垂直灰缝饱满度均不应小于</w:t>
      </w:r>
      <w:r w:rsidRPr="003472C9">
        <w:rPr>
          <w:rFonts w:cs="Times New Roman"/>
          <w:sz w:val="24"/>
          <w:szCs w:val="24"/>
        </w:rPr>
        <w:t>95</w:t>
      </w:r>
      <w:r w:rsidRPr="003472C9">
        <w:rPr>
          <w:rFonts w:hint="eastAsia"/>
          <w:sz w:val="24"/>
          <w:szCs w:val="24"/>
        </w:rPr>
        <w:t>％；不得有透明缝、瞎缝。</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  5</w:t>
      </w:r>
      <w:r w:rsidRPr="003472C9">
        <w:rPr>
          <w:rFonts w:cs="Times New Roman"/>
          <w:sz w:val="24"/>
          <w:szCs w:val="24"/>
        </w:rPr>
        <w:t xml:space="preserve">  </w:t>
      </w:r>
      <w:r w:rsidRPr="003472C9">
        <w:rPr>
          <w:rFonts w:hint="eastAsia"/>
          <w:sz w:val="24"/>
          <w:szCs w:val="24"/>
        </w:rPr>
        <w:t>砌体的灰缝厚度</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检测数量：在检验批的标准间中抽查</w:t>
      </w:r>
      <w:r w:rsidRPr="003472C9">
        <w:rPr>
          <w:rFonts w:cs="Times New Roman"/>
          <w:sz w:val="24"/>
          <w:szCs w:val="24"/>
        </w:rPr>
        <w:t>10</w:t>
      </w:r>
      <w:r w:rsidRPr="003472C9">
        <w:rPr>
          <w:rFonts w:hint="eastAsia"/>
          <w:sz w:val="24"/>
          <w:szCs w:val="24"/>
        </w:rPr>
        <w:t>％，且不应少于</w:t>
      </w:r>
      <w:r w:rsidRPr="003472C9">
        <w:rPr>
          <w:rFonts w:cs="Times New Roman"/>
          <w:sz w:val="24"/>
          <w:szCs w:val="24"/>
        </w:rPr>
        <w:t>3</w:t>
      </w:r>
      <w:r w:rsidRPr="003472C9">
        <w:rPr>
          <w:rFonts w:hint="eastAsia"/>
          <w:sz w:val="24"/>
          <w:szCs w:val="24"/>
        </w:rPr>
        <w:t>间。</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检验方法：观测，用尺测量</w:t>
      </w:r>
      <w:r w:rsidRPr="003472C9">
        <w:rPr>
          <w:rFonts w:cs="Times New Roman"/>
          <w:sz w:val="24"/>
          <w:szCs w:val="24"/>
        </w:rPr>
        <w:t>5</w:t>
      </w:r>
      <w:r w:rsidRPr="003472C9">
        <w:rPr>
          <w:rFonts w:hint="eastAsia"/>
          <w:sz w:val="24"/>
          <w:szCs w:val="24"/>
        </w:rPr>
        <w:t>皮砌块的高度和</w:t>
      </w:r>
      <w:r w:rsidRPr="003472C9">
        <w:rPr>
          <w:rFonts w:cs="Times New Roman"/>
          <w:sz w:val="24"/>
          <w:szCs w:val="24"/>
        </w:rPr>
        <w:t xml:space="preserve"> 2m</w:t>
      </w:r>
      <w:r w:rsidRPr="003472C9">
        <w:rPr>
          <w:rFonts w:hint="eastAsia"/>
          <w:sz w:val="24"/>
          <w:szCs w:val="24"/>
        </w:rPr>
        <w:t>砌体长度折算。</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合格标准：水平灰缝厚度不大于</w:t>
      </w:r>
      <w:r w:rsidRPr="003472C9">
        <w:rPr>
          <w:rFonts w:cs="Times New Roman"/>
          <w:sz w:val="24"/>
          <w:szCs w:val="24"/>
        </w:rPr>
        <w:t>14mm</w:t>
      </w:r>
      <w:r w:rsidRPr="003472C9">
        <w:rPr>
          <w:rFonts w:hint="eastAsia"/>
          <w:sz w:val="24"/>
          <w:szCs w:val="24"/>
        </w:rPr>
        <w:t>，垂直灰缝厚度不大于</w:t>
      </w:r>
      <w:r w:rsidRPr="003472C9">
        <w:rPr>
          <w:rFonts w:cs="Times New Roman"/>
          <w:sz w:val="24"/>
          <w:szCs w:val="24"/>
        </w:rPr>
        <w:t>14mm</w:t>
      </w:r>
      <w:r w:rsidRPr="003472C9">
        <w:rPr>
          <w:rFonts w:hint="eastAsia"/>
          <w:sz w:val="24"/>
          <w:szCs w:val="24"/>
        </w:rPr>
        <w:t>；薄灰缝时灰缝厚度不大于</w:t>
      </w:r>
      <w:r w:rsidRPr="003472C9">
        <w:rPr>
          <w:rFonts w:cs="Times New Roman"/>
          <w:sz w:val="24"/>
          <w:szCs w:val="24"/>
        </w:rPr>
        <w:t>5mm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6</w:t>
      </w:r>
      <w:r w:rsidRPr="003472C9">
        <w:rPr>
          <w:rFonts w:cs="Times New Roman"/>
          <w:sz w:val="24"/>
          <w:szCs w:val="24"/>
        </w:rPr>
        <w:t xml:space="preserve">  </w:t>
      </w:r>
      <w:r w:rsidRPr="003472C9">
        <w:rPr>
          <w:rFonts w:hint="eastAsia"/>
          <w:sz w:val="24"/>
          <w:szCs w:val="24"/>
        </w:rPr>
        <w:t>砌体砌筑时应错缝搭接</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抽检数量：在检验批的标准间中抽查</w:t>
      </w:r>
      <w:r w:rsidRPr="003472C9">
        <w:rPr>
          <w:rFonts w:cs="Times New Roman"/>
          <w:sz w:val="24"/>
          <w:szCs w:val="24"/>
        </w:rPr>
        <w:t>10</w:t>
      </w:r>
      <w:r w:rsidRPr="003472C9">
        <w:rPr>
          <w:rFonts w:hint="eastAsia"/>
          <w:sz w:val="24"/>
          <w:szCs w:val="24"/>
        </w:rPr>
        <w:t>％，且不应少于</w:t>
      </w:r>
      <w:r w:rsidRPr="003472C9">
        <w:rPr>
          <w:rFonts w:cs="Times New Roman"/>
          <w:sz w:val="24"/>
          <w:szCs w:val="24"/>
        </w:rPr>
        <w:t>3</w:t>
      </w:r>
      <w:r w:rsidRPr="003472C9">
        <w:rPr>
          <w:rFonts w:hint="eastAsia"/>
          <w:sz w:val="24"/>
          <w:szCs w:val="24"/>
        </w:rPr>
        <w:t>间。</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检验方法：观察和用尺量。</w:t>
      </w:r>
    </w:p>
    <w:p w:rsidR="00656C30" w:rsidRPr="003472C9" w:rsidRDefault="00656C30">
      <w:pPr>
        <w:spacing w:line="360" w:lineRule="auto"/>
        <w:ind w:firstLine="465"/>
        <w:rPr>
          <w:rFonts w:eastAsia="Times New Roman" w:cs="Times New Roman"/>
          <w:sz w:val="24"/>
          <w:szCs w:val="24"/>
        </w:rPr>
      </w:pPr>
      <w:r w:rsidRPr="003472C9">
        <w:rPr>
          <w:rFonts w:hint="eastAsia"/>
          <w:sz w:val="24"/>
          <w:szCs w:val="24"/>
        </w:rPr>
        <w:t>合格标准：按本</w:t>
      </w:r>
      <w:r w:rsidR="008F2DF3" w:rsidRPr="003472C9">
        <w:rPr>
          <w:rFonts w:hint="eastAsia"/>
          <w:sz w:val="24"/>
          <w:szCs w:val="24"/>
        </w:rPr>
        <w:t>标准</w:t>
      </w:r>
      <w:r w:rsidRPr="003472C9">
        <w:rPr>
          <w:rFonts w:cs="Times New Roman"/>
          <w:sz w:val="24"/>
          <w:szCs w:val="24"/>
        </w:rPr>
        <w:t>6.2.7</w:t>
      </w:r>
      <w:r w:rsidRPr="003472C9">
        <w:rPr>
          <w:rFonts w:hint="eastAsia"/>
          <w:sz w:val="24"/>
          <w:szCs w:val="24"/>
        </w:rPr>
        <w:t>条的规定执行。</w:t>
      </w:r>
    </w:p>
    <w:p w:rsidR="00656C30" w:rsidRPr="003472C9" w:rsidRDefault="00656C30">
      <w:pPr>
        <w:spacing w:line="360" w:lineRule="auto"/>
        <w:ind w:firstLine="465"/>
        <w:rPr>
          <w:rFonts w:eastAsia="Times New Roman" w:cs="Times New Roman"/>
          <w:sz w:val="24"/>
          <w:szCs w:val="24"/>
        </w:rPr>
      </w:pPr>
      <w:r w:rsidRPr="003472C9">
        <w:rPr>
          <w:rFonts w:cs="Times New Roman"/>
          <w:sz w:val="24"/>
          <w:szCs w:val="24"/>
        </w:rPr>
        <w:t>7   L</w:t>
      </w:r>
      <w:r w:rsidRPr="003472C9">
        <w:rPr>
          <w:rFonts w:hint="eastAsia"/>
          <w:sz w:val="24"/>
          <w:szCs w:val="24"/>
        </w:rPr>
        <w:t>型拉结件的设置位置及与拉结钢筋的连接</w:t>
      </w:r>
    </w:p>
    <w:p w:rsidR="00656C30" w:rsidRPr="003472C9" w:rsidRDefault="00656C30">
      <w:pPr>
        <w:spacing w:line="360" w:lineRule="auto"/>
        <w:ind w:firstLine="465"/>
        <w:rPr>
          <w:rFonts w:eastAsia="Times New Roman" w:cs="Times New Roman"/>
          <w:sz w:val="24"/>
          <w:szCs w:val="24"/>
        </w:rPr>
      </w:pPr>
      <w:r w:rsidRPr="003472C9">
        <w:rPr>
          <w:rFonts w:hint="eastAsia"/>
          <w:sz w:val="24"/>
          <w:szCs w:val="24"/>
        </w:rPr>
        <w:t>检验方法：对照图纸观测。</w:t>
      </w:r>
    </w:p>
    <w:p w:rsidR="00656C30" w:rsidRPr="003472C9" w:rsidRDefault="00656C30">
      <w:pPr>
        <w:spacing w:line="360" w:lineRule="auto"/>
        <w:ind w:firstLine="465"/>
        <w:rPr>
          <w:rFonts w:eastAsia="Times New Roman" w:cs="Times New Roman"/>
          <w:sz w:val="24"/>
          <w:szCs w:val="24"/>
        </w:rPr>
      </w:pPr>
      <w:r w:rsidRPr="003472C9">
        <w:rPr>
          <w:rFonts w:hint="eastAsia"/>
          <w:sz w:val="24"/>
          <w:szCs w:val="24"/>
        </w:rPr>
        <w:t>合格标准：</w:t>
      </w:r>
      <w:r w:rsidRPr="003472C9">
        <w:rPr>
          <w:rFonts w:cs="Times New Roman"/>
          <w:sz w:val="24"/>
          <w:szCs w:val="24"/>
        </w:rPr>
        <w:t>L</w:t>
      </w:r>
      <w:r w:rsidRPr="003472C9">
        <w:rPr>
          <w:rFonts w:hint="eastAsia"/>
          <w:sz w:val="24"/>
          <w:szCs w:val="24"/>
        </w:rPr>
        <w:t>型拉结件位置应与墙体配筋位置相符合，拉结钢筋端部直角勾应能自由在</w:t>
      </w:r>
      <w:r w:rsidRPr="003472C9">
        <w:rPr>
          <w:rFonts w:hint="eastAsia"/>
          <w:sz w:val="24"/>
          <w:szCs w:val="24"/>
        </w:rPr>
        <w:lastRenderedPageBreak/>
        <w:t>拉结件的孔洞内滑动。</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 8</w:t>
      </w:r>
      <w:r w:rsidRPr="003472C9">
        <w:rPr>
          <w:rFonts w:cs="Times New Roman"/>
          <w:sz w:val="24"/>
          <w:szCs w:val="24"/>
        </w:rPr>
        <w:t xml:space="preserve">  </w:t>
      </w:r>
      <w:r w:rsidRPr="003472C9">
        <w:rPr>
          <w:rFonts w:hint="eastAsia"/>
          <w:sz w:val="24"/>
          <w:szCs w:val="24"/>
        </w:rPr>
        <w:t>拉结钢筋或网片位置的要求</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抽检数量：在检验批中抽取</w:t>
      </w:r>
      <w:r w:rsidRPr="003472C9">
        <w:rPr>
          <w:rFonts w:cs="Times New Roman"/>
          <w:sz w:val="24"/>
          <w:szCs w:val="24"/>
        </w:rPr>
        <w:t>20</w:t>
      </w:r>
      <w:r w:rsidRPr="003472C9">
        <w:rPr>
          <w:rFonts w:hint="eastAsia"/>
          <w:sz w:val="24"/>
          <w:szCs w:val="24"/>
        </w:rPr>
        <w:t>％，且不应少于</w:t>
      </w:r>
      <w:r w:rsidRPr="003472C9">
        <w:rPr>
          <w:rFonts w:cs="Times New Roman"/>
          <w:sz w:val="24"/>
          <w:szCs w:val="24"/>
        </w:rPr>
        <w:t>5</w:t>
      </w:r>
      <w:r w:rsidRPr="003472C9">
        <w:rPr>
          <w:rFonts w:hint="eastAsia"/>
          <w:sz w:val="24"/>
          <w:szCs w:val="24"/>
        </w:rPr>
        <w:t>处。</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hint="eastAsia"/>
          <w:sz w:val="24"/>
          <w:szCs w:val="24"/>
        </w:rPr>
        <w:t>检验方法；观察和用尺检查。</w:t>
      </w:r>
    </w:p>
    <w:p w:rsidR="00656C30" w:rsidRPr="003472C9" w:rsidRDefault="00656C30">
      <w:pPr>
        <w:spacing w:line="360" w:lineRule="auto"/>
        <w:ind w:firstLine="480"/>
        <w:rPr>
          <w:rFonts w:eastAsia="Times New Roman" w:cs="Times New Roman"/>
          <w:sz w:val="24"/>
          <w:szCs w:val="24"/>
        </w:rPr>
      </w:pPr>
      <w:r w:rsidRPr="003472C9">
        <w:rPr>
          <w:rFonts w:hint="eastAsia"/>
          <w:sz w:val="24"/>
          <w:szCs w:val="24"/>
        </w:rPr>
        <w:t>合格标准：砌体留置的拉结钢筋或网片的位置应与块体皮数相符合。拉结钢筋或网片应置于灰缝中，埋置长度应符合设计要求，竖向位置偏差不应超过一皮高度。</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9</w:t>
      </w:r>
      <w:r w:rsidRPr="003472C9">
        <w:rPr>
          <w:rFonts w:cs="Times New Roman"/>
          <w:sz w:val="24"/>
          <w:szCs w:val="24"/>
        </w:rPr>
        <w:t xml:space="preserve">  </w:t>
      </w:r>
      <w:r w:rsidRPr="003472C9">
        <w:rPr>
          <w:rFonts w:hint="eastAsia"/>
          <w:sz w:val="24"/>
          <w:szCs w:val="24"/>
        </w:rPr>
        <w:t>内包构造柱及内包系梁的位置与尺寸要求</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抽检数量：在检验批中抽取</w:t>
      </w:r>
      <w:r w:rsidRPr="003472C9">
        <w:rPr>
          <w:rFonts w:cs="Times New Roman"/>
          <w:sz w:val="24"/>
          <w:szCs w:val="24"/>
        </w:rPr>
        <w:t>10</w:t>
      </w:r>
      <w:r w:rsidRPr="003472C9">
        <w:rPr>
          <w:rFonts w:hint="eastAsia"/>
          <w:sz w:val="24"/>
          <w:szCs w:val="24"/>
        </w:rPr>
        <w:t>％，且不应少于</w:t>
      </w:r>
      <w:r w:rsidRPr="003472C9">
        <w:rPr>
          <w:rFonts w:cs="Times New Roman"/>
          <w:sz w:val="24"/>
          <w:szCs w:val="24"/>
        </w:rPr>
        <w:t>3</w:t>
      </w:r>
      <w:r w:rsidRPr="003472C9">
        <w:rPr>
          <w:rFonts w:hint="eastAsia"/>
          <w:sz w:val="24"/>
          <w:szCs w:val="24"/>
        </w:rPr>
        <w:t>处。</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检验方法；观察和用尺检查。</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 10</w:t>
      </w:r>
      <w:r w:rsidRPr="003472C9">
        <w:rPr>
          <w:rFonts w:cs="Times New Roman"/>
          <w:sz w:val="24"/>
          <w:szCs w:val="24"/>
        </w:rPr>
        <w:t xml:space="preserve">  </w:t>
      </w:r>
      <w:r w:rsidRPr="003472C9">
        <w:rPr>
          <w:rFonts w:hint="eastAsia"/>
          <w:sz w:val="24"/>
          <w:szCs w:val="24"/>
        </w:rPr>
        <w:t>梁、板底部砌体的补砌</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抽检数量：每检验批中抽</w:t>
      </w:r>
      <w:r w:rsidRPr="003472C9">
        <w:rPr>
          <w:rFonts w:cs="Times New Roman"/>
          <w:sz w:val="24"/>
          <w:szCs w:val="24"/>
        </w:rPr>
        <w:t>10</w:t>
      </w:r>
      <w:r w:rsidRPr="003472C9">
        <w:rPr>
          <w:rFonts w:hint="eastAsia"/>
          <w:sz w:val="24"/>
          <w:szCs w:val="24"/>
        </w:rPr>
        <w:t>％填充墙片（每两柱间的填充墙为一墙片），且不应少于</w:t>
      </w:r>
      <w:r w:rsidRPr="003472C9">
        <w:rPr>
          <w:rFonts w:cs="Times New Roman"/>
          <w:sz w:val="24"/>
          <w:szCs w:val="24"/>
        </w:rPr>
        <w:t>3</w:t>
      </w:r>
      <w:r w:rsidRPr="003472C9">
        <w:rPr>
          <w:rFonts w:hint="eastAsia"/>
          <w:sz w:val="24"/>
          <w:szCs w:val="24"/>
        </w:rPr>
        <w:t>片。</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检验方法：观察检查。</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合格标准：填充墙砌完</w:t>
      </w:r>
      <w:r w:rsidRPr="003472C9">
        <w:rPr>
          <w:rFonts w:cs="Times New Roman"/>
          <w:sz w:val="24"/>
          <w:szCs w:val="24"/>
        </w:rPr>
        <w:t>7d</w:t>
      </w:r>
      <w:r w:rsidRPr="003472C9">
        <w:rPr>
          <w:rFonts w:hint="eastAsia"/>
          <w:sz w:val="24"/>
          <w:szCs w:val="24"/>
        </w:rPr>
        <w:t>后，再补砌空隙，斜砌砌块应挤紧，并用砂浆填实。</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11</w:t>
      </w:r>
      <w:r w:rsidRPr="003472C9">
        <w:rPr>
          <w:rFonts w:cs="Times New Roman"/>
          <w:sz w:val="24"/>
          <w:szCs w:val="24"/>
        </w:rPr>
        <w:t xml:space="preserve">  </w:t>
      </w:r>
      <w:r w:rsidRPr="003472C9">
        <w:rPr>
          <w:rFonts w:hint="eastAsia"/>
          <w:sz w:val="24"/>
          <w:szCs w:val="24"/>
        </w:rPr>
        <w:t>砌体的转角和交接处的砌筑要求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抽检数量：每抽检批抽</w:t>
      </w:r>
      <w:r w:rsidRPr="003472C9">
        <w:rPr>
          <w:rFonts w:cs="Times New Roman"/>
          <w:sz w:val="24"/>
          <w:szCs w:val="24"/>
        </w:rPr>
        <w:t>10</w:t>
      </w:r>
      <w:r w:rsidRPr="003472C9">
        <w:rPr>
          <w:rFonts w:hint="eastAsia"/>
          <w:sz w:val="24"/>
          <w:szCs w:val="24"/>
        </w:rPr>
        <w:t>％接槎，且不应少于</w:t>
      </w:r>
      <w:r w:rsidRPr="003472C9">
        <w:rPr>
          <w:rFonts w:cs="Times New Roman"/>
          <w:sz w:val="24"/>
          <w:szCs w:val="24"/>
        </w:rPr>
        <w:t>3</w:t>
      </w:r>
      <w:r w:rsidRPr="003472C9">
        <w:rPr>
          <w:rFonts w:hint="eastAsia"/>
          <w:sz w:val="24"/>
          <w:szCs w:val="24"/>
        </w:rPr>
        <w:t>处。</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检验方法：观察和尺量检查。</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合格标准：应符合设计文件。</w:t>
      </w:r>
    </w:p>
    <w:p w:rsidR="00656C30" w:rsidRPr="003472C9" w:rsidRDefault="00656C30">
      <w:pPr>
        <w:spacing w:line="360" w:lineRule="auto"/>
        <w:jc w:val="center"/>
        <w:rPr>
          <w:rFonts w:eastAsia="Times New Roman" w:cs="Times New Roman"/>
          <w:b/>
          <w:bCs/>
          <w:sz w:val="24"/>
          <w:szCs w:val="24"/>
        </w:rPr>
      </w:pPr>
      <w:r w:rsidRPr="003472C9">
        <w:rPr>
          <w:rFonts w:ascii="宋体" w:hAnsi="宋体" w:hint="eastAsia"/>
          <w:b/>
          <w:bCs/>
          <w:sz w:val="24"/>
          <w:szCs w:val="24"/>
        </w:rPr>
        <w:t>Ⅱ</w:t>
      </w:r>
      <w:r w:rsidRPr="003472C9">
        <w:rPr>
          <w:rFonts w:cs="Times New Roman"/>
          <w:b/>
          <w:bCs/>
          <w:sz w:val="24"/>
          <w:szCs w:val="24"/>
        </w:rPr>
        <w:t xml:space="preserve">  </w:t>
      </w:r>
      <w:r w:rsidRPr="003472C9">
        <w:rPr>
          <w:rFonts w:hint="eastAsia"/>
          <w:b/>
          <w:bCs/>
          <w:sz w:val="24"/>
          <w:szCs w:val="24"/>
        </w:rPr>
        <w:t>抹灰工程质量验收</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9.8.13   </w:t>
      </w:r>
      <w:r w:rsidRPr="003472C9">
        <w:rPr>
          <w:rFonts w:hint="eastAsia"/>
          <w:sz w:val="24"/>
          <w:szCs w:val="24"/>
        </w:rPr>
        <w:t>抹灰工程验收前，应提供下列资料：</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1 </w:t>
      </w:r>
      <w:r w:rsidRPr="003472C9">
        <w:rPr>
          <w:rFonts w:hint="eastAsia"/>
          <w:sz w:val="24"/>
          <w:szCs w:val="24"/>
        </w:rPr>
        <w:t>施工执行的标准；</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抹灰、挂网所用材料的出厂合格证、性能检测报告、进厂验收记录和水泥凝结时间、安定性的复验报告；</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3 </w:t>
      </w:r>
      <w:r w:rsidRPr="003472C9">
        <w:rPr>
          <w:rFonts w:hint="eastAsia"/>
          <w:sz w:val="24"/>
          <w:szCs w:val="24"/>
        </w:rPr>
        <w:t>水泥、预拌砂浆等材料的有害物质的检验报告；</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 xml:space="preserve"> 5</w:t>
      </w:r>
      <w:r w:rsidRPr="003472C9">
        <w:rPr>
          <w:rFonts w:cs="Times New Roman"/>
          <w:sz w:val="24"/>
          <w:szCs w:val="24"/>
        </w:rPr>
        <w:t xml:space="preserve"> </w:t>
      </w:r>
      <w:r w:rsidRPr="003472C9">
        <w:rPr>
          <w:rFonts w:hint="eastAsia"/>
          <w:sz w:val="24"/>
          <w:szCs w:val="24"/>
        </w:rPr>
        <w:t>隐蔽工程验收记录；</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 xml:space="preserve">6 </w:t>
      </w:r>
      <w:r w:rsidRPr="003472C9">
        <w:rPr>
          <w:rFonts w:hint="eastAsia"/>
          <w:sz w:val="24"/>
          <w:szCs w:val="24"/>
        </w:rPr>
        <w:t>各检验批的主控项目、一般项目验收记录；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 xml:space="preserve"> 7</w:t>
      </w:r>
      <w:r w:rsidRPr="003472C9">
        <w:rPr>
          <w:rFonts w:cs="Times New Roman"/>
          <w:sz w:val="24"/>
          <w:szCs w:val="24"/>
        </w:rPr>
        <w:t xml:space="preserve"> </w:t>
      </w:r>
      <w:r w:rsidRPr="003472C9">
        <w:rPr>
          <w:rFonts w:hint="eastAsia"/>
          <w:sz w:val="24"/>
          <w:szCs w:val="24"/>
        </w:rPr>
        <w:t>重大技术问题的处理或修改设计的技术文件：</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8</w:t>
      </w:r>
      <w:r w:rsidRPr="003472C9">
        <w:rPr>
          <w:rFonts w:cs="Times New Roman"/>
          <w:sz w:val="24"/>
          <w:szCs w:val="24"/>
        </w:rPr>
        <w:t xml:space="preserve"> </w:t>
      </w:r>
      <w:r w:rsidRPr="003472C9">
        <w:rPr>
          <w:rFonts w:hint="eastAsia"/>
          <w:sz w:val="24"/>
          <w:szCs w:val="24"/>
        </w:rPr>
        <w:t>不合格项的处理记录及验收记录；</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 </w:t>
      </w:r>
      <w:r w:rsidRPr="003472C9">
        <w:rPr>
          <w:rFonts w:cs="Times New Roman"/>
          <w:b/>
          <w:bCs/>
          <w:sz w:val="24"/>
          <w:szCs w:val="24"/>
        </w:rPr>
        <w:t>9</w:t>
      </w:r>
      <w:r w:rsidRPr="003472C9">
        <w:rPr>
          <w:rFonts w:cs="Times New Roman"/>
          <w:sz w:val="24"/>
          <w:szCs w:val="24"/>
        </w:rPr>
        <w:t xml:space="preserve"> </w:t>
      </w:r>
      <w:r w:rsidRPr="003472C9">
        <w:rPr>
          <w:rFonts w:hint="eastAsia"/>
          <w:sz w:val="24"/>
          <w:szCs w:val="24"/>
        </w:rPr>
        <w:t>其它必须提供的资料。</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lastRenderedPageBreak/>
        <w:t xml:space="preserve">9.8.14 </w:t>
      </w:r>
      <w:r w:rsidRPr="003472C9">
        <w:rPr>
          <w:rFonts w:hint="eastAsia"/>
          <w:sz w:val="24"/>
          <w:szCs w:val="24"/>
        </w:rPr>
        <w:t>各分项工程的检验批应按下列规定划分：</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 xml:space="preserve">l </w:t>
      </w:r>
      <w:r w:rsidRPr="003472C9">
        <w:rPr>
          <w:rFonts w:cs="Times New Roman"/>
          <w:sz w:val="24"/>
          <w:szCs w:val="24"/>
        </w:rPr>
        <w:t xml:space="preserve"> </w:t>
      </w:r>
      <w:r w:rsidRPr="003472C9">
        <w:rPr>
          <w:rFonts w:hint="eastAsia"/>
          <w:sz w:val="24"/>
          <w:szCs w:val="24"/>
        </w:rPr>
        <w:t>相同材料、工艺和施工条件的室外抹灰工程每</w:t>
      </w:r>
      <w:r w:rsidRPr="003472C9">
        <w:rPr>
          <w:rFonts w:cs="Times New Roman"/>
          <w:sz w:val="24"/>
          <w:szCs w:val="24"/>
        </w:rPr>
        <w:t>500m</w:t>
      </w:r>
      <w:r w:rsidRPr="003472C9">
        <w:rPr>
          <w:rFonts w:cs="Times New Roman"/>
          <w:sz w:val="24"/>
          <w:szCs w:val="24"/>
          <w:vertAlign w:val="superscript"/>
        </w:rPr>
        <w:t>2</w:t>
      </w:r>
      <w:r w:rsidRPr="003472C9">
        <w:rPr>
          <w:rFonts w:hint="eastAsia"/>
          <w:sz w:val="24"/>
          <w:szCs w:val="24"/>
        </w:rPr>
        <w:t>～</w:t>
      </w:r>
      <w:r w:rsidRPr="003472C9">
        <w:rPr>
          <w:rFonts w:cs="Times New Roman"/>
          <w:sz w:val="24"/>
          <w:szCs w:val="24"/>
        </w:rPr>
        <w:t>1000m</w:t>
      </w:r>
      <w:r w:rsidRPr="003472C9">
        <w:rPr>
          <w:rFonts w:cs="Times New Roman"/>
          <w:sz w:val="24"/>
          <w:szCs w:val="24"/>
          <w:vertAlign w:val="superscript"/>
        </w:rPr>
        <w:t>2</w:t>
      </w:r>
      <w:r w:rsidRPr="003472C9">
        <w:rPr>
          <w:rFonts w:hint="eastAsia"/>
          <w:sz w:val="24"/>
          <w:szCs w:val="24"/>
        </w:rPr>
        <w:t>应划分为一个检验批，不足</w:t>
      </w:r>
      <w:r w:rsidRPr="003472C9">
        <w:rPr>
          <w:rFonts w:cs="Times New Roman"/>
          <w:sz w:val="24"/>
          <w:szCs w:val="24"/>
        </w:rPr>
        <w:t>500 m</w:t>
      </w:r>
      <w:r w:rsidRPr="003472C9">
        <w:rPr>
          <w:rFonts w:cs="Times New Roman"/>
          <w:sz w:val="24"/>
          <w:szCs w:val="24"/>
          <w:vertAlign w:val="superscript"/>
        </w:rPr>
        <w:t>2</w:t>
      </w:r>
      <w:r w:rsidRPr="003472C9">
        <w:rPr>
          <w:rFonts w:hint="eastAsia"/>
          <w:sz w:val="24"/>
          <w:szCs w:val="24"/>
        </w:rPr>
        <w:t>也应划分为一个检验批；</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 xml:space="preserve">2 </w:t>
      </w:r>
      <w:r w:rsidRPr="003472C9">
        <w:rPr>
          <w:rFonts w:hint="eastAsia"/>
          <w:sz w:val="24"/>
          <w:szCs w:val="24"/>
        </w:rPr>
        <w:t>相同材料、工艺和施工条件的室内抹灰工程每</w:t>
      </w:r>
      <w:r w:rsidRPr="003472C9">
        <w:rPr>
          <w:rFonts w:cs="Times New Roman"/>
          <w:sz w:val="24"/>
          <w:szCs w:val="24"/>
        </w:rPr>
        <w:t>50</w:t>
      </w:r>
      <w:r w:rsidRPr="003472C9">
        <w:rPr>
          <w:rFonts w:hint="eastAsia"/>
          <w:sz w:val="24"/>
          <w:szCs w:val="24"/>
        </w:rPr>
        <w:t>自然间（大面积房间和走廊按</w:t>
      </w:r>
      <w:r w:rsidRPr="003472C9">
        <w:rPr>
          <w:rFonts w:cs="Times New Roman"/>
          <w:sz w:val="24"/>
          <w:szCs w:val="24"/>
        </w:rPr>
        <w:t>30m</w:t>
      </w:r>
      <w:r w:rsidRPr="003472C9">
        <w:rPr>
          <w:rFonts w:cs="Times New Roman"/>
          <w:sz w:val="24"/>
          <w:szCs w:val="24"/>
          <w:vertAlign w:val="superscript"/>
        </w:rPr>
        <w:t>2</w:t>
      </w:r>
      <w:r w:rsidRPr="003472C9">
        <w:rPr>
          <w:rFonts w:hint="eastAsia"/>
          <w:sz w:val="24"/>
          <w:szCs w:val="24"/>
        </w:rPr>
        <w:t>为一间）划分为一个检验批，不足</w:t>
      </w:r>
      <w:r w:rsidRPr="003472C9">
        <w:rPr>
          <w:rFonts w:cs="Times New Roman"/>
          <w:sz w:val="24"/>
          <w:szCs w:val="24"/>
        </w:rPr>
        <w:t>50</w:t>
      </w:r>
      <w:r w:rsidRPr="003472C9">
        <w:rPr>
          <w:rFonts w:hint="eastAsia"/>
          <w:sz w:val="24"/>
          <w:szCs w:val="24"/>
        </w:rPr>
        <w:t>间也应划分为一个检验批。</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9.8.15 </w:t>
      </w:r>
      <w:r w:rsidRPr="003472C9">
        <w:rPr>
          <w:rFonts w:hint="eastAsia"/>
          <w:sz w:val="24"/>
          <w:szCs w:val="24"/>
        </w:rPr>
        <w:t>检查数量应符合下列规定：</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室内每个检验批应至少抽查</w:t>
      </w:r>
      <w:r w:rsidRPr="003472C9">
        <w:rPr>
          <w:rFonts w:cs="Times New Roman"/>
          <w:sz w:val="24"/>
          <w:szCs w:val="24"/>
        </w:rPr>
        <w:t>10</w:t>
      </w:r>
      <w:r w:rsidRPr="003472C9">
        <w:rPr>
          <w:rFonts w:hint="eastAsia"/>
          <w:sz w:val="24"/>
          <w:szCs w:val="24"/>
        </w:rPr>
        <w:t>％，并不得少于</w:t>
      </w:r>
      <w:r w:rsidRPr="003472C9">
        <w:rPr>
          <w:rFonts w:cs="Times New Roman"/>
          <w:sz w:val="24"/>
          <w:szCs w:val="24"/>
        </w:rPr>
        <w:t>3</w:t>
      </w:r>
      <w:r w:rsidRPr="003472C9">
        <w:rPr>
          <w:rFonts w:hint="eastAsia"/>
          <w:sz w:val="24"/>
          <w:szCs w:val="24"/>
        </w:rPr>
        <w:t>间；不足</w:t>
      </w:r>
      <w:r w:rsidRPr="003472C9">
        <w:rPr>
          <w:rFonts w:cs="Times New Roman"/>
          <w:sz w:val="24"/>
          <w:szCs w:val="24"/>
        </w:rPr>
        <w:t>3</w:t>
      </w:r>
      <w:r w:rsidRPr="003472C9">
        <w:rPr>
          <w:rFonts w:hint="eastAsia"/>
          <w:sz w:val="24"/>
          <w:szCs w:val="24"/>
        </w:rPr>
        <w:t>间时应按全数检查。</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 xml:space="preserve">2 </w:t>
      </w:r>
      <w:r w:rsidRPr="003472C9">
        <w:rPr>
          <w:rFonts w:hint="eastAsia"/>
          <w:sz w:val="24"/>
          <w:szCs w:val="24"/>
        </w:rPr>
        <w:t>室外每个检验批每</w:t>
      </w:r>
      <w:r w:rsidRPr="003472C9">
        <w:rPr>
          <w:rFonts w:cs="Times New Roman"/>
          <w:sz w:val="24"/>
          <w:szCs w:val="24"/>
        </w:rPr>
        <w:t>100m</w:t>
      </w:r>
      <w:r w:rsidRPr="003472C9">
        <w:rPr>
          <w:rFonts w:cs="Times New Roman"/>
          <w:sz w:val="24"/>
          <w:szCs w:val="24"/>
          <w:vertAlign w:val="superscript"/>
        </w:rPr>
        <w:t>2</w:t>
      </w:r>
      <w:r w:rsidRPr="003472C9">
        <w:rPr>
          <w:rFonts w:hint="eastAsia"/>
          <w:sz w:val="24"/>
          <w:szCs w:val="24"/>
        </w:rPr>
        <w:t>应至少抽查一处，每处不得少于</w:t>
      </w:r>
      <w:r w:rsidRPr="003472C9">
        <w:rPr>
          <w:rFonts w:cs="Times New Roman"/>
          <w:sz w:val="24"/>
          <w:szCs w:val="24"/>
        </w:rPr>
        <w:t>10 m</w:t>
      </w:r>
      <w:r w:rsidRPr="003472C9">
        <w:rPr>
          <w:rFonts w:cs="Times New Roman"/>
          <w:sz w:val="24"/>
          <w:szCs w:val="24"/>
          <w:vertAlign w:val="superscript"/>
        </w:rPr>
        <w:t>2</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9.8.16 </w:t>
      </w:r>
      <w:r w:rsidRPr="003472C9">
        <w:rPr>
          <w:rFonts w:hint="eastAsia"/>
          <w:sz w:val="24"/>
          <w:szCs w:val="24"/>
        </w:rPr>
        <w:t>主控项目</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抹灰前基体表面的尘土、污垢、油渍等应清除干净，并应洒水润湿和做基层处理。</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检验方法：观察及检查施工记录。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抹灰砂浆材料的品种和性能要求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检查方法：检查产品出厂合格证、进场验收记录、交验报告和施工记录。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抹灰层挂网防裂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检验方法：检查隐蔽工程验收记录和施工记录。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抹灰层应分层进行，抹灰厚度大于或等于</w:t>
      </w:r>
      <w:r w:rsidRPr="003472C9">
        <w:rPr>
          <w:rFonts w:cs="Times New Roman"/>
          <w:sz w:val="24"/>
          <w:szCs w:val="24"/>
        </w:rPr>
        <w:t>35mm</w:t>
      </w:r>
      <w:r w:rsidRPr="003472C9">
        <w:rPr>
          <w:rFonts w:hint="eastAsia"/>
          <w:sz w:val="24"/>
          <w:szCs w:val="24"/>
        </w:rPr>
        <w:t>时，应采取加强措施。</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检验方法：检查隐蔽工程验收记录和施工记录。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抹灰层与基体之间及各抹灰层之间必须粘结牢固，抹灰层应无脱落、空鼓，面层应无爆灰和裂缝。</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检验方法：观察；用小锤轻击检查；检查施工记录。</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9.8.17  </w:t>
      </w:r>
      <w:r w:rsidRPr="003472C9">
        <w:rPr>
          <w:rFonts w:hint="eastAsia"/>
          <w:sz w:val="24"/>
          <w:szCs w:val="24"/>
        </w:rPr>
        <w:t>一般项目</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抹灰工程的表面质量应符合下列的规定：</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hint="eastAsia"/>
          <w:b/>
          <w:bCs/>
          <w:sz w:val="24"/>
          <w:szCs w:val="24"/>
        </w:rPr>
        <w:t>）</w:t>
      </w:r>
      <w:r w:rsidRPr="003472C9">
        <w:rPr>
          <w:rFonts w:cs="Times New Roman"/>
          <w:b/>
          <w:bCs/>
          <w:sz w:val="24"/>
          <w:szCs w:val="24"/>
        </w:rPr>
        <w:t xml:space="preserve"> </w:t>
      </w:r>
      <w:r w:rsidRPr="003472C9">
        <w:rPr>
          <w:rFonts w:hint="eastAsia"/>
          <w:sz w:val="24"/>
          <w:szCs w:val="24"/>
        </w:rPr>
        <w:t>普通抹灰表面应洁净、接槎平整，分格缝应清晰。</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hint="eastAsia"/>
          <w:b/>
          <w:bCs/>
          <w:sz w:val="24"/>
          <w:szCs w:val="24"/>
        </w:rPr>
        <w:t>）</w:t>
      </w:r>
      <w:r w:rsidRPr="003472C9">
        <w:rPr>
          <w:rFonts w:cs="Times New Roman"/>
          <w:b/>
          <w:bCs/>
          <w:sz w:val="24"/>
          <w:szCs w:val="24"/>
        </w:rPr>
        <w:t xml:space="preserve"> </w:t>
      </w:r>
      <w:r w:rsidRPr="003472C9">
        <w:rPr>
          <w:rFonts w:hint="eastAsia"/>
          <w:sz w:val="24"/>
          <w:szCs w:val="24"/>
        </w:rPr>
        <w:t>高级抹灰表面应洁净、颜色均匀、无抹纹，分格缝和灰线应清晰美观。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检验方法：观察和用手摸检查。</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护角、孔洞、槽、盒周围的抹灰应整齐、光滑；管道后面的抹灰表面应平整、清洁。</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检验方法：观察和手摸检查。</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抹灰层的总厚度应符合设计要求。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抹灰分格缝的设置应符合设计要求，并按本</w:t>
      </w:r>
      <w:r w:rsidR="008F2DF3" w:rsidRPr="003472C9">
        <w:rPr>
          <w:rFonts w:hint="eastAsia"/>
          <w:sz w:val="24"/>
          <w:szCs w:val="24"/>
        </w:rPr>
        <w:t>标准</w:t>
      </w:r>
      <w:r w:rsidRPr="003472C9">
        <w:rPr>
          <w:rFonts w:hint="eastAsia"/>
          <w:sz w:val="24"/>
          <w:szCs w:val="24"/>
        </w:rPr>
        <w:t>的规定执行。</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lastRenderedPageBreak/>
        <w:t>检验方法：观察和尺量检查。</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 xml:space="preserve">5  </w:t>
      </w:r>
      <w:r w:rsidRPr="003472C9">
        <w:rPr>
          <w:rFonts w:hint="eastAsia"/>
          <w:sz w:val="24"/>
          <w:szCs w:val="24"/>
        </w:rPr>
        <w:t>有排水要求的部位应做滴水线（槽），滴水线（槽）应整齐顺直，滴水线应内高外低，滴水槽的宽度和深度均不应小于</w:t>
      </w:r>
      <w:r w:rsidRPr="003472C9">
        <w:rPr>
          <w:rFonts w:cs="Times New Roman"/>
          <w:sz w:val="24"/>
          <w:szCs w:val="24"/>
        </w:rPr>
        <w:t>10mm</w:t>
      </w:r>
      <w:r w:rsidRPr="003472C9">
        <w:rPr>
          <w:rFonts w:hint="eastAsia"/>
          <w:sz w:val="24"/>
          <w:szCs w:val="24"/>
        </w:rPr>
        <w:t>。</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检验方法：观察和尺量检测。</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6</w:t>
      </w:r>
      <w:r w:rsidRPr="003472C9">
        <w:rPr>
          <w:rFonts w:cs="Times New Roman"/>
          <w:sz w:val="24"/>
          <w:szCs w:val="24"/>
        </w:rPr>
        <w:t xml:space="preserve">  </w:t>
      </w:r>
      <w:r w:rsidRPr="003472C9">
        <w:rPr>
          <w:rFonts w:hint="eastAsia"/>
          <w:sz w:val="24"/>
          <w:szCs w:val="24"/>
        </w:rPr>
        <w:t>抹灰工程质量的允许偏差和检验方法应符合表</w:t>
      </w:r>
      <w:r w:rsidRPr="003472C9">
        <w:rPr>
          <w:rFonts w:cs="Times New Roman"/>
          <w:sz w:val="24"/>
          <w:szCs w:val="24"/>
        </w:rPr>
        <w:t>9.8.17</w:t>
      </w:r>
      <w:r w:rsidRPr="003472C9">
        <w:rPr>
          <w:rFonts w:hint="eastAsia"/>
          <w:sz w:val="24"/>
          <w:szCs w:val="24"/>
        </w:rPr>
        <w:t>的规定。</w:t>
      </w:r>
    </w:p>
    <w:p w:rsidR="00656C30" w:rsidRPr="003472C9" w:rsidRDefault="00656C30" w:rsidP="003A7AE8">
      <w:pPr>
        <w:pStyle w:val="ae"/>
        <w:spacing w:line="480" w:lineRule="auto"/>
        <w:ind w:firstLineChars="700" w:firstLine="1368"/>
        <w:rPr>
          <w:rFonts w:ascii="Times New Roman" w:eastAsia="Times New Roman"/>
          <w:b/>
          <w:bCs/>
        </w:rPr>
      </w:pPr>
      <w:r w:rsidRPr="003472C9">
        <w:rPr>
          <w:rFonts w:ascii="Times New Roman" w:hAnsi="Times New Roman" w:hint="eastAsia"/>
          <w:b/>
          <w:bCs/>
        </w:rPr>
        <w:t>表</w:t>
      </w:r>
      <w:r w:rsidRPr="003472C9">
        <w:rPr>
          <w:rFonts w:ascii="Times New Roman" w:hAnsi="Times New Roman"/>
          <w:b/>
          <w:bCs/>
        </w:rPr>
        <w:t xml:space="preserve">9.8.17       </w:t>
      </w:r>
      <w:r w:rsidRPr="003472C9">
        <w:rPr>
          <w:rFonts w:ascii="Times New Roman" w:hAnsi="Times New Roman" w:hint="eastAsia"/>
          <w:b/>
          <w:bCs/>
        </w:rPr>
        <w:t xml:space="preserve"> </w:t>
      </w:r>
      <w:r w:rsidRPr="003472C9">
        <w:rPr>
          <w:rFonts w:ascii="Times New Roman" w:hAnsi="Times New Roman"/>
          <w:b/>
          <w:bCs/>
        </w:rPr>
        <w:t xml:space="preserve">  </w:t>
      </w:r>
      <w:r w:rsidRPr="003472C9">
        <w:rPr>
          <w:rFonts w:ascii="Times New Roman" w:hAnsi="Times New Roman" w:hint="eastAsia"/>
          <w:b/>
          <w:bCs/>
        </w:rPr>
        <w:t>抹灰工程质量的允许偏差和检验方法</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
        <w:gridCol w:w="2530"/>
        <w:gridCol w:w="1418"/>
        <w:gridCol w:w="1417"/>
        <w:gridCol w:w="3254"/>
      </w:tblGrid>
      <w:tr w:rsidR="00656C30" w:rsidRPr="003472C9">
        <w:trPr>
          <w:cantSplit/>
        </w:trPr>
        <w:tc>
          <w:tcPr>
            <w:tcW w:w="432" w:type="dxa"/>
            <w:vMerge w:val="restart"/>
          </w:tcPr>
          <w:p w:rsidR="00656C30" w:rsidRPr="003472C9" w:rsidRDefault="00656C30">
            <w:pPr>
              <w:pStyle w:val="ae"/>
              <w:spacing w:line="360" w:lineRule="auto"/>
              <w:jc w:val="center"/>
              <w:rPr>
                <w:rFonts w:ascii="Times New Roman" w:eastAsia="Times New Roman"/>
                <w:kern w:val="2"/>
                <w:sz w:val="21"/>
                <w:szCs w:val="21"/>
              </w:rPr>
            </w:pPr>
            <w:r w:rsidRPr="003472C9">
              <w:rPr>
                <w:rFonts w:cs="宋体" w:hint="eastAsia"/>
                <w:kern w:val="2"/>
                <w:sz w:val="21"/>
                <w:szCs w:val="21"/>
              </w:rPr>
              <w:t>序号</w:t>
            </w:r>
          </w:p>
        </w:tc>
        <w:tc>
          <w:tcPr>
            <w:tcW w:w="2530" w:type="dxa"/>
            <w:vMerge w:val="restart"/>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cs="宋体" w:hint="eastAsia"/>
                <w:kern w:val="2"/>
                <w:sz w:val="21"/>
                <w:szCs w:val="21"/>
              </w:rPr>
              <w:t>项</w:t>
            </w:r>
            <w:r w:rsidRPr="003472C9">
              <w:rPr>
                <w:rFonts w:ascii="Times New Roman"/>
                <w:kern w:val="2"/>
                <w:sz w:val="21"/>
                <w:szCs w:val="21"/>
              </w:rPr>
              <w:t xml:space="preserve">    </w:t>
            </w:r>
            <w:r w:rsidRPr="003472C9">
              <w:rPr>
                <w:rFonts w:ascii="Times New Roman" w:cs="宋体" w:hint="eastAsia"/>
                <w:kern w:val="2"/>
                <w:sz w:val="21"/>
                <w:szCs w:val="21"/>
              </w:rPr>
              <w:t>目</w:t>
            </w:r>
          </w:p>
        </w:tc>
        <w:tc>
          <w:tcPr>
            <w:tcW w:w="2835" w:type="dxa"/>
            <w:gridSpan w:val="2"/>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允许偏差（</w:t>
            </w:r>
            <w:r w:rsidRPr="003472C9">
              <w:rPr>
                <w:rFonts w:ascii="Times New Roman"/>
                <w:kern w:val="2"/>
                <w:sz w:val="21"/>
                <w:szCs w:val="21"/>
              </w:rPr>
              <w:t>mm</w:t>
            </w:r>
            <w:r w:rsidRPr="003472C9">
              <w:rPr>
                <w:rFonts w:ascii="Times New Roman" w:hAnsi="Times New Roman" w:cs="宋体" w:hint="eastAsia"/>
                <w:kern w:val="2"/>
                <w:sz w:val="21"/>
                <w:szCs w:val="21"/>
              </w:rPr>
              <w:t>）</w:t>
            </w:r>
          </w:p>
        </w:tc>
        <w:tc>
          <w:tcPr>
            <w:tcW w:w="3254" w:type="dxa"/>
            <w:vMerge w:val="restart"/>
          </w:tcPr>
          <w:p w:rsidR="00656C30" w:rsidRPr="003472C9" w:rsidRDefault="00656C30">
            <w:pPr>
              <w:pStyle w:val="ae"/>
              <w:spacing w:line="360" w:lineRule="auto"/>
              <w:jc w:val="center"/>
              <w:rPr>
                <w:rFonts w:ascii="Times New Roman" w:eastAsia="Times New Roman"/>
                <w:kern w:val="2"/>
                <w:sz w:val="21"/>
                <w:szCs w:val="21"/>
              </w:rPr>
            </w:pPr>
            <w:r w:rsidRPr="003472C9">
              <w:rPr>
                <w:rFonts w:cs="宋体" w:hint="eastAsia"/>
                <w:kern w:val="2"/>
                <w:sz w:val="21"/>
                <w:szCs w:val="21"/>
              </w:rPr>
              <w:t>检验方法</w:t>
            </w:r>
          </w:p>
        </w:tc>
      </w:tr>
      <w:tr w:rsidR="00656C30" w:rsidRPr="003472C9">
        <w:trPr>
          <w:cantSplit/>
        </w:trPr>
        <w:tc>
          <w:tcPr>
            <w:tcW w:w="432" w:type="dxa"/>
            <w:vMerge/>
          </w:tcPr>
          <w:p w:rsidR="00656C30" w:rsidRPr="003472C9" w:rsidRDefault="00656C30">
            <w:pPr>
              <w:pStyle w:val="ae"/>
              <w:spacing w:line="360" w:lineRule="auto"/>
              <w:jc w:val="center"/>
              <w:rPr>
                <w:rFonts w:ascii="Times New Roman" w:eastAsia="Times New Roman"/>
                <w:kern w:val="2"/>
                <w:sz w:val="21"/>
                <w:szCs w:val="21"/>
              </w:rPr>
            </w:pPr>
          </w:p>
        </w:tc>
        <w:tc>
          <w:tcPr>
            <w:tcW w:w="2530" w:type="dxa"/>
            <w:vMerge/>
          </w:tcPr>
          <w:p w:rsidR="00656C30" w:rsidRPr="003472C9" w:rsidRDefault="00656C30">
            <w:pPr>
              <w:pStyle w:val="ae"/>
              <w:spacing w:line="360" w:lineRule="auto"/>
              <w:jc w:val="center"/>
              <w:rPr>
                <w:rFonts w:ascii="Times New Roman" w:eastAsia="Times New Roman"/>
                <w:kern w:val="2"/>
                <w:sz w:val="21"/>
                <w:szCs w:val="21"/>
              </w:rPr>
            </w:pPr>
          </w:p>
        </w:tc>
        <w:tc>
          <w:tcPr>
            <w:tcW w:w="1418"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普通抹灰</w:t>
            </w:r>
          </w:p>
        </w:tc>
        <w:tc>
          <w:tcPr>
            <w:tcW w:w="1417"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高级抹灰</w:t>
            </w:r>
          </w:p>
        </w:tc>
        <w:tc>
          <w:tcPr>
            <w:tcW w:w="3254" w:type="dxa"/>
            <w:vMerge/>
          </w:tcPr>
          <w:p w:rsidR="00656C30" w:rsidRPr="003472C9" w:rsidRDefault="00656C30">
            <w:pPr>
              <w:pStyle w:val="ae"/>
              <w:spacing w:line="360" w:lineRule="auto"/>
              <w:jc w:val="center"/>
              <w:rPr>
                <w:rFonts w:ascii="Times New Roman" w:eastAsia="Times New Roman"/>
                <w:kern w:val="2"/>
                <w:sz w:val="21"/>
                <w:szCs w:val="21"/>
              </w:rPr>
            </w:pPr>
          </w:p>
        </w:tc>
      </w:tr>
      <w:tr w:rsidR="00656C30" w:rsidRPr="003472C9">
        <w:tc>
          <w:tcPr>
            <w:tcW w:w="432"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1</w:t>
            </w:r>
          </w:p>
        </w:tc>
        <w:tc>
          <w:tcPr>
            <w:tcW w:w="2530"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表面平整度</w:t>
            </w:r>
          </w:p>
        </w:tc>
        <w:tc>
          <w:tcPr>
            <w:tcW w:w="1418"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4</w:t>
            </w:r>
          </w:p>
        </w:tc>
        <w:tc>
          <w:tcPr>
            <w:tcW w:w="1417"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2</w:t>
            </w:r>
          </w:p>
        </w:tc>
        <w:tc>
          <w:tcPr>
            <w:tcW w:w="3254"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cs="宋体" w:hint="eastAsia"/>
                <w:kern w:val="2"/>
                <w:sz w:val="21"/>
                <w:szCs w:val="21"/>
              </w:rPr>
              <w:t>用</w:t>
            </w:r>
            <w:r w:rsidRPr="003472C9">
              <w:rPr>
                <w:rFonts w:ascii="Times New Roman"/>
                <w:kern w:val="2"/>
                <w:sz w:val="21"/>
                <w:szCs w:val="21"/>
              </w:rPr>
              <w:t>2m</w:t>
            </w:r>
            <w:r w:rsidRPr="003472C9">
              <w:rPr>
                <w:rFonts w:ascii="Times New Roman" w:cs="宋体" w:hint="eastAsia"/>
                <w:kern w:val="2"/>
                <w:sz w:val="21"/>
                <w:szCs w:val="21"/>
              </w:rPr>
              <w:t>靠尺和塞尺检查</w:t>
            </w:r>
          </w:p>
        </w:tc>
      </w:tr>
      <w:tr w:rsidR="00656C30" w:rsidRPr="003472C9">
        <w:tc>
          <w:tcPr>
            <w:tcW w:w="432"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2</w:t>
            </w:r>
          </w:p>
        </w:tc>
        <w:tc>
          <w:tcPr>
            <w:tcW w:w="2530"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墙裙、勒角上口直线度</w:t>
            </w:r>
          </w:p>
        </w:tc>
        <w:tc>
          <w:tcPr>
            <w:tcW w:w="1418"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4</w:t>
            </w:r>
          </w:p>
        </w:tc>
        <w:tc>
          <w:tcPr>
            <w:tcW w:w="1417"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3</w:t>
            </w:r>
          </w:p>
        </w:tc>
        <w:tc>
          <w:tcPr>
            <w:tcW w:w="3254"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cs="宋体" w:hint="eastAsia"/>
                <w:kern w:val="2"/>
                <w:sz w:val="21"/>
                <w:szCs w:val="21"/>
              </w:rPr>
              <w:t>用</w:t>
            </w:r>
            <w:r w:rsidRPr="003472C9">
              <w:rPr>
                <w:rFonts w:ascii="Times New Roman"/>
                <w:kern w:val="2"/>
                <w:sz w:val="21"/>
                <w:szCs w:val="21"/>
              </w:rPr>
              <w:t>5m</w:t>
            </w:r>
            <w:r w:rsidRPr="003472C9">
              <w:rPr>
                <w:rFonts w:ascii="Times New Roman" w:cs="宋体" w:hint="eastAsia"/>
                <w:kern w:val="2"/>
                <w:sz w:val="21"/>
                <w:szCs w:val="21"/>
              </w:rPr>
              <w:t>线和尺检查</w:t>
            </w:r>
          </w:p>
        </w:tc>
      </w:tr>
      <w:tr w:rsidR="00656C30" w:rsidRPr="003472C9">
        <w:tc>
          <w:tcPr>
            <w:tcW w:w="432"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3</w:t>
            </w:r>
          </w:p>
        </w:tc>
        <w:tc>
          <w:tcPr>
            <w:tcW w:w="2530"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立面垂直度</w:t>
            </w:r>
          </w:p>
        </w:tc>
        <w:tc>
          <w:tcPr>
            <w:tcW w:w="1418"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4</w:t>
            </w:r>
          </w:p>
        </w:tc>
        <w:tc>
          <w:tcPr>
            <w:tcW w:w="1417"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3</w:t>
            </w:r>
          </w:p>
        </w:tc>
        <w:tc>
          <w:tcPr>
            <w:tcW w:w="3254"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cs="宋体" w:hint="eastAsia"/>
                <w:kern w:val="2"/>
                <w:sz w:val="21"/>
                <w:szCs w:val="21"/>
              </w:rPr>
              <w:t>用</w:t>
            </w:r>
            <w:r w:rsidRPr="003472C9">
              <w:rPr>
                <w:rFonts w:ascii="Times New Roman"/>
                <w:kern w:val="2"/>
                <w:sz w:val="21"/>
                <w:szCs w:val="21"/>
              </w:rPr>
              <w:t>2m</w:t>
            </w:r>
            <w:r w:rsidRPr="003472C9">
              <w:rPr>
                <w:rFonts w:ascii="Times New Roman" w:cs="宋体" w:hint="eastAsia"/>
                <w:kern w:val="2"/>
                <w:sz w:val="21"/>
                <w:szCs w:val="21"/>
              </w:rPr>
              <w:t>托线板和尺检查</w:t>
            </w:r>
          </w:p>
        </w:tc>
      </w:tr>
      <w:tr w:rsidR="00656C30" w:rsidRPr="003472C9">
        <w:tc>
          <w:tcPr>
            <w:tcW w:w="432"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4</w:t>
            </w:r>
          </w:p>
        </w:tc>
        <w:tc>
          <w:tcPr>
            <w:tcW w:w="2530"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阴阳角方正</w:t>
            </w:r>
          </w:p>
        </w:tc>
        <w:tc>
          <w:tcPr>
            <w:tcW w:w="1418"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4</w:t>
            </w:r>
          </w:p>
        </w:tc>
        <w:tc>
          <w:tcPr>
            <w:tcW w:w="1417"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2</w:t>
            </w:r>
          </w:p>
        </w:tc>
        <w:tc>
          <w:tcPr>
            <w:tcW w:w="3254"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cs="宋体" w:hint="eastAsia"/>
                <w:kern w:val="2"/>
                <w:sz w:val="21"/>
                <w:szCs w:val="21"/>
              </w:rPr>
              <w:t>用直尺检测尺检查</w:t>
            </w:r>
          </w:p>
        </w:tc>
      </w:tr>
      <w:tr w:rsidR="00656C30" w:rsidRPr="003472C9">
        <w:tc>
          <w:tcPr>
            <w:tcW w:w="432"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5</w:t>
            </w:r>
          </w:p>
        </w:tc>
        <w:tc>
          <w:tcPr>
            <w:tcW w:w="2530"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hAnsi="Times New Roman" w:cs="宋体" w:hint="eastAsia"/>
                <w:kern w:val="2"/>
                <w:sz w:val="21"/>
                <w:szCs w:val="21"/>
              </w:rPr>
              <w:t>分格缝（条）直线度</w:t>
            </w:r>
          </w:p>
        </w:tc>
        <w:tc>
          <w:tcPr>
            <w:tcW w:w="1418"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4</w:t>
            </w:r>
          </w:p>
        </w:tc>
        <w:tc>
          <w:tcPr>
            <w:tcW w:w="1417" w:type="dxa"/>
          </w:tcPr>
          <w:p w:rsidR="00656C30" w:rsidRPr="003472C9" w:rsidRDefault="00656C30">
            <w:pPr>
              <w:pStyle w:val="ae"/>
              <w:spacing w:line="360" w:lineRule="auto"/>
              <w:jc w:val="center"/>
              <w:rPr>
                <w:rFonts w:ascii="Times New Roman" w:hAnsi="Times New Roman"/>
                <w:kern w:val="2"/>
                <w:sz w:val="21"/>
                <w:szCs w:val="21"/>
              </w:rPr>
            </w:pPr>
            <w:r w:rsidRPr="003472C9">
              <w:rPr>
                <w:rFonts w:ascii="Times New Roman" w:hAnsi="Times New Roman"/>
                <w:kern w:val="2"/>
                <w:sz w:val="21"/>
                <w:szCs w:val="21"/>
              </w:rPr>
              <w:t>3</w:t>
            </w:r>
          </w:p>
        </w:tc>
        <w:tc>
          <w:tcPr>
            <w:tcW w:w="3254" w:type="dxa"/>
          </w:tcPr>
          <w:p w:rsidR="00656C30" w:rsidRPr="003472C9" w:rsidRDefault="00656C30">
            <w:pPr>
              <w:pStyle w:val="ae"/>
              <w:spacing w:line="360" w:lineRule="auto"/>
              <w:jc w:val="center"/>
              <w:rPr>
                <w:rFonts w:ascii="Times New Roman" w:eastAsia="Times New Roman"/>
                <w:kern w:val="2"/>
                <w:sz w:val="21"/>
                <w:szCs w:val="21"/>
              </w:rPr>
            </w:pPr>
            <w:r w:rsidRPr="003472C9">
              <w:rPr>
                <w:rFonts w:ascii="Times New Roman" w:cs="宋体" w:hint="eastAsia"/>
                <w:kern w:val="2"/>
                <w:sz w:val="21"/>
                <w:szCs w:val="21"/>
              </w:rPr>
              <w:t>用</w:t>
            </w:r>
            <w:r w:rsidRPr="003472C9">
              <w:rPr>
                <w:rFonts w:ascii="Times New Roman"/>
                <w:kern w:val="2"/>
                <w:sz w:val="21"/>
                <w:szCs w:val="21"/>
              </w:rPr>
              <w:t>5m</w:t>
            </w:r>
            <w:r w:rsidRPr="003472C9">
              <w:rPr>
                <w:rFonts w:ascii="Times New Roman" w:cs="宋体" w:hint="eastAsia"/>
                <w:kern w:val="2"/>
                <w:sz w:val="21"/>
                <w:szCs w:val="21"/>
              </w:rPr>
              <w:t>线和尺检查</w:t>
            </w:r>
          </w:p>
        </w:tc>
      </w:tr>
    </w:tbl>
    <w:p w:rsidR="00656C30" w:rsidRPr="003472C9" w:rsidRDefault="00656C30" w:rsidP="003A7AE8">
      <w:pPr>
        <w:spacing w:line="600" w:lineRule="auto"/>
        <w:ind w:firstLineChars="950" w:firstLine="2238"/>
        <w:rPr>
          <w:rFonts w:eastAsia="Times New Roman" w:cs="Times New Roman"/>
          <w:b/>
          <w:bCs/>
          <w:sz w:val="24"/>
          <w:szCs w:val="24"/>
        </w:rPr>
      </w:pPr>
      <w:r w:rsidRPr="003472C9">
        <w:rPr>
          <w:rFonts w:ascii="宋体" w:hAnsi="宋体" w:hint="eastAsia"/>
          <w:b/>
          <w:bCs/>
          <w:sz w:val="24"/>
          <w:szCs w:val="24"/>
        </w:rPr>
        <w:t xml:space="preserve">Ⅲ　</w:t>
      </w:r>
      <w:r w:rsidRPr="003472C9">
        <w:rPr>
          <w:rFonts w:ascii="宋体" w:hAnsi="宋体"/>
          <w:b/>
          <w:bCs/>
          <w:sz w:val="24"/>
          <w:szCs w:val="24"/>
        </w:rPr>
        <w:t xml:space="preserve"> </w:t>
      </w:r>
      <w:r w:rsidRPr="003472C9">
        <w:rPr>
          <w:rFonts w:hint="eastAsia"/>
          <w:b/>
          <w:bCs/>
          <w:sz w:val="24"/>
          <w:szCs w:val="24"/>
        </w:rPr>
        <w:t>屋（楼）面板工程质量验收</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9.8.18  </w:t>
      </w:r>
      <w:r w:rsidRPr="003472C9">
        <w:rPr>
          <w:rFonts w:hint="eastAsia"/>
          <w:sz w:val="24"/>
          <w:szCs w:val="24"/>
        </w:rPr>
        <w:t>屋（楼）面板工程应对下列隐蔽工程项目进行验收：</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1  </w:t>
      </w:r>
      <w:r w:rsidRPr="003472C9">
        <w:rPr>
          <w:rFonts w:hint="eastAsia"/>
          <w:sz w:val="24"/>
          <w:szCs w:val="24"/>
        </w:rPr>
        <w:t>屋面板搁置（支承）长度；</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2  </w:t>
      </w:r>
      <w:r w:rsidRPr="003472C9">
        <w:rPr>
          <w:rFonts w:hint="eastAsia"/>
          <w:sz w:val="24"/>
          <w:szCs w:val="24"/>
        </w:rPr>
        <w:t>预埋钢筋的位置、规格、间距；</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3  </w:t>
      </w:r>
      <w:r w:rsidRPr="003472C9">
        <w:rPr>
          <w:rFonts w:hint="eastAsia"/>
          <w:sz w:val="24"/>
          <w:szCs w:val="24"/>
        </w:rPr>
        <w:t>贯通钢筋和接缝钢筋的规格、长度、间距；</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4  </w:t>
      </w:r>
      <w:r w:rsidRPr="003472C9">
        <w:rPr>
          <w:rFonts w:hint="eastAsia"/>
          <w:sz w:val="24"/>
          <w:szCs w:val="24"/>
        </w:rPr>
        <w:t>贯通钢筋和接缝钢筋与预埋钢筋或穿筋片的固定方式；</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5  </w:t>
      </w:r>
      <w:r w:rsidRPr="003472C9">
        <w:rPr>
          <w:rFonts w:hint="eastAsia"/>
          <w:sz w:val="24"/>
          <w:szCs w:val="24"/>
        </w:rPr>
        <w:t>屋（楼）面板开洞位置处的板筋处理或加固措施。</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9.8.19  </w:t>
      </w:r>
      <w:r w:rsidRPr="003472C9">
        <w:rPr>
          <w:rFonts w:hint="eastAsia"/>
          <w:sz w:val="24"/>
          <w:szCs w:val="24"/>
        </w:rPr>
        <w:t>屋（楼）面板工程质量验收前，应具备下列资料：</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施工执行的技术标准；</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屋面工程施工图及相关设计文件；</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板材与辅料、配件等产品合格证、性能检测报告、进场验收记录及复验报告；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蒸压加气混凝土板、砂浆等材料有害物质的检验报告；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混凝土配合比通知单及抗压强度检验报告；</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6  </w:t>
      </w:r>
      <w:r w:rsidRPr="003472C9">
        <w:rPr>
          <w:rFonts w:hint="eastAsia"/>
          <w:sz w:val="24"/>
          <w:szCs w:val="24"/>
        </w:rPr>
        <w:t>水泥、砂浆等接缝材料的检验报告；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7</w:t>
      </w:r>
      <w:r w:rsidRPr="003472C9">
        <w:rPr>
          <w:rFonts w:cs="Times New Roman"/>
          <w:sz w:val="24"/>
          <w:szCs w:val="24"/>
        </w:rPr>
        <w:t xml:space="preserve">  </w:t>
      </w:r>
      <w:r w:rsidRPr="003472C9">
        <w:rPr>
          <w:rFonts w:hint="eastAsia"/>
          <w:sz w:val="24"/>
          <w:szCs w:val="24"/>
        </w:rPr>
        <w:t>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8</w:t>
      </w:r>
      <w:r w:rsidRPr="003472C9">
        <w:rPr>
          <w:rFonts w:cs="Times New Roman"/>
          <w:sz w:val="24"/>
          <w:szCs w:val="24"/>
        </w:rPr>
        <w:t xml:space="preserve">  </w:t>
      </w:r>
      <w:r w:rsidRPr="003472C9">
        <w:rPr>
          <w:rFonts w:hint="eastAsia"/>
          <w:sz w:val="24"/>
          <w:szCs w:val="24"/>
        </w:rPr>
        <w:t>施工质量控制资料；</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lastRenderedPageBreak/>
        <w:t>9</w:t>
      </w:r>
      <w:r w:rsidRPr="003472C9">
        <w:rPr>
          <w:rFonts w:cs="Times New Roman"/>
          <w:sz w:val="24"/>
          <w:szCs w:val="24"/>
        </w:rPr>
        <w:t xml:space="preserve">  </w:t>
      </w:r>
      <w:r w:rsidRPr="003472C9">
        <w:rPr>
          <w:rFonts w:hint="eastAsia"/>
          <w:sz w:val="24"/>
          <w:szCs w:val="24"/>
        </w:rPr>
        <w:t>各检验批的主控项目、一般项目验收记录；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10</w:t>
      </w:r>
      <w:r w:rsidRPr="003472C9">
        <w:rPr>
          <w:rFonts w:cs="Times New Roman"/>
          <w:sz w:val="24"/>
          <w:szCs w:val="24"/>
        </w:rPr>
        <w:t xml:space="preserve">  </w:t>
      </w:r>
      <w:r w:rsidRPr="003472C9">
        <w:rPr>
          <w:rFonts w:hint="eastAsia"/>
          <w:sz w:val="24"/>
          <w:szCs w:val="24"/>
        </w:rPr>
        <w:t>重大技术问题的处理记录及验收记录；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11</w:t>
      </w:r>
      <w:r w:rsidRPr="003472C9">
        <w:rPr>
          <w:rFonts w:cs="Times New Roman"/>
          <w:sz w:val="24"/>
          <w:szCs w:val="24"/>
        </w:rPr>
        <w:t xml:space="preserve">  </w:t>
      </w:r>
      <w:r w:rsidRPr="003472C9">
        <w:rPr>
          <w:rFonts w:hint="eastAsia"/>
          <w:sz w:val="24"/>
          <w:szCs w:val="24"/>
        </w:rPr>
        <w:t>不合格项的处理记录及验收记录；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12</w:t>
      </w:r>
      <w:r w:rsidRPr="003472C9">
        <w:rPr>
          <w:rFonts w:cs="Times New Roman"/>
          <w:sz w:val="24"/>
          <w:szCs w:val="24"/>
        </w:rPr>
        <w:t xml:space="preserve">  </w:t>
      </w:r>
      <w:r w:rsidRPr="003472C9">
        <w:rPr>
          <w:rFonts w:hint="eastAsia"/>
          <w:sz w:val="24"/>
          <w:szCs w:val="24"/>
        </w:rPr>
        <w:t>其它必须提供的资料。</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9.8.20  </w:t>
      </w:r>
      <w:r w:rsidRPr="003472C9">
        <w:rPr>
          <w:rFonts w:hint="eastAsia"/>
          <w:sz w:val="24"/>
          <w:szCs w:val="24"/>
        </w:rPr>
        <w:t>屋（楼）面板工程的检验批应按下列规定划分</w:t>
      </w:r>
      <w:r w:rsidRPr="003472C9">
        <w:rPr>
          <w:rFonts w:hint="eastAsia"/>
          <w:b/>
          <w:bCs/>
          <w:sz w:val="24"/>
          <w:szCs w:val="24"/>
        </w:rPr>
        <w:t>：</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相同材料、工艺和施工条件的屋（楼）面板工程每一施工段或每</w:t>
      </w:r>
      <w:r w:rsidRPr="003472C9">
        <w:rPr>
          <w:rFonts w:cs="Times New Roman"/>
          <w:sz w:val="24"/>
          <w:szCs w:val="24"/>
        </w:rPr>
        <w:t>100m</w:t>
      </w:r>
      <w:r w:rsidRPr="003472C9">
        <w:rPr>
          <w:rFonts w:cs="Times New Roman"/>
          <w:sz w:val="24"/>
          <w:szCs w:val="24"/>
          <w:vertAlign w:val="superscript"/>
        </w:rPr>
        <w:t>2</w:t>
      </w:r>
      <w:r w:rsidRPr="003472C9">
        <w:rPr>
          <w:rFonts w:hint="eastAsia"/>
          <w:sz w:val="24"/>
          <w:szCs w:val="24"/>
        </w:rPr>
        <w:t>应划分为一个检验批，每处检查</w:t>
      </w:r>
      <w:r w:rsidRPr="003472C9">
        <w:rPr>
          <w:rFonts w:cs="Times New Roman"/>
          <w:sz w:val="24"/>
          <w:szCs w:val="24"/>
        </w:rPr>
        <w:t>10m</w:t>
      </w:r>
      <w:r w:rsidRPr="003472C9">
        <w:rPr>
          <w:rFonts w:cs="Times New Roman"/>
          <w:sz w:val="24"/>
          <w:szCs w:val="24"/>
          <w:vertAlign w:val="superscript"/>
        </w:rPr>
        <w:t>2</w:t>
      </w:r>
      <w:r w:rsidRPr="003472C9">
        <w:rPr>
          <w:rFonts w:hint="eastAsia"/>
          <w:sz w:val="24"/>
          <w:szCs w:val="24"/>
        </w:rPr>
        <w:t>。</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接缝密封防水每</w:t>
      </w:r>
      <w:r w:rsidRPr="003472C9">
        <w:rPr>
          <w:rFonts w:cs="Times New Roman"/>
          <w:sz w:val="24"/>
          <w:szCs w:val="24"/>
        </w:rPr>
        <w:t>50m</w:t>
      </w:r>
      <w:r w:rsidRPr="003472C9">
        <w:rPr>
          <w:rFonts w:hint="eastAsia"/>
          <w:sz w:val="24"/>
          <w:szCs w:val="24"/>
        </w:rPr>
        <w:t>应划分为一个检验批，每处检查</w:t>
      </w:r>
      <w:r w:rsidRPr="003472C9">
        <w:rPr>
          <w:rFonts w:cs="Times New Roman"/>
          <w:sz w:val="24"/>
          <w:szCs w:val="24"/>
        </w:rPr>
        <w:t>5m</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9.8.21  </w:t>
      </w:r>
      <w:r w:rsidRPr="003472C9">
        <w:rPr>
          <w:rFonts w:hint="eastAsia"/>
          <w:sz w:val="24"/>
          <w:szCs w:val="24"/>
        </w:rPr>
        <w:t>主控项目</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蒸压加气混凝土屋（楼）面板的品种、规格、强度等级及结构性能必须符合设计要求及本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检验方法：检查产品出厂合格证和蒸压加气混凝土砌块、砂浆试件的抗压强度检验报告。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蒸压加气混凝土屋（楼）面板的干体积密度必须符合设计要求及本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检验方法：检查产品出厂合格证和砌块的干体积密度检验报告。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蒸压加气混凝土屋（楼）面板存放时间必须符合本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检验方法：检查产品出厂合格证和生产日期。</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蒸压加气混凝土屋（楼）面板的放射性指标必须符合本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检验方法：材料进场检查供货单位提供的材料放射性指标限量的检验报告。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屋面板与结构之间的连接应符合设计要求及本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检验方法：观察；检查施工记录。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6</w:t>
      </w:r>
      <w:r w:rsidRPr="003472C9">
        <w:rPr>
          <w:rFonts w:cs="Times New Roman"/>
          <w:sz w:val="24"/>
          <w:szCs w:val="24"/>
        </w:rPr>
        <w:t xml:space="preserve">  </w:t>
      </w:r>
      <w:r w:rsidRPr="003472C9">
        <w:rPr>
          <w:rFonts w:hint="eastAsia"/>
          <w:sz w:val="24"/>
          <w:szCs w:val="24"/>
        </w:rPr>
        <w:t>蒸压加气混凝土屋（楼）面板间接缝材料及接缝方法应符合设计要求及本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检验方法：检查产品合格证、施工记录和隐蔽工程验收记录。</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9.8.22</w:t>
      </w:r>
      <w:r w:rsidRPr="003472C9">
        <w:rPr>
          <w:rFonts w:cs="Times New Roman"/>
          <w:sz w:val="24"/>
          <w:szCs w:val="24"/>
        </w:rPr>
        <w:t xml:space="preserve">  </w:t>
      </w:r>
      <w:r w:rsidRPr="003472C9">
        <w:rPr>
          <w:rFonts w:hint="eastAsia"/>
          <w:sz w:val="24"/>
          <w:szCs w:val="24"/>
        </w:rPr>
        <w:t>一般项目</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接缝的位置和间距应符合设计要求。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检验方法：观察和尺量检查。</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屋面板间的拼缝和端缝的连接构造应符合设计要求及本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检验方法：观察；检查施工记录。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接缝材料嵌填必须密实、连续、饱满，粘结牢固，无气泡、开裂、脱落等缺陷。</w:t>
      </w:r>
    </w:p>
    <w:p w:rsidR="00656C30" w:rsidRPr="003472C9" w:rsidRDefault="002533BC">
      <w:pPr>
        <w:spacing w:line="360" w:lineRule="auto"/>
        <w:ind w:firstLine="435"/>
        <w:rPr>
          <w:rFonts w:eastAsia="Times New Roman" w:cs="Times New Roman"/>
          <w:sz w:val="24"/>
          <w:szCs w:val="24"/>
        </w:rPr>
      </w:pPr>
      <w:r w:rsidRPr="003472C9">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181" o:spid="_x0000_s4940" type="#_x0000_t34" style="position:absolute;left:0;text-align:left;margin-left:125.4pt;margin-top:9.35pt;width:10.5pt;height:3pt;rotation:-90;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" adj="10697" strokecolor="#739cc3" strokeweight="1.25pt">
            <v:stroke endarrow="block"/>
          </v:shape>
        </w:pict>
      </w:r>
      <w:r w:rsidR="00656C30" w:rsidRPr="003472C9">
        <w:rPr>
          <w:rFonts w:hint="eastAsia"/>
          <w:sz w:val="24"/>
          <w:szCs w:val="24"/>
        </w:rPr>
        <w:t>检验方法：观察检查。</w:t>
      </w:r>
    </w:p>
    <w:p w:rsidR="00656C30" w:rsidRPr="003472C9" w:rsidRDefault="00656C30">
      <w:pPr>
        <w:pStyle w:val="1d"/>
        <w:spacing w:line="360" w:lineRule="auto"/>
        <w:ind w:firstLineChars="0" w:firstLine="0"/>
        <w:rPr>
          <w:b/>
          <w:bCs/>
        </w:rPr>
      </w:pPr>
      <w:r w:rsidRPr="003472C9">
        <w:rPr>
          <w:rFonts w:cs="Times New Roman"/>
          <w:sz w:val="24"/>
          <w:szCs w:val="24"/>
        </w:rPr>
        <w:t xml:space="preserve">   </w:t>
      </w:r>
      <w:r w:rsidRPr="003472C9">
        <w:rPr>
          <w:rFonts w:cs="Times New Roman"/>
          <w:b/>
          <w:bCs/>
          <w:sz w:val="24"/>
          <w:szCs w:val="24"/>
        </w:rPr>
        <w:t xml:space="preserve">4 </w:t>
      </w:r>
      <w:r w:rsidRPr="003472C9">
        <w:rPr>
          <w:rFonts w:cs="Times New Roman"/>
          <w:sz w:val="24"/>
          <w:szCs w:val="24"/>
        </w:rPr>
        <w:t xml:space="preserve"> </w:t>
      </w:r>
      <w:r w:rsidRPr="003472C9">
        <w:rPr>
          <w:rFonts w:hint="eastAsia"/>
          <w:sz w:val="24"/>
          <w:szCs w:val="24"/>
        </w:rPr>
        <w:t>屋（楼）面板一般尺寸允许偏差应符合表</w:t>
      </w:r>
      <w:r w:rsidRPr="003472C9">
        <w:rPr>
          <w:rFonts w:cs="Times New Roman"/>
          <w:sz w:val="24"/>
          <w:szCs w:val="24"/>
        </w:rPr>
        <w:t>9.8.22</w:t>
      </w:r>
      <w:r w:rsidRPr="003472C9">
        <w:rPr>
          <w:rFonts w:hint="eastAsia"/>
          <w:sz w:val="24"/>
          <w:szCs w:val="24"/>
        </w:rPr>
        <w:t>的规定。</w:t>
      </w:r>
      <w:r w:rsidRPr="003472C9">
        <w:rPr>
          <w:rFonts w:cs="Times New Roman"/>
          <w:sz w:val="24"/>
          <w:szCs w:val="24"/>
        </w:rPr>
        <w:t xml:space="preserve"> </w:t>
      </w:r>
    </w:p>
    <w:p w:rsidR="00656C30" w:rsidRPr="003472C9" w:rsidRDefault="00656C30">
      <w:pPr>
        <w:spacing w:line="360" w:lineRule="auto"/>
        <w:jc w:val="center"/>
        <w:rPr>
          <w:rFonts w:eastAsia="Times New Roman" w:cs="Times New Roman"/>
          <w:b/>
          <w:bCs/>
        </w:rPr>
      </w:pPr>
      <w:r w:rsidRPr="003472C9">
        <w:rPr>
          <w:rFonts w:hint="eastAsia"/>
          <w:b/>
          <w:bCs/>
        </w:rPr>
        <w:lastRenderedPageBreak/>
        <w:t>表</w:t>
      </w:r>
      <w:r w:rsidRPr="003472C9">
        <w:rPr>
          <w:rFonts w:cs="Times New Roman"/>
          <w:b/>
          <w:bCs/>
        </w:rPr>
        <w:t xml:space="preserve">9.8.22  </w:t>
      </w:r>
      <w:r w:rsidRPr="003472C9">
        <w:rPr>
          <w:rFonts w:hint="eastAsia"/>
          <w:b/>
          <w:bCs/>
        </w:rPr>
        <w:t>屋面板安装允许偏差值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2"/>
        <w:gridCol w:w="3440"/>
        <w:gridCol w:w="1339"/>
        <w:gridCol w:w="3004"/>
      </w:tblGrid>
      <w:tr w:rsidR="00656C30" w:rsidRPr="003472C9">
        <w:trPr>
          <w:trHeight w:val="454"/>
          <w:jc w:val="center"/>
        </w:trPr>
        <w:tc>
          <w:tcPr>
            <w:tcW w:w="722"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序号</w:t>
            </w:r>
          </w:p>
        </w:tc>
        <w:tc>
          <w:tcPr>
            <w:tcW w:w="3440"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项</w:t>
            </w:r>
            <w:r w:rsidRPr="003472C9">
              <w:rPr>
                <w:kern w:val="2"/>
                <w:sz w:val="21"/>
                <w:szCs w:val="21"/>
              </w:rPr>
              <w:t xml:space="preserve">  </w:t>
            </w:r>
            <w:r w:rsidRPr="003472C9">
              <w:rPr>
                <w:rFonts w:cs="宋体" w:hint="eastAsia"/>
                <w:kern w:val="2"/>
                <w:sz w:val="21"/>
                <w:szCs w:val="21"/>
              </w:rPr>
              <w:t>目</w:t>
            </w:r>
          </w:p>
        </w:tc>
        <w:tc>
          <w:tcPr>
            <w:tcW w:w="1339"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允许偏差</w:t>
            </w:r>
          </w:p>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w:t>
            </w:r>
            <w:r w:rsidRPr="003472C9">
              <w:rPr>
                <w:kern w:val="2"/>
                <w:sz w:val="21"/>
                <w:szCs w:val="21"/>
              </w:rPr>
              <w:t>mm</w:t>
            </w:r>
            <w:r w:rsidRPr="003472C9">
              <w:rPr>
                <w:rFonts w:cs="宋体" w:hint="eastAsia"/>
                <w:kern w:val="2"/>
                <w:sz w:val="21"/>
                <w:szCs w:val="21"/>
              </w:rPr>
              <w:t>）</w:t>
            </w:r>
          </w:p>
        </w:tc>
        <w:tc>
          <w:tcPr>
            <w:tcW w:w="3004"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检验方法</w:t>
            </w:r>
          </w:p>
        </w:tc>
      </w:tr>
      <w:tr w:rsidR="00656C30" w:rsidRPr="003472C9">
        <w:trPr>
          <w:trHeight w:val="454"/>
          <w:jc w:val="center"/>
        </w:trPr>
        <w:tc>
          <w:tcPr>
            <w:tcW w:w="722"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1</w:t>
            </w:r>
          </w:p>
        </w:tc>
        <w:tc>
          <w:tcPr>
            <w:tcW w:w="3440"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轴线位移</w:t>
            </w:r>
          </w:p>
        </w:tc>
        <w:tc>
          <w:tcPr>
            <w:tcW w:w="1339"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3</w:t>
            </w:r>
          </w:p>
        </w:tc>
        <w:tc>
          <w:tcPr>
            <w:tcW w:w="3004"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用经纬仪或拉线和尺量检查</w:t>
            </w:r>
          </w:p>
        </w:tc>
      </w:tr>
      <w:tr w:rsidR="00656C30" w:rsidRPr="003472C9">
        <w:trPr>
          <w:trHeight w:val="454"/>
          <w:jc w:val="center"/>
        </w:trPr>
        <w:tc>
          <w:tcPr>
            <w:tcW w:w="722"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2</w:t>
            </w:r>
          </w:p>
        </w:tc>
        <w:tc>
          <w:tcPr>
            <w:tcW w:w="3440"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相邻板底平整度</w:t>
            </w:r>
          </w:p>
        </w:tc>
        <w:tc>
          <w:tcPr>
            <w:tcW w:w="1339"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3</w:t>
            </w:r>
          </w:p>
        </w:tc>
        <w:tc>
          <w:tcPr>
            <w:tcW w:w="3004"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用钢尺检查</w:t>
            </w:r>
          </w:p>
        </w:tc>
      </w:tr>
      <w:tr w:rsidR="00656C30" w:rsidRPr="003472C9">
        <w:trPr>
          <w:trHeight w:val="454"/>
          <w:jc w:val="center"/>
        </w:trPr>
        <w:tc>
          <w:tcPr>
            <w:tcW w:w="722"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3</w:t>
            </w:r>
          </w:p>
        </w:tc>
        <w:tc>
          <w:tcPr>
            <w:tcW w:w="3440"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板缝偏差</w:t>
            </w:r>
          </w:p>
        </w:tc>
        <w:tc>
          <w:tcPr>
            <w:tcW w:w="1339"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5</w:t>
            </w:r>
          </w:p>
        </w:tc>
        <w:tc>
          <w:tcPr>
            <w:tcW w:w="3004"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用钢尺检查</w:t>
            </w:r>
          </w:p>
        </w:tc>
      </w:tr>
      <w:tr w:rsidR="00656C30" w:rsidRPr="003472C9">
        <w:trPr>
          <w:trHeight w:val="454"/>
          <w:jc w:val="center"/>
        </w:trPr>
        <w:tc>
          <w:tcPr>
            <w:tcW w:w="722"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4</w:t>
            </w:r>
          </w:p>
        </w:tc>
        <w:tc>
          <w:tcPr>
            <w:tcW w:w="3440"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表面平整度</w:t>
            </w:r>
          </w:p>
        </w:tc>
        <w:tc>
          <w:tcPr>
            <w:tcW w:w="1339"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6</w:t>
            </w:r>
          </w:p>
        </w:tc>
        <w:tc>
          <w:tcPr>
            <w:tcW w:w="3004"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w:t>
            </w:r>
            <w:r w:rsidRPr="003472C9">
              <w:rPr>
                <w:kern w:val="2"/>
                <w:sz w:val="21"/>
                <w:szCs w:val="21"/>
              </w:rPr>
              <w:t>2m</w:t>
            </w:r>
            <w:r w:rsidRPr="003472C9">
              <w:rPr>
                <w:rFonts w:cs="宋体" w:hint="eastAsia"/>
                <w:kern w:val="2"/>
                <w:sz w:val="21"/>
                <w:szCs w:val="21"/>
              </w:rPr>
              <w:t>靠尺和楔形塞尺检查</w:t>
            </w:r>
          </w:p>
        </w:tc>
      </w:tr>
    </w:tbl>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抽检数量：</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每个检验批抽查</w:t>
      </w:r>
      <w:r w:rsidRPr="003472C9">
        <w:rPr>
          <w:rFonts w:cs="Times New Roman"/>
          <w:sz w:val="24"/>
          <w:szCs w:val="24"/>
        </w:rPr>
        <w:t>10%</w:t>
      </w:r>
      <w:r w:rsidRPr="003472C9">
        <w:rPr>
          <w:rFonts w:hint="eastAsia"/>
          <w:sz w:val="24"/>
          <w:szCs w:val="24"/>
        </w:rPr>
        <w:t>，并不得少于</w:t>
      </w:r>
      <w:r w:rsidRPr="003472C9">
        <w:rPr>
          <w:rFonts w:cs="Times New Roman"/>
          <w:sz w:val="24"/>
          <w:szCs w:val="24"/>
        </w:rPr>
        <w:t>3</w:t>
      </w:r>
      <w:r w:rsidRPr="003472C9">
        <w:rPr>
          <w:rFonts w:hint="eastAsia"/>
          <w:sz w:val="24"/>
          <w:szCs w:val="24"/>
        </w:rPr>
        <w:t>处，少于</w:t>
      </w:r>
      <w:r w:rsidRPr="003472C9">
        <w:rPr>
          <w:rFonts w:cs="Times New Roman"/>
          <w:sz w:val="24"/>
          <w:szCs w:val="24"/>
        </w:rPr>
        <w:t>3</w:t>
      </w:r>
      <w:r w:rsidRPr="003472C9">
        <w:rPr>
          <w:rFonts w:hint="eastAsia"/>
          <w:sz w:val="24"/>
          <w:szCs w:val="24"/>
        </w:rPr>
        <w:t>处时，全数检查。</w:t>
      </w:r>
    </w:p>
    <w:p w:rsidR="00656C30" w:rsidRPr="003472C9" w:rsidRDefault="00656C30" w:rsidP="003A7AE8">
      <w:pPr>
        <w:spacing w:line="600" w:lineRule="auto"/>
        <w:ind w:firstLineChars="1000" w:firstLine="2355"/>
        <w:jc w:val="left"/>
        <w:rPr>
          <w:rFonts w:eastAsia="Times New Roman" w:cs="Times New Roman"/>
          <w:b/>
          <w:bCs/>
          <w:sz w:val="24"/>
          <w:szCs w:val="24"/>
        </w:rPr>
      </w:pPr>
      <w:r w:rsidRPr="003472C9">
        <w:rPr>
          <w:rFonts w:ascii="宋体" w:hAnsi="宋体" w:hint="eastAsia"/>
          <w:b/>
          <w:bCs/>
          <w:sz w:val="24"/>
          <w:szCs w:val="24"/>
        </w:rPr>
        <w:t>Ⅳ　　　墙</w:t>
      </w:r>
      <w:r w:rsidRPr="003472C9">
        <w:rPr>
          <w:rFonts w:hint="eastAsia"/>
          <w:b/>
          <w:bCs/>
          <w:sz w:val="24"/>
          <w:szCs w:val="24"/>
        </w:rPr>
        <w:t>板工程质量验收</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9.8.23  </w:t>
      </w:r>
      <w:r w:rsidRPr="003472C9">
        <w:rPr>
          <w:rFonts w:hint="eastAsia"/>
          <w:sz w:val="24"/>
          <w:szCs w:val="24"/>
        </w:rPr>
        <w:t>墙板工程应对下列隐蔽工程项目进行验收：</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1  </w:t>
      </w:r>
      <w:r w:rsidRPr="003472C9">
        <w:rPr>
          <w:rFonts w:hint="eastAsia"/>
          <w:sz w:val="24"/>
          <w:szCs w:val="24"/>
        </w:rPr>
        <w:t>主体结构焊接铁件位置、间距、规格；</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2  </w:t>
      </w:r>
      <w:r w:rsidRPr="003472C9">
        <w:rPr>
          <w:rFonts w:hint="eastAsia"/>
          <w:sz w:val="24"/>
          <w:szCs w:val="24"/>
        </w:rPr>
        <w:t>墙板与结构间的连接件位置、间距、规格；</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3  </w:t>
      </w:r>
      <w:r w:rsidRPr="003472C9">
        <w:rPr>
          <w:rFonts w:hint="eastAsia"/>
          <w:sz w:val="24"/>
          <w:szCs w:val="24"/>
        </w:rPr>
        <w:t>墙板开洞开槽后板筋处理、加固措施；</w:t>
      </w:r>
    </w:p>
    <w:p w:rsidR="00656C30" w:rsidRPr="003472C9" w:rsidRDefault="00656C30">
      <w:pPr>
        <w:spacing w:line="360" w:lineRule="auto"/>
        <w:ind w:firstLine="435"/>
        <w:rPr>
          <w:rFonts w:eastAsia="Times New Roman" w:cs="Times New Roman"/>
          <w:sz w:val="24"/>
          <w:szCs w:val="24"/>
        </w:rPr>
      </w:pPr>
      <w:r w:rsidRPr="003472C9">
        <w:rPr>
          <w:rFonts w:cs="Times New Roman"/>
          <w:sz w:val="24"/>
          <w:szCs w:val="24"/>
        </w:rPr>
        <w:t xml:space="preserve">4  </w:t>
      </w:r>
      <w:r w:rsidRPr="003472C9">
        <w:rPr>
          <w:rFonts w:hint="eastAsia"/>
          <w:sz w:val="24"/>
          <w:szCs w:val="24"/>
        </w:rPr>
        <w:t>墙板拼缝、端缝及变形的构造与处理。</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9.8.24  </w:t>
      </w:r>
      <w:r w:rsidRPr="003472C9">
        <w:rPr>
          <w:rFonts w:hint="eastAsia"/>
          <w:sz w:val="24"/>
          <w:szCs w:val="24"/>
        </w:rPr>
        <w:t>墙板工程质量验收前，应具备下列资料：</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施工执行的技术标准；</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屋面工程施工图及相关设计文件；</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板材与辅料、配件等产品合格证、性能检测报告、进场验收记录及复验报告；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蒸压加气混凝土板、砂浆等材料有害物质的检验报告；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混凝土配合比通知单及抗压强度检验报告；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6</w:t>
      </w:r>
      <w:r w:rsidRPr="003472C9">
        <w:rPr>
          <w:rFonts w:cs="Times New Roman"/>
          <w:sz w:val="24"/>
          <w:szCs w:val="24"/>
        </w:rPr>
        <w:t xml:space="preserve">  </w:t>
      </w:r>
      <w:r w:rsidRPr="003472C9">
        <w:rPr>
          <w:rFonts w:hint="eastAsia"/>
          <w:sz w:val="24"/>
          <w:szCs w:val="24"/>
        </w:rPr>
        <w:t>水泥、砂浆、钩头螺栓等接缝与连接材料的检验报告；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7</w:t>
      </w:r>
      <w:r w:rsidRPr="003472C9">
        <w:rPr>
          <w:rFonts w:cs="Times New Roman"/>
          <w:sz w:val="24"/>
          <w:szCs w:val="24"/>
        </w:rPr>
        <w:t xml:space="preserve">  </w:t>
      </w:r>
      <w:r w:rsidRPr="003472C9">
        <w:rPr>
          <w:rFonts w:hint="eastAsia"/>
          <w:sz w:val="24"/>
          <w:szCs w:val="24"/>
        </w:rPr>
        <w:t>施工记录；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8</w:t>
      </w:r>
      <w:r w:rsidRPr="003472C9">
        <w:rPr>
          <w:rFonts w:cs="Times New Roman"/>
          <w:sz w:val="24"/>
          <w:szCs w:val="24"/>
        </w:rPr>
        <w:t xml:space="preserve">  </w:t>
      </w:r>
      <w:r w:rsidRPr="003472C9">
        <w:rPr>
          <w:rFonts w:hint="eastAsia"/>
          <w:sz w:val="24"/>
          <w:szCs w:val="24"/>
        </w:rPr>
        <w:t>施工质量控制资料；</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9</w:t>
      </w:r>
      <w:r w:rsidRPr="003472C9">
        <w:rPr>
          <w:rFonts w:cs="Times New Roman"/>
          <w:sz w:val="24"/>
          <w:szCs w:val="24"/>
        </w:rPr>
        <w:t xml:space="preserve">  </w:t>
      </w:r>
      <w:r w:rsidRPr="003472C9">
        <w:rPr>
          <w:rFonts w:hint="eastAsia"/>
          <w:sz w:val="24"/>
          <w:szCs w:val="24"/>
        </w:rPr>
        <w:t>各检验批的主控项目、一般项目验收记录；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10</w:t>
      </w:r>
      <w:r w:rsidRPr="003472C9">
        <w:rPr>
          <w:rFonts w:cs="Times New Roman"/>
          <w:sz w:val="24"/>
          <w:szCs w:val="24"/>
        </w:rPr>
        <w:t xml:space="preserve">  </w:t>
      </w:r>
      <w:r w:rsidRPr="003472C9">
        <w:rPr>
          <w:rFonts w:hint="eastAsia"/>
          <w:sz w:val="24"/>
          <w:szCs w:val="24"/>
        </w:rPr>
        <w:t>重大技术问题的处理记录及验收记录；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11</w:t>
      </w:r>
      <w:r w:rsidRPr="003472C9">
        <w:rPr>
          <w:rFonts w:cs="Times New Roman"/>
          <w:sz w:val="24"/>
          <w:szCs w:val="24"/>
        </w:rPr>
        <w:t xml:space="preserve">  </w:t>
      </w:r>
      <w:r w:rsidRPr="003472C9">
        <w:rPr>
          <w:rFonts w:hint="eastAsia"/>
          <w:sz w:val="24"/>
          <w:szCs w:val="24"/>
        </w:rPr>
        <w:t>不合格项的处理记录及验收记录；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12</w:t>
      </w:r>
      <w:r w:rsidRPr="003472C9">
        <w:rPr>
          <w:rFonts w:cs="Times New Roman"/>
          <w:sz w:val="24"/>
          <w:szCs w:val="24"/>
        </w:rPr>
        <w:t xml:space="preserve">  </w:t>
      </w:r>
      <w:r w:rsidRPr="003472C9">
        <w:rPr>
          <w:rFonts w:hint="eastAsia"/>
          <w:sz w:val="24"/>
          <w:szCs w:val="24"/>
        </w:rPr>
        <w:t>其它必须提供的资料。</w:t>
      </w:r>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9.8.25  </w:t>
      </w:r>
      <w:r w:rsidRPr="003472C9">
        <w:rPr>
          <w:rFonts w:hint="eastAsia"/>
          <w:sz w:val="24"/>
          <w:szCs w:val="24"/>
        </w:rPr>
        <w:t>墙板工程的检验批应按下列规定划分</w:t>
      </w:r>
      <w:r w:rsidRPr="003472C9">
        <w:rPr>
          <w:rFonts w:hint="eastAsia"/>
          <w:b/>
          <w:bCs/>
          <w:sz w:val="24"/>
          <w:szCs w:val="24"/>
        </w:rPr>
        <w:t>：</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相同材料、工艺和施工条件的墙板工程按一个楼层、一个施工段或每</w:t>
      </w:r>
      <w:r w:rsidRPr="003472C9">
        <w:rPr>
          <w:rFonts w:cs="Times New Roman"/>
          <w:sz w:val="24"/>
          <w:szCs w:val="24"/>
        </w:rPr>
        <w:t>500m</w:t>
      </w:r>
      <w:r w:rsidRPr="003472C9">
        <w:rPr>
          <w:rFonts w:cs="Times New Roman"/>
          <w:sz w:val="24"/>
          <w:szCs w:val="24"/>
          <w:vertAlign w:val="superscript"/>
        </w:rPr>
        <w:t>2</w:t>
      </w:r>
      <w:r w:rsidRPr="003472C9">
        <w:rPr>
          <w:rFonts w:hint="eastAsia"/>
          <w:sz w:val="24"/>
          <w:szCs w:val="24"/>
        </w:rPr>
        <w:t>墙面面积应</w:t>
      </w:r>
      <w:r w:rsidRPr="003472C9">
        <w:rPr>
          <w:rFonts w:hint="eastAsia"/>
          <w:sz w:val="24"/>
          <w:szCs w:val="24"/>
        </w:rPr>
        <w:lastRenderedPageBreak/>
        <w:t>划分为一检验批，每处检查</w:t>
      </w:r>
      <w:r w:rsidRPr="003472C9">
        <w:rPr>
          <w:rFonts w:cs="Times New Roman"/>
          <w:sz w:val="24"/>
          <w:szCs w:val="24"/>
        </w:rPr>
        <w:t>10m</w:t>
      </w:r>
      <w:r w:rsidRPr="003472C9">
        <w:rPr>
          <w:rFonts w:cs="Times New Roman"/>
          <w:sz w:val="24"/>
          <w:szCs w:val="24"/>
          <w:vertAlign w:val="superscript"/>
        </w:rPr>
        <w:t>2</w:t>
      </w:r>
      <w:r w:rsidRPr="003472C9">
        <w:rPr>
          <w:rFonts w:hint="eastAsia"/>
          <w:sz w:val="24"/>
          <w:szCs w:val="24"/>
        </w:rPr>
        <w:t>。</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 xml:space="preserve">9.8.26  </w:t>
      </w:r>
      <w:r w:rsidRPr="003472C9">
        <w:rPr>
          <w:rFonts w:hint="eastAsia"/>
          <w:sz w:val="24"/>
          <w:szCs w:val="24"/>
        </w:rPr>
        <w:t>主控项目</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蒸压加气混凝土墙板的品种、规格、强度等级及结构性能必须符合设计要求及本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检验方法：检查产品出厂合格证和蒸压加气混凝土砌块、砂浆试件的抗压强度检验报告。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蒸压加气混凝土墙板的干体积密度必须符合设计要求及本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检验方法：检查产品出厂合格证和砌块的干体积密度检验报告。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蒸压加气混凝土墙板存放时间必须符合本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检验方法：检查产品出厂合格证和生产日期。</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蒸压加气混凝土墙板的放射性指标必须符合本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检验方法：材料进场检查供货单位提供的材料放射性指标限量的检验报告。</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墙板与结构之间的连接件位置、数量、连接方式及焊缝质量应符合设计要求及本</w:t>
      </w:r>
      <w:r w:rsidR="008F2DF3" w:rsidRPr="003472C9">
        <w:rPr>
          <w:rFonts w:hint="eastAsia"/>
          <w:sz w:val="24"/>
          <w:szCs w:val="24"/>
        </w:rPr>
        <w:t>标准</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检验方法：尺量检查，检查施工记录和隐蔽工程验收记录。</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6</w:t>
      </w:r>
      <w:r w:rsidRPr="003472C9">
        <w:rPr>
          <w:rFonts w:cs="Times New Roman"/>
          <w:sz w:val="24"/>
          <w:szCs w:val="24"/>
        </w:rPr>
        <w:t xml:space="preserve">  </w:t>
      </w:r>
      <w:r w:rsidRPr="003472C9">
        <w:rPr>
          <w:rFonts w:hint="eastAsia"/>
          <w:sz w:val="24"/>
          <w:szCs w:val="24"/>
        </w:rPr>
        <w:t>墙板间接缝材料及接缝方法应符合相关规范或设计要求。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检验方法：检查产品合格证、施工记录和隐蔽工程验收记录。</w:t>
      </w:r>
    </w:p>
    <w:p w:rsidR="00656C30" w:rsidRPr="003472C9" w:rsidRDefault="00656C30">
      <w:pPr>
        <w:spacing w:line="360" w:lineRule="auto"/>
        <w:rPr>
          <w:rFonts w:eastAsia="Times New Roman" w:cs="Times New Roman"/>
          <w:sz w:val="24"/>
          <w:szCs w:val="24"/>
        </w:rPr>
      </w:pPr>
      <w:r w:rsidRPr="003472C9">
        <w:rPr>
          <w:rFonts w:cs="Times New Roman"/>
          <w:b/>
          <w:bCs/>
          <w:sz w:val="24"/>
          <w:szCs w:val="24"/>
        </w:rPr>
        <w:t>9.8.27</w:t>
      </w:r>
      <w:r w:rsidRPr="003472C9">
        <w:rPr>
          <w:rFonts w:cs="Times New Roman"/>
          <w:sz w:val="24"/>
          <w:szCs w:val="24"/>
        </w:rPr>
        <w:t xml:space="preserve">  </w:t>
      </w:r>
      <w:r w:rsidRPr="003472C9">
        <w:rPr>
          <w:rFonts w:hint="eastAsia"/>
          <w:sz w:val="24"/>
          <w:szCs w:val="24"/>
        </w:rPr>
        <w:t>一般项目</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int="eastAsia"/>
          <w:sz w:val="24"/>
          <w:szCs w:val="24"/>
        </w:rPr>
        <w:t>墙板安装轴线位置应正确。</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检验方法：对照施工图检查。</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int="eastAsia"/>
          <w:sz w:val="24"/>
          <w:szCs w:val="24"/>
        </w:rPr>
        <w:t>墙板接缝外观应顺直、均匀整齐。</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int="eastAsia"/>
          <w:sz w:val="24"/>
          <w:szCs w:val="24"/>
        </w:rPr>
        <w:t>墙板预留孔洞与沟槽的位置、尺寸应符合设计要求。</w:t>
      </w:r>
    </w:p>
    <w:p w:rsidR="00656C30" w:rsidRPr="003472C9" w:rsidRDefault="00656C30">
      <w:pPr>
        <w:spacing w:line="360" w:lineRule="auto"/>
        <w:ind w:firstLine="435"/>
        <w:rPr>
          <w:rFonts w:eastAsia="Times New Roman" w:cs="Times New Roman"/>
          <w:sz w:val="24"/>
          <w:szCs w:val="24"/>
        </w:rPr>
      </w:pPr>
      <w:r w:rsidRPr="003472C9">
        <w:rPr>
          <w:rFonts w:hint="eastAsia"/>
          <w:sz w:val="24"/>
          <w:szCs w:val="24"/>
        </w:rPr>
        <w:t>检验方法：观察；测量。</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int="eastAsia"/>
          <w:sz w:val="24"/>
          <w:szCs w:val="24"/>
        </w:rPr>
        <w:t>墙板安装允许偏差应符合表</w:t>
      </w:r>
      <w:r w:rsidRPr="003472C9">
        <w:rPr>
          <w:rFonts w:cs="Times New Roman"/>
          <w:sz w:val="24"/>
          <w:szCs w:val="24"/>
        </w:rPr>
        <w:t>9.8.27</w:t>
      </w:r>
      <w:r w:rsidRPr="003472C9">
        <w:rPr>
          <w:rFonts w:hint="eastAsia"/>
          <w:sz w:val="24"/>
          <w:szCs w:val="24"/>
        </w:rPr>
        <w:t>的规定。</w:t>
      </w:r>
    </w:p>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钩头螺栓设置位置</w:t>
      </w:r>
    </w:p>
    <w:p w:rsidR="00656C30" w:rsidRPr="003472C9" w:rsidRDefault="00656C30">
      <w:pPr>
        <w:spacing w:line="360" w:lineRule="auto"/>
        <w:ind w:firstLine="435"/>
        <w:rPr>
          <w:sz w:val="24"/>
          <w:szCs w:val="24"/>
        </w:rPr>
      </w:pPr>
      <w:r w:rsidRPr="003472C9">
        <w:rPr>
          <w:rFonts w:hint="eastAsia"/>
          <w:sz w:val="24"/>
          <w:szCs w:val="24"/>
        </w:rPr>
        <w:t>检验方法：观察；测量。</w:t>
      </w:r>
    </w:p>
    <w:p w:rsidR="00656C30" w:rsidRPr="003472C9" w:rsidRDefault="00656C30">
      <w:pPr>
        <w:spacing w:line="360" w:lineRule="auto"/>
        <w:ind w:firstLine="435"/>
        <w:rPr>
          <w:rFonts w:eastAsiaTheme="minorEastAsia" w:cs="Times New Roman"/>
          <w:sz w:val="24"/>
          <w:szCs w:val="24"/>
        </w:rPr>
      </w:pPr>
    </w:p>
    <w:p w:rsidR="003731A9" w:rsidRPr="003472C9" w:rsidRDefault="003731A9">
      <w:pPr>
        <w:spacing w:line="360" w:lineRule="auto"/>
        <w:ind w:firstLine="435"/>
        <w:rPr>
          <w:rFonts w:eastAsiaTheme="minorEastAsia" w:cs="Times New Roman"/>
          <w:sz w:val="24"/>
          <w:szCs w:val="24"/>
        </w:rPr>
      </w:pPr>
    </w:p>
    <w:p w:rsidR="00656C30" w:rsidRPr="003472C9" w:rsidRDefault="00656C30">
      <w:pPr>
        <w:spacing w:line="360" w:lineRule="auto"/>
        <w:jc w:val="center"/>
        <w:rPr>
          <w:rFonts w:ascii="宋体"/>
        </w:rPr>
      </w:pPr>
      <w:r w:rsidRPr="003472C9">
        <w:rPr>
          <w:rFonts w:hint="eastAsia"/>
          <w:b/>
          <w:bCs/>
        </w:rPr>
        <w:t>表</w:t>
      </w:r>
      <w:r w:rsidRPr="003472C9">
        <w:rPr>
          <w:rFonts w:cs="Times New Roman"/>
          <w:b/>
          <w:bCs/>
        </w:rPr>
        <w:t xml:space="preserve">9.8.27  </w:t>
      </w:r>
      <w:r w:rsidRPr="003472C9">
        <w:rPr>
          <w:rFonts w:hint="eastAsia"/>
          <w:b/>
          <w:bCs/>
        </w:rPr>
        <w:t>墙板安装允许偏差值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1276"/>
        <w:gridCol w:w="879"/>
        <w:gridCol w:w="992"/>
        <w:gridCol w:w="1276"/>
        <w:gridCol w:w="1316"/>
        <w:gridCol w:w="2712"/>
      </w:tblGrid>
      <w:tr w:rsidR="00656C30" w:rsidRPr="003472C9">
        <w:trPr>
          <w:cantSplit/>
          <w:trHeight w:val="454"/>
          <w:jc w:val="center"/>
        </w:trPr>
        <w:tc>
          <w:tcPr>
            <w:tcW w:w="741" w:type="dxa"/>
            <w:vMerge w:val="restart"/>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序</w:t>
            </w:r>
            <w:r w:rsidRPr="003472C9">
              <w:rPr>
                <w:kern w:val="2"/>
                <w:sz w:val="21"/>
                <w:szCs w:val="21"/>
              </w:rPr>
              <w:t xml:space="preserve"> </w:t>
            </w:r>
            <w:r w:rsidRPr="003472C9">
              <w:rPr>
                <w:rFonts w:cs="宋体" w:hint="eastAsia"/>
                <w:kern w:val="2"/>
                <w:sz w:val="21"/>
                <w:szCs w:val="21"/>
              </w:rPr>
              <w:t>号</w:t>
            </w:r>
          </w:p>
        </w:tc>
        <w:tc>
          <w:tcPr>
            <w:tcW w:w="3147" w:type="dxa"/>
            <w:gridSpan w:val="3"/>
            <w:vMerge w:val="restart"/>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项</w:t>
            </w:r>
            <w:r w:rsidRPr="003472C9">
              <w:rPr>
                <w:kern w:val="2"/>
                <w:sz w:val="21"/>
                <w:szCs w:val="21"/>
              </w:rPr>
              <w:t xml:space="preserve">  </w:t>
            </w:r>
            <w:r w:rsidRPr="003472C9">
              <w:rPr>
                <w:rFonts w:cs="宋体" w:hint="eastAsia"/>
                <w:kern w:val="2"/>
                <w:sz w:val="21"/>
                <w:szCs w:val="21"/>
              </w:rPr>
              <w:t>目</w:t>
            </w:r>
          </w:p>
        </w:tc>
        <w:tc>
          <w:tcPr>
            <w:tcW w:w="2592" w:type="dxa"/>
            <w:gridSpan w:val="2"/>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允许偏差（</w:t>
            </w:r>
            <w:r w:rsidRPr="003472C9">
              <w:rPr>
                <w:kern w:val="2"/>
                <w:sz w:val="21"/>
                <w:szCs w:val="21"/>
              </w:rPr>
              <w:t>mm</w:t>
            </w:r>
            <w:r w:rsidRPr="003472C9">
              <w:rPr>
                <w:rFonts w:cs="宋体" w:hint="eastAsia"/>
                <w:kern w:val="2"/>
                <w:sz w:val="21"/>
                <w:szCs w:val="21"/>
              </w:rPr>
              <w:t>）</w:t>
            </w:r>
          </w:p>
        </w:tc>
        <w:tc>
          <w:tcPr>
            <w:tcW w:w="2712" w:type="dxa"/>
            <w:vMerge w:val="restart"/>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检验方法</w:t>
            </w:r>
          </w:p>
        </w:tc>
      </w:tr>
      <w:tr w:rsidR="00656C30" w:rsidRPr="003472C9">
        <w:trPr>
          <w:cantSplit/>
          <w:trHeight w:val="454"/>
          <w:jc w:val="center"/>
        </w:trPr>
        <w:tc>
          <w:tcPr>
            <w:tcW w:w="741" w:type="dxa"/>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c>
          <w:tcPr>
            <w:tcW w:w="3147" w:type="dxa"/>
            <w:gridSpan w:val="3"/>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c>
          <w:tcPr>
            <w:tcW w:w="1276"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外墙板</w:t>
            </w:r>
          </w:p>
        </w:tc>
        <w:tc>
          <w:tcPr>
            <w:tcW w:w="1316"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隔墙板</w:t>
            </w:r>
          </w:p>
        </w:tc>
        <w:tc>
          <w:tcPr>
            <w:tcW w:w="2712" w:type="dxa"/>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r>
      <w:tr w:rsidR="00656C30" w:rsidRPr="003472C9">
        <w:trPr>
          <w:trHeight w:val="454"/>
          <w:jc w:val="center"/>
        </w:trPr>
        <w:tc>
          <w:tcPr>
            <w:tcW w:w="741"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1</w:t>
            </w:r>
          </w:p>
        </w:tc>
        <w:tc>
          <w:tcPr>
            <w:tcW w:w="3147" w:type="dxa"/>
            <w:gridSpan w:val="3"/>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轴线位置偏移</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3</w:t>
            </w:r>
          </w:p>
        </w:tc>
        <w:tc>
          <w:tcPr>
            <w:tcW w:w="131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3</w:t>
            </w:r>
          </w:p>
        </w:tc>
        <w:tc>
          <w:tcPr>
            <w:tcW w:w="2712"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用经纬仪或拉通线尺量检查</w:t>
            </w:r>
          </w:p>
        </w:tc>
      </w:tr>
      <w:tr w:rsidR="00656C30" w:rsidRPr="003472C9">
        <w:trPr>
          <w:cantSplit/>
          <w:trHeight w:val="454"/>
          <w:jc w:val="center"/>
        </w:trPr>
        <w:tc>
          <w:tcPr>
            <w:tcW w:w="741" w:type="dxa"/>
            <w:vMerge w:val="restart"/>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2</w:t>
            </w:r>
          </w:p>
        </w:tc>
        <w:tc>
          <w:tcPr>
            <w:tcW w:w="1276" w:type="dxa"/>
            <w:vMerge w:val="restart"/>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墙面垂直度</w:t>
            </w:r>
          </w:p>
        </w:tc>
        <w:tc>
          <w:tcPr>
            <w:tcW w:w="1871" w:type="dxa"/>
            <w:gridSpan w:val="2"/>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每层</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5</w:t>
            </w:r>
          </w:p>
        </w:tc>
        <w:tc>
          <w:tcPr>
            <w:tcW w:w="131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4</w:t>
            </w:r>
          </w:p>
        </w:tc>
        <w:tc>
          <w:tcPr>
            <w:tcW w:w="2712"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用线锤和</w:t>
            </w:r>
            <w:r w:rsidRPr="003472C9">
              <w:rPr>
                <w:kern w:val="2"/>
                <w:sz w:val="21"/>
                <w:szCs w:val="21"/>
              </w:rPr>
              <w:t>2m</w:t>
            </w:r>
            <w:r w:rsidRPr="003472C9">
              <w:rPr>
                <w:rFonts w:cs="宋体" w:hint="eastAsia"/>
                <w:kern w:val="2"/>
                <w:sz w:val="21"/>
                <w:szCs w:val="21"/>
              </w:rPr>
              <w:t>托线板检查</w:t>
            </w:r>
          </w:p>
        </w:tc>
      </w:tr>
      <w:tr w:rsidR="00656C30" w:rsidRPr="003472C9">
        <w:trPr>
          <w:cantSplit/>
          <w:trHeight w:val="454"/>
          <w:jc w:val="center"/>
        </w:trPr>
        <w:tc>
          <w:tcPr>
            <w:tcW w:w="741" w:type="dxa"/>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c>
          <w:tcPr>
            <w:tcW w:w="1276" w:type="dxa"/>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c>
          <w:tcPr>
            <w:tcW w:w="879" w:type="dxa"/>
            <w:vMerge w:val="restart"/>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全高</w:t>
            </w:r>
          </w:p>
        </w:tc>
        <w:tc>
          <w:tcPr>
            <w:tcW w:w="992"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H</w:t>
            </w:r>
            <w:r w:rsidRPr="003472C9">
              <w:rPr>
                <w:rFonts w:ascii="宋体" w:cs="宋体" w:hint="eastAsia"/>
                <w:kern w:val="2"/>
                <w:sz w:val="21"/>
                <w:szCs w:val="21"/>
              </w:rPr>
              <w:t>≤</w:t>
            </w:r>
            <w:r w:rsidRPr="003472C9">
              <w:rPr>
                <w:kern w:val="2"/>
                <w:sz w:val="21"/>
                <w:szCs w:val="21"/>
              </w:rPr>
              <w:t>40m</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20</w:t>
            </w:r>
          </w:p>
        </w:tc>
        <w:tc>
          <w:tcPr>
            <w:tcW w:w="1316" w:type="dxa"/>
            <w:vMerge w:val="restart"/>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w:t>
            </w:r>
          </w:p>
        </w:tc>
        <w:tc>
          <w:tcPr>
            <w:tcW w:w="2712" w:type="dxa"/>
            <w:vMerge w:val="restart"/>
            <w:vAlign w:val="center"/>
          </w:tcPr>
          <w:p w:rsidR="00656C30" w:rsidRPr="003472C9" w:rsidRDefault="00656C30">
            <w:pPr>
              <w:pStyle w:val="a7"/>
              <w:adjustRightInd w:val="0"/>
              <w:snapToGrid w:val="0"/>
              <w:spacing w:after="0"/>
              <w:ind w:leftChars="0" w:left="0"/>
              <w:rPr>
                <w:rFonts w:eastAsia="Times New Roman"/>
                <w:kern w:val="2"/>
                <w:sz w:val="21"/>
                <w:szCs w:val="21"/>
              </w:rPr>
            </w:pPr>
            <w:r w:rsidRPr="003472C9">
              <w:rPr>
                <w:rFonts w:cs="宋体" w:hint="eastAsia"/>
                <w:kern w:val="2"/>
                <w:sz w:val="21"/>
                <w:szCs w:val="21"/>
              </w:rPr>
              <w:t>用经纬仪或重锤挂线和尺量检查</w:t>
            </w:r>
          </w:p>
        </w:tc>
      </w:tr>
      <w:tr w:rsidR="00656C30" w:rsidRPr="003472C9">
        <w:trPr>
          <w:cantSplit/>
          <w:trHeight w:val="454"/>
          <w:jc w:val="center"/>
        </w:trPr>
        <w:tc>
          <w:tcPr>
            <w:tcW w:w="741" w:type="dxa"/>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c>
          <w:tcPr>
            <w:tcW w:w="1276" w:type="dxa"/>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c>
          <w:tcPr>
            <w:tcW w:w="879" w:type="dxa"/>
            <w:vMerge/>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p>
        </w:tc>
        <w:tc>
          <w:tcPr>
            <w:tcW w:w="992"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H</w:t>
            </w:r>
            <w:r w:rsidRPr="003472C9">
              <w:rPr>
                <w:rFonts w:cs="宋体" w:hint="eastAsia"/>
                <w:kern w:val="2"/>
                <w:sz w:val="21"/>
                <w:szCs w:val="21"/>
              </w:rPr>
              <w:t>＞</w:t>
            </w:r>
            <w:r w:rsidRPr="003472C9">
              <w:rPr>
                <w:kern w:val="2"/>
                <w:sz w:val="21"/>
                <w:szCs w:val="21"/>
              </w:rPr>
              <w:t>40m</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H/2000</w:t>
            </w:r>
          </w:p>
        </w:tc>
        <w:tc>
          <w:tcPr>
            <w:tcW w:w="1316" w:type="dxa"/>
            <w:vMerge/>
            <w:vAlign w:val="center"/>
          </w:tcPr>
          <w:p w:rsidR="00656C30" w:rsidRPr="003472C9" w:rsidRDefault="00656C30">
            <w:pPr>
              <w:pStyle w:val="a7"/>
              <w:adjustRightInd w:val="0"/>
              <w:snapToGrid w:val="0"/>
              <w:spacing w:after="0"/>
              <w:ind w:leftChars="0" w:left="0"/>
              <w:jc w:val="center"/>
              <w:rPr>
                <w:kern w:val="2"/>
                <w:sz w:val="21"/>
                <w:szCs w:val="21"/>
              </w:rPr>
            </w:pPr>
          </w:p>
        </w:tc>
        <w:tc>
          <w:tcPr>
            <w:tcW w:w="2712" w:type="dxa"/>
            <w:vMerge/>
            <w:vAlign w:val="center"/>
          </w:tcPr>
          <w:p w:rsidR="00656C30" w:rsidRPr="003472C9" w:rsidRDefault="00656C30">
            <w:pPr>
              <w:pStyle w:val="a7"/>
              <w:adjustRightInd w:val="0"/>
              <w:snapToGrid w:val="0"/>
              <w:spacing w:after="0"/>
              <w:ind w:leftChars="0" w:left="0"/>
              <w:jc w:val="center"/>
              <w:rPr>
                <w:kern w:val="2"/>
                <w:sz w:val="21"/>
                <w:szCs w:val="21"/>
              </w:rPr>
            </w:pPr>
          </w:p>
        </w:tc>
      </w:tr>
      <w:tr w:rsidR="00656C30" w:rsidRPr="003472C9">
        <w:trPr>
          <w:trHeight w:val="454"/>
          <w:jc w:val="center"/>
        </w:trPr>
        <w:tc>
          <w:tcPr>
            <w:tcW w:w="741"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3</w:t>
            </w:r>
          </w:p>
        </w:tc>
        <w:tc>
          <w:tcPr>
            <w:tcW w:w="3147" w:type="dxa"/>
            <w:gridSpan w:val="3"/>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表面平整度</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5</w:t>
            </w:r>
          </w:p>
        </w:tc>
        <w:tc>
          <w:tcPr>
            <w:tcW w:w="131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4</w:t>
            </w:r>
          </w:p>
        </w:tc>
        <w:tc>
          <w:tcPr>
            <w:tcW w:w="2712" w:type="dxa"/>
            <w:vAlign w:val="center"/>
          </w:tcPr>
          <w:p w:rsidR="00656C30" w:rsidRPr="003472C9" w:rsidRDefault="00656C30">
            <w:pPr>
              <w:pStyle w:val="a7"/>
              <w:adjustRightInd w:val="0"/>
              <w:snapToGrid w:val="0"/>
              <w:spacing w:after="0"/>
              <w:ind w:leftChars="0" w:left="0"/>
              <w:rPr>
                <w:rFonts w:eastAsia="Times New Roman"/>
                <w:kern w:val="2"/>
                <w:sz w:val="21"/>
                <w:szCs w:val="21"/>
              </w:rPr>
            </w:pPr>
            <w:r w:rsidRPr="003472C9">
              <w:rPr>
                <w:rFonts w:cs="宋体" w:hint="eastAsia"/>
                <w:kern w:val="2"/>
                <w:sz w:val="21"/>
                <w:szCs w:val="21"/>
              </w:rPr>
              <w:t>用</w:t>
            </w:r>
            <w:r w:rsidRPr="003472C9">
              <w:rPr>
                <w:kern w:val="2"/>
                <w:sz w:val="21"/>
                <w:szCs w:val="21"/>
              </w:rPr>
              <w:t>2m</w:t>
            </w:r>
            <w:r w:rsidRPr="003472C9">
              <w:rPr>
                <w:rFonts w:cs="宋体" w:hint="eastAsia"/>
                <w:kern w:val="2"/>
                <w:sz w:val="21"/>
                <w:szCs w:val="21"/>
              </w:rPr>
              <w:t>靠尺和楔形塞尺检查</w:t>
            </w:r>
          </w:p>
        </w:tc>
      </w:tr>
      <w:tr w:rsidR="00656C30" w:rsidRPr="003472C9">
        <w:trPr>
          <w:trHeight w:val="454"/>
          <w:jc w:val="center"/>
        </w:trPr>
        <w:tc>
          <w:tcPr>
            <w:tcW w:w="741"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4</w:t>
            </w:r>
          </w:p>
        </w:tc>
        <w:tc>
          <w:tcPr>
            <w:tcW w:w="3147" w:type="dxa"/>
            <w:gridSpan w:val="3"/>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接缝高低差</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5</w:t>
            </w:r>
          </w:p>
        </w:tc>
        <w:tc>
          <w:tcPr>
            <w:tcW w:w="131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4</w:t>
            </w:r>
          </w:p>
        </w:tc>
        <w:tc>
          <w:tcPr>
            <w:tcW w:w="2712"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用尺量检查</w:t>
            </w:r>
          </w:p>
        </w:tc>
      </w:tr>
      <w:tr w:rsidR="00656C30" w:rsidRPr="003472C9">
        <w:trPr>
          <w:trHeight w:val="454"/>
          <w:jc w:val="center"/>
        </w:trPr>
        <w:tc>
          <w:tcPr>
            <w:tcW w:w="741"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5</w:t>
            </w:r>
          </w:p>
        </w:tc>
        <w:tc>
          <w:tcPr>
            <w:tcW w:w="3147" w:type="dxa"/>
            <w:gridSpan w:val="3"/>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门、窗框高宽（后塞口）</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±5</w:t>
            </w:r>
          </w:p>
        </w:tc>
        <w:tc>
          <w:tcPr>
            <w:tcW w:w="131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±5</w:t>
            </w:r>
          </w:p>
        </w:tc>
        <w:tc>
          <w:tcPr>
            <w:tcW w:w="2712" w:type="dxa"/>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用尺量检查</w:t>
            </w:r>
          </w:p>
        </w:tc>
      </w:tr>
      <w:tr w:rsidR="00656C30" w:rsidRPr="003472C9">
        <w:trPr>
          <w:trHeight w:val="454"/>
          <w:jc w:val="center"/>
        </w:trPr>
        <w:tc>
          <w:tcPr>
            <w:tcW w:w="741"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6</w:t>
            </w:r>
          </w:p>
        </w:tc>
        <w:tc>
          <w:tcPr>
            <w:tcW w:w="3147" w:type="dxa"/>
            <w:gridSpan w:val="3"/>
            <w:vAlign w:val="center"/>
          </w:tcPr>
          <w:p w:rsidR="00656C30" w:rsidRPr="003472C9" w:rsidRDefault="00656C30">
            <w:pPr>
              <w:pStyle w:val="a7"/>
              <w:adjustRightInd w:val="0"/>
              <w:snapToGrid w:val="0"/>
              <w:spacing w:after="0"/>
              <w:ind w:leftChars="0" w:left="0"/>
              <w:jc w:val="center"/>
              <w:rPr>
                <w:rFonts w:eastAsia="Times New Roman"/>
                <w:kern w:val="2"/>
                <w:sz w:val="21"/>
                <w:szCs w:val="21"/>
              </w:rPr>
            </w:pPr>
            <w:r w:rsidRPr="003472C9">
              <w:rPr>
                <w:rFonts w:cs="宋体" w:hint="eastAsia"/>
                <w:kern w:val="2"/>
                <w:sz w:val="21"/>
                <w:szCs w:val="21"/>
              </w:rPr>
              <w:t>外墙上下窗口偏移</w:t>
            </w:r>
          </w:p>
        </w:tc>
        <w:tc>
          <w:tcPr>
            <w:tcW w:w="127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10</w:t>
            </w:r>
          </w:p>
        </w:tc>
        <w:tc>
          <w:tcPr>
            <w:tcW w:w="1316" w:type="dxa"/>
            <w:vAlign w:val="center"/>
          </w:tcPr>
          <w:p w:rsidR="00656C30" w:rsidRPr="003472C9" w:rsidRDefault="00656C30">
            <w:pPr>
              <w:pStyle w:val="a7"/>
              <w:adjustRightInd w:val="0"/>
              <w:snapToGrid w:val="0"/>
              <w:spacing w:after="0"/>
              <w:ind w:leftChars="0" w:left="0"/>
              <w:jc w:val="center"/>
              <w:rPr>
                <w:kern w:val="2"/>
                <w:sz w:val="21"/>
                <w:szCs w:val="21"/>
              </w:rPr>
            </w:pPr>
            <w:r w:rsidRPr="003472C9">
              <w:rPr>
                <w:kern w:val="2"/>
                <w:sz w:val="21"/>
                <w:szCs w:val="21"/>
              </w:rPr>
              <w:t>/</w:t>
            </w:r>
          </w:p>
        </w:tc>
        <w:tc>
          <w:tcPr>
            <w:tcW w:w="2712" w:type="dxa"/>
            <w:vAlign w:val="center"/>
          </w:tcPr>
          <w:p w:rsidR="00656C30" w:rsidRPr="003472C9" w:rsidRDefault="00656C30">
            <w:pPr>
              <w:pStyle w:val="a7"/>
              <w:adjustRightInd w:val="0"/>
              <w:snapToGrid w:val="0"/>
              <w:spacing w:after="0"/>
              <w:ind w:leftChars="0" w:left="0"/>
              <w:rPr>
                <w:rFonts w:eastAsia="Times New Roman"/>
                <w:kern w:val="2"/>
                <w:sz w:val="21"/>
                <w:szCs w:val="21"/>
              </w:rPr>
            </w:pPr>
            <w:r w:rsidRPr="003472C9">
              <w:rPr>
                <w:rFonts w:cs="宋体" w:hint="eastAsia"/>
                <w:kern w:val="2"/>
                <w:sz w:val="21"/>
                <w:szCs w:val="21"/>
              </w:rPr>
              <w:t>以底层窗口为准，用经纬仪或吊线检查</w:t>
            </w:r>
          </w:p>
        </w:tc>
      </w:tr>
    </w:tbl>
    <w:p w:rsidR="00656C30" w:rsidRPr="003472C9" w:rsidRDefault="00656C30">
      <w:pPr>
        <w:spacing w:line="360" w:lineRule="auto"/>
        <w:ind w:firstLine="435"/>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int="eastAsia"/>
          <w:sz w:val="24"/>
          <w:szCs w:val="24"/>
        </w:rPr>
        <w:t>抽检数量：</w:t>
      </w:r>
    </w:p>
    <w:p w:rsidR="00656C30" w:rsidRPr="003472C9" w:rsidRDefault="00656C30" w:rsidP="003A7AE8">
      <w:pPr>
        <w:widowControl/>
        <w:spacing w:line="360" w:lineRule="auto"/>
        <w:ind w:firstLineChars="194" w:firstLine="455"/>
        <w:jc w:val="left"/>
        <w:rPr>
          <w:rFonts w:eastAsia="Times New Roman" w:cs="Times New Roman"/>
          <w:sz w:val="24"/>
          <w:szCs w:val="24"/>
        </w:rPr>
      </w:pPr>
      <w:r w:rsidRPr="003472C9">
        <w:rPr>
          <w:rFonts w:hint="eastAsia"/>
          <w:sz w:val="24"/>
          <w:szCs w:val="24"/>
        </w:rPr>
        <w:t>墙板安装轴线应全数检查。其余项目每个检验批至少抽查</w:t>
      </w:r>
      <w:r w:rsidRPr="003472C9">
        <w:rPr>
          <w:rFonts w:cs="Times New Roman"/>
          <w:sz w:val="24"/>
          <w:szCs w:val="24"/>
        </w:rPr>
        <w:t>10%</w:t>
      </w:r>
      <w:r w:rsidRPr="003472C9">
        <w:rPr>
          <w:rFonts w:hint="eastAsia"/>
          <w:sz w:val="24"/>
          <w:szCs w:val="24"/>
        </w:rPr>
        <w:t>，并不得少于</w:t>
      </w:r>
      <w:r w:rsidRPr="003472C9">
        <w:rPr>
          <w:rFonts w:cs="Times New Roman"/>
          <w:sz w:val="24"/>
          <w:szCs w:val="24"/>
        </w:rPr>
        <w:t>5</w:t>
      </w:r>
      <w:r w:rsidRPr="003472C9">
        <w:rPr>
          <w:rFonts w:hint="eastAsia"/>
          <w:sz w:val="24"/>
          <w:szCs w:val="24"/>
        </w:rPr>
        <w:t>处，少于</w:t>
      </w:r>
      <w:r w:rsidRPr="003472C9">
        <w:rPr>
          <w:rFonts w:cs="Times New Roman"/>
          <w:sz w:val="24"/>
          <w:szCs w:val="24"/>
        </w:rPr>
        <w:t>5</w:t>
      </w:r>
      <w:r w:rsidRPr="003472C9">
        <w:rPr>
          <w:rFonts w:hint="eastAsia"/>
          <w:sz w:val="24"/>
          <w:szCs w:val="24"/>
        </w:rPr>
        <w:t>处时，全数检查。</w:t>
      </w:r>
    </w:p>
    <w:p w:rsidR="00656C30" w:rsidRPr="003472C9" w:rsidRDefault="00656C30">
      <w:pPr>
        <w:widowControl/>
        <w:jc w:val="left"/>
        <w:rPr>
          <w:rFonts w:cs="Times New Roman"/>
          <w:sz w:val="24"/>
          <w:szCs w:val="24"/>
        </w:rPr>
      </w:pPr>
    </w:p>
    <w:p w:rsidR="00656C30" w:rsidRPr="003472C9" w:rsidRDefault="00656C30">
      <w:pPr>
        <w:widowControl/>
        <w:jc w:val="left"/>
        <w:rPr>
          <w:rFonts w:eastAsia="Times New Roman" w:cs="Times New Roman"/>
          <w:sz w:val="24"/>
          <w:szCs w:val="24"/>
        </w:rPr>
      </w:pPr>
      <w:r w:rsidRPr="003472C9">
        <w:rPr>
          <w:rFonts w:eastAsia="Times New Roman" w:cs="Times New Roman"/>
          <w:sz w:val="24"/>
          <w:szCs w:val="24"/>
        </w:rPr>
        <w:br w:type="page"/>
      </w:r>
    </w:p>
    <w:p w:rsidR="00656C30" w:rsidRPr="003472C9" w:rsidRDefault="00656C30">
      <w:pPr>
        <w:keepNext/>
        <w:keepLines/>
        <w:spacing w:before="340" w:after="330" w:line="578" w:lineRule="auto"/>
        <w:jc w:val="center"/>
        <w:outlineLvl w:val="0"/>
        <w:rPr>
          <w:rFonts w:asciiTheme="majorEastAsia" w:eastAsiaTheme="majorEastAsia" w:hAnsiTheme="majorEastAsia" w:cs="Times New Roman"/>
          <w:b/>
          <w:bCs/>
          <w:kern w:val="0"/>
          <w:sz w:val="30"/>
          <w:szCs w:val="30"/>
        </w:rPr>
      </w:pPr>
      <w:bookmarkStart w:id="41" w:name="_Toc456170540"/>
      <w:bookmarkStart w:id="42" w:name="_Toc436213540"/>
      <w:bookmarkStart w:id="43" w:name="_Toc510951826"/>
      <w:bookmarkStart w:id="44" w:name="_Toc403562221"/>
      <w:r w:rsidRPr="003472C9">
        <w:rPr>
          <w:rFonts w:asciiTheme="majorEastAsia" w:eastAsiaTheme="majorEastAsia" w:hAnsiTheme="majorEastAsia" w:hint="eastAsia"/>
          <w:b/>
          <w:bCs/>
          <w:kern w:val="44"/>
          <w:sz w:val="30"/>
          <w:szCs w:val="30"/>
        </w:rPr>
        <w:lastRenderedPageBreak/>
        <w:t>附录</w:t>
      </w:r>
      <w:r w:rsidRPr="003472C9">
        <w:rPr>
          <w:rFonts w:asciiTheme="majorEastAsia" w:eastAsiaTheme="majorEastAsia" w:hAnsiTheme="majorEastAsia" w:cs="Times New Roman"/>
          <w:b/>
          <w:bCs/>
          <w:kern w:val="0"/>
          <w:sz w:val="30"/>
          <w:szCs w:val="30"/>
        </w:rPr>
        <w:t xml:space="preserve">A  </w:t>
      </w:r>
      <w:r w:rsidRPr="003472C9">
        <w:rPr>
          <w:rFonts w:asciiTheme="majorEastAsia" w:eastAsiaTheme="majorEastAsia" w:hAnsiTheme="majorEastAsia" w:hint="eastAsia"/>
          <w:b/>
          <w:bCs/>
          <w:kern w:val="0"/>
          <w:sz w:val="30"/>
          <w:szCs w:val="30"/>
        </w:rPr>
        <w:t>蒸压加气混凝土制品墙体隔声性能</w:t>
      </w:r>
      <w:bookmarkEnd w:id="41"/>
      <w:bookmarkEnd w:id="42"/>
      <w:bookmarkEnd w:id="43"/>
    </w:p>
    <w:p w:rsidR="00656C30" w:rsidRPr="003472C9" w:rsidRDefault="00656C30">
      <w:pPr>
        <w:spacing w:line="360" w:lineRule="auto"/>
        <w:jc w:val="center"/>
        <w:rPr>
          <w:rFonts w:ascii="黑体" w:eastAsia="黑体" w:cs="黑体"/>
          <w:sz w:val="24"/>
          <w:szCs w:val="24"/>
        </w:rPr>
      </w:pPr>
      <w:r w:rsidRPr="003472C9">
        <w:rPr>
          <w:rFonts w:ascii="黑体" w:eastAsia="黑体" w:cs="黑体" w:hint="eastAsia"/>
          <w:sz w:val="24"/>
          <w:szCs w:val="24"/>
        </w:rPr>
        <w:t>表</w:t>
      </w:r>
      <w:r w:rsidRPr="003472C9">
        <w:rPr>
          <w:rFonts w:cs="Times New Roman"/>
          <w:b/>
          <w:bCs/>
          <w:sz w:val="24"/>
          <w:szCs w:val="24"/>
        </w:rPr>
        <w:t>A-1</w:t>
      </w:r>
      <w:r w:rsidRPr="003472C9">
        <w:rPr>
          <w:rFonts w:eastAsia="黑体" w:cs="Times New Roman"/>
          <w:b/>
          <w:bCs/>
          <w:sz w:val="24"/>
          <w:szCs w:val="24"/>
        </w:rPr>
        <w:t xml:space="preserve"> </w:t>
      </w:r>
      <w:r w:rsidRPr="003472C9">
        <w:rPr>
          <w:rFonts w:ascii="黑体" w:eastAsia="黑体" w:cs="黑体"/>
          <w:sz w:val="24"/>
          <w:szCs w:val="24"/>
        </w:rPr>
        <w:t xml:space="preserve"> </w:t>
      </w:r>
      <w:r w:rsidRPr="003472C9">
        <w:rPr>
          <w:rFonts w:ascii="黑体" w:eastAsia="黑体" w:cs="黑体" w:hint="eastAsia"/>
          <w:sz w:val="24"/>
          <w:szCs w:val="24"/>
        </w:rPr>
        <w:t>蒸压加气混凝土制品单层隔墙隔声性能表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2"/>
        <w:gridCol w:w="818"/>
        <w:gridCol w:w="818"/>
        <w:gridCol w:w="818"/>
        <w:gridCol w:w="818"/>
        <w:gridCol w:w="818"/>
        <w:gridCol w:w="818"/>
        <w:gridCol w:w="1214"/>
      </w:tblGrid>
      <w:tr w:rsidR="00656C30" w:rsidRPr="003472C9">
        <w:trPr>
          <w:cantSplit/>
        </w:trPr>
        <w:tc>
          <w:tcPr>
            <w:tcW w:w="3422" w:type="dxa"/>
            <w:vMerge w:val="restart"/>
            <w:tcBorders>
              <w:left w:val="nil"/>
            </w:tcBorders>
            <w:vAlign w:val="center"/>
          </w:tcPr>
          <w:p w:rsidR="00656C30" w:rsidRPr="003472C9" w:rsidRDefault="00656C30">
            <w:pPr>
              <w:spacing w:line="276" w:lineRule="auto"/>
              <w:jc w:val="center"/>
              <w:rPr>
                <w:rFonts w:cs="Times New Roman"/>
              </w:rPr>
            </w:pPr>
            <w:r w:rsidRPr="003472C9">
              <w:rPr>
                <w:rFonts w:cs="Times New Roman" w:hint="eastAsia"/>
              </w:rPr>
              <w:t>隔</w:t>
            </w:r>
            <w:r w:rsidRPr="003472C9">
              <w:rPr>
                <w:rFonts w:cs="Times New Roman"/>
              </w:rPr>
              <w:t xml:space="preserve">  </w:t>
            </w:r>
            <w:r w:rsidRPr="003472C9">
              <w:rPr>
                <w:rFonts w:cs="Times New Roman" w:hint="eastAsia"/>
              </w:rPr>
              <w:t>墙</w:t>
            </w:r>
            <w:r w:rsidRPr="003472C9">
              <w:rPr>
                <w:rFonts w:cs="Times New Roman"/>
              </w:rPr>
              <w:t xml:space="preserve">  </w:t>
            </w:r>
            <w:r w:rsidRPr="003472C9">
              <w:rPr>
                <w:rFonts w:cs="Times New Roman" w:hint="eastAsia"/>
              </w:rPr>
              <w:t>构</w:t>
            </w:r>
            <w:r w:rsidRPr="003472C9">
              <w:rPr>
                <w:rFonts w:cs="Times New Roman"/>
              </w:rPr>
              <w:t xml:space="preserve">  </w:t>
            </w:r>
            <w:r w:rsidRPr="003472C9">
              <w:rPr>
                <w:rFonts w:cs="Times New Roman" w:hint="eastAsia"/>
              </w:rPr>
              <w:t>造</w:t>
            </w:r>
          </w:p>
        </w:tc>
        <w:tc>
          <w:tcPr>
            <w:tcW w:w="4908" w:type="dxa"/>
            <w:gridSpan w:val="6"/>
            <w:vAlign w:val="center"/>
          </w:tcPr>
          <w:p w:rsidR="00656C30" w:rsidRPr="003472C9" w:rsidRDefault="00656C30">
            <w:pPr>
              <w:spacing w:line="276" w:lineRule="auto"/>
              <w:jc w:val="center"/>
              <w:rPr>
                <w:rFonts w:eastAsia="Times New Roman" w:cs="Times New Roman"/>
              </w:rPr>
            </w:pPr>
            <w:r w:rsidRPr="003472C9">
              <w:rPr>
                <w:rFonts w:hint="eastAsia"/>
              </w:rPr>
              <w:t>下列各频率的隔声量（</w:t>
            </w:r>
            <w:r w:rsidRPr="003472C9">
              <w:rPr>
                <w:rFonts w:cs="Times New Roman"/>
              </w:rPr>
              <w:t>d B</w:t>
            </w:r>
            <w:r w:rsidRPr="003472C9">
              <w:rPr>
                <w:rFonts w:hint="eastAsia"/>
              </w:rPr>
              <w:t>）</w:t>
            </w:r>
          </w:p>
        </w:tc>
        <w:tc>
          <w:tcPr>
            <w:tcW w:w="1214" w:type="dxa"/>
            <w:vMerge w:val="restart"/>
            <w:tcBorders>
              <w:right w:val="nil"/>
            </w:tcBorders>
            <w:vAlign w:val="center"/>
          </w:tcPr>
          <w:p w:rsidR="00656C30" w:rsidRPr="003472C9" w:rsidRDefault="00656C30">
            <w:pPr>
              <w:spacing w:line="276" w:lineRule="auto"/>
              <w:jc w:val="center"/>
            </w:pPr>
            <w:r w:rsidRPr="003472C9">
              <w:rPr>
                <w:rFonts w:hint="eastAsia"/>
              </w:rPr>
              <w:t>计</w:t>
            </w:r>
            <w:r w:rsidRPr="003472C9">
              <w:t xml:space="preserve"> </w:t>
            </w:r>
            <w:r w:rsidRPr="003472C9">
              <w:rPr>
                <w:rFonts w:hint="eastAsia"/>
              </w:rPr>
              <w:t>权</w:t>
            </w:r>
          </w:p>
          <w:p w:rsidR="00656C30" w:rsidRPr="003472C9" w:rsidRDefault="00656C30">
            <w:pPr>
              <w:spacing w:line="276" w:lineRule="auto"/>
              <w:jc w:val="center"/>
              <w:rPr>
                <w:rFonts w:eastAsia="Times New Roman" w:cs="Times New Roman"/>
              </w:rPr>
            </w:pPr>
            <w:r w:rsidRPr="003472C9">
              <w:rPr>
                <w:rFonts w:hint="eastAsia"/>
              </w:rPr>
              <w:t>隔声量</w:t>
            </w:r>
          </w:p>
          <w:p w:rsidR="00656C30" w:rsidRPr="003472C9" w:rsidRDefault="00656C30">
            <w:pPr>
              <w:spacing w:line="276" w:lineRule="auto"/>
              <w:jc w:val="center"/>
              <w:rPr>
                <w:rFonts w:eastAsia="Times New Roman" w:cs="Times New Roman"/>
              </w:rPr>
            </w:pPr>
            <w:r w:rsidRPr="003472C9">
              <w:rPr>
                <w:rFonts w:hint="eastAsia"/>
              </w:rPr>
              <w:t>（</w:t>
            </w:r>
            <w:r w:rsidRPr="003472C9">
              <w:rPr>
                <w:rFonts w:cs="Times New Roman"/>
              </w:rPr>
              <w:t>d B</w:t>
            </w:r>
            <w:r w:rsidRPr="003472C9">
              <w:rPr>
                <w:rFonts w:hint="eastAsia"/>
              </w:rPr>
              <w:t>）</w:t>
            </w:r>
          </w:p>
        </w:tc>
      </w:tr>
      <w:tr w:rsidR="00656C30" w:rsidRPr="003472C9">
        <w:trPr>
          <w:cantSplit/>
        </w:trPr>
        <w:tc>
          <w:tcPr>
            <w:tcW w:w="3422" w:type="dxa"/>
            <w:vMerge/>
            <w:tcBorders>
              <w:left w:val="nil"/>
            </w:tcBorders>
            <w:vAlign w:val="center"/>
          </w:tcPr>
          <w:p w:rsidR="00656C30" w:rsidRPr="003472C9" w:rsidRDefault="00656C30">
            <w:pPr>
              <w:widowControl/>
              <w:jc w:val="left"/>
              <w:rPr>
                <w:rFonts w:cs="Times New Roman"/>
              </w:rPr>
            </w:pPr>
          </w:p>
        </w:tc>
        <w:tc>
          <w:tcPr>
            <w:tcW w:w="818" w:type="dxa"/>
            <w:vAlign w:val="center"/>
          </w:tcPr>
          <w:p w:rsidR="00656C30" w:rsidRPr="003472C9" w:rsidRDefault="00656C30">
            <w:pPr>
              <w:spacing w:line="276" w:lineRule="auto"/>
              <w:jc w:val="center"/>
              <w:rPr>
                <w:rFonts w:cs="Times New Roman"/>
              </w:rPr>
            </w:pPr>
            <w:r w:rsidRPr="003472C9">
              <w:rPr>
                <w:rFonts w:cs="Times New Roman"/>
              </w:rPr>
              <w:t>125</w:t>
            </w:r>
          </w:p>
          <w:p w:rsidR="00656C30" w:rsidRPr="003472C9" w:rsidRDefault="00656C30">
            <w:pPr>
              <w:spacing w:line="276" w:lineRule="auto"/>
              <w:jc w:val="center"/>
              <w:rPr>
                <w:rFonts w:cs="Times New Roman"/>
              </w:rPr>
            </w:pPr>
            <w:r w:rsidRPr="003472C9">
              <w:rPr>
                <w:rFonts w:hint="eastAsia"/>
              </w:rPr>
              <w:t>（</w:t>
            </w:r>
            <w:r w:rsidRPr="003472C9">
              <w:rPr>
                <w:rFonts w:cs="Times New Roman"/>
              </w:rPr>
              <w:t>Hz</w:t>
            </w:r>
            <w:r w:rsidRPr="003472C9">
              <w:rPr>
                <w:rFonts w:hint="eastAsia"/>
              </w:rPr>
              <w:t>）</w:t>
            </w:r>
          </w:p>
        </w:tc>
        <w:tc>
          <w:tcPr>
            <w:tcW w:w="818" w:type="dxa"/>
            <w:vAlign w:val="center"/>
          </w:tcPr>
          <w:p w:rsidR="00656C30" w:rsidRPr="003472C9" w:rsidRDefault="00656C30" w:rsidP="003A7AE8">
            <w:pPr>
              <w:spacing w:line="276" w:lineRule="auto"/>
              <w:ind w:rightChars="-58" w:right="-119"/>
              <w:jc w:val="center"/>
              <w:rPr>
                <w:rFonts w:cs="Times New Roman"/>
              </w:rPr>
            </w:pPr>
            <w:r w:rsidRPr="003472C9">
              <w:rPr>
                <w:rFonts w:cs="Times New Roman"/>
              </w:rPr>
              <w:t>250</w:t>
            </w:r>
            <w:r w:rsidRPr="003472C9">
              <w:rPr>
                <w:rFonts w:hint="eastAsia"/>
              </w:rPr>
              <w:t>（</w:t>
            </w:r>
            <w:r w:rsidRPr="003472C9">
              <w:rPr>
                <w:rFonts w:cs="Times New Roman"/>
              </w:rPr>
              <w:t>Hz</w:t>
            </w:r>
            <w:r w:rsidRPr="003472C9">
              <w:rPr>
                <w:rFonts w:hint="eastAsia"/>
              </w:rPr>
              <w:t>）</w:t>
            </w:r>
          </w:p>
        </w:tc>
        <w:tc>
          <w:tcPr>
            <w:tcW w:w="818" w:type="dxa"/>
            <w:vAlign w:val="center"/>
          </w:tcPr>
          <w:p w:rsidR="00656C30" w:rsidRPr="003472C9" w:rsidRDefault="00656C30">
            <w:pPr>
              <w:spacing w:line="276" w:lineRule="auto"/>
              <w:jc w:val="center"/>
              <w:rPr>
                <w:rFonts w:cs="Times New Roman"/>
              </w:rPr>
            </w:pPr>
            <w:r w:rsidRPr="003472C9">
              <w:rPr>
                <w:rFonts w:cs="Times New Roman"/>
              </w:rPr>
              <w:t>500</w:t>
            </w:r>
            <w:r w:rsidRPr="003472C9">
              <w:rPr>
                <w:rFonts w:hint="eastAsia"/>
              </w:rPr>
              <w:t>（</w:t>
            </w:r>
            <w:r w:rsidRPr="003472C9">
              <w:rPr>
                <w:rFonts w:cs="Times New Roman"/>
              </w:rPr>
              <w:t>Hz</w:t>
            </w:r>
            <w:r w:rsidRPr="003472C9">
              <w:rPr>
                <w:rFonts w:hint="eastAsia"/>
              </w:rPr>
              <w:t>）</w:t>
            </w:r>
          </w:p>
        </w:tc>
        <w:tc>
          <w:tcPr>
            <w:tcW w:w="818" w:type="dxa"/>
            <w:vAlign w:val="center"/>
          </w:tcPr>
          <w:p w:rsidR="00656C30" w:rsidRPr="003472C9" w:rsidRDefault="00656C30">
            <w:pPr>
              <w:spacing w:line="276" w:lineRule="auto"/>
              <w:jc w:val="center"/>
              <w:rPr>
                <w:rFonts w:cs="Times New Roman"/>
              </w:rPr>
            </w:pPr>
            <w:r w:rsidRPr="003472C9">
              <w:rPr>
                <w:rFonts w:cs="Times New Roman"/>
              </w:rPr>
              <w:t>1000</w:t>
            </w:r>
            <w:r w:rsidRPr="003472C9">
              <w:rPr>
                <w:rFonts w:hint="eastAsia"/>
              </w:rPr>
              <w:t>（</w:t>
            </w:r>
            <w:r w:rsidRPr="003472C9">
              <w:rPr>
                <w:rFonts w:cs="Times New Roman"/>
              </w:rPr>
              <w:t>Hz</w:t>
            </w:r>
            <w:r w:rsidRPr="003472C9">
              <w:rPr>
                <w:rFonts w:hint="eastAsia"/>
              </w:rPr>
              <w:t>）</w:t>
            </w:r>
          </w:p>
        </w:tc>
        <w:tc>
          <w:tcPr>
            <w:tcW w:w="818" w:type="dxa"/>
            <w:vAlign w:val="center"/>
          </w:tcPr>
          <w:p w:rsidR="00656C30" w:rsidRPr="003472C9" w:rsidRDefault="00656C30" w:rsidP="003A7AE8">
            <w:pPr>
              <w:spacing w:line="276" w:lineRule="auto"/>
              <w:ind w:leftChars="-52" w:left="-106" w:rightChars="-36" w:right="-74"/>
              <w:jc w:val="center"/>
              <w:rPr>
                <w:rFonts w:cs="Times New Roman"/>
              </w:rPr>
            </w:pPr>
            <w:r w:rsidRPr="003472C9">
              <w:rPr>
                <w:rFonts w:cs="Times New Roman"/>
              </w:rPr>
              <w:t>2000</w:t>
            </w:r>
            <w:r w:rsidRPr="003472C9">
              <w:rPr>
                <w:rFonts w:hint="eastAsia"/>
              </w:rPr>
              <w:t>（</w:t>
            </w:r>
            <w:r w:rsidRPr="003472C9">
              <w:rPr>
                <w:rFonts w:cs="Times New Roman"/>
              </w:rPr>
              <w:t>Hz</w:t>
            </w:r>
            <w:r w:rsidRPr="003472C9">
              <w:rPr>
                <w:rFonts w:hint="eastAsia"/>
              </w:rPr>
              <w:t>）</w:t>
            </w:r>
          </w:p>
        </w:tc>
        <w:tc>
          <w:tcPr>
            <w:tcW w:w="818" w:type="dxa"/>
            <w:vAlign w:val="center"/>
          </w:tcPr>
          <w:p w:rsidR="00656C30" w:rsidRPr="003472C9" w:rsidRDefault="00656C30">
            <w:pPr>
              <w:spacing w:line="276" w:lineRule="auto"/>
              <w:ind w:leftChars="-52" w:left="-106" w:rightChars="-52" w:right="-106"/>
              <w:jc w:val="center"/>
              <w:rPr>
                <w:rFonts w:cs="Times New Roman"/>
              </w:rPr>
            </w:pPr>
            <w:r w:rsidRPr="003472C9">
              <w:rPr>
                <w:rFonts w:cs="Times New Roman"/>
              </w:rPr>
              <w:t>4000</w:t>
            </w:r>
            <w:r w:rsidRPr="003472C9">
              <w:rPr>
                <w:rFonts w:hint="eastAsia"/>
              </w:rPr>
              <w:t>（</w:t>
            </w:r>
            <w:r w:rsidRPr="003472C9">
              <w:rPr>
                <w:rFonts w:cs="Times New Roman"/>
              </w:rPr>
              <w:t>Hz</w:t>
            </w:r>
            <w:r w:rsidRPr="003472C9">
              <w:rPr>
                <w:rFonts w:hint="eastAsia"/>
              </w:rPr>
              <w:t>）</w:t>
            </w:r>
          </w:p>
        </w:tc>
        <w:tc>
          <w:tcPr>
            <w:tcW w:w="1214" w:type="dxa"/>
            <w:vMerge/>
            <w:tcBorders>
              <w:right w:val="nil"/>
            </w:tcBorders>
            <w:vAlign w:val="center"/>
          </w:tcPr>
          <w:p w:rsidR="00656C30" w:rsidRPr="003472C9" w:rsidRDefault="00656C30">
            <w:pPr>
              <w:widowControl/>
              <w:jc w:val="left"/>
              <w:rPr>
                <w:rFonts w:eastAsia="Times New Roman" w:cs="Times New Roman"/>
              </w:rPr>
            </w:pPr>
          </w:p>
        </w:tc>
      </w:tr>
      <w:tr w:rsidR="00656C30" w:rsidRPr="003472C9">
        <w:trPr>
          <w:trHeight w:val="208"/>
        </w:trPr>
        <w:tc>
          <w:tcPr>
            <w:tcW w:w="3422" w:type="dxa"/>
            <w:tcBorders>
              <w:left w:val="nil"/>
            </w:tcBorders>
          </w:tcPr>
          <w:p w:rsidR="00656C30" w:rsidRPr="003472C9" w:rsidRDefault="00656C30">
            <w:pPr>
              <w:spacing w:line="360" w:lineRule="auto"/>
              <w:rPr>
                <w:rFonts w:cs="Times New Roman"/>
                <w:sz w:val="18"/>
                <w:szCs w:val="18"/>
              </w:rPr>
            </w:pPr>
            <w:r w:rsidRPr="003472C9">
              <w:rPr>
                <w:rFonts w:cs="Times New Roman"/>
                <w:sz w:val="18"/>
                <w:szCs w:val="18"/>
              </w:rPr>
              <w:t>100mm</w:t>
            </w:r>
            <w:r w:rsidRPr="003472C9">
              <w:rPr>
                <w:rFonts w:hint="eastAsia"/>
                <w:sz w:val="18"/>
                <w:szCs w:val="18"/>
              </w:rPr>
              <w:t>厚砌块墙，双面抹灰</w:t>
            </w:r>
            <w:r w:rsidRPr="003472C9">
              <w:rPr>
                <w:rFonts w:cs="Times New Roman"/>
                <w:sz w:val="18"/>
                <w:szCs w:val="18"/>
              </w:rPr>
              <w:t>(</w:t>
            </w:r>
            <w:r w:rsidRPr="003472C9">
              <w:rPr>
                <w:rFonts w:hint="eastAsia"/>
                <w:sz w:val="18"/>
                <w:szCs w:val="18"/>
              </w:rPr>
              <w:t>每面</w:t>
            </w:r>
            <w:r w:rsidRPr="003472C9">
              <w:rPr>
                <w:rFonts w:cs="Times New Roman"/>
                <w:sz w:val="18"/>
                <w:szCs w:val="18"/>
              </w:rPr>
              <w:t>10mm)</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34.7</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37.5</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33.3</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40.1</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51.9</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56.5</w:t>
            </w:r>
          </w:p>
        </w:tc>
        <w:tc>
          <w:tcPr>
            <w:tcW w:w="1214" w:type="dxa"/>
            <w:tcBorders>
              <w:right w:val="nil"/>
            </w:tcBorders>
          </w:tcPr>
          <w:p w:rsidR="00656C30" w:rsidRPr="003472C9" w:rsidRDefault="00656C30">
            <w:pPr>
              <w:spacing w:line="360" w:lineRule="auto"/>
              <w:jc w:val="center"/>
              <w:rPr>
                <w:rFonts w:cs="Times New Roman"/>
                <w:sz w:val="18"/>
                <w:szCs w:val="18"/>
              </w:rPr>
            </w:pPr>
            <w:r w:rsidRPr="003472C9">
              <w:rPr>
                <w:rFonts w:cs="Times New Roman"/>
                <w:sz w:val="18"/>
                <w:szCs w:val="18"/>
              </w:rPr>
              <w:t>41.0.</w:t>
            </w:r>
          </w:p>
        </w:tc>
      </w:tr>
      <w:tr w:rsidR="00656C30" w:rsidRPr="003472C9">
        <w:trPr>
          <w:trHeight w:val="201"/>
        </w:trPr>
        <w:tc>
          <w:tcPr>
            <w:tcW w:w="3422" w:type="dxa"/>
            <w:tcBorders>
              <w:left w:val="nil"/>
            </w:tcBorders>
          </w:tcPr>
          <w:p w:rsidR="00656C30" w:rsidRPr="003472C9" w:rsidRDefault="00656C30">
            <w:pPr>
              <w:spacing w:line="360" w:lineRule="auto"/>
              <w:rPr>
                <w:rFonts w:cs="Times New Roman"/>
                <w:sz w:val="18"/>
                <w:szCs w:val="18"/>
              </w:rPr>
            </w:pPr>
            <w:r w:rsidRPr="003472C9">
              <w:rPr>
                <w:rFonts w:cs="Times New Roman"/>
                <w:sz w:val="18"/>
                <w:szCs w:val="18"/>
              </w:rPr>
              <w:t>100mm</w:t>
            </w:r>
            <w:r w:rsidRPr="003472C9">
              <w:rPr>
                <w:rFonts w:hint="eastAsia"/>
                <w:sz w:val="18"/>
                <w:szCs w:val="18"/>
              </w:rPr>
              <w:t>厚条板墙，双面喷浆</w:t>
            </w:r>
            <w:r w:rsidRPr="003472C9">
              <w:rPr>
                <w:rFonts w:cs="Times New Roman"/>
                <w:sz w:val="18"/>
                <w:szCs w:val="18"/>
              </w:rPr>
              <w:t>(</w:t>
            </w:r>
            <w:r w:rsidRPr="003472C9">
              <w:rPr>
                <w:rFonts w:hint="eastAsia"/>
                <w:sz w:val="18"/>
                <w:szCs w:val="18"/>
              </w:rPr>
              <w:t>每面</w:t>
            </w:r>
            <w:r w:rsidRPr="003472C9">
              <w:rPr>
                <w:rFonts w:cs="Times New Roman"/>
                <w:sz w:val="18"/>
                <w:szCs w:val="18"/>
              </w:rPr>
              <w:t>3mm)</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32.6</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31.6</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31.9</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40.0</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47.9</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60.9</w:t>
            </w:r>
          </w:p>
        </w:tc>
        <w:tc>
          <w:tcPr>
            <w:tcW w:w="1214" w:type="dxa"/>
            <w:tcBorders>
              <w:right w:val="nil"/>
            </w:tcBorders>
          </w:tcPr>
          <w:p w:rsidR="00656C30" w:rsidRPr="003472C9" w:rsidRDefault="00656C30">
            <w:pPr>
              <w:spacing w:line="360" w:lineRule="auto"/>
              <w:jc w:val="center"/>
              <w:rPr>
                <w:rFonts w:cs="Times New Roman"/>
                <w:sz w:val="18"/>
                <w:szCs w:val="18"/>
              </w:rPr>
            </w:pPr>
            <w:r w:rsidRPr="003472C9">
              <w:rPr>
                <w:rFonts w:cs="Times New Roman"/>
                <w:sz w:val="18"/>
                <w:szCs w:val="18"/>
              </w:rPr>
              <w:t>39.0</w:t>
            </w:r>
          </w:p>
        </w:tc>
      </w:tr>
      <w:tr w:rsidR="00656C30" w:rsidRPr="003472C9">
        <w:trPr>
          <w:trHeight w:val="132"/>
        </w:trPr>
        <w:tc>
          <w:tcPr>
            <w:tcW w:w="3422" w:type="dxa"/>
            <w:tcBorders>
              <w:left w:val="nil"/>
            </w:tcBorders>
          </w:tcPr>
          <w:p w:rsidR="00656C30" w:rsidRPr="003472C9" w:rsidRDefault="00656C30">
            <w:pPr>
              <w:spacing w:line="360" w:lineRule="auto"/>
              <w:rPr>
                <w:rFonts w:cs="Times New Roman"/>
                <w:sz w:val="18"/>
                <w:szCs w:val="18"/>
              </w:rPr>
            </w:pPr>
            <w:r w:rsidRPr="003472C9">
              <w:rPr>
                <w:rFonts w:cs="Times New Roman"/>
                <w:sz w:val="18"/>
                <w:szCs w:val="18"/>
              </w:rPr>
              <w:t>150mm</w:t>
            </w:r>
            <w:r w:rsidRPr="003472C9">
              <w:rPr>
                <w:rFonts w:hint="eastAsia"/>
                <w:sz w:val="18"/>
                <w:szCs w:val="18"/>
              </w:rPr>
              <w:t>厚砌块墙，双面抹灰</w:t>
            </w:r>
            <w:r w:rsidRPr="003472C9">
              <w:rPr>
                <w:rFonts w:cs="Times New Roman"/>
                <w:sz w:val="18"/>
                <w:szCs w:val="18"/>
              </w:rPr>
              <w:t>(</w:t>
            </w:r>
            <w:r w:rsidRPr="003472C9">
              <w:rPr>
                <w:rFonts w:hint="eastAsia"/>
                <w:sz w:val="18"/>
                <w:szCs w:val="18"/>
              </w:rPr>
              <w:t>每面</w:t>
            </w:r>
            <w:r w:rsidRPr="003472C9">
              <w:rPr>
                <w:rFonts w:cs="Times New Roman"/>
                <w:sz w:val="18"/>
                <w:szCs w:val="18"/>
              </w:rPr>
              <w:t>20mm)</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37.4</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38.6</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38.4</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48.6</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53.6</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57.0</w:t>
            </w:r>
          </w:p>
        </w:tc>
        <w:tc>
          <w:tcPr>
            <w:tcW w:w="1214" w:type="dxa"/>
            <w:tcBorders>
              <w:right w:val="nil"/>
            </w:tcBorders>
          </w:tcPr>
          <w:p w:rsidR="00656C30" w:rsidRPr="003472C9" w:rsidRDefault="00656C30">
            <w:pPr>
              <w:spacing w:line="360" w:lineRule="auto"/>
              <w:jc w:val="center"/>
              <w:rPr>
                <w:rFonts w:cs="Times New Roman"/>
                <w:sz w:val="18"/>
                <w:szCs w:val="18"/>
              </w:rPr>
            </w:pPr>
            <w:r w:rsidRPr="003472C9">
              <w:rPr>
                <w:rFonts w:cs="Times New Roman"/>
                <w:sz w:val="18"/>
                <w:szCs w:val="18"/>
              </w:rPr>
              <w:t>44.0</w:t>
            </w:r>
          </w:p>
        </w:tc>
      </w:tr>
      <w:tr w:rsidR="00656C30" w:rsidRPr="003472C9">
        <w:trPr>
          <w:trHeight w:val="150"/>
        </w:trPr>
        <w:tc>
          <w:tcPr>
            <w:tcW w:w="3422" w:type="dxa"/>
            <w:tcBorders>
              <w:left w:val="nil"/>
            </w:tcBorders>
          </w:tcPr>
          <w:p w:rsidR="00656C30" w:rsidRPr="003472C9" w:rsidRDefault="00656C30">
            <w:pPr>
              <w:spacing w:line="360" w:lineRule="auto"/>
              <w:rPr>
                <w:rFonts w:cs="Times New Roman"/>
                <w:sz w:val="18"/>
                <w:szCs w:val="18"/>
              </w:rPr>
            </w:pPr>
            <w:r w:rsidRPr="003472C9">
              <w:rPr>
                <w:rFonts w:cs="Times New Roman"/>
                <w:sz w:val="18"/>
                <w:szCs w:val="18"/>
              </w:rPr>
              <w:t>200mm</w:t>
            </w:r>
            <w:r w:rsidRPr="003472C9">
              <w:rPr>
                <w:rFonts w:hint="eastAsia"/>
                <w:sz w:val="18"/>
                <w:szCs w:val="18"/>
              </w:rPr>
              <w:t>厚条板墙，双面喷浆</w:t>
            </w:r>
            <w:r w:rsidRPr="003472C9">
              <w:rPr>
                <w:rFonts w:cs="Times New Roman"/>
                <w:sz w:val="18"/>
                <w:szCs w:val="18"/>
              </w:rPr>
              <w:t>(</w:t>
            </w:r>
            <w:r w:rsidRPr="003472C9">
              <w:rPr>
                <w:rFonts w:hint="eastAsia"/>
                <w:sz w:val="18"/>
                <w:szCs w:val="18"/>
              </w:rPr>
              <w:t>每面</w:t>
            </w:r>
            <w:r w:rsidRPr="003472C9">
              <w:rPr>
                <w:rFonts w:cs="Times New Roman"/>
                <w:sz w:val="18"/>
                <w:szCs w:val="18"/>
              </w:rPr>
              <w:t>5mm)</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31.0</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37.2</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41.1</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43.1</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51.3</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54.7</w:t>
            </w:r>
          </w:p>
        </w:tc>
        <w:tc>
          <w:tcPr>
            <w:tcW w:w="1214" w:type="dxa"/>
            <w:tcBorders>
              <w:right w:val="nil"/>
            </w:tcBorders>
          </w:tcPr>
          <w:p w:rsidR="00656C30" w:rsidRPr="003472C9" w:rsidRDefault="00656C30">
            <w:pPr>
              <w:spacing w:line="360" w:lineRule="auto"/>
              <w:jc w:val="center"/>
              <w:rPr>
                <w:rFonts w:cs="Times New Roman"/>
                <w:sz w:val="18"/>
                <w:szCs w:val="18"/>
              </w:rPr>
            </w:pPr>
            <w:r w:rsidRPr="003472C9">
              <w:rPr>
                <w:rFonts w:cs="Times New Roman"/>
                <w:sz w:val="18"/>
                <w:szCs w:val="18"/>
              </w:rPr>
              <w:t>45.2</w:t>
            </w:r>
          </w:p>
        </w:tc>
      </w:tr>
      <w:tr w:rsidR="00656C30" w:rsidRPr="003472C9">
        <w:trPr>
          <w:trHeight w:val="198"/>
        </w:trPr>
        <w:tc>
          <w:tcPr>
            <w:tcW w:w="3422" w:type="dxa"/>
            <w:tcBorders>
              <w:left w:val="nil"/>
            </w:tcBorders>
          </w:tcPr>
          <w:p w:rsidR="00656C30" w:rsidRPr="003472C9" w:rsidRDefault="00656C30">
            <w:pPr>
              <w:spacing w:line="360" w:lineRule="auto"/>
              <w:rPr>
                <w:rFonts w:cs="Times New Roman"/>
                <w:sz w:val="18"/>
                <w:szCs w:val="18"/>
              </w:rPr>
            </w:pPr>
            <w:r w:rsidRPr="003472C9">
              <w:rPr>
                <w:rFonts w:cs="Times New Roman"/>
                <w:sz w:val="18"/>
                <w:szCs w:val="18"/>
              </w:rPr>
              <w:t>250mm</w:t>
            </w:r>
            <w:r w:rsidRPr="003472C9">
              <w:rPr>
                <w:rFonts w:hint="eastAsia"/>
                <w:sz w:val="18"/>
                <w:szCs w:val="18"/>
              </w:rPr>
              <w:t>厚条板墙，双面喷浆</w:t>
            </w:r>
            <w:r w:rsidRPr="003472C9">
              <w:rPr>
                <w:rFonts w:cs="Times New Roman"/>
                <w:sz w:val="18"/>
                <w:szCs w:val="18"/>
              </w:rPr>
              <w:t>(</w:t>
            </w:r>
            <w:r w:rsidRPr="003472C9">
              <w:rPr>
                <w:rFonts w:hint="eastAsia"/>
                <w:sz w:val="18"/>
                <w:szCs w:val="18"/>
              </w:rPr>
              <w:t>每面</w:t>
            </w:r>
            <w:r w:rsidRPr="003472C9">
              <w:rPr>
                <w:rFonts w:cs="Times New Roman"/>
                <w:sz w:val="18"/>
                <w:szCs w:val="18"/>
              </w:rPr>
              <w:t>3mm)</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42.3</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32.8</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43.1</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49.0</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57.0</w:t>
            </w:r>
          </w:p>
        </w:tc>
        <w:tc>
          <w:tcPr>
            <w:tcW w:w="818" w:type="dxa"/>
          </w:tcPr>
          <w:p w:rsidR="00656C30" w:rsidRPr="003472C9" w:rsidRDefault="00656C30">
            <w:pPr>
              <w:spacing w:line="360" w:lineRule="auto"/>
              <w:jc w:val="center"/>
              <w:rPr>
                <w:rFonts w:cs="Times New Roman"/>
                <w:sz w:val="18"/>
                <w:szCs w:val="18"/>
              </w:rPr>
            </w:pPr>
            <w:r w:rsidRPr="003472C9">
              <w:rPr>
                <w:rFonts w:cs="Times New Roman"/>
                <w:sz w:val="18"/>
                <w:szCs w:val="18"/>
              </w:rPr>
              <w:t>-</w:t>
            </w:r>
          </w:p>
        </w:tc>
        <w:tc>
          <w:tcPr>
            <w:tcW w:w="1214" w:type="dxa"/>
            <w:tcBorders>
              <w:right w:val="nil"/>
            </w:tcBorders>
          </w:tcPr>
          <w:p w:rsidR="00656C30" w:rsidRPr="003472C9" w:rsidRDefault="00656C30">
            <w:pPr>
              <w:spacing w:line="360" w:lineRule="auto"/>
              <w:jc w:val="center"/>
              <w:rPr>
                <w:rFonts w:cs="Times New Roman"/>
                <w:sz w:val="18"/>
                <w:szCs w:val="18"/>
              </w:rPr>
            </w:pPr>
            <w:r w:rsidRPr="003472C9">
              <w:rPr>
                <w:rFonts w:cs="Times New Roman"/>
                <w:sz w:val="18"/>
                <w:szCs w:val="18"/>
              </w:rPr>
              <w:t>45.6</w:t>
            </w:r>
          </w:p>
        </w:tc>
      </w:tr>
    </w:tbl>
    <w:p w:rsidR="00656C30" w:rsidRPr="003472C9" w:rsidRDefault="00656C30">
      <w:r w:rsidRPr="003472C9">
        <w:rPr>
          <w:rFonts w:cs="Times New Roman"/>
        </w:rPr>
        <w:t xml:space="preserve">   </w:t>
      </w:r>
      <w:r w:rsidRPr="003472C9">
        <w:rPr>
          <w:rFonts w:hint="eastAsia"/>
        </w:rPr>
        <w:t>注：</w:t>
      </w:r>
      <w:r w:rsidRPr="003472C9">
        <w:t xml:space="preserve">1  </w:t>
      </w:r>
      <w:r w:rsidRPr="003472C9">
        <w:rPr>
          <w:rFonts w:hint="eastAsia"/>
        </w:rPr>
        <w:t>计权隔声量的频率为</w:t>
      </w:r>
      <w:r w:rsidRPr="003472C9">
        <w:rPr>
          <w:rFonts w:cs="Times New Roman"/>
        </w:rPr>
        <w:t>100~3150Hz</w:t>
      </w:r>
      <w:r w:rsidRPr="003472C9">
        <w:rPr>
          <w:rFonts w:hint="eastAsia"/>
        </w:rPr>
        <w:t>；</w:t>
      </w:r>
    </w:p>
    <w:p w:rsidR="00656C30" w:rsidRPr="003472C9" w:rsidRDefault="00656C30">
      <w:r w:rsidRPr="003472C9">
        <w:t xml:space="preserve">       2  </w:t>
      </w:r>
      <w:r w:rsidRPr="003472C9">
        <w:rPr>
          <w:rFonts w:hint="eastAsia"/>
        </w:rPr>
        <w:t>本检测数据均为</w:t>
      </w:r>
      <w:r w:rsidRPr="003472C9">
        <w:t>B05</w:t>
      </w:r>
      <w:r w:rsidRPr="003472C9">
        <w:rPr>
          <w:rFonts w:hint="eastAsia"/>
        </w:rPr>
        <w:t>级水泥、矿渣、砂蒸压加气混凝土砌块；</w:t>
      </w:r>
    </w:p>
    <w:p w:rsidR="00656C30" w:rsidRPr="003472C9" w:rsidRDefault="00656C30">
      <w:pPr>
        <w:rPr>
          <w:rFonts w:ascii="宋体" w:cs="Times New Roman"/>
        </w:rPr>
      </w:pPr>
      <w:r w:rsidRPr="003472C9">
        <w:rPr>
          <w:rFonts w:cs="Times New Roman"/>
        </w:rPr>
        <w:t xml:space="preserve">       3  </w:t>
      </w:r>
      <w:r w:rsidRPr="003472C9">
        <w:rPr>
          <w:rFonts w:cs="Times New Roman" w:hint="eastAsia"/>
        </w:rPr>
        <w:t>抹灰为</w:t>
      </w:r>
      <w:r w:rsidRPr="003472C9">
        <w:rPr>
          <w:rFonts w:cs="Times New Roman"/>
        </w:rPr>
        <w:t>1</w:t>
      </w:r>
      <w:r w:rsidRPr="003472C9">
        <w:rPr>
          <w:rFonts w:ascii="宋体" w:hAnsi="宋体" w:cs="Times New Roman"/>
        </w:rPr>
        <w:t>:3 :9</w:t>
      </w:r>
      <w:r w:rsidRPr="003472C9">
        <w:rPr>
          <w:rFonts w:ascii="宋体" w:hAnsi="宋体" w:cs="Times New Roman" w:hint="eastAsia"/>
        </w:rPr>
        <w:t>（</w:t>
      </w:r>
      <w:r w:rsidRPr="003472C9">
        <w:rPr>
          <w:rFonts w:ascii="宋体" w:hAnsi="宋体" w:cs="Times New Roman"/>
        </w:rPr>
        <w:t xml:space="preserve"> </w:t>
      </w:r>
      <w:r w:rsidRPr="003472C9">
        <w:rPr>
          <w:rFonts w:ascii="宋体" w:hAnsi="宋体" w:cs="Times New Roman" w:hint="eastAsia"/>
        </w:rPr>
        <w:t>水泥</w:t>
      </w:r>
      <w:r w:rsidRPr="003472C9">
        <w:rPr>
          <w:rFonts w:ascii="宋体" w:hAnsi="宋体" w:cs="Times New Roman"/>
        </w:rPr>
        <w:t>:</w:t>
      </w:r>
      <w:r w:rsidRPr="003472C9">
        <w:rPr>
          <w:rFonts w:ascii="宋体" w:hAnsi="宋体" w:cs="Times New Roman" w:hint="eastAsia"/>
        </w:rPr>
        <w:t>石灰</w:t>
      </w:r>
      <w:r w:rsidRPr="003472C9">
        <w:rPr>
          <w:rFonts w:ascii="宋体" w:hAnsi="宋体" w:cs="Times New Roman"/>
        </w:rPr>
        <w:t xml:space="preserve"> :</w:t>
      </w:r>
      <w:r w:rsidRPr="003472C9">
        <w:rPr>
          <w:rFonts w:ascii="宋体" w:hAnsi="宋体" w:cs="Times New Roman" w:hint="eastAsia"/>
        </w:rPr>
        <w:t>砂）混合砂浆</w:t>
      </w:r>
      <w:r w:rsidRPr="003472C9">
        <w:rPr>
          <w:rFonts w:ascii="宋体" w:cs="Times New Roman"/>
        </w:rPr>
        <w:t>.</w:t>
      </w:r>
    </w:p>
    <w:p w:rsidR="00656C30" w:rsidRPr="003472C9" w:rsidRDefault="00656C30">
      <w:pPr>
        <w:rPr>
          <w:rFonts w:cs="Times New Roman"/>
          <w:color w:val="FF0000"/>
        </w:rPr>
      </w:pPr>
      <w:r w:rsidRPr="003472C9">
        <w:rPr>
          <w:rFonts w:ascii="宋体" w:hAnsi="宋体" w:cs="Times New Roman"/>
          <w:color w:val="FF0000"/>
        </w:rPr>
        <w:t xml:space="preserve">      </w:t>
      </w:r>
    </w:p>
    <w:p w:rsidR="00656C30" w:rsidRPr="003472C9" w:rsidRDefault="00656C30">
      <w:pPr>
        <w:spacing w:line="480" w:lineRule="auto"/>
        <w:jc w:val="center"/>
        <w:rPr>
          <w:rFonts w:eastAsia="Times New Roman" w:cs="Times New Roman"/>
          <w:sz w:val="24"/>
          <w:szCs w:val="24"/>
        </w:rPr>
      </w:pPr>
      <w:r w:rsidRPr="003472C9">
        <w:rPr>
          <w:rFonts w:ascii="黑体" w:eastAsia="黑体" w:cs="黑体" w:hint="eastAsia"/>
          <w:sz w:val="24"/>
          <w:szCs w:val="24"/>
        </w:rPr>
        <w:t>表</w:t>
      </w:r>
      <w:r w:rsidRPr="003472C9">
        <w:rPr>
          <w:rFonts w:cs="Times New Roman"/>
          <w:b/>
          <w:bCs/>
          <w:sz w:val="24"/>
          <w:szCs w:val="24"/>
        </w:rPr>
        <w:t xml:space="preserve">A--2 </w:t>
      </w:r>
      <w:r w:rsidRPr="003472C9">
        <w:rPr>
          <w:rFonts w:cs="Times New Roman"/>
          <w:sz w:val="24"/>
          <w:szCs w:val="24"/>
        </w:rPr>
        <w:t xml:space="preserve"> </w:t>
      </w:r>
      <w:r w:rsidRPr="003472C9">
        <w:rPr>
          <w:rFonts w:ascii="黑体" w:eastAsia="黑体" w:cs="黑体" w:hint="eastAsia"/>
          <w:sz w:val="24"/>
          <w:szCs w:val="24"/>
        </w:rPr>
        <w:t>蒸压加气混凝土制品双层隔墙隔声性能表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708"/>
        <w:gridCol w:w="709"/>
        <w:gridCol w:w="709"/>
        <w:gridCol w:w="708"/>
        <w:gridCol w:w="709"/>
        <w:gridCol w:w="709"/>
        <w:gridCol w:w="901"/>
      </w:tblGrid>
      <w:tr w:rsidR="00656C30" w:rsidRPr="003472C9">
        <w:trPr>
          <w:cantSplit/>
          <w:trHeight w:val="440"/>
        </w:trPr>
        <w:tc>
          <w:tcPr>
            <w:tcW w:w="4361" w:type="dxa"/>
            <w:vMerge w:val="restart"/>
            <w:tcBorders>
              <w:left w:val="nil"/>
            </w:tcBorders>
            <w:vAlign w:val="center"/>
          </w:tcPr>
          <w:p w:rsidR="00656C30" w:rsidRPr="003472C9" w:rsidRDefault="00656C30">
            <w:pPr>
              <w:spacing w:line="360" w:lineRule="auto"/>
              <w:jc w:val="center"/>
              <w:rPr>
                <w:rFonts w:eastAsia="Times New Roman" w:cs="Times New Roman"/>
                <w:sz w:val="18"/>
                <w:szCs w:val="18"/>
              </w:rPr>
            </w:pPr>
            <w:r w:rsidRPr="003472C9">
              <w:rPr>
                <w:rFonts w:hint="eastAsia"/>
              </w:rPr>
              <w:t>隔</w:t>
            </w:r>
            <w:r w:rsidRPr="003472C9">
              <w:rPr>
                <w:rFonts w:cs="Times New Roman"/>
              </w:rPr>
              <w:t xml:space="preserve">     </w:t>
            </w:r>
            <w:r w:rsidRPr="003472C9">
              <w:rPr>
                <w:rFonts w:hint="eastAsia"/>
              </w:rPr>
              <w:t>墙</w:t>
            </w:r>
            <w:r w:rsidRPr="003472C9">
              <w:rPr>
                <w:rFonts w:cs="Times New Roman"/>
              </w:rPr>
              <w:t xml:space="preserve">     </w:t>
            </w:r>
            <w:r w:rsidRPr="003472C9">
              <w:rPr>
                <w:rFonts w:hint="eastAsia"/>
              </w:rPr>
              <w:t>构</w:t>
            </w:r>
            <w:r w:rsidRPr="003472C9">
              <w:rPr>
                <w:rFonts w:cs="Times New Roman"/>
              </w:rPr>
              <w:t xml:space="preserve">     </w:t>
            </w:r>
            <w:r w:rsidRPr="003472C9">
              <w:rPr>
                <w:rFonts w:hint="eastAsia"/>
              </w:rPr>
              <w:t>造</w:t>
            </w:r>
          </w:p>
        </w:tc>
        <w:tc>
          <w:tcPr>
            <w:tcW w:w="4252" w:type="dxa"/>
            <w:gridSpan w:val="6"/>
            <w:tcBorders>
              <w:right w:val="nil"/>
            </w:tcBorders>
            <w:vAlign w:val="center"/>
          </w:tcPr>
          <w:p w:rsidR="00656C30" w:rsidRPr="003472C9" w:rsidRDefault="00656C30">
            <w:pPr>
              <w:spacing w:line="360" w:lineRule="auto"/>
              <w:jc w:val="center"/>
              <w:rPr>
                <w:rFonts w:eastAsia="Times New Roman" w:cs="Times New Roman"/>
                <w:sz w:val="18"/>
                <w:szCs w:val="18"/>
              </w:rPr>
            </w:pPr>
            <w:r w:rsidRPr="003472C9">
              <w:rPr>
                <w:rFonts w:hint="eastAsia"/>
              </w:rPr>
              <w:t>下列各频率的隔声量（</w:t>
            </w:r>
            <w:r w:rsidRPr="003472C9">
              <w:rPr>
                <w:rFonts w:cs="Times New Roman"/>
              </w:rPr>
              <w:t>d B</w:t>
            </w:r>
            <w:r w:rsidRPr="003472C9">
              <w:rPr>
                <w:rFonts w:hint="eastAsia"/>
              </w:rPr>
              <w:t>）</w:t>
            </w:r>
          </w:p>
        </w:tc>
        <w:tc>
          <w:tcPr>
            <w:tcW w:w="901" w:type="dxa"/>
            <w:vMerge w:val="restart"/>
            <w:tcBorders>
              <w:right w:val="nil"/>
            </w:tcBorders>
            <w:vAlign w:val="center"/>
          </w:tcPr>
          <w:p w:rsidR="00656C30" w:rsidRPr="003472C9" w:rsidRDefault="00656C30">
            <w:pPr>
              <w:spacing w:line="360" w:lineRule="auto"/>
              <w:jc w:val="center"/>
            </w:pPr>
            <w:r w:rsidRPr="003472C9">
              <w:rPr>
                <w:rFonts w:hint="eastAsia"/>
              </w:rPr>
              <w:t>计</w:t>
            </w:r>
            <w:r w:rsidRPr="003472C9">
              <w:t xml:space="preserve"> </w:t>
            </w:r>
            <w:r w:rsidRPr="003472C9">
              <w:rPr>
                <w:rFonts w:hint="eastAsia"/>
              </w:rPr>
              <w:t>权</w:t>
            </w:r>
          </w:p>
          <w:p w:rsidR="00656C30" w:rsidRPr="003472C9" w:rsidRDefault="00656C30">
            <w:pPr>
              <w:spacing w:line="360" w:lineRule="auto"/>
              <w:jc w:val="center"/>
              <w:rPr>
                <w:rFonts w:eastAsia="Times New Roman" w:cs="Times New Roman"/>
                <w:sz w:val="18"/>
                <w:szCs w:val="18"/>
              </w:rPr>
            </w:pPr>
            <w:r w:rsidRPr="003472C9">
              <w:rPr>
                <w:rFonts w:hint="eastAsia"/>
              </w:rPr>
              <w:t>隔声量</w:t>
            </w:r>
            <w:r w:rsidRPr="003472C9">
              <w:rPr>
                <w:rFonts w:hint="eastAsia"/>
                <w:sz w:val="18"/>
                <w:szCs w:val="18"/>
              </w:rPr>
              <w:t>（</w:t>
            </w:r>
            <w:r w:rsidRPr="003472C9">
              <w:rPr>
                <w:rFonts w:cs="Times New Roman"/>
                <w:sz w:val="18"/>
                <w:szCs w:val="18"/>
              </w:rPr>
              <w:t>dB</w:t>
            </w:r>
            <w:r w:rsidRPr="003472C9">
              <w:rPr>
                <w:rFonts w:hint="eastAsia"/>
                <w:sz w:val="18"/>
                <w:szCs w:val="18"/>
              </w:rPr>
              <w:t>）</w:t>
            </w:r>
          </w:p>
        </w:tc>
      </w:tr>
      <w:tr w:rsidR="00656C30" w:rsidRPr="003472C9">
        <w:trPr>
          <w:cantSplit/>
        </w:trPr>
        <w:tc>
          <w:tcPr>
            <w:tcW w:w="4361" w:type="dxa"/>
            <w:vMerge/>
            <w:tcBorders>
              <w:left w:val="nil"/>
            </w:tcBorders>
            <w:vAlign w:val="center"/>
          </w:tcPr>
          <w:p w:rsidR="00656C30" w:rsidRPr="003472C9" w:rsidRDefault="00656C30">
            <w:pPr>
              <w:widowControl/>
              <w:spacing w:line="360" w:lineRule="auto"/>
              <w:jc w:val="left"/>
              <w:rPr>
                <w:rFonts w:eastAsia="Times New Roman" w:cs="Times New Roman"/>
                <w:sz w:val="18"/>
                <w:szCs w:val="18"/>
              </w:rPr>
            </w:pPr>
          </w:p>
        </w:tc>
        <w:tc>
          <w:tcPr>
            <w:tcW w:w="708" w:type="dxa"/>
            <w:vAlign w:val="center"/>
          </w:tcPr>
          <w:p w:rsidR="00656C30" w:rsidRPr="003472C9" w:rsidRDefault="00656C30">
            <w:pPr>
              <w:spacing w:line="360" w:lineRule="auto"/>
              <w:ind w:leftChars="-52" w:left="-106"/>
              <w:jc w:val="center"/>
              <w:rPr>
                <w:rFonts w:cs="Times New Roman"/>
                <w:sz w:val="18"/>
                <w:szCs w:val="18"/>
              </w:rPr>
            </w:pPr>
            <w:r w:rsidRPr="003472C9">
              <w:rPr>
                <w:rFonts w:cs="Times New Roman"/>
                <w:sz w:val="18"/>
                <w:szCs w:val="18"/>
              </w:rPr>
              <w:t>125</w:t>
            </w:r>
            <w:r w:rsidRPr="003472C9">
              <w:rPr>
                <w:rFonts w:hint="eastAsia"/>
              </w:rPr>
              <w:t>（</w:t>
            </w:r>
            <w:r w:rsidRPr="003472C9">
              <w:rPr>
                <w:rFonts w:cs="Times New Roman"/>
              </w:rPr>
              <w:t>Hz</w:t>
            </w:r>
            <w:r w:rsidRPr="003472C9">
              <w:rPr>
                <w:rFonts w:hint="eastAsia"/>
              </w:rPr>
              <w:t>）</w:t>
            </w:r>
          </w:p>
        </w:tc>
        <w:tc>
          <w:tcPr>
            <w:tcW w:w="709" w:type="dxa"/>
            <w:vAlign w:val="center"/>
          </w:tcPr>
          <w:p w:rsidR="00656C30" w:rsidRPr="003472C9" w:rsidRDefault="00656C30" w:rsidP="003A7AE8">
            <w:pPr>
              <w:spacing w:line="360" w:lineRule="auto"/>
              <w:ind w:leftChars="-52" w:left="-106" w:firstLineChars="61" w:firstLine="107"/>
              <w:jc w:val="center"/>
              <w:rPr>
                <w:rFonts w:cs="Times New Roman"/>
                <w:sz w:val="18"/>
                <w:szCs w:val="18"/>
              </w:rPr>
            </w:pPr>
            <w:r w:rsidRPr="003472C9">
              <w:rPr>
                <w:rFonts w:cs="Times New Roman"/>
                <w:sz w:val="18"/>
                <w:szCs w:val="18"/>
              </w:rPr>
              <w:t>250</w:t>
            </w:r>
            <w:r w:rsidRPr="003472C9">
              <w:rPr>
                <w:rFonts w:hint="eastAsia"/>
              </w:rPr>
              <w:t>（</w:t>
            </w:r>
            <w:r w:rsidRPr="003472C9">
              <w:rPr>
                <w:rFonts w:cs="Times New Roman"/>
              </w:rPr>
              <w:t>Hz</w:t>
            </w:r>
            <w:r w:rsidRPr="003472C9">
              <w:rPr>
                <w:rFonts w:hint="eastAsia"/>
              </w:rPr>
              <w:t>）</w:t>
            </w:r>
          </w:p>
        </w:tc>
        <w:tc>
          <w:tcPr>
            <w:tcW w:w="709" w:type="dxa"/>
            <w:vAlign w:val="center"/>
          </w:tcPr>
          <w:p w:rsidR="00656C30" w:rsidRPr="003472C9" w:rsidRDefault="00656C30">
            <w:pPr>
              <w:spacing w:line="360" w:lineRule="auto"/>
              <w:ind w:leftChars="-52" w:left="-106"/>
              <w:jc w:val="center"/>
              <w:rPr>
                <w:rFonts w:cs="Times New Roman"/>
                <w:sz w:val="18"/>
                <w:szCs w:val="18"/>
              </w:rPr>
            </w:pPr>
            <w:r w:rsidRPr="003472C9">
              <w:rPr>
                <w:rFonts w:cs="Times New Roman"/>
                <w:sz w:val="18"/>
                <w:szCs w:val="18"/>
              </w:rPr>
              <w:t>500</w:t>
            </w:r>
            <w:r w:rsidRPr="003472C9">
              <w:rPr>
                <w:rFonts w:hint="eastAsia"/>
              </w:rPr>
              <w:t>（</w:t>
            </w:r>
            <w:r w:rsidRPr="003472C9">
              <w:rPr>
                <w:rFonts w:cs="Times New Roman"/>
              </w:rPr>
              <w:t>Hz</w:t>
            </w:r>
            <w:r w:rsidRPr="003472C9">
              <w:rPr>
                <w:rFonts w:hint="eastAsia"/>
              </w:rPr>
              <w:t>）</w:t>
            </w:r>
          </w:p>
        </w:tc>
        <w:tc>
          <w:tcPr>
            <w:tcW w:w="708" w:type="dxa"/>
            <w:vAlign w:val="center"/>
          </w:tcPr>
          <w:p w:rsidR="00656C30" w:rsidRPr="003472C9" w:rsidRDefault="00656C30">
            <w:pPr>
              <w:spacing w:line="360" w:lineRule="auto"/>
              <w:ind w:leftChars="-52" w:left="-106"/>
              <w:jc w:val="center"/>
              <w:rPr>
                <w:rFonts w:cs="Times New Roman"/>
                <w:sz w:val="18"/>
                <w:szCs w:val="18"/>
              </w:rPr>
            </w:pPr>
            <w:r w:rsidRPr="003472C9">
              <w:rPr>
                <w:rFonts w:cs="Times New Roman"/>
                <w:sz w:val="18"/>
                <w:szCs w:val="18"/>
              </w:rPr>
              <w:t>1000</w:t>
            </w:r>
            <w:r w:rsidRPr="003472C9">
              <w:rPr>
                <w:rFonts w:hint="eastAsia"/>
              </w:rPr>
              <w:t>（</w:t>
            </w:r>
            <w:r w:rsidRPr="003472C9">
              <w:rPr>
                <w:rFonts w:cs="Times New Roman"/>
              </w:rPr>
              <w:t>Hz</w:t>
            </w:r>
            <w:r w:rsidRPr="003472C9">
              <w:rPr>
                <w:rFonts w:hint="eastAsia"/>
              </w:rPr>
              <w:t>）</w:t>
            </w:r>
          </w:p>
        </w:tc>
        <w:tc>
          <w:tcPr>
            <w:tcW w:w="709" w:type="dxa"/>
            <w:vAlign w:val="center"/>
          </w:tcPr>
          <w:p w:rsidR="00656C30" w:rsidRPr="003472C9" w:rsidRDefault="00656C30">
            <w:pPr>
              <w:spacing w:line="360" w:lineRule="auto"/>
              <w:ind w:leftChars="-52" w:left="-106"/>
              <w:jc w:val="center"/>
              <w:rPr>
                <w:rFonts w:cs="Times New Roman"/>
                <w:sz w:val="18"/>
                <w:szCs w:val="18"/>
              </w:rPr>
            </w:pPr>
            <w:r w:rsidRPr="003472C9">
              <w:rPr>
                <w:rFonts w:cs="Times New Roman"/>
                <w:sz w:val="18"/>
                <w:szCs w:val="18"/>
              </w:rPr>
              <w:t>2000</w:t>
            </w:r>
            <w:r w:rsidRPr="003472C9">
              <w:rPr>
                <w:rFonts w:hint="eastAsia"/>
              </w:rPr>
              <w:t>（</w:t>
            </w:r>
            <w:r w:rsidRPr="003472C9">
              <w:rPr>
                <w:rFonts w:cs="Times New Roman"/>
              </w:rPr>
              <w:t>Hz</w:t>
            </w:r>
            <w:r w:rsidRPr="003472C9">
              <w:rPr>
                <w:rFonts w:hint="eastAsia"/>
              </w:rPr>
              <w:t>）</w:t>
            </w:r>
          </w:p>
        </w:tc>
        <w:tc>
          <w:tcPr>
            <w:tcW w:w="709" w:type="dxa"/>
            <w:vAlign w:val="center"/>
          </w:tcPr>
          <w:p w:rsidR="00656C30" w:rsidRPr="003472C9" w:rsidRDefault="00656C30" w:rsidP="003A7AE8">
            <w:pPr>
              <w:spacing w:line="360" w:lineRule="auto"/>
              <w:ind w:leftChars="-52" w:left="-106" w:firstLineChars="61" w:firstLine="107"/>
              <w:jc w:val="center"/>
              <w:rPr>
                <w:rFonts w:cs="Times New Roman"/>
                <w:sz w:val="18"/>
                <w:szCs w:val="18"/>
              </w:rPr>
            </w:pPr>
            <w:r w:rsidRPr="003472C9">
              <w:rPr>
                <w:rFonts w:cs="Times New Roman"/>
                <w:sz w:val="18"/>
                <w:szCs w:val="18"/>
              </w:rPr>
              <w:t>4000</w:t>
            </w:r>
            <w:r w:rsidRPr="003472C9">
              <w:rPr>
                <w:rFonts w:hint="eastAsia"/>
              </w:rPr>
              <w:t>（</w:t>
            </w:r>
            <w:r w:rsidRPr="003472C9">
              <w:rPr>
                <w:rFonts w:cs="Times New Roman"/>
              </w:rPr>
              <w:t>Hz</w:t>
            </w:r>
            <w:r w:rsidRPr="003472C9">
              <w:rPr>
                <w:rFonts w:hint="eastAsia"/>
              </w:rPr>
              <w:t>）</w:t>
            </w:r>
          </w:p>
        </w:tc>
        <w:tc>
          <w:tcPr>
            <w:tcW w:w="901" w:type="dxa"/>
            <w:vMerge/>
            <w:tcBorders>
              <w:right w:val="nil"/>
            </w:tcBorders>
            <w:vAlign w:val="center"/>
          </w:tcPr>
          <w:p w:rsidR="00656C30" w:rsidRPr="003472C9" w:rsidRDefault="00656C30">
            <w:pPr>
              <w:widowControl/>
              <w:spacing w:line="360" w:lineRule="auto"/>
              <w:jc w:val="left"/>
              <w:rPr>
                <w:rFonts w:eastAsia="Times New Roman" w:cs="Times New Roman"/>
                <w:sz w:val="18"/>
                <w:szCs w:val="18"/>
              </w:rPr>
            </w:pPr>
          </w:p>
        </w:tc>
      </w:tr>
      <w:tr w:rsidR="00656C30" w:rsidRPr="003472C9">
        <w:tc>
          <w:tcPr>
            <w:tcW w:w="4361" w:type="dxa"/>
            <w:tcBorders>
              <w:left w:val="nil"/>
            </w:tcBorders>
          </w:tcPr>
          <w:p w:rsidR="00656C30" w:rsidRPr="003472C9" w:rsidRDefault="00656C30">
            <w:pPr>
              <w:spacing w:line="360" w:lineRule="auto"/>
              <w:rPr>
                <w:rFonts w:eastAsia="Times New Roman" w:cs="Times New Roman"/>
                <w:sz w:val="18"/>
                <w:szCs w:val="18"/>
              </w:rPr>
            </w:pPr>
            <w:r w:rsidRPr="003472C9">
              <w:rPr>
                <w:rFonts w:hint="eastAsia"/>
                <w:sz w:val="18"/>
                <w:szCs w:val="18"/>
              </w:rPr>
              <w:t>双层</w:t>
            </w:r>
            <w:r w:rsidRPr="003472C9">
              <w:rPr>
                <w:rFonts w:cs="Times New Roman"/>
                <w:sz w:val="18"/>
                <w:szCs w:val="18"/>
              </w:rPr>
              <w:t>75mm</w:t>
            </w:r>
            <w:r w:rsidRPr="003472C9">
              <w:rPr>
                <w:rFonts w:hint="eastAsia"/>
                <w:sz w:val="18"/>
                <w:szCs w:val="18"/>
              </w:rPr>
              <w:t>条板墙，中间空气层</w:t>
            </w:r>
            <w:r w:rsidRPr="003472C9">
              <w:rPr>
                <w:rFonts w:cs="Times New Roman"/>
                <w:sz w:val="18"/>
                <w:szCs w:val="18"/>
              </w:rPr>
              <w:t>75mm,</w:t>
            </w:r>
            <w:r w:rsidRPr="003472C9">
              <w:rPr>
                <w:rFonts w:hint="eastAsia"/>
                <w:sz w:val="18"/>
                <w:szCs w:val="18"/>
              </w:rPr>
              <w:t>双面抹灰</w:t>
            </w:r>
            <w:r w:rsidRPr="003472C9">
              <w:rPr>
                <w:sz w:val="18"/>
                <w:szCs w:val="18"/>
              </w:rPr>
              <w:t>5mm</w:t>
            </w:r>
          </w:p>
        </w:tc>
        <w:tc>
          <w:tcPr>
            <w:tcW w:w="708"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38.6</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49.3</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49.4</w:t>
            </w:r>
          </w:p>
        </w:tc>
        <w:tc>
          <w:tcPr>
            <w:tcW w:w="708"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55.6</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65.7</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69.6</w:t>
            </w:r>
          </w:p>
        </w:tc>
        <w:tc>
          <w:tcPr>
            <w:tcW w:w="901" w:type="dxa"/>
            <w:tcBorders>
              <w:right w:val="nil"/>
            </w:tcBorders>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56.0</w:t>
            </w:r>
          </w:p>
        </w:tc>
      </w:tr>
      <w:tr w:rsidR="00656C30" w:rsidRPr="003472C9">
        <w:tc>
          <w:tcPr>
            <w:tcW w:w="4361" w:type="dxa"/>
            <w:tcBorders>
              <w:left w:val="nil"/>
            </w:tcBorders>
          </w:tcPr>
          <w:p w:rsidR="00656C30" w:rsidRPr="003472C9" w:rsidRDefault="00656C30">
            <w:pPr>
              <w:spacing w:line="360" w:lineRule="auto"/>
              <w:rPr>
                <w:rFonts w:eastAsia="Times New Roman" w:cs="Times New Roman"/>
                <w:sz w:val="18"/>
                <w:szCs w:val="18"/>
              </w:rPr>
            </w:pPr>
            <w:r w:rsidRPr="003472C9">
              <w:rPr>
                <w:rFonts w:hint="eastAsia"/>
                <w:sz w:val="18"/>
                <w:szCs w:val="18"/>
              </w:rPr>
              <w:t>双层</w:t>
            </w:r>
            <w:r w:rsidRPr="003472C9">
              <w:rPr>
                <w:rFonts w:cs="Times New Roman"/>
                <w:sz w:val="18"/>
                <w:szCs w:val="18"/>
              </w:rPr>
              <w:t>100mm</w:t>
            </w:r>
            <w:r w:rsidRPr="003472C9">
              <w:rPr>
                <w:rFonts w:hint="eastAsia"/>
                <w:sz w:val="18"/>
                <w:szCs w:val="18"/>
              </w:rPr>
              <w:t>砌块墙，中间空气层</w:t>
            </w:r>
            <w:r w:rsidRPr="003472C9">
              <w:rPr>
                <w:rFonts w:cs="Times New Roman"/>
                <w:sz w:val="18"/>
                <w:szCs w:val="18"/>
              </w:rPr>
              <w:t>45mm,</w:t>
            </w:r>
            <w:r w:rsidRPr="003472C9">
              <w:rPr>
                <w:rFonts w:hint="eastAsia"/>
                <w:sz w:val="18"/>
                <w:szCs w:val="18"/>
              </w:rPr>
              <w:t>双面抹灰</w:t>
            </w:r>
            <w:r w:rsidRPr="003472C9">
              <w:rPr>
                <w:sz w:val="18"/>
                <w:szCs w:val="18"/>
              </w:rPr>
              <w:t>20mm</w:t>
            </w:r>
          </w:p>
        </w:tc>
        <w:tc>
          <w:tcPr>
            <w:tcW w:w="708"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38.0</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45.5</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49.6</w:t>
            </w:r>
          </w:p>
        </w:tc>
        <w:tc>
          <w:tcPr>
            <w:tcW w:w="708"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56.8</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73.5</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72.0</w:t>
            </w:r>
          </w:p>
        </w:tc>
        <w:tc>
          <w:tcPr>
            <w:tcW w:w="901" w:type="dxa"/>
            <w:tcBorders>
              <w:right w:val="nil"/>
            </w:tcBorders>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54.2</w:t>
            </w:r>
          </w:p>
        </w:tc>
      </w:tr>
      <w:tr w:rsidR="00656C30" w:rsidRPr="003472C9">
        <w:tc>
          <w:tcPr>
            <w:tcW w:w="4361" w:type="dxa"/>
            <w:tcBorders>
              <w:left w:val="nil"/>
            </w:tcBorders>
          </w:tcPr>
          <w:p w:rsidR="00656C30" w:rsidRPr="003472C9" w:rsidRDefault="00656C30">
            <w:pPr>
              <w:spacing w:line="360" w:lineRule="auto"/>
              <w:rPr>
                <w:rFonts w:cs="Times New Roman"/>
                <w:sz w:val="18"/>
                <w:szCs w:val="18"/>
              </w:rPr>
            </w:pPr>
            <w:r w:rsidRPr="003472C9">
              <w:rPr>
                <w:rFonts w:hint="eastAsia"/>
                <w:sz w:val="18"/>
                <w:szCs w:val="18"/>
              </w:rPr>
              <w:t>一层</w:t>
            </w:r>
            <w:r w:rsidRPr="003472C9">
              <w:rPr>
                <w:rFonts w:cs="Times New Roman"/>
                <w:sz w:val="18"/>
                <w:szCs w:val="18"/>
              </w:rPr>
              <w:t>100mm</w:t>
            </w:r>
            <w:r w:rsidRPr="003472C9">
              <w:rPr>
                <w:rFonts w:hint="eastAsia"/>
                <w:sz w:val="18"/>
                <w:szCs w:val="18"/>
              </w:rPr>
              <w:t>条板，另一层</w:t>
            </w:r>
            <w:r w:rsidRPr="003472C9">
              <w:rPr>
                <w:rFonts w:cs="Times New Roman"/>
                <w:sz w:val="18"/>
                <w:szCs w:val="18"/>
              </w:rPr>
              <w:t>5mm</w:t>
            </w:r>
            <w:r w:rsidRPr="003472C9">
              <w:rPr>
                <w:rFonts w:hint="eastAsia"/>
                <w:sz w:val="18"/>
                <w:szCs w:val="18"/>
              </w:rPr>
              <w:t>水泥密度板，中间空气层</w:t>
            </w:r>
            <w:r w:rsidRPr="003472C9">
              <w:rPr>
                <w:rFonts w:cs="Times New Roman"/>
                <w:sz w:val="18"/>
                <w:szCs w:val="18"/>
              </w:rPr>
              <w:t>80mm</w:t>
            </w:r>
          </w:p>
        </w:tc>
        <w:tc>
          <w:tcPr>
            <w:tcW w:w="708"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31.4</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26.5</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31.4</w:t>
            </w:r>
          </w:p>
        </w:tc>
        <w:tc>
          <w:tcPr>
            <w:tcW w:w="708"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50.1</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56.9</w:t>
            </w:r>
          </w:p>
        </w:tc>
        <w:tc>
          <w:tcPr>
            <w:tcW w:w="709" w:type="dxa"/>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61.2</w:t>
            </w:r>
          </w:p>
        </w:tc>
        <w:tc>
          <w:tcPr>
            <w:tcW w:w="901" w:type="dxa"/>
            <w:tcBorders>
              <w:right w:val="nil"/>
            </w:tcBorders>
            <w:vAlign w:val="center"/>
          </w:tcPr>
          <w:p w:rsidR="00656C30" w:rsidRPr="003472C9" w:rsidRDefault="00656C30">
            <w:pPr>
              <w:spacing w:line="360" w:lineRule="auto"/>
              <w:jc w:val="center"/>
              <w:rPr>
                <w:rFonts w:cs="Times New Roman"/>
                <w:sz w:val="18"/>
                <w:szCs w:val="18"/>
              </w:rPr>
            </w:pPr>
            <w:r w:rsidRPr="003472C9">
              <w:rPr>
                <w:rFonts w:cs="Times New Roman"/>
                <w:sz w:val="18"/>
                <w:szCs w:val="18"/>
              </w:rPr>
              <w:t>42.3</w:t>
            </w:r>
          </w:p>
        </w:tc>
      </w:tr>
    </w:tbl>
    <w:p w:rsidR="00656C30" w:rsidRPr="003472C9" w:rsidRDefault="00656C30">
      <w:pPr>
        <w:rPr>
          <w:rFonts w:ascii="宋体" w:hAnsi="宋体" w:cs="仿宋"/>
        </w:rPr>
      </w:pPr>
      <w:r w:rsidRPr="003472C9">
        <w:rPr>
          <w:rFonts w:cs="Times New Roman"/>
          <w:b/>
          <w:bCs/>
        </w:rPr>
        <w:t xml:space="preserve">  </w:t>
      </w:r>
      <w:r w:rsidRPr="003472C9">
        <w:rPr>
          <w:rFonts w:cs="Times New Roman" w:hint="eastAsia"/>
          <w:b/>
          <w:bCs/>
        </w:rPr>
        <w:t>注：</w:t>
      </w:r>
      <w:r w:rsidRPr="003472C9">
        <w:rPr>
          <w:rFonts w:ascii="宋体" w:hAnsi="宋体" w:cs="仿宋" w:hint="eastAsia"/>
        </w:rPr>
        <w:t>同表</w:t>
      </w:r>
      <w:r w:rsidRPr="003472C9">
        <w:rPr>
          <w:rFonts w:ascii="宋体" w:hAnsi="宋体" w:cs="Times New Roman"/>
        </w:rPr>
        <w:t>A-1</w:t>
      </w:r>
      <w:r w:rsidRPr="003472C9">
        <w:rPr>
          <w:rFonts w:ascii="宋体" w:hAnsi="宋体" w:cs="仿宋" w:hint="eastAsia"/>
        </w:rPr>
        <w:t>。</w:t>
      </w:r>
    </w:p>
    <w:p w:rsidR="00656C30" w:rsidRPr="003472C9" w:rsidRDefault="00656C30">
      <w:pPr>
        <w:rPr>
          <w:rFonts w:ascii="宋体" w:hAnsi="宋体" w:cs="仿宋"/>
        </w:rPr>
      </w:pPr>
    </w:p>
    <w:p w:rsidR="00656C30" w:rsidRPr="003472C9" w:rsidRDefault="00656C30">
      <w:pPr>
        <w:rPr>
          <w:rFonts w:ascii="宋体" w:hAnsi="宋体" w:cs="仿宋"/>
        </w:rPr>
      </w:pPr>
    </w:p>
    <w:p w:rsidR="00656C30" w:rsidRPr="003472C9" w:rsidRDefault="00656C30">
      <w:pPr>
        <w:rPr>
          <w:rFonts w:ascii="宋体" w:hAnsi="宋体" w:cs="仿宋"/>
        </w:rPr>
      </w:pPr>
    </w:p>
    <w:p w:rsidR="00656C30" w:rsidRPr="003472C9" w:rsidRDefault="00656C30">
      <w:pPr>
        <w:rPr>
          <w:rFonts w:ascii="宋体" w:hAnsi="宋体" w:cs="仿宋"/>
        </w:rPr>
      </w:pPr>
    </w:p>
    <w:p w:rsidR="00204224" w:rsidRPr="003472C9" w:rsidRDefault="00204224">
      <w:pPr>
        <w:widowControl/>
        <w:jc w:val="left"/>
        <w:rPr>
          <w:rFonts w:cs="Times New Roman"/>
          <w:b/>
          <w:bCs/>
          <w:sz w:val="30"/>
          <w:szCs w:val="30"/>
        </w:rPr>
      </w:pPr>
      <w:r w:rsidRPr="003472C9">
        <w:rPr>
          <w:rFonts w:cs="Times New Roman"/>
          <w:b/>
          <w:bCs/>
          <w:sz w:val="30"/>
          <w:szCs w:val="30"/>
        </w:rPr>
        <w:br w:type="page"/>
      </w:r>
    </w:p>
    <w:p w:rsidR="00656C30" w:rsidRPr="003472C9" w:rsidRDefault="00656C30" w:rsidP="00204224">
      <w:pPr>
        <w:widowControl/>
        <w:adjustRightInd w:val="0"/>
        <w:snapToGrid w:val="0"/>
        <w:jc w:val="left"/>
        <w:rPr>
          <w:rFonts w:cs="Times New Roman"/>
          <w:b/>
          <w:bCs/>
          <w:sz w:val="30"/>
          <w:szCs w:val="30"/>
        </w:rPr>
      </w:pPr>
    </w:p>
    <w:p w:rsidR="00656C30" w:rsidRPr="003472C9" w:rsidRDefault="00656C30" w:rsidP="00204224">
      <w:pPr>
        <w:pStyle w:val="a4"/>
        <w:rPr>
          <w:rFonts w:asciiTheme="majorEastAsia" w:eastAsiaTheme="majorEastAsia" w:hAnsiTheme="majorEastAsia"/>
          <w:sz w:val="30"/>
          <w:szCs w:val="30"/>
        </w:rPr>
      </w:pPr>
      <w:bookmarkStart w:id="45" w:name="_Toc510951827"/>
      <w:bookmarkEnd w:id="44"/>
      <w:r w:rsidRPr="003472C9">
        <w:rPr>
          <w:rFonts w:asciiTheme="majorEastAsia" w:eastAsiaTheme="majorEastAsia" w:hAnsiTheme="majorEastAsia" w:hint="eastAsia"/>
          <w:sz w:val="30"/>
          <w:szCs w:val="30"/>
        </w:rPr>
        <w:t>附录</w:t>
      </w:r>
      <w:r w:rsidRPr="003472C9">
        <w:rPr>
          <w:rFonts w:asciiTheme="majorEastAsia" w:eastAsiaTheme="majorEastAsia" w:hAnsiTheme="majorEastAsia"/>
          <w:sz w:val="30"/>
          <w:szCs w:val="30"/>
        </w:rPr>
        <w:t xml:space="preserve">B  </w:t>
      </w:r>
      <w:r w:rsidRPr="003472C9">
        <w:rPr>
          <w:rFonts w:asciiTheme="majorEastAsia" w:eastAsiaTheme="majorEastAsia" w:hAnsiTheme="majorEastAsia" w:hint="eastAsia"/>
          <w:sz w:val="30"/>
          <w:szCs w:val="30"/>
        </w:rPr>
        <w:t>蒸压加气混凝土热工设计计算参数</w:t>
      </w:r>
      <w:bookmarkEnd w:id="45"/>
    </w:p>
    <w:p w:rsidR="00656C30" w:rsidRPr="003472C9" w:rsidRDefault="00656C30">
      <w:pPr>
        <w:spacing w:line="480" w:lineRule="auto"/>
        <w:jc w:val="center"/>
        <w:rPr>
          <w:rFonts w:ascii="黑体" w:eastAsia="黑体" w:hAnsi="黑体"/>
          <w:sz w:val="24"/>
          <w:szCs w:val="24"/>
        </w:rPr>
      </w:pPr>
      <w:r w:rsidRPr="003472C9">
        <w:rPr>
          <w:rFonts w:ascii="黑体" w:eastAsia="黑体" w:hAnsi="黑体" w:hint="eastAsia"/>
          <w:sz w:val="24"/>
          <w:szCs w:val="24"/>
        </w:rPr>
        <w:t>B.1  蒸压加气混凝土热物理性能计算参数</w:t>
      </w:r>
    </w:p>
    <w:p w:rsidR="00656C30" w:rsidRPr="003472C9" w:rsidRDefault="00656C30">
      <w:pPr>
        <w:spacing w:line="480" w:lineRule="auto"/>
        <w:jc w:val="left"/>
        <w:rPr>
          <w:rFonts w:ascii="宋体" w:hAnsi="宋体"/>
          <w:sz w:val="24"/>
          <w:szCs w:val="24"/>
        </w:rPr>
      </w:pPr>
      <w:r w:rsidRPr="003472C9">
        <w:rPr>
          <w:kern w:val="0"/>
          <w:sz w:val="24"/>
          <w:szCs w:val="24"/>
        </w:rPr>
        <w:t>B</w:t>
      </w:r>
      <w:r w:rsidRPr="003472C9">
        <w:rPr>
          <w:rFonts w:ascii="宋体" w:hAnsi="宋体" w:hint="eastAsia"/>
          <w:sz w:val="24"/>
          <w:szCs w:val="24"/>
        </w:rPr>
        <w:t>.1  蒸压加气混凝土的热物理性能计算参数应按表</w:t>
      </w:r>
      <w:r w:rsidRPr="003472C9">
        <w:rPr>
          <w:kern w:val="0"/>
          <w:sz w:val="24"/>
          <w:szCs w:val="24"/>
        </w:rPr>
        <w:t>B</w:t>
      </w:r>
      <w:r w:rsidRPr="003472C9">
        <w:rPr>
          <w:rFonts w:ascii="宋体" w:hAnsi="宋体" w:hint="eastAsia"/>
          <w:sz w:val="24"/>
          <w:szCs w:val="24"/>
        </w:rPr>
        <w:t>.1选用。</w:t>
      </w:r>
    </w:p>
    <w:p w:rsidR="00656C30" w:rsidRPr="003472C9" w:rsidRDefault="00656C30">
      <w:pPr>
        <w:spacing w:line="276" w:lineRule="auto"/>
        <w:jc w:val="center"/>
        <w:rPr>
          <w:rFonts w:ascii="黑体" w:eastAsia="黑体" w:hAnsi="黑体"/>
          <w:kern w:val="0"/>
        </w:rPr>
      </w:pPr>
      <w:r w:rsidRPr="003472C9">
        <w:rPr>
          <w:rFonts w:ascii="黑体" w:eastAsia="黑体" w:hAnsi="黑体" w:hint="eastAsia"/>
          <w:kern w:val="0"/>
        </w:rPr>
        <w:t>表</w:t>
      </w:r>
      <w:r w:rsidRPr="003472C9">
        <w:rPr>
          <w:kern w:val="0"/>
          <w:sz w:val="24"/>
          <w:szCs w:val="24"/>
        </w:rPr>
        <w:t>B</w:t>
      </w:r>
      <w:r w:rsidRPr="003472C9">
        <w:rPr>
          <w:rFonts w:ascii="黑体" w:eastAsia="黑体" w:hAnsi="黑体" w:hint="eastAsia"/>
          <w:kern w:val="0"/>
        </w:rPr>
        <w:t>.1  蒸压加气混凝土的热物理性能计算参数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709"/>
        <w:gridCol w:w="992"/>
        <w:gridCol w:w="1559"/>
        <w:gridCol w:w="1276"/>
        <w:gridCol w:w="1276"/>
        <w:gridCol w:w="1843"/>
      </w:tblGrid>
      <w:tr w:rsidR="00656C30" w:rsidRPr="003472C9">
        <w:trPr>
          <w:trHeight w:val="336"/>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sz w:val="18"/>
                <w:szCs w:val="18"/>
              </w:rPr>
            </w:pPr>
            <w:r w:rsidRPr="003472C9">
              <w:rPr>
                <w:rFonts w:hint="eastAsia"/>
                <w:sz w:val="18"/>
                <w:szCs w:val="18"/>
              </w:rPr>
              <w:t>材料名称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sz w:val="18"/>
                <w:szCs w:val="18"/>
              </w:rPr>
            </w:pPr>
            <w:r w:rsidRPr="003472C9">
              <w:rPr>
                <w:rFonts w:hint="eastAsia"/>
                <w:sz w:val="18"/>
                <w:szCs w:val="18"/>
              </w:rPr>
              <w:t>干密度级别</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sz w:val="18"/>
                <w:szCs w:val="18"/>
              </w:rPr>
            </w:pPr>
            <w:r w:rsidRPr="003472C9">
              <w:rPr>
                <w:rFonts w:hint="eastAsia"/>
                <w:sz w:val="18"/>
                <w:szCs w:val="18"/>
              </w:rPr>
              <w:t>干密度</w:t>
            </w:r>
            <w:r w:rsidRPr="003472C9">
              <w:rPr>
                <w:rFonts w:eastAsia="仿宋"/>
                <w:i/>
                <w:sz w:val="18"/>
                <w:szCs w:val="18"/>
              </w:rPr>
              <w:t>ρ</w:t>
            </w:r>
            <w:r w:rsidRPr="003472C9">
              <w:rPr>
                <w:rFonts w:eastAsia="仿宋"/>
                <w:sz w:val="18"/>
                <w:szCs w:val="18"/>
                <w:vertAlign w:val="subscript"/>
              </w:rPr>
              <w:t>0</w:t>
            </w:r>
          </w:p>
          <w:p w:rsidR="00656C30" w:rsidRPr="003472C9" w:rsidRDefault="00656C30">
            <w:pPr>
              <w:jc w:val="center"/>
              <w:rPr>
                <w:sz w:val="18"/>
                <w:szCs w:val="18"/>
              </w:rPr>
            </w:pPr>
            <w:r w:rsidRPr="003472C9">
              <w:rPr>
                <w:rFonts w:hint="eastAsia"/>
                <w:sz w:val="18"/>
                <w:szCs w:val="18"/>
              </w:rPr>
              <w:t>（</w:t>
            </w:r>
            <w:r w:rsidRPr="003472C9">
              <w:rPr>
                <w:rFonts w:eastAsia="Times New Roman"/>
                <w:kern w:val="0"/>
              </w:rPr>
              <w:t>kg/m</w:t>
            </w:r>
            <w:r w:rsidRPr="003472C9">
              <w:rPr>
                <w:rFonts w:eastAsia="Times New Roman"/>
                <w:kern w:val="0"/>
                <w:vertAlign w:val="superscript"/>
              </w:rPr>
              <w:t>3</w:t>
            </w:r>
            <w:r w:rsidRPr="003472C9">
              <w:rPr>
                <w:rFonts w:hint="eastAsia"/>
                <w:sz w:val="18"/>
                <w:szCs w:val="18"/>
              </w:rPr>
              <w:t>）</w:t>
            </w:r>
          </w:p>
        </w:tc>
        <w:tc>
          <w:tcPr>
            <w:tcW w:w="5954" w:type="dxa"/>
            <w:gridSpan w:val="4"/>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sz w:val="18"/>
                <w:szCs w:val="18"/>
              </w:rPr>
            </w:pPr>
            <w:r w:rsidRPr="003472C9">
              <w:rPr>
                <w:rFonts w:hint="eastAsia"/>
                <w:sz w:val="18"/>
                <w:szCs w:val="18"/>
              </w:rPr>
              <w:t>计算参数</w:t>
            </w:r>
          </w:p>
        </w:tc>
      </w:tr>
      <w:tr w:rsidR="00656C30" w:rsidRPr="003472C9">
        <w:trPr>
          <w:trHeight w:val="778"/>
        </w:trPr>
        <w:tc>
          <w:tcPr>
            <w:tcW w:w="195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rFonts w:eastAsia="Times New Roman"/>
                <w:i/>
              </w:rPr>
            </w:pPr>
            <w:r w:rsidRPr="003472C9">
              <w:rPr>
                <w:rFonts w:ascii="宋体" w:eastAsia="Times New Roman" w:hAnsi="宋体" w:hint="eastAsia"/>
              </w:rPr>
              <w:t>导热系数</w:t>
            </w:r>
            <w:r w:rsidRPr="003472C9">
              <w:rPr>
                <w:rFonts w:eastAsia="Times New Roman"/>
                <w:i/>
              </w:rPr>
              <w:t>λ</w:t>
            </w:r>
            <w:r w:rsidRPr="003472C9">
              <w:rPr>
                <w:vertAlign w:val="subscript"/>
              </w:rPr>
              <w:t>a</w:t>
            </w:r>
            <w:r w:rsidRPr="003472C9">
              <w:rPr>
                <w:rFonts w:hint="eastAsia"/>
                <w:kern w:val="0"/>
              </w:rPr>
              <w:t>［</w:t>
            </w:r>
            <w:r w:rsidRPr="003472C9">
              <w:rPr>
                <w:rFonts w:eastAsia="Times New Roman"/>
                <w:kern w:val="0"/>
              </w:rPr>
              <w:t>W/(m•K)</w:t>
            </w:r>
            <w:r w:rsidRPr="003472C9">
              <w:rPr>
                <w:rFonts w:hint="eastAsia"/>
                <w:kern w:val="0"/>
              </w:rPr>
              <w:t>］</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rFonts w:eastAsia="Times New Roman"/>
                <w:vertAlign w:val="subscript"/>
              </w:rPr>
            </w:pPr>
            <w:r w:rsidRPr="003472C9">
              <w:rPr>
                <w:rFonts w:ascii="宋体" w:eastAsia="Times New Roman" w:hAnsi="宋体" w:hint="eastAsia"/>
              </w:rPr>
              <w:t>蓄热系数</w:t>
            </w:r>
            <w:r w:rsidRPr="003472C9">
              <w:rPr>
                <w:rFonts w:eastAsia="Times New Roman"/>
                <w:i/>
              </w:rPr>
              <w:t>S</w:t>
            </w:r>
            <w:r w:rsidRPr="003472C9">
              <w:rPr>
                <w:rFonts w:eastAsia="Times New Roman"/>
                <w:vertAlign w:val="subscript"/>
              </w:rPr>
              <w:t xml:space="preserve">a </w:t>
            </w:r>
            <w:r w:rsidRPr="003472C9">
              <w:rPr>
                <w:rFonts w:eastAsia="Times New Roman"/>
                <w:kern w:val="0"/>
              </w:rPr>
              <w:t>[W/(m</w:t>
            </w:r>
            <w:r w:rsidRPr="003472C9">
              <w:rPr>
                <w:rFonts w:eastAsia="Times New Roman"/>
                <w:kern w:val="0"/>
                <w:vertAlign w:val="superscript"/>
              </w:rPr>
              <w:t>2</w:t>
            </w:r>
            <w:r w:rsidRPr="003472C9">
              <w:rPr>
                <w:rFonts w:eastAsia="Times New Roman"/>
                <w:kern w:val="0"/>
              </w:rPr>
              <w:t>•K)]</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rFonts w:eastAsia="Times New Roman"/>
                <w:szCs w:val="22"/>
              </w:rPr>
            </w:pPr>
            <w:r w:rsidRPr="003472C9">
              <w:rPr>
                <w:rFonts w:ascii="宋体" w:hAnsi="宋体" w:hint="eastAsia"/>
              </w:rPr>
              <w:t>比热容</w:t>
            </w:r>
            <w:r w:rsidRPr="003472C9">
              <w:rPr>
                <w:rFonts w:eastAsia="Times New Roman"/>
              </w:rPr>
              <w:t>C</w:t>
            </w:r>
          </w:p>
          <w:p w:rsidR="00656C30" w:rsidRPr="003472C9" w:rsidRDefault="00656C30">
            <w:pPr>
              <w:jc w:val="center"/>
              <w:rPr>
                <w:rFonts w:eastAsia="Times New Roman"/>
                <w:szCs w:val="22"/>
              </w:rPr>
            </w:pPr>
            <w:r w:rsidRPr="003472C9">
              <w:rPr>
                <w:rFonts w:eastAsia="Times New Roman"/>
              </w:rPr>
              <w:t>[kJ/(kg</w:t>
            </w:r>
            <w:r w:rsidRPr="003472C9">
              <w:rPr>
                <w:rFonts w:eastAsia="Times New Roman"/>
                <w:kern w:val="0"/>
              </w:rPr>
              <w:t>•K)</w:t>
            </w:r>
            <w:r w:rsidRPr="003472C9">
              <w:rPr>
                <w:rFonts w:eastAsia="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ind w:leftChars="-52" w:left="-106" w:firstLineChars="52" w:firstLine="106"/>
              <w:jc w:val="center"/>
              <w:rPr>
                <w:rFonts w:eastAsia="Times New Roman"/>
                <w:kern w:val="0"/>
                <w:szCs w:val="22"/>
              </w:rPr>
            </w:pPr>
            <w:r w:rsidRPr="003472C9">
              <w:rPr>
                <w:rFonts w:ascii="宋体" w:hAnsi="宋体" w:hint="eastAsia"/>
                <w:kern w:val="0"/>
              </w:rPr>
              <w:t>蒸汽渗透系数</w:t>
            </w:r>
            <w:r w:rsidRPr="003472C9">
              <w:rPr>
                <w:rFonts w:eastAsia="Times New Roman"/>
                <w:i/>
                <w:kern w:val="0"/>
              </w:rPr>
              <w:t>μ</w:t>
            </w:r>
            <w:r w:rsidRPr="003472C9">
              <w:rPr>
                <w:rFonts w:ascii="宋体" w:hAnsi="宋体" w:hint="eastAsia"/>
                <w:kern w:val="0"/>
              </w:rPr>
              <w:t>（</w:t>
            </w:r>
            <w:r w:rsidRPr="003472C9">
              <w:rPr>
                <w:rFonts w:eastAsia="Times New Roman"/>
                <w:kern w:val="0"/>
              </w:rPr>
              <w:t>×10</w:t>
            </w:r>
            <w:r w:rsidRPr="003472C9">
              <w:rPr>
                <w:rFonts w:eastAsia="Times New Roman"/>
                <w:kern w:val="0"/>
                <w:vertAlign w:val="superscript"/>
              </w:rPr>
              <w:t>-4</w:t>
            </w:r>
            <w:r w:rsidRPr="003472C9">
              <w:rPr>
                <w:rFonts w:eastAsia="Times New Roman"/>
                <w:kern w:val="0"/>
              </w:rPr>
              <w:t>) [g/m•h•Pa ]</w:t>
            </w:r>
          </w:p>
        </w:tc>
      </w:tr>
      <w:tr w:rsidR="00656C30" w:rsidRPr="003472C9">
        <w:trPr>
          <w:trHeight w:val="137"/>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pPr>
            <w:r w:rsidRPr="003472C9">
              <w:rPr>
                <w:rFonts w:hint="eastAsia"/>
              </w:rPr>
              <w:t>蒸压加气混凝土</w:t>
            </w:r>
          </w:p>
        </w:tc>
        <w:tc>
          <w:tcPr>
            <w:tcW w:w="70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bCs/>
              </w:rPr>
            </w:pPr>
            <w:r w:rsidRPr="003472C9">
              <w:rPr>
                <w:bCs/>
              </w:rPr>
              <w:t>B03</w:t>
            </w:r>
          </w:p>
        </w:tc>
        <w:tc>
          <w:tcPr>
            <w:tcW w:w="9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bCs/>
              </w:rPr>
            </w:pPr>
            <w:r w:rsidRPr="003472C9">
              <w:rPr>
                <w:bCs/>
              </w:rPr>
              <w:t>300</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eastAsia="Times New Roman"/>
                <w:bCs/>
              </w:rPr>
              <w:t>0.10</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bCs/>
                <w:kern w:val="0"/>
                <w:sz w:val="24"/>
                <w:szCs w:val="22"/>
              </w:rPr>
            </w:pPr>
            <w:r w:rsidRPr="003472C9">
              <w:rPr>
                <w:rFonts w:eastAsia="Times New Roman"/>
                <w:bCs/>
                <w:kern w:val="0"/>
                <w:sz w:val="18"/>
                <w:szCs w:val="18"/>
              </w:rPr>
              <w:t>1.51</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ascii="Calibri" w:hAnsi="Calibri" w:cs="Times New Roman"/>
                <w:bCs/>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p>
        </w:tc>
      </w:tr>
      <w:tr w:rsidR="00656C30" w:rsidRPr="003472C9">
        <w:tc>
          <w:tcPr>
            <w:tcW w:w="195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bCs/>
                <w:vertAlign w:val="superscript"/>
              </w:rPr>
            </w:pPr>
            <w:r w:rsidRPr="003472C9">
              <w:rPr>
                <w:bCs/>
              </w:rPr>
              <w:t>B04</w:t>
            </w:r>
          </w:p>
        </w:tc>
        <w:tc>
          <w:tcPr>
            <w:tcW w:w="9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vertAlign w:val="superscript"/>
              </w:rPr>
            </w:pPr>
            <w:r w:rsidRPr="003472C9">
              <w:rPr>
                <w:rFonts w:eastAsia="Times New Roman"/>
                <w:bCs/>
              </w:rPr>
              <w:t>400</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eastAsia="Times New Roman"/>
                <w:bCs/>
              </w:rPr>
              <w:t>0.12</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eastAsia="Times New Roman"/>
                <w:bCs/>
                <w:sz w:val="18"/>
                <w:szCs w:val="18"/>
              </w:rPr>
              <w:t>1.91</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ascii="Calibri" w:hAnsi="Calibri" w:cs="Times New Roman"/>
                <w:bCs/>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p>
        </w:tc>
      </w:tr>
      <w:tr w:rsidR="00656C30" w:rsidRPr="003472C9">
        <w:tc>
          <w:tcPr>
            <w:tcW w:w="195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rPr>
            </w:pPr>
            <w:r w:rsidRPr="003472C9">
              <w:rPr>
                <w:bCs/>
              </w:rPr>
              <w:t>B05</w:t>
            </w:r>
          </w:p>
        </w:tc>
        <w:tc>
          <w:tcPr>
            <w:tcW w:w="9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rPr>
            </w:pPr>
            <w:r w:rsidRPr="003472C9">
              <w:rPr>
                <w:rFonts w:eastAsia="Times New Roman"/>
                <w:bCs/>
              </w:rPr>
              <w:t>500</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eastAsia="Times New Roman"/>
                <w:bCs/>
              </w:rPr>
              <w:t>0.14</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eastAsia="Times New Roman"/>
                <w:bCs/>
                <w:sz w:val="18"/>
                <w:szCs w:val="18"/>
              </w:rPr>
              <w:t>2.31</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ascii="宋体" w:eastAsia="Times New Roman" w:hAnsi="宋体" w:hint="eastAsia"/>
                <w:bCs/>
              </w:rPr>
              <w:t>1.05</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ascii="宋体" w:eastAsia="Times New Roman" w:hAnsi="宋体" w:hint="eastAsia"/>
                <w:bCs/>
              </w:rPr>
              <w:t>0.998</w:t>
            </w:r>
          </w:p>
        </w:tc>
      </w:tr>
      <w:tr w:rsidR="00656C30" w:rsidRPr="003472C9">
        <w:tc>
          <w:tcPr>
            <w:tcW w:w="195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bCs/>
              </w:rPr>
            </w:pPr>
            <w:r w:rsidRPr="003472C9">
              <w:rPr>
                <w:bCs/>
              </w:rPr>
              <w:t>B06</w:t>
            </w:r>
          </w:p>
        </w:tc>
        <w:tc>
          <w:tcPr>
            <w:tcW w:w="9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rPr>
            </w:pPr>
            <w:r w:rsidRPr="003472C9">
              <w:rPr>
                <w:rFonts w:eastAsia="Times New Roman"/>
                <w:bCs/>
              </w:rPr>
              <w:t>600</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eastAsia="Times New Roman"/>
                <w:bCs/>
              </w:rPr>
              <w:t>0.16</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bCs/>
                <w:sz w:val="18"/>
                <w:szCs w:val="18"/>
                <w:vertAlign w:val="superscript"/>
              </w:rPr>
            </w:pPr>
            <w:r w:rsidRPr="003472C9">
              <w:rPr>
                <w:rFonts w:eastAsia="Times New Roman"/>
                <w:bCs/>
                <w:sz w:val="18"/>
                <w:szCs w:val="18"/>
              </w:rPr>
              <w:t>2.71</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ascii="Calibri" w:hAnsi="Calibri" w:cs="Times New Roman"/>
                <w:bCs/>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p>
        </w:tc>
      </w:tr>
      <w:tr w:rsidR="00656C30" w:rsidRPr="003472C9">
        <w:tc>
          <w:tcPr>
            <w:tcW w:w="195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rPr>
            </w:pPr>
            <w:r w:rsidRPr="003472C9">
              <w:rPr>
                <w:bCs/>
              </w:rPr>
              <w:t>B07</w:t>
            </w:r>
          </w:p>
        </w:tc>
        <w:tc>
          <w:tcPr>
            <w:tcW w:w="9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rPr>
            </w:pPr>
            <w:r w:rsidRPr="003472C9">
              <w:rPr>
                <w:rFonts w:eastAsia="Times New Roman"/>
                <w:bCs/>
              </w:rPr>
              <w:t>700</w:t>
            </w:r>
          </w:p>
        </w:tc>
        <w:tc>
          <w:tcPr>
            <w:tcW w:w="155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eastAsia="Times New Roman"/>
                <w:bCs/>
              </w:rPr>
              <w:t>0.18</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bCs/>
                <w:szCs w:val="22"/>
              </w:rPr>
            </w:pPr>
            <w:r w:rsidRPr="003472C9">
              <w:rPr>
                <w:rFonts w:eastAsia="Times New Roman"/>
                <w:bCs/>
                <w:sz w:val="18"/>
                <w:szCs w:val="18"/>
              </w:rPr>
              <w:t>3.10</w:t>
            </w:r>
          </w:p>
        </w:tc>
        <w:tc>
          <w:tcPr>
            <w:tcW w:w="127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ascii="宋体" w:eastAsia="Times New Roman" w:hAnsi="宋体" w:hint="eastAsia"/>
                <w:bCs/>
              </w:rPr>
              <w:t>1.05</w:t>
            </w:r>
          </w:p>
        </w:tc>
        <w:tc>
          <w:tcPr>
            <w:tcW w:w="184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bCs/>
                <w:szCs w:val="22"/>
              </w:rPr>
            </w:pPr>
            <w:r w:rsidRPr="003472C9">
              <w:rPr>
                <w:rFonts w:ascii="宋体" w:eastAsia="Times New Roman" w:hAnsi="宋体" w:hint="eastAsia"/>
                <w:bCs/>
              </w:rPr>
              <w:t>1.110</w:t>
            </w:r>
          </w:p>
        </w:tc>
      </w:tr>
    </w:tbl>
    <w:p w:rsidR="00656C30" w:rsidRPr="003472C9" w:rsidRDefault="00656C30" w:rsidP="003A7AE8">
      <w:pPr>
        <w:spacing w:line="276" w:lineRule="auto"/>
        <w:ind w:firstLineChars="250" w:firstLine="512"/>
        <w:jc w:val="left"/>
        <w:rPr>
          <w:rFonts w:cs="Times New Roman"/>
        </w:rPr>
      </w:pPr>
      <w:r w:rsidRPr="003472C9">
        <w:rPr>
          <w:rFonts w:hint="eastAsia"/>
        </w:rPr>
        <w:t>注：</w:t>
      </w:r>
      <w:r w:rsidRPr="003472C9">
        <w:t xml:space="preserve">1 </w:t>
      </w:r>
      <w:r w:rsidRPr="003472C9">
        <w:rPr>
          <w:rFonts w:hint="eastAsia"/>
        </w:rPr>
        <w:t>围护结构在正常使用条件下，蒸压加气混凝土的热物理性能计算参数应按本表直接采用；</w:t>
      </w:r>
      <w:r w:rsidRPr="003472C9">
        <w:t xml:space="preserve"> </w:t>
      </w:r>
    </w:p>
    <w:p w:rsidR="00656C30" w:rsidRPr="003472C9" w:rsidRDefault="00656C30" w:rsidP="003A7AE8">
      <w:pPr>
        <w:spacing w:line="276" w:lineRule="auto"/>
        <w:ind w:firstLineChars="400" w:firstLine="818"/>
        <w:jc w:val="left"/>
      </w:pPr>
      <w:r w:rsidRPr="003472C9">
        <w:t xml:space="preserve"> 2 </w:t>
      </w:r>
      <w:r w:rsidRPr="003472C9">
        <w:rPr>
          <w:rFonts w:hint="eastAsia"/>
        </w:rPr>
        <w:t>蒸压加气混凝土导热系数的计算值应按下式计算；</w:t>
      </w:r>
      <w:r w:rsidRPr="003472C9">
        <w:t xml:space="preserve"> </w:t>
      </w:r>
    </w:p>
    <w:p w:rsidR="00656C30" w:rsidRPr="003472C9" w:rsidRDefault="00656C30">
      <w:pPr>
        <w:spacing w:line="276" w:lineRule="auto"/>
        <w:jc w:val="center"/>
      </w:pPr>
      <w:r w:rsidRPr="003472C9">
        <w:t xml:space="preserve">   λ</w:t>
      </w:r>
      <w:r w:rsidRPr="003472C9">
        <w:rPr>
          <w:vertAlign w:val="subscript"/>
        </w:rPr>
        <w:t>a</w:t>
      </w:r>
      <w:r w:rsidRPr="003472C9">
        <w:rPr>
          <w:rFonts w:ascii="宋体" w:hAnsi="宋体" w:hint="eastAsia"/>
          <w:vertAlign w:val="subscript"/>
        </w:rPr>
        <w:t>·</w:t>
      </w:r>
      <w:r w:rsidRPr="003472C9">
        <w:rPr>
          <w:vertAlign w:val="subscript"/>
        </w:rPr>
        <w:t>c</w:t>
      </w:r>
      <w:r w:rsidRPr="003472C9">
        <w:t xml:space="preserve">= </w:t>
      </w:r>
      <w:r w:rsidRPr="003472C9">
        <w:rPr>
          <w:rFonts w:ascii="Cambria Math" w:hAnsi="Cambria Math"/>
        </w:rPr>
        <w:t>𝜆</w:t>
      </w:r>
      <w:r w:rsidRPr="003472C9">
        <w:rPr>
          <w:rFonts w:ascii="Cambria Math" w:hAnsi="Cambria Math"/>
          <w:vertAlign w:val="subscript"/>
        </w:rPr>
        <w:t>a</w:t>
      </w:r>
      <w:r w:rsidRPr="003472C9">
        <w:t xml:space="preserve"> ∙ </w:t>
      </w:r>
      <w:r w:rsidRPr="003472C9">
        <w:rPr>
          <w:rFonts w:ascii="Cambria Math" w:hAnsi="Cambria Math"/>
        </w:rPr>
        <w:t>𝑎</w:t>
      </w:r>
      <w:r w:rsidRPr="003472C9">
        <w:rPr>
          <w:rFonts w:ascii="Cambria Math" w:hAnsi="Cambria Math"/>
          <w:vertAlign w:val="subscript"/>
        </w:rPr>
        <w:t>a</w:t>
      </w:r>
      <w:r w:rsidRPr="003472C9">
        <w:rPr>
          <w:rFonts w:ascii="Cambria Math" w:hAnsi="Cambria Math"/>
        </w:rPr>
        <w:t xml:space="preserve">                              </w:t>
      </w:r>
    </w:p>
    <w:p w:rsidR="00656C30" w:rsidRPr="003472C9" w:rsidRDefault="00656C30">
      <w:pPr>
        <w:spacing w:line="276" w:lineRule="auto"/>
        <w:jc w:val="left"/>
        <w:rPr>
          <w:vertAlign w:val="subscript"/>
        </w:rPr>
      </w:pPr>
      <w:r w:rsidRPr="003472C9">
        <w:t xml:space="preserve">    </w:t>
      </w:r>
      <w:r w:rsidRPr="003472C9">
        <w:rPr>
          <w:rFonts w:hAnsi="宋体" w:hint="eastAsia"/>
        </w:rPr>
        <w:t>式中：</w:t>
      </w:r>
      <w:r w:rsidRPr="003472C9">
        <w:t xml:space="preserve"> λ</w:t>
      </w:r>
      <w:r w:rsidRPr="003472C9">
        <w:rPr>
          <w:vertAlign w:val="subscript"/>
        </w:rPr>
        <w:t>a</w:t>
      </w:r>
      <w:r w:rsidRPr="003472C9">
        <w:rPr>
          <w:rFonts w:ascii="宋体" w:hAnsi="宋体" w:hint="eastAsia"/>
          <w:vertAlign w:val="subscript"/>
        </w:rPr>
        <w:t>·</w:t>
      </w:r>
      <w:r w:rsidRPr="003472C9">
        <w:rPr>
          <w:vertAlign w:val="subscript"/>
        </w:rPr>
        <w:t>c</w:t>
      </w:r>
      <w:r w:rsidRPr="003472C9">
        <w:t>——</w:t>
      </w:r>
      <w:r w:rsidRPr="003472C9">
        <w:rPr>
          <w:rFonts w:hAnsi="宋体" w:hint="eastAsia"/>
        </w:rPr>
        <w:t>蒸压加气混凝土导热系数计算值；</w:t>
      </w:r>
      <w:r w:rsidRPr="003472C9">
        <w:t xml:space="preserve"> </w:t>
      </w:r>
    </w:p>
    <w:p w:rsidR="00656C30" w:rsidRPr="003472C9" w:rsidRDefault="00656C30">
      <w:pPr>
        <w:spacing w:line="276" w:lineRule="auto"/>
        <w:jc w:val="left"/>
      </w:pPr>
      <w:r w:rsidRPr="003472C9">
        <w:rPr>
          <w:rFonts w:ascii="Cambria Math" w:hAnsi="Cambria Math"/>
        </w:rPr>
        <w:t xml:space="preserve">            𝜆</w:t>
      </w:r>
      <w:r w:rsidRPr="003472C9">
        <w:rPr>
          <w:rFonts w:ascii="Cambria Math" w:hAnsi="Cambria Math"/>
          <w:vertAlign w:val="subscript"/>
        </w:rPr>
        <w:t>a</w:t>
      </w:r>
      <w:r w:rsidRPr="003472C9">
        <w:t>——</w:t>
      </w:r>
      <w:r w:rsidRPr="003472C9">
        <w:rPr>
          <w:rFonts w:hAnsi="宋体" w:hint="eastAsia"/>
        </w:rPr>
        <w:t>蒸压加气混凝土导热系数，应按本表采用；</w:t>
      </w:r>
      <w:r w:rsidRPr="003472C9">
        <w:t xml:space="preserve"> </w:t>
      </w:r>
    </w:p>
    <w:p w:rsidR="00656C30" w:rsidRPr="003472C9" w:rsidRDefault="00656C30">
      <w:pPr>
        <w:spacing w:line="276" w:lineRule="auto"/>
        <w:ind w:firstLine="480"/>
      </w:pPr>
      <w:r w:rsidRPr="003472C9">
        <w:t xml:space="preserve">       </w:t>
      </w:r>
      <w:r w:rsidRPr="003472C9">
        <w:rPr>
          <w:rFonts w:ascii="Cambria Math" w:hAnsi="Cambria Math"/>
        </w:rPr>
        <w:t>𝑎</w:t>
      </w:r>
      <w:r w:rsidRPr="003472C9">
        <w:rPr>
          <w:rFonts w:ascii="Cambria Math" w:hAnsi="Cambria Math"/>
          <w:vertAlign w:val="subscript"/>
        </w:rPr>
        <w:t>a</w:t>
      </w:r>
      <w:r w:rsidRPr="003472C9">
        <w:t>——</w:t>
      </w:r>
      <w:r w:rsidRPr="003472C9">
        <w:rPr>
          <w:rFonts w:ascii="宋体" w:hAnsi="宋体" w:hint="eastAsia"/>
        </w:rPr>
        <w:t>蒸压加气混凝土导热系数的修正系数</w:t>
      </w:r>
      <w:r w:rsidRPr="003472C9">
        <w:rPr>
          <w:rFonts w:hAnsi="宋体" w:hint="eastAsia"/>
        </w:rPr>
        <w:t>，应按附录表</w:t>
      </w:r>
      <w:r w:rsidRPr="003472C9">
        <w:rPr>
          <w:kern w:val="0"/>
          <w:sz w:val="24"/>
          <w:szCs w:val="24"/>
        </w:rPr>
        <w:t>B</w:t>
      </w:r>
      <w:r w:rsidRPr="003472C9">
        <w:t>.3</w:t>
      </w:r>
      <w:r w:rsidRPr="003472C9">
        <w:rPr>
          <w:rFonts w:hAnsi="宋体" w:hint="eastAsia"/>
        </w:rPr>
        <w:t>采用。</w:t>
      </w:r>
    </w:p>
    <w:p w:rsidR="00656C30" w:rsidRPr="003472C9" w:rsidRDefault="00656C30">
      <w:pPr>
        <w:spacing w:line="600" w:lineRule="auto"/>
        <w:jc w:val="center"/>
        <w:rPr>
          <w:rFonts w:ascii="黑体" w:eastAsia="黑体" w:hAnsi="黑体"/>
          <w:kern w:val="0"/>
          <w:sz w:val="24"/>
          <w:szCs w:val="24"/>
        </w:rPr>
      </w:pPr>
      <w:r w:rsidRPr="003472C9">
        <w:rPr>
          <w:rFonts w:ascii="黑体" w:eastAsia="黑体" w:hAnsi="黑体" w:hint="eastAsia"/>
          <w:kern w:val="0"/>
          <w:sz w:val="24"/>
          <w:szCs w:val="24"/>
        </w:rPr>
        <w:t>B</w:t>
      </w:r>
      <w:r w:rsidRPr="003472C9">
        <w:rPr>
          <w:rFonts w:ascii="黑体" w:eastAsia="黑体" w:hAnsi="黑体" w:hint="eastAsia"/>
          <w:sz w:val="24"/>
          <w:szCs w:val="24"/>
        </w:rPr>
        <w:t>.2  蒸压加气混凝土导热系数计算值</w:t>
      </w:r>
      <w:r w:rsidRPr="003472C9">
        <w:rPr>
          <w:rFonts w:ascii="黑体" w:eastAsia="黑体" w:hAnsi="黑体" w:hint="eastAsia"/>
          <w:i/>
          <w:kern w:val="0"/>
          <w:sz w:val="24"/>
          <w:szCs w:val="24"/>
        </w:rPr>
        <w:t>λ</w:t>
      </w:r>
      <w:r w:rsidRPr="003472C9">
        <w:rPr>
          <w:rFonts w:ascii="黑体" w:eastAsia="黑体" w:hAnsi="黑体" w:hint="eastAsia"/>
          <w:sz w:val="24"/>
          <w:szCs w:val="24"/>
          <w:vertAlign w:val="subscript"/>
        </w:rPr>
        <w:t>a·c</w:t>
      </w:r>
      <w:r w:rsidRPr="003472C9">
        <w:rPr>
          <w:rFonts w:ascii="黑体" w:eastAsia="黑体" w:hAnsi="黑体" w:hint="eastAsia"/>
          <w:sz w:val="24"/>
          <w:szCs w:val="24"/>
        </w:rPr>
        <w:t>和蓄热系数计算值</w:t>
      </w:r>
      <w:r w:rsidRPr="003472C9">
        <w:rPr>
          <w:rFonts w:ascii="黑体" w:eastAsia="黑体" w:hAnsi="黑体" w:hint="eastAsia"/>
          <w:i/>
          <w:kern w:val="0"/>
          <w:sz w:val="24"/>
          <w:szCs w:val="24"/>
        </w:rPr>
        <w:t>S</w:t>
      </w:r>
      <w:r w:rsidRPr="003472C9">
        <w:rPr>
          <w:rFonts w:ascii="黑体" w:eastAsia="黑体" w:hAnsi="黑体" w:hint="eastAsia"/>
          <w:sz w:val="24"/>
          <w:szCs w:val="24"/>
          <w:vertAlign w:val="subscript"/>
        </w:rPr>
        <w:t>a·c</w:t>
      </w:r>
    </w:p>
    <w:p w:rsidR="00656C30" w:rsidRPr="003472C9" w:rsidRDefault="00656C30">
      <w:pPr>
        <w:spacing w:line="276" w:lineRule="auto"/>
        <w:rPr>
          <w:rFonts w:ascii="Calibri" w:hAnsi="Calibri"/>
          <w:sz w:val="24"/>
          <w:szCs w:val="24"/>
        </w:rPr>
      </w:pPr>
      <w:r w:rsidRPr="003472C9">
        <w:rPr>
          <w:rFonts w:ascii="黑体" w:eastAsia="黑体" w:hAnsi="黑体" w:hint="eastAsia"/>
          <w:kern w:val="0"/>
          <w:sz w:val="24"/>
          <w:szCs w:val="24"/>
        </w:rPr>
        <w:t>B</w:t>
      </w:r>
      <w:r w:rsidRPr="003472C9">
        <w:rPr>
          <w:rFonts w:ascii="黑体" w:eastAsia="黑体" w:hAnsi="黑体" w:hint="eastAsia"/>
          <w:sz w:val="24"/>
          <w:szCs w:val="24"/>
        </w:rPr>
        <w:t xml:space="preserve">.2  </w:t>
      </w:r>
      <w:r w:rsidRPr="003472C9">
        <w:rPr>
          <w:rFonts w:hint="eastAsia"/>
          <w:sz w:val="24"/>
          <w:szCs w:val="24"/>
        </w:rPr>
        <w:t>不同建筑热工设计气候分区的蒸压加气混凝土导热系数计算值</w:t>
      </w:r>
      <w:r w:rsidRPr="003472C9">
        <w:rPr>
          <w:i/>
          <w:kern w:val="0"/>
          <w:sz w:val="24"/>
          <w:szCs w:val="24"/>
        </w:rPr>
        <w:t>λ</w:t>
      </w:r>
      <w:r w:rsidRPr="003472C9">
        <w:rPr>
          <w:sz w:val="24"/>
          <w:szCs w:val="24"/>
          <w:vertAlign w:val="subscript"/>
        </w:rPr>
        <w:t>a</w:t>
      </w:r>
      <w:r w:rsidRPr="003472C9">
        <w:rPr>
          <w:rFonts w:ascii="宋体" w:hAnsi="宋体" w:hint="eastAsia"/>
          <w:sz w:val="24"/>
          <w:szCs w:val="24"/>
          <w:vertAlign w:val="subscript"/>
        </w:rPr>
        <w:t>·</w:t>
      </w:r>
      <w:r w:rsidRPr="003472C9">
        <w:rPr>
          <w:sz w:val="24"/>
          <w:szCs w:val="24"/>
          <w:vertAlign w:val="subscript"/>
        </w:rPr>
        <w:t>c</w:t>
      </w:r>
      <w:r w:rsidRPr="003472C9">
        <w:rPr>
          <w:rFonts w:hint="eastAsia"/>
          <w:sz w:val="24"/>
          <w:szCs w:val="24"/>
        </w:rPr>
        <w:t>和蓄热系数计算值</w:t>
      </w:r>
      <w:r w:rsidRPr="003472C9">
        <w:rPr>
          <w:i/>
          <w:kern w:val="0"/>
          <w:sz w:val="24"/>
          <w:szCs w:val="24"/>
        </w:rPr>
        <w:t>S</w:t>
      </w:r>
      <w:r w:rsidRPr="003472C9">
        <w:rPr>
          <w:sz w:val="24"/>
          <w:szCs w:val="24"/>
          <w:vertAlign w:val="subscript"/>
        </w:rPr>
        <w:t>a</w:t>
      </w:r>
      <w:r w:rsidRPr="003472C9">
        <w:rPr>
          <w:rFonts w:ascii="宋体" w:hAnsi="宋体" w:hint="eastAsia"/>
          <w:sz w:val="24"/>
          <w:szCs w:val="24"/>
          <w:vertAlign w:val="subscript"/>
        </w:rPr>
        <w:t>·</w:t>
      </w:r>
      <w:r w:rsidRPr="003472C9">
        <w:rPr>
          <w:sz w:val="24"/>
          <w:szCs w:val="24"/>
          <w:vertAlign w:val="subscript"/>
        </w:rPr>
        <w:t>c</w:t>
      </w:r>
      <w:r w:rsidRPr="003472C9">
        <w:rPr>
          <w:rFonts w:hint="eastAsia"/>
          <w:sz w:val="24"/>
          <w:szCs w:val="24"/>
        </w:rPr>
        <w:t>应分别按附录表</w:t>
      </w:r>
      <w:r w:rsidRPr="003472C9">
        <w:rPr>
          <w:kern w:val="0"/>
          <w:sz w:val="24"/>
          <w:szCs w:val="24"/>
        </w:rPr>
        <w:t>B</w:t>
      </w:r>
      <w:r w:rsidRPr="003472C9">
        <w:rPr>
          <w:sz w:val="24"/>
          <w:szCs w:val="24"/>
        </w:rPr>
        <w:t>.2-1</w:t>
      </w:r>
      <w:r w:rsidRPr="003472C9">
        <w:rPr>
          <w:rFonts w:hint="eastAsia"/>
          <w:sz w:val="24"/>
          <w:szCs w:val="24"/>
        </w:rPr>
        <w:t>、表</w:t>
      </w:r>
      <w:r w:rsidRPr="003472C9">
        <w:rPr>
          <w:kern w:val="0"/>
          <w:sz w:val="24"/>
          <w:szCs w:val="24"/>
        </w:rPr>
        <w:t>B</w:t>
      </w:r>
      <w:r w:rsidRPr="003472C9">
        <w:rPr>
          <w:sz w:val="24"/>
          <w:szCs w:val="24"/>
        </w:rPr>
        <w:t>.2-2</w:t>
      </w:r>
      <w:r w:rsidRPr="003472C9">
        <w:rPr>
          <w:rFonts w:hint="eastAsia"/>
          <w:sz w:val="24"/>
          <w:szCs w:val="24"/>
        </w:rPr>
        <w:t>和表</w:t>
      </w:r>
      <w:r w:rsidRPr="003472C9">
        <w:rPr>
          <w:kern w:val="0"/>
          <w:sz w:val="24"/>
          <w:szCs w:val="24"/>
        </w:rPr>
        <w:t>B</w:t>
      </w:r>
      <w:r w:rsidRPr="003472C9">
        <w:rPr>
          <w:sz w:val="24"/>
          <w:szCs w:val="24"/>
        </w:rPr>
        <w:t>.2-3</w:t>
      </w:r>
      <w:r w:rsidRPr="003472C9">
        <w:rPr>
          <w:rFonts w:hAnsi="宋体" w:hint="eastAsia"/>
          <w:sz w:val="24"/>
          <w:szCs w:val="24"/>
        </w:rPr>
        <w:t>选</w:t>
      </w:r>
      <w:r w:rsidRPr="003472C9">
        <w:rPr>
          <w:rFonts w:hint="eastAsia"/>
          <w:sz w:val="24"/>
          <w:szCs w:val="24"/>
        </w:rPr>
        <w:t>用。</w:t>
      </w:r>
    </w:p>
    <w:p w:rsidR="00656C30" w:rsidRPr="003472C9" w:rsidRDefault="00656C30">
      <w:pPr>
        <w:spacing w:line="360" w:lineRule="auto"/>
        <w:jc w:val="center"/>
        <w:rPr>
          <w:rFonts w:ascii="黑体" w:eastAsia="黑体" w:hAnsi="黑体"/>
          <w:bCs/>
        </w:rPr>
      </w:pPr>
      <w:r w:rsidRPr="003472C9">
        <w:rPr>
          <w:rFonts w:ascii="黑体" w:eastAsia="黑体" w:hAnsi="黑体" w:hint="eastAsia"/>
          <w:bCs/>
        </w:rPr>
        <w:t>表</w:t>
      </w:r>
      <w:r w:rsidRPr="003472C9">
        <w:rPr>
          <w:rFonts w:ascii="黑体" w:eastAsia="黑体" w:hAnsi="黑体" w:hint="eastAsia"/>
          <w:kern w:val="0"/>
        </w:rPr>
        <w:t>B</w:t>
      </w:r>
      <w:r w:rsidRPr="003472C9">
        <w:rPr>
          <w:rFonts w:ascii="黑体" w:eastAsia="黑体" w:hAnsi="黑体" w:hint="eastAsia"/>
        </w:rPr>
        <w:t>.2-1</w:t>
      </w:r>
      <w:r w:rsidRPr="003472C9">
        <w:rPr>
          <w:rFonts w:ascii="黑体" w:eastAsia="黑体" w:hAnsi="黑体" w:hint="eastAsia"/>
          <w:bCs/>
        </w:rPr>
        <w:t xml:space="preserve">  严寒和寒冷地区蒸压加气混凝土导热系数和蓄热系数计算值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9"/>
        <w:gridCol w:w="1914"/>
        <w:gridCol w:w="1915"/>
        <w:gridCol w:w="709"/>
        <w:gridCol w:w="1995"/>
        <w:gridCol w:w="1996"/>
      </w:tblGrid>
      <w:tr w:rsidR="00656C30" w:rsidRPr="003472C9">
        <w:tc>
          <w:tcPr>
            <w:tcW w:w="109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ascii="宋体" w:hAnsi="宋体" w:hint="eastAsia"/>
              </w:rPr>
              <w:t>干密度</w:t>
            </w:r>
          </w:p>
          <w:p w:rsidR="00656C30" w:rsidRPr="003472C9" w:rsidRDefault="00656C30">
            <w:pPr>
              <w:spacing w:line="360" w:lineRule="auto"/>
              <w:jc w:val="center"/>
              <w:rPr>
                <w:rFonts w:eastAsia="Times New Roman"/>
              </w:rPr>
            </w:pPr>
            <w:r w:rsidRPr="003472C9">
              <w:rPr>
                <w:rFonts w:ascii="宋体" w:hAnsi="宋体" w:hint="eastAsia"/>
              </w:rPr>
              <w:t>级别</w:t>
            </w:r>
          </w:p>
        </w:tc>
        <w:tc>
          <w:tcPr>
            <w:tcW w:w="3829"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ascii="宋体" w:eastAsia="Times New Roman" w:hAnsi="宋体" w:hint="eastAsia"/>
                <w:bCs/>
                <w:kern w:val="0"/>
              </w:rPr>
              <w:t>蒸压加气混凝土</w:t>
            </w:r>
            <w:r w:rsidRPr="003472C9">
              <w:rPr>
                <w:rFonts w:ascii="宋体" w:hAnsi="宋体" w:hint="eastAsia"/>
                <w:kern w:val="0"/>
              </w:rPr>
              <w:t>热物理性能计算</w:t>
            </w:r>
            <w:r w:rsidRPr="003472C9">
              <w:rPr>
                <w:rFonts w:hint="eastAsia"/>
                <w:kern w:val="0"/>
              </w:rPr>
              <w:t>参数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rightChars="-52" w:right="-106"/>
              <w:jc w:val="center"/>
              <w:rPr>
                <w:rFonts w:ascii="宋体" w:hAnsi="宋体"/>
              </w:rPr>
            </w:pPr>
            <w:r w:rsidRPr="003472C9">
              <w:rPr>
                <w:rFonts w:ascii="宋体" w:hAnsi="宋体" w:hint="eastAsia"/>
              </w:rPr>
              <w:t>修正</w:t>
            </w:r>
          </w:p>
          <w:p w:rsidR="00656C30" w:rsidRPr="003472C9" w:rsidRDefault="00656C30">
            <w:pPr>
              <w:spacing w:line="360" w:lineRule="auto"/>
              <w:ind w:leftChars="-52" w:left="-106" w:rightChars="-52" w:right="-106"/>
              <w:jc w:val="center"/>
              <w:rPr>
                <w:rFonts w:ascii="宋体" w:hAnsi="宋体"/>
              </w:rPr>
            </w:pPr>
            <w:r w:rsidRPr="003472C9">
              <w:rPr>
                <w:rFonts w:ascii="宋体" w:hAnsi="宋体" w:hint="eastAsia"/>
              </w:rPr>
              <w:t>系数</w:t>
            </w:r>
          </w:p>
          <w:p w:rsidR="00656C30" w:rsidRPr="003472C9" w:rsidRDefault="00656C30">
            <w:pPr>
              <w:spacing w:line="360" w:lineRule="auto"/>
              <w:ind w:leftChars="-52" w:left="-106" w:rightChars="-52" w:right="-106"/>
              <w:jc w:val="center"/>
              <w:rPr>
                <w:rFonts w:eastAsia="Times New Roman"/>
                <w:vertAlign w:val="subscript"/>
              </w:rPr>
            </w:pPr>
            <w:r w:rsidRPr="003472C9">
              <w:rPr>
                <w:i/>
              </w:rPr>
              <w:t>a</w:t>
            </w:r>
            <w:r w:rsidRPr="003472C9">
              <w:rPr>
                <w:rFonts w:ascii="宋体" w:hAnsi="宋体" w:hint="eastAsia"/>
                <w:vertAlign w:val="subscript"/>
              </w:rPr>
              <w:t>0</w:t>
            </w:r>
          </w:p>
        </w:tc>
        <w:tc>
          <w:tcPr>
            <w:tcW w:w="3991"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eastAsia="Times New Roman" w:hAnsi="宋体" w:hint="eastAsia"/>
                <w:bCs/>
                <w:kern w:val="0"/>
              </w:rPr>
              <w:t>蒸压加气混凝土</w:t>
            </w:r>
            <w:r w:rsidRPr="003472C9">
              <w:rPr>
                <w:rFonts w:ascii="宋体" w:hAnsi="宋体" w:hint="eastAsia"/>
                <w:kern w:val="0"/>
              </w:rPr>
              <w:t>热物理性能计算值</w:t>
            </w:r>
          </w:p>
        </w:tc>
      </w:tr>
      <w:tr w:rsidR="00656C30" w:rsidRPr="003472C9">
        <w:trPr>
          <w:trHeight w:val="206"/>
        </w:trPr>
        <w:tc>
          <w:tcPr>
            <w:tcW w:w="109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jc w:val="center"/>
            </w:pPr>
            <w:r w:rsidRPr="003472C9">
              <w:rPr>
                <w:rFonts w:ascii="宋体" w:hAnsi="宋体" w:hint="eastAsia"/>
              </w:rPr>
              <w:t>导热系数</w:t>
            </w:r>
            <w:r w:rsidRPr="003472C9">
              <w:rPr>
                <w:rFonts w:eastAsia="Times New Roman"/>
                <w:i/>
                <w:kern w:val="0"/>
                <w:sz w:val="24"/>
                <w:szCs w:val="24"/>
              </w:rPr>
              <w:t>λ</w:t>
            </w:r>
            <w:r w:rsidRPr="003472C9">
              <w:rPr>
                <w:rFonts w:ascii="Cambria Math" w:hAnsi="Cambria Math"/>
                <w:vertAlign w:val="subscript"/>
              </w:rPr>
              <w:t>a</w:t>
            </w:r>
          </w:p>
          <w:p w:rsidR="00656C30" w:rsidRPr="003472C9" w:rsidRDefault="00656C30">
            <w:pPr>
              <w:spacing w:line="360" w:lineRule="auto"/>
              <w:jc w:val="center"/>
              <w:rPr>
                <w:rFonts w:eastAsia="Times New Roman"/>
              </w:rPr>
            </w:pPr>
            <w:r w:rsidRPr="003472C9">
              <w:rPr>
                <w:rFonts w:ascii="宋体" w:hAnsi="宋体" w:hint="eastAsia"/>
                <w:kern w:val="0"/>
              </w:rPr>
              <w:t>［</w:t>
            </w:r>
            <w:r w:rsidRPr="003472C9">
              <w:rPr>
                <w:rFonts w:eastAsia="Times New Roman"/>
                <w:kern w:val="0"/>
              </w:rPr>
              <w:t>W/(m•K)</w:t>
            </w:r>
            <w:r w:rsidRPr="003472C9">
              <w:rPr>
                <w:rFonts w:ascii="宋体" w:hAnsi="宋体" w:hint="eastAsia"/>
                <w:kern w:val="0"/>
              </w:rPr>
              <w:t>］</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蓄热系数</w:t>
            </w:r>
            <w:r w:rsidRPr="003472C9">
              <w:rPr>
                <w:rFonts w:eastAsia="Times New Roman"/>
                <w:i/>
                <w:kern w:val="0"/>
                <w:sz w:val="24"/>
                <w:szCs w:val="24"/>
              </w:rPr>
              <w:t>S</w:t>
            </w:r>
            <w:r w:rsidRPr="003472C9">
              <w:rPr>
                <w:rFonts w:ascii="Cambria Math" w:hAnsi="Cambria Math"/>
                <w:vertAlign w:val="subscript"/>
              </w:rPr>
              <w:t>a</w:t>
            </w:r>
            <w:r w:rsidRPr="003472C9">
              <w:rPr>
                <w:rFonts w:ascii="宋体" w:hAnsi="宋体" w:hint="eastAsia"/>
                <w:kern w:val="0"/>
              </w:rPr>
              <w:t>［</w:t>
            </w:r>
            <w:r w:rsidRPr="003472C9">
              <w:rPr>
                <w:rFonts w:eastAsia="Times New Roman"/>
                <w:kern w:val="0"/>
              </w:rPr>
              <w:t>W/(m</w:t>
            </w:r>
            <w:r w:rsidRPr="003472C9">
              <w:rPr>
                <w:rFonts w:eastAsia="Times New Roman"/>
                <w:kern w:val="0"/>
                <w:vertAlign w:val="superscript"/>
              </w:rPr>
              <w:t>2</w:t>
            </w:r>
            <w:r w:rsidRPr="003472C9">
              <w:rPr>
                <w:rFonts w:eastAsia="Times New Roman"/>
                <w:kern w:val="0"/>
              </w:rPr>
              <w:t>•K)</w:t>
            </w:r>
            <w:r w:rsidRPr="003472C9">
              <w:rPr>
                <w:rFonts w:ascii="宋体" w:hAnsi="宋体" w:hint="eastAsia"/>
                <w:kern w:val="0"/>
              </w:rPr>
              <w:t>］</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vertAlign w:val="subscript"/>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导热系数</w:t>
            </w:r>
            <w:r w:rsidRPr="003472C9">
              <w:rPr>
                <w:rFonts w:eastAsia="Times New Roman"/>
                <w:i/>
                <w:kern w:val="0"/>
                <w:sz w:val="24"/>
                <w:szCs w:val="24"/>
              </w:rPr>
              <w:t>λ</w:t>
            </w:r>
            <w:r w:rsidRPr="003472C9">
              <w:rPr>
                <w:vertAlign w:val="subscript"/>
              </w:rPr>
              <w:t>a</w:t>
            </w:r>
            <w:r w:rsidRPr="003472C9">
              <w:rPr>
                <w:rFonts w:ascii="宋体" w:hAnsi="宋体" w:hint="eastAsia"/>
                <w:vertAlign w:val="subscript"/>
              </w:rPr>
              <w:t>·</w:t>
            </w:r>
            <w:r w:rsidRPr="003472C9">
              <w:rPr>
                <w:vertAlign w:val="subscript"/>
              </w:rPr>
              <w:t>c</w:t>
            </w:r>
            <w:r w:rsidRPr="003472C9">
              <w:rPr>
                <w:rFonts w:ascii="宋体" w:hAnsi="宋体" w:hint="eastAsia"/>
                <w:kern w:val="0"/>
              </w:rPr>
              <w:t>［</w:t>
            </w:r>
            <w:r w:rsidRPr="003472C9">
              <w:rPr>
                <w:rFonts w:eastAsia="Times New Roman"/>
                <w:kern w:val="0"/>
              </w:rPr>
              <w:t>W/(m•K)</w:t>
            </w:r>
            <w:r w:rsidRPr="003472C9">
              <w:rPr>
                <w:rFonts w:ascii="宋体" w:hAnsi="宋体" w:hint="eastAsia"/>
                <w:kern w:val="0"/>
              </w:rPr>
              <w:t>］</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蓄热系数</w:t>
            </w:r>
            <w:r w:rsidRPr="003472C9">
              <w:rPr>
                <w:rFonts w:eastAsia="Times New Roman"/>
                <w:i/>
                <w:kern w:val="0"/>
                <w:sz w:val="24"/>
                <w:szCs w:val="24"/>
              </w:rPr>
              <w:t>S</w:t>
            </w:r>
            <w:r w:rsidRPr="003472C9">
              <w:rPr>
                <w:vertAlign w:val="subscript"/>
              </w:rPr>
              <w:t>a</w:t>
            </w:r>
            <w:r w:rsidRPr="003472C9">
              <w:rPr>
                <w:rFonts w:ascii="宋体" w:hAnsi="宋体" w:hint="eastAsia"/>
                <w:vertAlign w:val="subscript"/>
              </w:rPr>
              <w:t>·</w:t>
            </w:r>
            <w:r w:rsidRPr="003472C9">
              <w:rPr>
                <w:vertAlign w:val="subscript"/>
              </w:rPr>
              <w:t>c</w:t>
            </w:r>
            <w:r w:rsidRPr="003472C9">
              <w:rPr>
                <w:rFonts w:ascii="宋体" w:hAnsi="宋体" w:hint="eastAsia"/>
                <w:kern w:val="0"/>
              </w:rPr>
              <w:t>［</w:t>
            </w:r>
            <w:r w:rsidRPr="003472C9">
              <w:rPr>
                <w:rFonts w:eastAsia="Times New Roman"/>
                <w:kern w:val="0"/>
              </w:rPr>
              <w:t>W/(m</w:t>
            </w:r>
            <w:r w:rsidRPr="003472C9">
              <w:rPr>
                <w:rFonts w:eastAsia="Times New Roman"/>
                <w:kern w:val="0"/>
                <w:vertAlign w:val="superscript"/>
              </w:rPr>
              <w:t>2</w:t>
            </w:r>
            <w:r w:rsidRPr="003472C9">
              <w:rPr>
                <w:rFonts w:eastAsia="Times New Roman"/>
                <w:kern w:val="0"/>
              </w:rPr>
              <w:t>•K)</w:t>
            </w:r>
            <w:r w:rsidRPr="003472C9">
              <w:rPr>
                <w:rFonts w:ascii="宋体" w:hAnsi="宋体" w:hint="eastAsia"/>
                <w:kern w:val="0"/>
              </w:rPr>
              <w:t>］</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rPr>
            </w:pPr>
            <w:r w:rsidRPr="003472C9">
              <w:rPr>
                <w:rFonts w:eastAsia="Times New Roman"/>
                <w:kern w:val="0"/>
              </w:rPr>
              <w:t>B0</w:t>
            </w:r>
            <w:r w:rsidRPr="003472C9">
              <w:rPr>
                <w:rFonts w:ascii="宋体" w:hAnsi="宋体" w:hint="eastAsia"/>
                <w:kern w:val="0"/>
              </w:rPr>
              <w:t>3</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0.10</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1.51</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1.15</w:t>
            </w: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jc w:val="center"/>
              <w:rPr>
                <w:szCs w:val="22"/>
              </w:rPr>
            </w:pPr>
            <w:r w:rsidRPr="003472C9">
              <w:t xml:space="preserve">  0.12</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t>1.66</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B04</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0.12</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1.91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0.14</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2.</w:t>
            </w:r>
            <w:r w:rsidRPr="003472C9">
              <w:rPr>
                <w:rFonts w:ascii="宋体" w:hAnsi="宋体" w:hint="eastAsia"/>
              </w:rPr>
              <w:t>07</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B05</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0.14</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2.31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0" w:left="-61" w:rightChars="-45" w:right="-92" w:hangingChars="20" w:hanging="41"/>
              <w:jc w:val="center"/>
              <w:rPr>
                <w:rFonts w:eastAsia="Times New Roman"/>
              </w:rPr>
            </w:pPr>
            <w:r w:rsidRPr="003472C9">
              <w:rPr>
                <w:rFonts w:eastAsia="Times New Roman"/>
              </w:rPr>
              <w:t>0.16</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2.</w:t>
            </w:r>
            <w:r w:rsidRPr="003472C9">
              <w:rPr>
                <w:rFonts w:ascii="宋体" w:hAnsi="宋体" w:hint="eastAsia"/>
              </w:rPr>
              <w:t>47</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B06</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0.16</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vertAlign w:val="superscript"/>
              </w:rPr>
            </w:pPr>
            <w:r w:rsidRPr="003472C9">
              <w:rPr>
                <w:rFonts w:eastAsia="Times New Roman"/>
              </w:rPr>
              <w:t>2.71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0.18</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2.87</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lastRenderedPageBreak/>
              <w:t>B07</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0.18</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3.10</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0.21</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3.</w:t>
            </w:r>
            <w:r w:rsidRPr="003472C9">
              <w:rPr>
                <w:rFonts w:ascii="宋体" w:hAnsi="宋体" w:hint="eastAsia"/>
              </w:rPr>
              <w:t>35</w:t>
            </w:r>
          </w:p>
        </w:tc>
      </w:tr>
    </w:tbl>
    <w:p w:rsidR="00656C30" w:rsidRPr="003472C9" w:rsidRDefault="00656C30">
      <w:pPr>
        <w:ind w:leftChars="-52" w:left="-106"/>
        <w:jc w:val="left"/>
        <w:rPr>
          <w:rFonts w:cs="Times New Roman"/>
        </w:rPr>
      </w:pPr>
      <w:r w:rsidRPr="003472C9">
        <w:rPr>
          <w:sz w:val="24"/>
          <w:szCs w:val="24"/>
        </w:rPr>
        <w:t xml:space="preserve">  </w:t>
      </w:r>
      <w:r w:rsidRPr="003472C9">
        <w:t xml:space="preserve"> </w:t>
      </w:r>
      <w:r w:rsidRPr="003472C9">
        <w:rPr>
          <w:rFonts w:hint="eastAsia"/>
        </w:rPr>
        <w:t>注：</w:t>
      </w:r>
      <w:r w:rsidRPr="003472C9">
        <w:t xml:space="preserve">1  </w:t>
      </w:r>
      <w:r w:rsidRPr="003472C9">
        <w:rPr>
          <w:rFonts w:ascii="宋体" w:eastAsia="Times New Roman" w:hAnsi="宋体" w:hint="eastAsia"/>
          <w:bCs/>
          <w:kern w:val="0"/>
        </w:rPr>
        <w:t>蒸压加气混凝土</w:t>
      </w:r>
      <w:r w:rsidRPr="003472C9">
        <w:rPr>
          <w:rFonts w:ascii="宋体" w:hAnsi="宋体" w:hint="eastAsia"/>
        </w:rPr>
        <w:t>导热系数</w:t>
      </w:r>
      <w:r w:rsidRPr="003472C9">
        <w:rPr>
          <w:rFonts w:eastAsia="Times New Roman"/>
          <w:i/>
          <w:kern w:val="0"/>
        </w:rPr>
        <w:t>λ</w:t>
      </w:r>
      <w:r w:rsidRPr="003472C9">
        <w:rPr>
          <w:rFonts w:ascii="宋体" w:hAnsi="宋体" w:hint="eastAsia"/>
          <w:kern w:val="0"/>
        </w:rPr>
        <w:t>和蓄热系数计算参数，应按附录表</w:t>
      </w:r>
      <w:r w:rsidRPr="003472C9">
        <w:rPr>
          <w:rFonts w:ascii="宋体" w:hAnsi="宋体" w:hint="eastAsia"/>
        </w:rPr>
        <w:t>B.1</w:t>
      </w:r>
      <w:r w:rsidRPr="003472C9">
        <w:rPr>
          <w:rFonts w:hAnsi="宋体" w:hint="eastAsia"/>
        </w:rPr>
        <w:t>选</w:t>
      </w:r>
      <w:r w:rsidRPr="003472C9">
        <w:rPr>
          <w:rFonts w:ascii="宋体" w:hAnsi="宋体" w:hint="eastAsia"/>
        </w:rPr>
        <w:t>用；</w:t>
      </w:r>
    </w:p>
    <w:p w:rsidR="00656C30" w:rsidRPr="003472C9" w:rsidRDefault="00656C30">
      <w:pPr>
        <w:tabs>
          <w:tab w:val="left" w:pos="6150"/>
        </w:tabs>
        <w:rPr>
          <w:rFonts w:ascii="Calibri" w:hAnsi="Calibri"/>
        </w:rPr>
      </w:pPr>
      <w:r w:rsidRPr="003472C9">
        <w:t xml:space="preserve">      2  </w:t>
      </w:r>
      <w:r w:rsidRPr="003472C9">
        <w:rPr>
          <w:rFonts w:hint="eastAsia"/>
        </w:rPr>
        <w:t>导热系数修正系数</w:t>
      </w:r>
      <w:r w:rsidRPr="003472C9">
        <w:rPr>
          <w:i/>
        </w:rPr>
        <w:t>a</w:t>
      </w:r>
      <w:r w:rsidRPr="003472C9">
        <w:rPr>
          <w:rFonts w:ascii="Cambria Math" w:hAnsi="Cambria Math"/>
          <w:vertAlign w:val="subscript"/>
        </w:rPr>
        <w:t>a</w:t>
      </w:r>
      <w:r w:rsidRPr="003472C9">
        <w:rPr>
          <w:rFonts w:ascii="宋体" w:hAnsi="宋体" w:hint="eastAsia"/>
        </w:rPr>
        <w:t>，应按附录表B.3</w:t>
      </w:r>
      <w:r w:rsidRPr="003472C9">
        <w:rPr>
          <w:rFonts w:hAnsi="宋体" w:hint="eastAsia"/>
        </w:rPr>
        <w:t>选</w:t>
      </w:r>
      <w:r w:rsidRPr="003472C9">
        <w:rPr>
          <w:rFonts w:ascii="宋体" w:hAnsi="宋体" w:hint="eastAsia"/>
        </w:rPr>
        <w:t>用。</w:t>
      </w:r>
    </w:p>
    <w:p w:rsidR="00656C30" w:rsidRPr="003472C9" w:rsidRDefault="00656C30">
      <w:pPr>
        <w:spacing w:line="360" w:lineRule="auto"/>
        <w:jc w:val="center"/>
        <w:rPr>
          <w:rFonts w:ascii="黑体" w:eastAsia="黑体" w:hAnsi="黑体"/>
          <w:bCs/>
        </w:rPr>
      </w:pPr>
      <w:r w:rsidRPr="003472C9">
        <w:rPr>
          <w:rFonts w:ascii="黑体" w:eastAsia="黑体" w:hAnsi="黑体" w:hint="eastAsia"/>
          <w:bCs/>
        </w:rPr>
        <w:t>表</w:t>
      </w:r>
      <w:r w:rsidRPr="003472C9">
        <w:rPr>
          <w:kern w:val="0"/>
        </w:rPr>
        <w:t>B</w:t>
      </w:r>
      <w:r w:rsidRPr="003472C9">
        <w:t>.2-2</w:t>
      </w:r>
      <w:r w:rsidRPr="003472C9">
        <w:rPr>
          <w:rFonts w:ascii="黑体" w:eastAsia="黑体" w:hAnsi="黑体" w:hint="eastAsia"/>
          <w:bCs/>
        </w:rPr>
        <w:t xml:space="preserve">  夏热冬冷和温和地区蒸压加气混凝土导热系数和蓄热系数计算值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9"/>
        <w:gridCol w:w="1914"/>
        <w:gridCol w:w="1915"/>
        <w:gridCol w:w="709"/>
        <w:gridCol w:w="1995"/>
        <w:gridCol w:w="1996"/>
      </w:tblGrid>
      <w:tr w:rsidR="00656C30" w:rsidRPr="003472C9">
        <w:tc>
          <w:tcPr>
            <w:tcW w:w="109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ascii="宋体" w:hAnsi="宋体" w:hint="eastAsia"/>
              </w:rPr>
              <w:t>干密度</w:t>
            </w:r>
          </w:p>
          <w:p w:rsidR="00656C30" w:rsidRPr="003472C9" w:rsidRDefault="00656C30">
            <w:pPr>
              <w:spacing w:line="360" w:lineRule="auto"/>
              <w:jc w:val="center"/>
              <w:rPr>
                <w:rFonts w:eastAsia="Times New Roman"/>
              </w:rPr>
            </w:pPr>
            <w:r w:rsidRPr="003472C9">
              <w:rPr>
                <w:rFonts w:ascii="宋体" w:hAnsi="宋体" w:hint="eastAsia"/>
              </w:rPr>
              <w:t>级别</w:t>
            </w:r>
          </w:p>
        </w:tc>
        <w:tc>
          <w:tcPr>
            <w:tcW w:w="3829"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ascii="宋体" w:eastAsia="Times New Roman" w:hAnsi="宋体" w:hint="eastAsia"/>
                <w:bCs/>
                <w:kern w:val="0"/>
              </w:rPr>
              <w:t>蒸压加气混凝土</w:t>
            </w:r>
            <w:r w:rsidRPr="003472C9">
              <w:rPr>
                <w:rFonts w:ascii="宋体" w:hAnsi="宋体" w:hint="eastAsia"/>
                <w:kern w:val="0"/>
              </w:rPr>
              <w:t>热</w:t>
            </w:r>
            <w:r w:rsidRPr="003472C9">
              <w:rPr>
                <w:rFonts w:ascii="宋体" w:eastAsia="Times New Roman" w:hAnsi="宋体" w:hint="eastAsia"/>
                <w:kern w:val="0"/>
              </w:rPr>
              <w:t>物理性能</w:t>
            </w:r>
            <w:r w:rsidRPr="003472C9">
              <w:rPr>
                <w:rFonts w:ascii="宋体" w:hAnsi="宋体" w:hint="eastAsia"/>
                <w:kern w:val="0"/>
              </w:rPr>
              <w:t>计算</w:t>
            </w:r>
            <w:r w:rsidRPr="003472C9">
              <w:rPr>
                <w:rFonts w:hint="eastAsia"/>
                <w:kern w:val="0"/>
              </w:rPr>
              <w:t>参数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rightChars="-52" w:right="-106"/>
              <w:jc w:val="center"/>
              <w:rPr>
                <w:rFonts w:ascii="宋体" w:hAnsi="宋体"/>
              </w:rPr>
            </w:pPr>
            <w:r w:rsidRPr="003472C9">
              <w:rPr>
                <w:rFonts w:ascii="宋体" w:hAnsi="宋体" w:hint="eastAsia"/>
              </w:rPr>
              <w:t>修正</w:t>
            </w:r>
          </w:p>
          <w:p w:rsidR="00656C30" w:rsidRPr="003472C9" w:rsidRDefault="00656C30">
            <w:pPr>
              <w:spacing w:line="360" w:lineRule="auto"/>
              <w:ind w:leftChars="-52" w:left="-106" w:rightChars="-52" w:right="-106"/>
              <w:jc w:val="center"/>
              <w:rPr>
                <w:rFonts w:ascii="宋体" w:hAnsi="宋体"/>
              </w:rPr>
            </w:pPr>
            <w:r w:rsidRPr="003472C9">
              <w:rPr>
                <w:rFonts w:ascii="宋体" w:hAnsi="宋体" w:hint="eastAsia"/>
              </w:rPr>
              <w:t>系数</w:t>
            </w:r>
          </w:p>
          <w:p w:rsidR="00656C30" w:rsidRPr="003472C9" w:rsidRDefault="00656C30">
            <w:pPr>
              <w:spacing w:line="360" w:lineRule="auto"/>
              <w:ind w:leftChars="-52" w:left="-106" w:rightChars="-52" w:right="-106"/>
              <w:jc w:val="center"/>
              <w:rPr>
                <w:rFonts w:eastAsia="Times New Roman"/>
                <w:vertAlign w:val="subscript"/>
              </w:rPr>
            </w:pPr>
            <w:r w:rsidRPr="003472C9">
              <w:rPr>
                <w:i/>
              </w:rPr>
              <w:t>a</w:t>
            </w:r>
            <w:r w:rsidRPr="003472C9">
              <w:rPr>
                <w:rFonts w:ascii="宋体" w:hAnsi="宋体" w:hint="eastAsia"/>
                <w:vertAlign w:val="subscript"/>
              </w:rPr>
              <w:t>0</w:t>
            </w:r>
          </w:p>
        </w:tc>
        <w:tc>
          <w:tcPr>
            <w:tcW w:w="3991"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eastAsia="Times New Roman" w:hAnsi="宋体" w:hint="eastAsia"/>
                <w:bCs/>
                <w:kern w:val="0"/>
              </w:rPr>
              <w:t>蒸压加气混凝土</w:t>
            </w:r>
            <w:r w:rsidRPr="003472C9">
              <w:rPr>
                <w:rFonts w:ascii="宋体" w:hAnsi="宋体" w:hint="eastAsia"/>
                <w:kern w:val="0"/>
              </w:rPr>
              <w:t>热物理性能计算值</w:t>
            </w:r>
          </w:p>
        </w:tc>
      </w:tr>
      <w:tr w:rsidR="00656C30" w:rsidRPr="003472C9">
        <w:trPr>
          <w:trHeight w:val="206"/>
        </w:trPr>
        <w:tc>
          <w:tcPr>
            <w:tcW w:w="109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jc w:val="center"/>
            </w:pPr>
            <w:r w:rsidRPr="003472C9">
              <w:rPr>
                <w:rFonts w:ascii="宋体" w:hAnsi="宋体" w:hint="eastAsia"/>
              </w:rPr>
              <w:t>导热系数</w:t>
            </w:r>
            <w:r w:rsidRPr="003472C9">
              <w:rPr>
                <w:rFonts w:eastAsia="Times New Roman"/>
                <w:i/>
                <w:kern w:val="0"/>
                <w:sz w:val="24"/>
                <w:szCs w:val="24"/>
              </w:rPr>
              <w:t>λ</w:t>
            </w:r>
            <w:r w:rsidRPr="003472C9">
              <w:rPr>
                <w:rFonts w:ascii="Cambria Math" w:hAnsi="Cambria Math"/>
                <w:vertAlign w:val="subscript"/>
              </w:rPr>
              <w:t>a</w:t>
            </w:r>
          </w:p>
          <w:p w:rsidR="00656C30" w:rsidRPr="003472C9" w:rsidRDefault="00656C30">
            <w:pPr>
              <w:spacing w:line="360" w:lineRule="auto"/>
              <w:jc w:val="center"/>
              <w:rPr>
                <w:rFonts w:eastAsia="Times New Roman"/>
              </w:rPr>
            </w:pPr>
            <w:r w:rsidRPr="003472C9">
              <w:rPr>
                <w:rFonts w:ascii="宋体" w:hAnsi="宋体" w:hint="eastAsia"/>
                <w:kern w:val="0"/>
              </w:rPr>
              <w:t>［</w:t>
            </w:r>
            <w:r w:rsidRPr="003472C9">
              <w:rPr>
                <w:rFonts w:eastAsia="Times New Roman"/>
                <w:kern w:val="0"/>
              </w:rPr>
              <w:t>W/(m•K)</w:t>
            </w:r>
            <w:r w:rsidRPr="003472C9">
              <w:rPr>
                <w:rFonts w:ascii="宋体" w:hAnsi="宋体" w:hint="eastAsia"/>
                <w:kern w:val="0"/>
              </w:rPr>
              <w:t>］</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rsidP="003A7AE8">
            <w:pPr>
              <w:spacing w:line="360" w:lineRule="auto"/>
              <w:ind w:leftChars="-18" w:left="-37" w:rightChars="-52" w:right="-106"/>
              <w:jc w:val="center"/>
            </w:pPr>
            <w:r w:rsidRPr="003472C9">
              <w:rPr>
                <w:rFonts w:ascii="宋体" w:hAnsi="宋体" w:hint="eastAsia"/>
              </w:rPr>
              <w:t>蓄热系数</w:t>
            </w:r>
            <w:r w:rsidRPr="003472C9">
              <w:rPr>
                <w:rFonts w:eastAsia="Times New Roman"/>
                <w:i/>
                <w:kern w:val="0"/>
                <w:sz w:val="24"/>
                <w:szCs w:val="24"/>
              </w:rPr>
              <w:t>S</w:t>
            </w:r>
            <w:r w:rsidRPr="003472C9">
              <w:rPr>
                <w:rFonts w:ascii="Cambria Math" w:hAnsi="Cambria Math"/>
                <w:vertAlign w:val="subscript"/>
              </w:rPr>
              <w:t>a</w:t>
            </w:r>
          </w:p>
          <w:p w:rsidR="00656C30" w:rsidRPr="003472C9" w:rsidRDefault="00656C30">
            <w:pPr>
              <w:spacing w:line="360" w:lineRule="auto"/>
              <w:jc w:val="center"/>
              <w:rPr>
                <w:rFonts w:eastAsia="Times New Roman"/>
              </w:rPr>
            </w:pPr>
            <w:r w:rsidRPr="003472C9">
              <w:rPr>
                <w:rFonts w:ascii="宋体" w:hAnsi="宋体" w:hint="eastAsia"/>
                <w:kern w:val="0"/>
              </w:rPr>
              <w:t>［</w:t>
            </w:r>
            <w:r w:rsidRPr="003472C9">
              <w:rPr>
                <w:rFonts w:eastAsia="Times New Roman"/>
                <w:kern w:val="0"/>
              </w:rPr>
              <w:t>W/(m</w:t>
            </w:r>
            <w:r w:rsidRPr="003472C9">
              <w:rPr>
                <w:rFonts w:eastAsia="Times New Roman"/>
                <w:kern w:val="0"/>
                <w:vertAlign w:val="superscript"/>
              </w:rPr>
              <w:t>2</w:t>
            </w:r>
            <w:r w:rsidRPr="003472C9">
              <w:rPr>
                <w:rFonts w:eastAsia="Times New Roman"/>
                <w:kern w:val="0"/>
              </w:rPr>
              <w:t>•K)</w:t>
            </w:r>
            <w:r w:rsidRPr="003472C9">
              <w:rPr>
                <w:rFonts w:ascii="宋体" w:hAnsi="宋体" w:hint="eastAsia"/>
                <w:kern w:val="0"/>
              </w:rPr>
              <w:t>］</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vertAlign w:val="subscript"/>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导热系数</w:t>
            </w:r>
            <w:r w:rsidRPr="003472C9">
              <w:rPr>
                <w:rFonts w:eastAsia="Times New Roman"/>
                <w:i/>
                <w:kern w:val="0"/>
                <w:sz w:val="24"/>
                <w:szCs w:val="24"/>
              </w:rPr>
              <w:t>λ</w:t>
            </w:r>
            <w:r w:rsidRPr="003472C9">
              <w:rPr>
                <w:vertAlign w:val="subscript"/>
              </w:rPr>
              <w:t>a</w:t>
            </w:r>
            <w:r w:rsidRPr="003472C9">
              <w:rPr>
                <w:rFonts w:ascii="宋体" w:hAnsi="宋体" w:hint="eastAsia"/>
                <w:vertAlign w:val="subscript"/>
              </w:rPr>
              <w:t>·</w:t>
            </w:r>
            <w:r w:rsidRPr="003472C9">
              <w:rPr>
                <w:vertAlign w:val="subscript"/>
              </w:rPr>
              <w:t>c</w:t>
            </w:r>
            <w:r w:rsidRPr="003472C9">
              <w:rPr>
                <w:rFonts w:ascii="宋体" w:hAnsi="宋体" w:hint="eastAsia"/>
                <w:kern w:val="0"/>
              </w:rPr>
              <w:t>［</w:t>
            </w:r>
            <w:r w:rsidRPr="003472C9">
              <w:rPr>
                <w:rFonts w:eastAsia="Times New Roman"/>
                <w:kern w:val="0"/>
              </w:rPr>
              <w:t>W/(m•K)</w:t>
            </w:r>
            <w:r w:rsidRPr="003472C9">
              <w:rPr>
                <w:rFonts w:ascii="宋体" w:hAnsi="宋体" w:hint="eastAsia"/>
                <w:kern w:val="0"/>
              </w:rPr>
              <w:t>］</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蓄热系数</w:t>
            </w:r>
            <w:r w:rsidRPr="003472C9">
              <w:rPr>
                <w:rFonts w:eastAsia="Times New Roman"/>
                <w:i/>
                <w:kern w:val="0"/>
                <w:sz w:val="24"/>
                <w:szCs w:val="24"/>
              </w:rPr>
              <w:t>S</w:t>
            </w:r>
            <w:r w:rsidRPr="003472C9">
              <w:rPr>
                <w:vertAlign w:val="subscript"/>
              </w:rPr>
              <w:t>a</w:t>
            </w:r>
            <w:r w:rsidRPr="003472C9">
              <w:rPr>
                <w:rFonts w:ascii="宋体" w:hAnsi="宋体" w:hint="eastAsia"/>
                <w:vertAlign w:val="subscript"/>
              </w:rPr>
              <w:t>·</w:t>
            </w:r>
            <w:r w:rsidRPr="003472C9">
              <w:rPr>
                <w:vertAlign w:val="subscript"/>
              </w:rPr>
              <w:t>c</w:t>
            </w:r>
            <w:r w:rsidRPr="003472C9">
              <w:rPr>
                <w:rFonts w:ascii="宋体" w:hAnsi="宋体" w:hint="eastAsia"/>
                <w:kern w:val="0"/>
              </w:rPr>
              <w:t>［</w:t>
            </w:r>
            <w:r w:rsidRPr="003472C9">
              <w:rPr>
                <w:rFonts w:eastAsia="Times New Roman"/>
                <w:kern w:val="0"/>
              </w:rPr>
              <w:t>W/(m</w:t>
            </w:r>
            <w:r w:rsidRPr="003472C9">
              <w:rPr>
                <w:rFonts w:eastAsia="Times New Roman"/>
                <w:kern w:val="0"/>
                <w:vertAlign w:val="superscript"/>
              </w:rPr>
              <w:t>2</w:t>
            </w:r>
            <w:r w:rsidRPr="003472C9">
              <w:rPr>
                <w:rFonts w:eastAsia="Times New Roman"/>
                <w:kern w:val="0"/>
              </w:rPr>
              <w:t>•K)</w:t>
            </w:r>
            <w:r w:rsidRPr="003472C9">
              <w:rPr>
                <w:rFonts w:ascii="宋体" w:hAnsi="宋体" w:hint="eastAsia"/>
                <w:kern w:val="0"/>
              </w:rPr>
              <w:t>］</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rPr>
            </w:pPr>
            <w:r w:rsidRPr="003472C9">
              <w:rPr>
                <w:rFonts w:eastAsia="Times New Roman"/>
                <w:kern w:val="0"/>
              </w:rPr>
              <w:t>B0</w:t>
            </w:r>
            <w:r w:rsidRPr="003472C9">
              <w:rPr>
                <w:rFonts w:ascii="宋体" w:hAnsi="宋体" w:hint="eastAsia"/>
                <w:kern w:val="0"/>
              </w:rPr>
              <w:t>3</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0.10</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1.51</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1.20</w:t>
            </w: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0.12</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t>1.66</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B04</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0.12</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1.91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0.14</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2.</w:t>
            </w:r>
            <w:r w:rsidRPr="003472C9">
              <w:rPr>
                <w:rFonts w:ascii="宋体" w:hAnsi="宋体" w:hint="eastAsia"/>
              </w:rPr>
              <w:t>07</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B05</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0.14</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2.31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0" w:left="-61" w:rightChars="-45" w:right="-92" w:hangingChars="20" w:hanging="41"/>
              <w:jc w:val="center"/>
              <w:rPr>
                <w:rFonts w:eastAsia="Times New Roman"/>
              </w:rPr>
            </w:pPr>
            <w:r w:rsidRPr="003472C9">
              <w:rPr>
                <w:rFonts w:eastAsia="Times New Roman"/>
              </w:rPr>
              <w:t>0.17</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2.</w:t>
            </w:r>
            <w:r w:rsidRPr="003472C9">
              <w:rPr>
                <w:rFonts w:ascii="宋体" w:hAnsi="宋体" w:hint="eastAsia"/>
              </w:rPr>
              <w:t>55</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B06</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0.16</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vertAlign w:val="superscript"/>
              </w:rPr>
            </w:pPr>
            <w:r w:rsidRPr="003472C9">
              <w:rPr>
                <w:rFonts w:eastAsia="Times New Roman"/>
              </w:rPr>
              <w:t>2.71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0.19</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2.95</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B07</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0.18</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3.10</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0.22</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3.</w:t>
            </w:r>
            <w:r w:rsidRPr="003472C9">
              <w:rPr>
                <w:rFonts w:ascii="宋体" w:hAnsi="宋体" w:hint="eastAsia"/>
              </w:rPr>
              <w:t>43</w:t>
            </w:r>
          </w:p>
        </w:tc>
      </w:tr>
    </w:tbl>
    <w:p w:rsidR="00656C30" w:rsidRPr="003472C9" w:rsidRDefault="00656C30">
      <w:pPr>
        <w:tabs>
          <w:tab w:val="left" w:pos="6150"/>
        </w:tabs>
        <w:spacing w:line="360" w:lineRule="auto"/>
        <w:rPr>
          <w:rFonts w:ascii="Calibri" w:hAnsi="Calibri" w:cs="Times New Roman"/>
        </w:rPr>
      </w:pPr>
      <w:r w:rsidRPr="003472C9">
        <w:t xml:space="preserve">  </w:t>
      </w:r>
      <w:r w:rsidRPr="003472C9">
        <w:rPr>
          <w:rFonts w:hint="eastAsia"/>
        </w:rPr>
        <w:t>注：同附录表</w:t>
      </w:r>
      <w:r w:rsidRPr="003472C9">
        <w:rPr>
          <w:rFonts w:ascii="宋体" w:hAnsi="宋体" w:hint="eastAsia"/>
        </w:rPr>
        <w:t>B.2-1。</w:t>
      </w:r>
    </w:p>
    <w:p w:rsidR="00656C30" w:rsidRPr="003472C9" w:rsidRDefault="00656C30">
      <w:pPr>
        <w:spacing w:line="360" w:lineRule="auto"/>
        <w:jc w:val="center"/>
        <w:rPr>
          <w:rFonts w:ascii="黑体" w:eastAsia="黑体" w:hAnsi="黑体"/>
          <w:bCs/>
          <w:sz w:val="24"/>
          <w:szCs w:val="24"/>
        </w:rPr>
      </w:pPr>
      <w:r w:rsidRPr="003472C9">
        <w:rPr>
          <w:rFonts w:ascii="黑体" w:eastAsia="黑体" w:hAnsi="黑体" w:hint="eastAsia"/>
          <w:bCs/>
        </w:rPr>
        <w:t>表</w:t>
      </w:r>
      <w:r w:rsidRPr="003472C9">
        <w:rPr>
          <w:kern w:val="0"/>
        </w:rPr>
        <w:t>B</w:t>
      </w:r>
      <w:r w:rsidRPr="003472C9">
        <w:t>.2-3</w:t>
      </w:r>
      <w:r w:rsidRPr="003472C9">
        <w:rPr>
          <w:rFonts w:ascii="黑体" w:eastAsia="黑体" w:hAnsi="黑体" w:hint="eastAsia"/>
          <w:bCs/>
        </w:rPr>
        <w:t xml:space="preserve">  夏热冬暖地区蒸压加气混凝土导热系数和蓄热系数计算值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9"/>
        <w:gridCol w:w="1914"/>
        <w:gridCol w:w="1915"/>
        <w:gridCol w:w="709"/>
        <w:gridCol w:w="1995"/>
        <w:gridCol w:w="1996"/>
      </w:tblGrid>
      <w:tr w:rsidR="00656C30" w:rsidRPr="003472C9">
        <w:tc>
          <w:tcPr>
            <w:tcW w:w="109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ascii="宋体" w:hAnsi="宋体" w:hint="eastAsia"/>
              </w:rPr>
              <w:t>干密度</w:t>
            </w:r>
          </w:p>
          <w:p w:rsidR="00656C30" w:rsidRPr="003472C9" w:rsidRDefault="00656C30">
            <w:pPr>
              <w:spacing w:line="360" w:lineRule="auto"/>
              <w:jc w:val="center"/>
              <w:rPr>
                <w:rFonts w:eastAsia="Times New Roman"/>
              </w:rPr>
            </w:pPr>
            <w:r w:rsidRPr="003472C9">
              <w:rPr>
                <w:rFonts w:ascii="宋体" w:hAnsi="宋体" w:hint="eastAsia"/>
              </w:rPr>
              <w:t>级别</w:t>
            </w:r>
          </w:p>
        </w:tc>
        <w:tc>
          <w:tcPr>
            <w:tcW w:w="3829"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ascii="宋体" w:eastAsia="Times New Roman" w:hAnsi="宋体" w:hint="eastAsia"/>
                <w:bCs/>
                <w:kern w:val="0"/>
              </w:rPr>
              <w:t>蒸压加气混凝土</w:t>
            </w:r>
            <w:r w:rsidRPr="003472C9">
              <w:rPr>
                <w:rFonts w:ascii="宋体" w:hAnsi="宋体" w:hint="eastAsia"/>
                <w:kern w:val="0"/>
              </w:rPr>
              <w:t>热</w:t>
            </w:r>
            <w:r w:rsidRPr="003472C9">
              <w:rPr>
                <w:rFonts w:ascii="宋体" w:eastAsia="Times New Roman" w:hAnsi="宋体" w:hint="eastAsia"/>
                <w:kern w:val="0"/>
              </w:rPr>
              <w:t>物理性能</w:t>
            </w:r>
            <w:r w:rsidRPr="003472C9">
              <w:rPr>
                <w:rFonts w:ascii="宋体" w:hAnsi="宋体" w:hint="eastAsia"/>
                <w:kern w:val="0"/>
              </w:rPr>
              <w:t>计算</w:t>
            </w:r>
            <w:r w:rsidRPr="003472C9">
              <w:rPr>
                <w:rFonts w:hint="eastAsia"/>
                <w:kern w:val="0"/>
              </w:rPr>
              <w:t>参数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rightChars="-52" w:right="-106"/>
              <w:jc w:val="center"/>
              <w:rPr>
                <w:rFonts w:ascii="宋体" w:hAnsi="宋体"/>
              </w:rPr>
            </w:pPr>
            <w:r w:rsidRPr="003472C9">
              <w:rPr>
                <w:rFonts w:ascii="宋体" w:hAnsi="宋体" w:hint="eastAsia"/>
              </w:rPr>
              <w:t>修正</w:t>
            </w:r>
          </w:p>
          <w:p w:rsidR="00656C30" w:rsidRPr="003472C9" w:rsidRDefault="00656C30">
            <w:pPr>
              <w:spacing w:line="360" w:lineRule="auto"/>
              <w:ind w:leftChars="-52" w:left="-106" w:rightChars="-52" w:right="-106"/>
              <w:jc w:val="center"/>
              <w:rPr>
                <w:rFonts w:ascii="宋体" w:hAnsi="宋体"/>
              </w:rPr>
            </w:pPr>
            <w:r w:rsidRPr="003472C9">
              <w:rPr>
                <w:rFonts w:ascii="宋体" w:hAnsi="宋体" w:hint="eastAsia"/>
              </w:rPr>
              <w:t>系数</w:t>
            </w:r>
          </w:p>
          <w:p w:rsidR="00656C30" w:rsidRPr="003472C9" w:rsidRDefault="00656C30">
            <w:pPr>
              <w:spacing w:line="360" w:lineRule="auto"/>
              <w:ind w:leftChars="-52" w:left="-106" w:rightChars="-52" w:right="-106"/>
              <w:jc w:val="center"/>
              <w:rPr>
                <w:rFonts w:eastAsia="Times New Roman"/>
                <w:vertAlign w:val="subscript"/>
              </w:rPr>
            </w:pPr>
            <w:r w:rsidRPr="003472C9">
              <w:rPr>
                <w:i/>
              </w:rPr>
              <w:t>a</w:t>
            </w:r>
            <w:r w:rsidRPr="003472C9">
              <w:rPr>
                <w:rFonts w:ascii="宋体" w:hAnsi="宋体" w:hint="eastAsia"/>
                <w:vertAlign w:val="subscript"/>
              </w:rPr>
              <w:t>0</w:t>
            </w:r>
          </w:p>
        </w:tc>
        <w:tc>
          <w:tcPr>
            <w:tcW w:w="3991"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eastAsia="Times New Roman" w:hAnsi="宋体" w:hint="eastAsia"/>
                <w:bCs/>
                <w:kern w:val="0"/>
              </w:rPr>
              <w:t>蒸压加气混凝土</w:t>
            </w:r>
            <w:r w:rsidRPr="003472C9">
              <w:rPr>
                <w:rFonts w:ascii="宋体" w:hAnsi="宋体" w:hint="eastAsia"/>
                <w:kern w:val="0"/>
              </w:rPr>
              <w:t>热物理性能性能计算值</w:t>
            </w:r>
          </w:p>
        </w:tc>
      </w:tr>
      <w:tr w:rsidR="00656C30" w:rsidRPr="003472C9">
        <w:trPr>
          <w:trHeight w:val="206"/>
        </w:trPr>
        <w:tc>
          <w:tcPr>
            <w:tcW w:w="109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2" w:left="-106"/>
              <w:jc w:val="center"/>
            </w:pPr>
            <w:r w:rsidRPr="003472C9">
              <w:rPr>
                <w:rFonts w:ascii="宋体" w:hAnsi="宋体" w:hint="eastAsia"/>
              </w:rPr>
              <w:t>导热系数</w:t>
            </w:r>
            <w:r w:rsidRPr="003472C9">
              <w:rPr>
                <w:rFonts w:eastAsia="Times New Roman"/>
                <w:i/>
                <w:kern w:val="0"/>
                <w:sz w:val="24"/>
                <w:szCs w:val="24"/>
              </w:rPr>
              <w:t>λ</w:t>
            </w:r>
            <w:r w:rsidRPr="003472C9">
              <w:rPr>
                <w:rFonts w:ascii="Cambria Math" w:hAnsi="Cambria Math"/>
                <w:vertAlign w:val="subscript"/>
              </w:rPr>
              <w:t>a</w:t>
            </w:r>
          </w:p>
          <w:p w:rsidR="00656C30" w:rsidRPr="003472C9" w:rsidRDefault="00656C30">
            <w:pPr>
              <w:spacing w:line="360" w:lineRule="auto"/>
              <w:jc w:val="center"/>
              <w:rPr>
                <w:rFonts w:eastAsia="Times New Roman"/>
              </w:rPr>
            </w:pPr>
            <w:r w:rsidRPr="003472C9">
              <w:rPr>
                <w:rFonts w:ascii="宋体" w:hAnsi="宋体" w:hint="eastAsia"/>
                <w:kern w:val="0"/>
              </w:rPr>
              <w:t>［</w:t>
            </w:r>
            <w:r w:rsidRPr="003472C9">
              <w:rPr>
                <w:rFonts w:eastAsia="Times New Roman"/>
                <w:kern w:val="0"/>
              </w:rPr>
              <w:t>W/(m•K)</w:t>
            </w:r>
            <w:r w:rsidRPr="003472C9">
              <w:rPr>
                <w:rFonts w:ascii="宋体" w:hAnsi="宋体" w:hint="eastAsia"/>
                <w:kern w:val="0"/>
              </w:rPr>
              <w:t>］</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蓄热系数</w:t>
            </w:r>
            <w:r w:rsidRPr="003472C9">
              <w:rPr>
                <w:rFonts w:eastAsia="Times New Roman"/>
                <w:i/>
                <w:kern w:val="0"/>
                <w:sz w:val="24"/>
                <w:szCs w:val="24"/>
              </w:rPr>
              <w:t>S</w:t>
            </w:r>
            <w:r w:rsidRPr="003472C9">
              <w:rPr>
                <w:rFonts w:ascii="Cambria Math" w:hAnsi="Cambria Math"/>
                <w:vertAlign w:val="subscript"/>
              </w:rPr>
              <w:t>a</w:t>
            </w:r>
            <w:r w:rsidRPr="003472C9">
              <w:rPr>
                <w:rFonts w:ascii="宋体" w:hAnsi="宋体" w:hint="eastAsia"/>
                <w:kern w:val="0"/>
              </w:rPr>
              <w:t>［</w:t>
            </w:r>
            <w:r w:rsidRPr="003472C9">
              <w:rPr>
                <w:rFonts w:eastAsia="Times New Roman"/>
                <w:kern w:val="0"/>
              </w:rPr>
              <w:t>W/(m</w:t>
            </w:r>
            <w:r w:rsidRPr="003472C9">
              <w:rPr>
                <w:rFonts w:eastAsia="Times New Roman"/>
                <w:kern w:val="0"/>
                <w:vertAlign w:val="superscript"/>
              </w:rPr>
              <w:t>2</w:t>
            </w:r>
            <w:r w:rsidRPr="003472C9">
              <w:rPr>
                <w:rFonts w:eastAsia="Times New Roman"/>
                <w:kern w:val="0"/>
              </w:rPr>
              <w:t>•K)</w:t>
            </w:r>
            <w:r w:rsidRPr="003472C9">
              <w:rPr>
                <w:rFonts w:ascii="宋体" w:hAnsi="宋体" w:hint="eastAsia"/>
                <w:kern w:val="0"/>
              </w:rPr>
              <w:t>］</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vertAlign w:val="subscript"/>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导热系数</w:t>
            </w:r>
            <w:r w:rsidRPr="003472C9">
              <w:rPr>
                <w:rFonts w:eastAsia="Times New Roman"/>
                <w:i/>
                <w:kern w:val="0"/>
                <w:sz w:val="24"/>
                <w:szCs w:val="24"/>
              </w:rPr>
              <w:t>λ</w:t>
            </w:r>
            <w:r w:rsidRPr="003472C9">
              <w:rPr>
                <w:vertAlign w:val="subscript"/>
              </w:rPr>
              <w:t>a</w:t>
            </w:r>
            <w:r w:rsidRPr="003472C9">
              <w:rPr>
                <w:rFonts w:ascii="宋体" w:hAnsi="宋体" w:hint="eastAsia"/>
                <w:vertAlign w:val="subscript"/>
              </w:rPr>
              <w:t>·</w:t>
            </w:r>
            <w:r w:rsidRPr="003472C9">
              <w:rPr>
                <w:vertAlign w:val="subscript"/>
              </w:rPr>
              <w:t>c</w:t>
            </w:r>
            <w:r w:rsidRPr="003472C9">
              <w:rPr>
                <w:rFonts w:ascii="宋体" w:hAnsi="宋体" w:hint="eastAsia"/>
                <w:kern w:val="0"/>
              </w:rPr>
              <w:t>［</w:t>
            </w:r>
            <w:r w:rsidRPr="003472C9">
              <w:rPr>
                <w:rFonts w:eastAsia="Times New Roman"/>
                <w:kern w:val="0"/>
              </w:rPr>
              <w:t>W/(m•K)</w:t>
            </w:r>
            <w:r w:rsidRPr="003472C9">
              <w:rPr>
                <w:rFonts w:ascii="宋体" w:hAnsi="宋体" w:hint="eastAsia"/>
                <w:kern w:val="0"/>
              </w:rPr>
              <w:t>］</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蓄热系数</w:t>
            </w:r>
            <w:r w:rsidRPr="003472C9">
              <w:rPr>
                <w:rFonts w:eastAsia="Times New Roman"/>
                <w:i/>
                <w:kern w:val="0"/>
                <w:sz w:val="24"/>
                <w:szCs w:val="24"/>
              </w:rPr>
              <w:t>S</w:t>
            </w:r>
            <w:r w:rsidRPr="003472C9">
              <w:rPr>
                <w:vertAlign w:val="subscript"/>
              </w:rPr>
              <w:t>a</w:t>
            </w:r>
            <w:r w:rsidRPr="003472C9">
              <w:rPr>
                <w:rFonts w:ascii="宋体" w:hAnsi="宋体" w:hint="eastAsia"/>
                <w:vertAlign w:val="subscript"/>
              </w:rPr>
              <w:t>·</w:t>
            </w:r>
            <w:r w:rsidRPr="003472C9">
              <w:rPr>
                <w:vertAlign w:val="subscript"/>
              </w:rPr>
              <w:t>c</w:t>
            </w:r>
            <w:r w:rsidRPr="003472C9">
              <w:rPr>
                <w:rFonts w:ascii="宋体" w:hAnsi="宋体" w:hint="eastAsia"/>
                <w:kern w:val="0"/>
              </w:rPr>
              <w:t>［</w:t>
            </w:r>
            <w:r w:rsidRPr="003472C9">
              <w:rPr>
                <w:rFonts w:eastAsia="Times New Roman"/>
                <w:kern w:val="0"/>
              </w:rPr>
              <w:t>W/(m</w:t>
            </w:r>
            <w:r w:rsidRPr="003472C9">
              <w:rPr>
                <w:rFonts w:eastAsia="Times New Roman"/>
                <w:kern w:val="0"/>
                <w:vertAlign w:val="superscript"/>
              </w:rPr>
              <w:t>2</w:t>
            </w:r>
            <w:r w:rsidRPr="003472C9">
              <w:rPr>
                <w:rFonts w:eastAsia="Times New Roman"/>
                <w:kern w:val="0"/>
              </w:rPr>
              <w:t>•K)</w:t>
            </w:r>
            <w:r w:rsidRPr="003472C9">
              <w:rPr>
                <w:rFonts w:ascii="宋体" w:hAnsi="宋体" w:hint="eastAsia"/>
                <w:kern w:val="0"/>
              </w:rPr>
              <w:t>］</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center"/>
              <w:rPr>
                <w:rFonts w:eastAsia="Times New Roman"/>
              </w:rPr>
            </w:pPr>
            <w:r w:rsidRPr="003472C9">
              <w:rPr>
                <w:rFonts w:eastAsia="Times New Roman"/>
                <w:kern w:val="0"/>
              </w:rPr>
              <w:t>B0</w:t>
            </w:r>
            <w:r w:rsidRPr="003472C9">
              <w:rPr>
                <w:rFonts w:ascii="宋体" w:hAnsi="宋体" w:hint="eastAsia"/>
                <w:kern w:val="0"/>
              </w:rPr>
              <w:t>3</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0.10</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1.51</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ascii="宋体" w:hAnsi="宋体" w:hint="eastAsia"/>
              </w:rPr>
              <w:t>1.30</w:t>
            </w: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0.13</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1.</w:t>
            </w:r>
            <w:r w:rsidRPr="003472C9">
              <w:rPr>
                <w:rFonts w:ascii="宋体" w:hAnsi="宋体" w:hint="eastAsia"/>
              </w:rPr>
              <w:t>72</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B04</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0.12</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1.91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0.16</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2.</w:t>
            </w:r>
            <w:r w:rsidRPr="003472C9">
              <w:rPr>
                <w:rFonts w:ascii="宋体" w:hAnsi="宋体" w:hint="eastAsia"/>
              </w:rPr>
              <w:t>21</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B05</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0.14</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2.31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ind w:leftChars="-50" w:left="-61" w:rightChars="-45" w:right="-92" w:hangingChars="20" w:hanging="41"/>
              <w:jc w:val="center"/>
              <w:rPr>
                <w:rFonts w:eastAsia="Times New Roman"/>
              </w:rPr>
            </w:pPr>
            <w:r w:rsidRPr="003472C9">
              <w:rPr>
                <w:rFonts w:eastAsia="Times New Roman"/>
              </w:rPr>
              <w:t>0.18</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t>2.62</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B06</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0.16</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vertAlign w:val="superscript"/>
              </w:rPr>
            </w:pPr>
            <w:r w:rsidRPr="003472C9">
              <w:rPr>
                <w:rFonts w:eastAsia="Times New Roman"/>
              </w:rPr>
              <w:t>2.71</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0.21</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3.</w:t>
            </w:r>
            <w:r w:rsidRPr="003472C9">
              <w:rPr>
                <w:rFonts w:ascii="宋体" w:hAnsi="宋体" w:hint="eastAsia"/>
              </w:rPr>
              <w:t>10</w:t>
            </w:r>
          </w:p>
        </w:tc>
      </w:tr>
      <w:tr w:rsidR="00656C30" w:rsidRPr="003472C9">
        <w:tc>
          <w:tcPr>
            <w:tcW w:w="109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kern w:val="0"/>
              </w:rPr>
              <w:t>B07</w:t>
            </w:r>
          </w:p>
        </w:tc>
        <w:tc>
          <w:tcPr>
            <w:tcW w:w="1914"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0.18</w:t>
            </w:r>
          </w:p>
        </w:tc>
        <w:tc>
          <w:tcPr>
            <w:tcW w:w="191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eastAsia="Times New Roman"/>
              </w:rPr>
              <w:t>3.10</w:t>
            </w:r>
          </w:p>
        </w:tc>
        <w:tc>
          <w:tcPr>
            <w:tcW w:w="709"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rPr>
            </w:pPr>
          </w:p>
        </w:tc>
        <w:tc>
          <w:tcPr>
            <w:tcW w:w="199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0.23</w:t>
            </w:r>
          </w:p>
        </w:tc>
        <w:tc>
          <w:tcPr>
            <w:tcW w:w="19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rPr>
            </w:pPr>
            <w:r w:rsidRPr="003472C9">
              <w:rPr>
                <w:rFonts w:eastAsia="Times New Roman"/>
              </w:rPr>
              <w:t>3.</w:t>
            </w:r>
            <w:r w:rsidRPr="003472C9">
              <w:rPr>
                <w:rFonts w:ascii="宋体" w:hAnsi="宋体" w:hint="eastAsia"/>
              </w:rPr>
              <w:t>51</w:t>
            </w:r>
          </w:p>
        </w:tc>
      </w:tr>
    </w:tbl>
    <w:p w:rsidR="00656C30" w:rsidRPr="003472C9" w:rsidRDefault="00656C30">
      <w:pPr>
        <w:tabs>
          <w:tab w:val="left" w:pos="6150"/>
        </w:tabs>
        <w:rPr>
          <w:rFonts w:ascii="宋体" w:hAnsi="宋体" w:cs="Times New Roman"/>
        </w:rPr>
      </w:pPr>
      <w:r w:rsidRPr="003472C9">
        <w:t xml:space="preserve">  </w:t>
      </w:r>
      <w:r w:rsidRPr="003472C9">
        <w:rPr>
          <w:rFonts w:hint="eastAsia"/>
        </w:rPr>
        <w:t>注：同附录表</w:t>
      </w:r>
      <w:r w:rsidRPr="003472C9">
        <w:rPr>
          <w:rFonts w:ascii="宋体" w:hAnsi="宋体" w:hint="eastAsia"/>
        </w:rPr>
        <w:t>B.2-1。</w:t>
      </w:r>
    </w:p>
    <w:p w:rsidR="00656C30" w:rsidRPr="003472C9" w:rsidRDefault="00656C30">
      <w:pPr>
        <w:spacing w:line="480" w:lineRule="auto"/>
        <w:jc w:val="center"/>
        <w:rPr>
          <w:rFonts w:ascii="黑体" w:eastAsia="黑体" w:hAnsi="黑体"/>
          <w:sz w:val="24"/>
          <w:szCs w:val="24"/>
        </w:rPr>
      </w:pPr>
      <w:r w:rsidRPr="003472C9">
        <w:rPr>
          <w:rFonts w:ascii="黑体" w:eastAsia="黑体" w:hAnsi="黑体" w:hint="eastAsia"/>
          <w:kern w:val="0"/>
          <w:sz w:val="24"/>
          <w:szCs w:val="24"/>
        </w:rPr>
        <w:t>B</w:t>
      </w:r>
      <w:r w:rsidRPr="003472C9">
        <w:rPr>
          <w:rFonts w:ascii="黑体" w:eastAsia="黑体" w:hAnsi="黑体" w:hint="eastAsia"/>
          <w:sz w:val="24"/>
          <w:szCs w:val="24"/>
        </w:rPr>
        <w:t>.3  蒸压加气混凝土导热系数的修正系数</w:t>
      </w:r>
    </w:p>
    <w:p w:rsidR="00656C30" w:rsidRPr="003472C9" w:rsidRDefault="00656C30">
      <w:pPr>
        <w:spacing w:line="480" w:lineRule="auto"/>
        <w:jc w:val="left"/>
        <w:rPr>
          <w:rFonts w:hAnsi="Calibri"/>
          <w:sz w:val="24"/>
          <w:szCs w:val="24"/>
        </w:rPr>
      </w:pPr>
      <w:r w:rsidRPr="003472C9">
        <w:rPr>
          <w:rFonts w:ascii="黑体" w:eastAsia="黑体" w:hAnsi="黑体" w:hint="eastAsia"/>
          <w:kern w:val="0"/>
          <w:sz w:val="24"/>
          <w:szCs w:val="24"/>
        </w:rPr>
        <w:t>B</w:t>
      </w:r>
      <w:r w:rsidRPr="003472C9">
        <w:rPr>
          <w:sz w:val="24"/>
          <w:szCs w:val="24"/>
        </w:rPr>
        <w:t xml:space="preserve">.3  </w:t>
      </w:r>
      <w:r w:rsidRPr="003472C9">
        <w:rPr>
          <w:rFonts w:hint="eastAsia"/>
          <w:sz w:val="24"/>
          <w:szCs w:val="24"/>
        </w:rPr>
        <w:t>不同热工气候分区</w:t>
      </w:r>
      <w:r w:rsidRPr="003472C9">
        <w:rPr>
          <w:rFonts w:ascii="宋体" w:hAnsi="宋体" w:hint="eastAsia"/>
          <w:sz w:val="24"/>
          <w:szCs w:val="24"/>
        </w:rPr>
        <w:t>蒸压加气混凝土导热系数的修正系数</w:t>
      </w:r>
      <w:r w:rsidRPr="003472C9">
        <w:rPr>
          <w:rFonts w:hAnsi="宋体"/>
          <w:i/>
          <w:sz w:val="24"/>
          <w:szCs w:val="24"/>
        </w:rPr>
        <w:t>a</w:t>
      </w:r>
      <w:r w:rsidRPr="003472C9">
        <w:rPr>
          <w:sz w:val="24"/>
          <w:szCs w:val="24"/>
          <w:vertAlign w:val="subscript"/>
        </w:rPr>
        <w:t>a</w:t>
      </w:r>
      <w:r w:rsidRPr="003472C9">
        <w:rPr>
          <w:rFonts w:ascii="宋体" w:hAnsi="宋体" w:hint="eastAsia"/>
          <w:sz w:val="24"/>
          <w:szCs w:val="24"/>
        </w:rPr>
        <w:t>应按</w:t>
      </w:r>
      <w:r w:rsidRPr="003472C9">
        <w:rPr>
          <w:rFonts w:hAnsi="宋体" w:hint="eastAsia"/>
          <w:sz w:val="24"/>
          <w:szCs w:val="24"/>
        </w:rPr>
        <w:t>表</w:t>
      </w:r>
      <w:r w:rsidRPr="003472C9">
        <w:rPr>
          <w:rFonts w:ascii="黑体" w:eastAsia="黑体" w:hAnsi="黑体" w:hint="eastAsia"/>
          <w:kern w:val="0"/>
          <w:sz w:val="24"/>
          <w:szCs w:val="24"/>
        </w:rPr>
        <w:t>B</w:t>
      </w:r>
      <w:r w:rsidRPr="003472C9">
        <w:rPr>
          <w:sz w:val="24"/>
          <w:szCs w:val="24"/>
        </w:rPr>
        <w:t>.3</w:t>
      </w:r>
      <w:r w:rsidRPr="003472C9">
        <w:rPr>
          <w:rFonts w:hAnsi="宋体" w:hint="eastAsia"/>
          <w:sz w:val="24"/>
          <w:szCs w:val="24"/>
        </w:rPr>
        <w:t>选</w:t>
      </w:r>
      <w:r w:rsidRPr="003472C9">
        <w:rPr>
          <w:rFonts w:ascii="宋体" w:hAnsi="宋体" w:hint="eastAsia"/>
          <w:sz w:val="24"/>
          <w:szCs w:val="24"/>
        </w:rPr>
        <w:t>用</w:t>
      </w:r>
    </w:p>
    <w:p w:rsidR="00656C30" w:rsidRPr="003472C9" w:rsidRDefault="00656C30">
      <w:pPr>
        <w:spacing w:line="276" w:lineRule="auto"/>
        <w:jc w:val="center"/>
        <w:rPr>
          <w:rFonts w:ascii="黑体" w:eastAsia="黑体" w:hAnsi="黑体"/>
        </w:rPr>
      </w:pPr>
      <w:r w:rsidRPr="003472C9">
        <w:rPr>
          <w:rFonts w:ascii="黑体" w:eastAsia="黑体" w:hAnsi="黑体" w:hint="eastAsia"/>
        </w:rPr>
        <w:t>表</w:t>
      </w:r>
      <w:r w:rsidRPr="003472C9">
        <w:rPr>
          <w:rFonts w:ascii="黑体" w:eastAsia="黑体" w:hAnsi="黑体" w:hint="eastAsia"/>
          <w:kern w:val="0"/>
        </w:rPr>
        <w:t>B</w:t>
      </w:r>
      <w:r w:rsidRPr="003472C9">
        <w:rPr>
          <w:rFonts w:ascii="黑体" w:eastAsia="黑体" w:hAnsi="黑体" w:hint="eastAsia"/>
        </w:rPr>
        <w:t>.3  蒸压加气混凝土导热系数的修正系数</w:t>
      </w:r>
      <w:r w:rsidRPr="003472C9">
        <w:rPr>
          <w:rFonts w:eastAsia="黑体"/>
          <w:b/>
          <w:i/>
        </w:rPr>
        <w:t>a</w:t>
      </w:r>
      <w:r w:rsidRPr="003472C9">
        <w:rPr>
          <w:vertAlign w:val="subscript"/>
        </w:rPr>
        <w:t>a</w:t>
      </w:r>
      <w:r w:rsidRPr="003472C9">
        <w:rPr>
          <w:rFonts w:ascii="黑体" w:eastAsia="黑体" w:hAnsi="黑体" w:hint="eastAsia"/>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096"/>
        <w:gridCol w:w="2097"/>
        <w:gridCol w:w="2096"/>
        <w:gridCol w:w="2097"/>
      </w:tblGrid>
      <w:tr w:rsidR="00656C30" w:rsidRPr="003472C9">
        <w:tc>
          <w:tcPr>
            <w:tcW w:w="1242"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使用部位</w:t>
            </w:r>
          </w:p>
        </w:tc>
        <w:tc>
          <w:tcPr>
            <w:tcW w:w="8386" w:type="dxa"/>
            <w:gridSpan w:val="4"/>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vertAlign w:val="subscript"/>
              </w:rPr>
            </w:pPr>
            <w:r w:rsidRPr="003472C9">
              <w:rPr>
                <w:rFonts w:hAnsi="宋体" w:hint="eastAsia"/>
              </w:rPr>
              <w:t>修正系数</w:t>
            </w:r>
            <w:r w:rsidRPr="003472C9">
              <w:rPr>
                <w:rFonts w:hAnsi="宋体"/>
                <w:i/>
              </w:rPr>
              <w:t>a</w:t>
            </w:r>
            <w:r w:rsidRPr="003472C9">
              <w:rPr>
                <w:rFonts w:hAnsi="宋体"/>
                <w:vertAlign w:val="subscript"/>
              </w:rPr>
              <w:t>0</w:t>
            </w:r>
          </w:p>
        </w:tc>
      </w:tr>
      <w:tr w:rsidR="00656C30" w:rsidRPr="003472C9">
        <w:trPr>
          <w:trHeight w:val="138"/>
        </w:trPr>
        <w:tc>
          <w:tcPr>
            <w:tcW w:w="1242"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pPr>
          </w:p>
        </w:tc>
        <w:tc>
          <w:tcPr>
            <w:tcW w:w="20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严寒和寒冷地区</w:t>
            </w:r>
          </w:p>
        </w:tc>
        <w:tc>
          <w:tcPr>
            <w:tcW w:w="209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夏热冬冷地区</w:t>
            </w:r>
          </w:p>
        </w:tc>
        <w:tc>
          <w:tcPr>
            <w:tcW w:w="20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夏热冬暖地区</w:t>
            </w:r>
          </w:p>
        </w:tc>
        <w:tc>
          <w:tcPr>
            <w:tcW w:w="209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温和地区</w:t>
            </w:r>
          </w:p>
        </w:tc>
      </w:tr>
      <w:tr w:rsidR="00656C30" w:rsidRPr="003472C9">
        <w:trPr>
          <w:trHeight w:val="242"/>
        </w:trPr>
        <w:tc>
          <w:tcPr>
            <w:tcW w:w="124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rPr>
                <w:rFonts w:hAnsi="宋体" w:hint="eastAsia"/>
              </w:rPr>
              <w:t>室外</w:t>
            </w:r>
          </w:p>
        </w:tc>
        <w:tc>
          <w:tcPr>
            <w:tcW w:w="20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1.15</w:t>
            </w:r>
          </w:p>
        </w:tc>
        <w:tc>
          <w:tcPr>
            <w:tcW w:w="209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1.20</w:t>
            </w:r>
          </w:p>
        </w:tc>
        <w:tc>
          <w:tcPr>
            <w:tcW w:w="209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1.30</w:t>
            </w:r>
          </w:p>
        </w:tc>
        <w:tc>
          <w:tcPr>
            <w:tcW w:w="209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pPr>
            <w:r w:rsidRPr="003472C9">
              <w:t>1.20</w:t>
            </w:r>
          </w:p>
        </w:tc>
      </w:tr>
    </w:tbl>
    <w:p w:rsidR="00656C30" w:rsidRPr="003472C9" w:rsidRDefault="00656C30">
      <w:pPr>
        <w:spacing w:line="480" w:lineRule="auto"/>
        <w:jc w:val="center"/>
        <w:rPr>
          <w:rFonts w:ascii="黑体" w:eastAsia="黑体" w:hAnsi="黑体"/>
          <w:kern w:val="0"/>
          <w:sz w:val="24"/>
          <w:szCs w:val="24"/>
        </w:rPr>
      </w:pPr>
    </w:p>
    <w:p w:rsidR="00656C30" w:rsidRPr="003472C9" w:rsidRDefault="00656C30">
      <w:pPr>
        <w:spacing w:line="480" w:lineRule="auto"/>
        <w:jc w:val="center"/>
        <w:rPr>
          <w:rFonts w:ascii="黑体" w:eastAsia="黑体" w:hAnsi="黑体"/>
          <w:kern w:val="0"/>
          <w:sz w:val="24"/>
          <w:szCs w:val="24"/>
        </w:rPr>
      </w:pPr>
    </w:p>
    <w:p w:rsidR="00656C30" w:rsidRPr="003472C9" w:rsidRDefault="00656C30">
      <w:pPr>
        <w:spacing w:line="480" w:lineRule="auto"/>
        <w:jc w:val="center"/>
        <w:rPr>
          <w:rFonts w:ascii="黑体" w:eastAsia="黑体" w:hAnsi="黑体"/>
          <w:sz w:val="24"/>
          <w:szCs w:val="24"/>
        </w:rPr>
      </w:pPr>
      <w:r w:rsidRPr="003472C9">
        <w:rPr>
          <w:rFonts w:ascii="黑体" w:eastAsia="黑体" w:hAnsi="黑体" w:hint="eastAsia"/>
          <w:kern w:val="0"/>
          <w:sz w:val="24"/>
          <w:szCs w:val="24"/>
        </w:rPr>
        <w:t>B</w:t>
      </w:r>
      <w:r w:rsidRPr="003472C9">
        <w:rPr>
          <w:rFonts w:ascii="黑体" w:eastAsia="黑体" w:hAnsi="黑体" w:hint="eastAsia"/>
          <w:sz w:val="24"/>
          <w:szCs w:val="24"/>
        </w:rPr>
        <w:t>.4  蒸压加气混凝土导热系数计算值的灰缝影响系数</w:t>
      </w:r>
    </w:p>
    <w:p w:rsidR="00656C30" w:rsidRPr="003472C9" w:rsidRDefault="00656C30">
      <w:pPr>
        <w:spacing w:line="276" w:lineRule="auto"/>
        <w:jc w:val="left"/>
        <w:rPr>
          <w:rFonts w:ascii="宋体" w:hAnsi="宋体"/>
          <w:sz w:val="24"/>
          <w:szCs w:val="24"/>
        </w:rPr>
      </w:pPr>
      <w:r w:rsidRPr="003472C9">
        <w:rPr>
          <w:rFonts w:ascii="黑体" w:eastAsia="黑体" w:hAnsi="黑体" w:hint="eastAsia"/>
          <w:kern w:val="0"/>
          <w:sz w:val="24"/>
          <w:szCs w:val="24"/>
        </w:rPr>
        <w:t>B</w:t>
      </w:r>
      <w:r w:rsidRPr="003472C9">
        <w:rPr>
          <w:rFonts w:ascii="宋体" w:hAnsi="宋体" w:hint="eastAsia"/>
          <w:kern w:val="0"/>
          <w:sz w:val="24"/>
          <w:szCs w:val="24"/>
        </w:rPr>
        <w:t>.4  砌块高度为250mm、灰缝宽度不大于10mm，采用专用砌筑砂浆时，不同的蒸压加气混凝土导热系数计算值的灰分影响系数</w:t>
      </w:r>
      <w:r w:rsidRPr="003472C9">
        <w:rPr>
          <w:rFonts w:ascii="宋体" w:hAnsi="宋体" w:hint="eastAsia"/>
          <w:i/>
          <w:sz w:val="24"/>
          <w:szCs w:val="24"/>
        </w:rPr>
        <w:t>b</w:t>
      </w:r>
      <w:r w:rsidRPr="003472C9">
        <w:rPr>
          <w:rFonts w:ascii="宋体" w:hAnsi="宋体" w:hint="eastAsia"/>
          <w:sz w:val="24"/>
          <w:szCs w:val="24"/>
          <w:vertAlign w:val="subscript"/>
        </w:rPr>
        <w:t>1</w:t>
      </w:r>
      <w:r w:rsidRPr="003472C9">
        <w:rPr>
          <w:rFonts w:ascii="宋体" w:hAnsi="宋体" w:hint="eastAsia"/>
          <w:sz w:val="24"/>
          <w:szCs w:val="24"/>
        </w:rPr>
        <w:t>应按表</w:t>
      </w:r>
      <w:r w:rsidRPr="003472C9">
        <w:rPr>
          <w:rFonts w:ascii="黑体" w:eastAsia="黑体" w:hAnsi="黑体" w:hint="eastAsia"/>
          <w:kern w:val="0"/>
          <w:sz w:val="24"/>
          <w:szCs w:val="24"/>
        </w:rPr>
        <w:t>B</w:t>
      </w:r>
      <w:r w:rsidRPr="003472C9">
        <w:rPr>
          <w:rFonts w:ascii="宋体" w:hAnsi="宋体" w:hint="eastAsia"/>
          <w:sz w:val="24"/>
          <w:szCs w:val="24"/>
        </w:rPr>
        <w:t>.4选用</w:t>
      </w:r>
      <w:r w:rsidRPr="003472C9">
        <w:rPr>
          <w:rFonts w:ascii="宋体" w:hAnsi="宋体" w:hint="eastAsia"/>
          <w:kern w:val="0"/>
          <w:sz w:val="24"/>
          <w:szCs w:val="24"/>
        </w:rPr>
        <w:t>。</w:t>
      </w:r>
    </w:p>
    <w:p w:rsidR="00656C30" w:rsidRPr="003472C9" w:rsidRDefault="00656C30">
      <w:pPr>
        <w:tabs>
          <w:tab w:val="left" w:pos="2665"/>
        </w:tabs>
        <w:spacing w:line="360" w:lineRule="auto"/>
        <w:jc w:val="center"/>
        <w:rPr>
          <w:rFonts w:ascii="黑体" w:eastAsia="黑体" w:hAnsi="黑体"/>
          <w:kern w:val="0"/>
        </w:rPr>
      </w:pPr>
      <w:r w:rsidRPr="003472C9">
        <w:rPr>
          <w:rFonts w:ascii="黑体" w:eastAsia="黑体" w:hAnsi="黑体" w:hint="eastAsia"/>
          <w:kern w:val="0"/>
        </w:rPr>
        <w:t>表B.4  不同的蒸压加气混凝土导热系数计算值的灰缝影响系数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5"/>
        <w:gridCol w:w="2040"/>
        <w:gridCol w:w="2805"/>
        <w:gridCol w:w="1978"/>
      </w:tblGrid>
      <w:tr w:rsidR="00656C30" w:rsidRPr="003472C9">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b/>
                <w:kern w:val="0"/>
              </w:rPr>
            </w:pPr>
            <w:r w:rsidRPr="003472C9">
              <w:rPr>
                <w:rFonts w:ascii="宋体" w:hAnsi="宋体" w:hint="eastAsia"/>
              </w:rPr>
              <w:t>导热系数计算值</w:t>
            </w:r>
            <w:r w:rsidRPr="003472C9">
              <w:rPr>
                <w:rFonts w:ascii="宋体" w:hAnsi="宋体" w:hint="eastAsia"/>
                <w:kern w:val="0"/>
              </w:rPr>
              <w:t>［W/(m•K)］</w:t>
            </w:r>
          </w:p>
        </w:tc>
        <w:tc>
          <w:tcPr>
            <w:tcW w:w="204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rPr>
            </w:pPr>
            <w:r w:rsidRPr="003472C9">
              <w:rPr>
                <w:rFonts w:ascii="宋体" w:hAnsi="宋体" w:hint="eastAsia"/>
              </w:rPr>
              <w:t>灰缝影响系数</w:t>
            </w:r>
            <w:r w:rsidRPr="003472C9">
              <w:rPr>
                <w:rFonts w:ascii="宋体" w:hAnsi="宋体" w:hint="eastAsia"/>
                <w:i/>
              </w:rPr>
              <w:t>b</w:t>
            </w:r>
            <w:r w:rsidRPr="003472C9">
              <w:rPr>
                <w:rFonts w:ascii="宋体" w:hAnsi="宋体" w:hint="eastAsia"/>
                <w:vertAlign w:val="subscript"/>
              </w:rPr>
              <w:t>1</w:t>
            </w:r>
          </w:p>
        </w:tc>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b/>
                <w:kern w:val="0"/>
              </w:rPr>
            </w:pPr>
            <w:r w:rsidRPr="003472C9">
              <w:rPr>
                <w:rFonts w:ascii="宋体" w:hAnsi="宋体" w:hint="eastAsia"/>
              </w:rPr>
              <w:t>导热系数计算值</w:t>
            </w:r>
            <w:r w:rsidRPr="003472C9">
              <w:rPr>
                <w:rFonts w:ascii="宋体" w:hAnsi="宋体" w:hint="eastAsia"/>
                <w:kern w:val="0"/>
              </w:rPr>
              <w:t>［W/(m•K)］</w:t>
            </w:r>
          </w:p>
        </w:tc>
        <w:tc>
          <w:tcPr>
            <w:tcW w:w="197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rPr>
            </w:pPr>
            <w:r w:rsidRPr="003472C9">
              <w:rPr>
                <w:rFonts w:ascii="宋体" w:hAnsi="宋体" w:hint="eastAsia"/>
              </w:rPr>
              <w:t>灰缝影响系数</w:t>
            </w:r>
            <w:r w:rsidRPr="003472C9">
              <w:rPr>
                <w:rFonts w:ascii="宋体" w:hAnsi="宋体" w:hint="eastAsia"/>
                <w:i/>
              </w:rPr>
              <w:t>b</w:t>
            </w:r>
            <w:r w:rsidRPr="003472C9">
              <w:rPr>
                <w:rFonts w:ascii="宋体" w:hAnsi="宋体" w:hint="eastAsia"/>
                <w:vertAlign w:val="subscript"/>
              </w:rPr>
              <w:t>1</w:t>
            </w:r>
          </w:p>
        </w:tc>
      </w:tr>
      <w:tr w:rsidR="00656C30" w:rsidRPr="003472C9">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kern w:val="0"/>
              </w:rPr>
            </w:pPr>
            <w:r w:rsidRPr="003472C9">
              <w:rPr>
                <w:rFonts w:ascii="宋体" w:hAnsi="宋体" w:hint="eastAsia"/>
                <w:kern w:val="0"/>
              </w:rPr>
              <w:t>0.12</w:t>
            </w:r>
          </w:p>
        </w:tc>
        <w:tc>
          <w:tcPr>
            <w:tcW w:w="204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1.34</w:t>
            </w:r>
          </w:p>
        </w:tc>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0.18</w:t>
            </w:r>
          </w:p>
        </w:tc>
        <w:tc>
          <w:tcPr>
            <w:tcW w:w="197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1.2</w:t>
            </w:r>
            <w:r w:rsidRPr="003472C9">
              <w:rPr>
                <w:kern w:val="0"/>
              </w:rPr>
              <w:t>1</w:t>
            </w:r>
          </w:p>
        </w:tc>
      </w:tr>
      <w:tr w:rsidR="00656C30" w:rsidRPr="003472C9">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kern w:val="0"/>
              </w:rPr>
            </w:pPr>
            <w:r w:rsidRPr="003472C9">
              <w:rPr>
                <w:rFonts w:ascii="宋体" w:hAnsi="宋体" w:hint="eastAsia"/>
                <w:kern w:val="0"/>
              </w:rPr>
              <w:t>0.13</w:t>
            </w:r>
          </w:p>
        </w:tc>
        <w:tc>
          <w:tcPr>
            <w:tcW w:w="204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1.3</w:t>
            </w:r>
            <w:r w:rsidRPr="003472C9">
              <w:rPr>
                <w:kern w:val="0"/>
              </w:rPr>
              <w:t>1</w:t>
            </w:r>
          </w:p>
        </w:tc>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0.19</w:t>
            </w:r>
          </w:p>
        </w:tc>
        <w:tc>
          <w:tcPr>
            <w:tcW w:w="197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w:t>
            </w:r>
            <w:r w:rsidRPr="003472C9">
              <w:rPr>
                <w:kern w:val="0"/>
              </w:rPr>
              <w:t>19</w:t>
            </w:r>
          </w:p>
        </w:tc>
      </w:tr>
      <w:tr w:rsidR="00656C30" w:rsidRPr="003472C9">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kern w:val="0"/>
              </w:rPr>
            </w:pPr>
            <w:r w:rsidRPr="003472C9">
              <w:rPr>
                <w:rFonts w:ascii="宋体" w:hAnsi="宋体" w:hint="eastAsia"/>
                <w:kern w:val="0"/>
              </w:rPr>
              <w:t>0.14</w:t>
            </w:r>
          </w:p>
        </w:tc>
        <w:tc>
          <w:tcPr>
            <w:tcW w:w="204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w:t>
            </w:r>
            <w:r w:rsidRPr="003472C9">
              <w:rPr>
                <w:kern w:val="0"/>
              </w:rPr>
              <w:t>28</w:t>
            </w:r>
          </w:p>
        </w:tc>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0.21</w:t>
            </w:r>
          </w:p>
        </w:tc>
        <w:tc>
          <w:tcPr>
            <w:tcW w:w="197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1.1</w:t>
            </w:r>
            <w:r w:rsidRPr="003472C9">
              <w:rPr>
                <w:kern w:val="0"/>
              </w:rPr>
              <w:t>7</w:t>
            </w:r>
          </w:p>
        </w:tc>
      </w:tr>
      <w:tr w:rsidR="00656C30" w:rsidRPr="003472C9">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kern w:val="0"/>
              </w:rPr>
            </w:pPr>
            <w:r w:rsidRPr="003472C9">
              <w:rPr>
                <w:rFonts w:ascii="宋体" w:hAnsi="宋体" w:hint="eastAsia"/>
                <w:kern w:val="0"/>
              </w:rPr>
              <w:t>0.16</w:t>
            </w:r>
          </w:p>
        </w:tc>
        <w:tc>
          <w:tcPr>
            <w:tcW w:w="204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1.2</w:t>
            </w:r>
            <w:r w:rsidRPr="003472C9">
              <w:rPr>
                <w:kern w:val="0"/>
              </w:rPr>
              <w:t>4</w:t>
            </w:r>
          </w:p>
        </w:tc>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0.22</w:t>
            </w:r>
          </w:p>
        </w:tc>
        <w:tc>
          <w:tcPr>
            <w:tcW w:w="197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1.1</w:t>
            </w:r>
            <w:r w:rsidRPr="003472C9">
              <w:rPr>
                <w:kern w:val="0"/>
              </w:rPr>
              <w:t>6</w:t>
            </w:r>
          </w:p>
        </w:tc>
      </w:tr>
      <w:tr w:rsidR="00656C30" w:rsidRPr="003472C9">
        <w:trPr>
          <w:trHeight w:val="310"/>
        </w:trPr>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hAnsi="宋体"/>
                <w:kern w:val="0"/>
              </w:rPr>
            </w:pPr>
            <w:r w:rsidRPr="003472C9">
              <w:rPr>
                <w:rFonts w:ascii="宋体" w:hAnsi="宋体" w:hint="eastAsia"/>
                <w:kern w:val="0"/>
              </w:rPr>
              <w:t>0.17</w:t>
            </w:r>
          </w:p>
        </w:tc>
        <w:tc>
          <w:tcPr>
            <w:tcW w:w="204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rFonts w:eastAsia="Times New Roman"/>
                <w:kern w:val="0"/>
              </w:rPr>
              <w:t>1.2</w:t>
            </w:r>
            <w:r w:rsidRPr="003472C9">
              <w:rPr>
                <w:kern w:val="0"/>
              </w:rPr>
              <w:t>2</w:t>
            </w:r>
          </w:p>
        </w:tc>
        <w:tc>
          <w:tcPr>
            <w:tcW w:w="280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0.23</w:t>
            </w:r>
          </w:p>
        </w:tc>
        <w:tc>
          <w:tcPr>
            <w:tcW w:w="197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kern w:val="0"/>
              </w:rPr>
            </w:pPr>
            <w:r w:rsidRPr="003472C9">
              <w:rPr>
                <w:kern w:val="0"/>
              </w:rPr>
              <w:t>1.15</w:t>
            </w:r>
          </w:p>
        </w:tc>
      </w:tr>
    </w:tbl>
    <w:p w:rsidR="00656C30" w:rsidRPr="003472C9" w:rsidRDefault="00656C30">
      <w:pPr>
        <w:spacing w:line="276" w:lineRule="auto"/>
        <w:jc w:val="left"/>
        <w:rPr>
          <w:rFonts w:ascii="宋体" w:hAnsi="宋体"/>
          <w:sz w:val="30"/>
          <w:szCs w:val="30"/>
        </w:rPr>
      </w:pPr>
    </w:p>
    <w:p w:rsidR="00656C30" w:rsidRPr="003472C9" w:rsidRDefault="00656C30">
      <w:pPr>
        <w:spacing w:line="276" w:lineRule="auto"/>
        <w:jc w:val="left"/>
        <w:rPr>
          <w:rFonts w:ascii="宋体" w:hAnsi="宋体"/>
          <w:sz w:val="30"/>
          <w:szCs w:val="30"/>
        </w:rPr>
      </w:pPr>
    </w:p>
    <w:p w:rsidR="00656C30" w:rsidRPr="003472C9" w:rsidRDefault="00656C30">
      <w:pPr>
        <w:spacing w:line="276" w:lineRule="auto"/>
        <w:jc w:val="left"/>
        <w:rPr>
          <w:rFonts w:ascii="宋体" w:hAnsi="宋体"/>
          <w:sz w:val="30"/>
          <w:szCs w:val="30"/>
        </w:rPr>
      </w:pPr>
    </w:p>
    <w:p w:rsidR="00656C30" w:rsidRPr="003472C9" w:rsidRDefault="00656C30">
      <w:pPr>
        <w:spacing w:line="276" w:lineRule="auto"/>
        <w:jc w:val="left"/>
        <w:rPr>
          <w:rFonts w:ascii="宋体" w:hAnsi="宋体"/>
          <w:sz w:val="30"/>
          <w:szCs w:val="30"/>
        </w:rPr>
      </w:pPr>
    </w:p>
    <w:p w:rsidR="00656C30" w:rsidRPr="003472C9" w:rsidRDefault="00656C30">
      <w:pPr>
        <w:spacing w:line="276" w:lineRule="auto"/>
        <w:jc w:val="left"/>
        <w:rPr>
          <w:rFonts w:ascii="宋体" w:hAnsi="宋体"/>
          <w:sz w:val="30"/>
          <w:szCs w:val="30"/>
        </w:rPr>
      </w:pPr>
    </w:p>
    <w:p w:rsidR="00656C30" w:rsidRPr="003472C9" w:rsidRDefault="00656C30">
      <w:pPr>
        <w:spacing w:line="276" w:lineRule="auto"/>
        <w:jc w:val="left"/>
        <w:rPr>
          <w:rFonts w:ascii="宋体" w:hAnsi="宋体"/>
          <w:sz w:val="30"/>
          <w:szCs w:val="30"/>
        </w:rPr>
      </w:pPr>
    </w:p>
    <w:p w:rsidR="00656C30" w:rsidRPr="003472C9" w:rsidRDefault="00656C30">
      <w:pPr>
        <w:spacing w:line="276" w:lineRule="auto"/>
        <w:jc w:val="left"/>
        <w:rPr>
          <w:rFonts w:ascii="宋体" w:hAnsi="宋体"/>
          <w:sz w:val="30"/>
          <w:szCs w:val="30"/>
        </w:rPr>
      </w:pPr>
    </w:p>
    <w:p w:rsidR="00656C30" w:rsidRPr="003472C9" w:rsidRDefault="00656C30">
      <w:pPr>
        <w:spacing w:line="276" w:lineRule="auto"/>
        <w:jc w:val="left"/>
        <w:rPr>
          <w:rFonts w:ascii="宋体" w:hAnsi="宋体"/>
          <w:sz w:val="30"/>
          <w:szCs w:val="30"/>
        </w:rPr>
      </w:pPr>
    </w:p>
    <w:p w:rsidR="007A4859" w:rsidRPr="003472C9" w:rsidRDefault="007A4859">
      <w:pPr>
        <w:widowControl/>
        <w:jc w:val="left"/>
        <w:rPr>
          <w:rFonts w:ascii="宋体" w:hAnsi="宋体"/>
          <w:sz w:val="30"/>
          <w:szCs w:val="30"/>
        </w:rPr>
      </w:pPr>
      <w:r w:rsidRPr="003472C9">
        <w:rPr>
          <w:rFonts w:ascii="宋体" w:hAnsi="宋体"/>
          <w:sz w:val="30"/>
          <w:szCs w:val="30"/>
        </w:rPr>
        <w:br w:type="page"/>
      </w:r>
    </w:p>
    <w:p w:rsidR="00656C30" w:rsidRPr="003472C9" w:rsidRDefault="00656C30" w:rsidP="007A4859">
      <w:pPr>
        <w:rPr>
          <w:rFonts w:ascii="宋体" w:hAnsi="宋体"/>
          <w:sz w:val="30"/>
          <w:szCs w:val="30"/>
        </w:rPr>
      </w:pPr>
    </w:p>
    <w:p w:rsidR="00656C30" w:rsidRPr="003472C9" w:rsidRDefault="00656C30" w:rsidP="00627602">
      <w:pPr>
        <w:pStyle w:val="a4"/>
        <w:adjustRightInd w:val="0"/>
        <w:snapToGrid w:val="0"/>
        <w:spacing w:before="0" w:afterLines="50"/>
        <w:rPr>
          <w:rFonts w:ascii="仿宋" w:eastAsia="仿宋" w:hAnsi="仿宋"/>
          <w:color w:val="FF0000"/>
          <w:kern w:val="0"/>
          <w:sz w:val="30"/>
          <w:szCs w:val="30"/>
        </w:rPr>
      </w:pPr>
      <w:bookmarkStart w:id="46" w:name="_Toc510951828"/>
      <w:r w:rsidRPr="003472C9">
        <w:rPr>
          <w:rFonts w:hint="eastAsia"/>
          <w:sz w:val="30"/>
          <w:szCs w:val="30"/>
        </w:rPr>
        <w:t>附录</w:t>
      </w:r>
      <w:r w:rsidRPr="003472C9">
        <w:rPr>
          <w:rFonts w:hint="eastAsia"/>
          <w:kern w:val="0"/>
          <w:sz w:val="30"/>
          <w:szCs w:val="30"/>
        </w:rPr>
        <w:t>C</w:t>
      </w:r>
      <w:r w:rsidRPr="003472C9">
        <w:rPr>
          <w:rFonts w:hint="eastAsia"/>
          <w:sz w:val="30"/>
          <w:szCs w:val="30"/>
        </w:rPr>
        <w:t xml:space="preserve">  </w:t>
      </w:r>
      <w:r w:rsidRPr="003472C9">
        <w:rPr>
          <w:rFonts w:hint="eastAsia"/>
          <w:sz w:val="30"/>
          <w:szCs w:val="30"/>
        </w:rPr>
        <w:t>蒸压加气混凝土砌块砌体通缝抗剪强度试验方法</w:t>
      </w:r>
      <w:bookmarkEnd w:id="46"/>
    </w:p>
    <w:p w:rsidR="00656C30" w:rsidRPr="003472C9" w:rsidRDefault="00656C30">
      <w:pPr>
        <w:spacing w:line="360" w:lineRule="auto"/>
        <w:rPr>
          <w:rFonts w:eastAsia="Times New Roman" w:cs="Times New Roman"/>
          <w:b/>
          <w:bCs/>
          <w:sz w:val="24"/>
          <w:szCs w:val="24"/>
        </w:rPr>
      </w:pPr>
      <w:r w:rsidRPr="003472C9">
        <w:rPr>
          <w:rFonts w:cs="Times New Roman"/>
          <w:b/>
          <w:bCs/>
          <w:sz w:val="24"/>
          <w:szCs w:val="24"/>
        </w:rPr>
        <w:t xml:space="preserve">C.0.1 </w:t>
      </w:r>
      <w:r w:rsidRPr="003472C9">
        <w:rPr>
          <w:rFonts w:cs="Times New Roman"/>
          <w:sz w:val="24"/>
          <w:szCs w:val="24"/>
        </w:rPr>
        <w:t xml:space="preserve"> </w:t>
      </w:r>
      <w:r w:rsidRPr="003472C9">
        <w:rPr>
          <w:rFonts w:hint="eastAsia"/>
          <w:sz w:val="24"/>
          <w:szCs w:val="24"/>
        </w:rPr>
        <w:t>试件尺寸如图</w:t>
      </w:r>
      <w:r w:rsidRPr="003472C9">
        <w:rPr>
          <w:rFonts w:cs="Times New Roman"/>
          <w:sz w:val="24"/>
          <w:szCs w:val="24"/>
        </w:rPr>
        <w:t>C.0.1</w:t>
      </w:r>
      <w:r w:rsidRPr="003472C9">
        <w:rPr>
          <w:rFonts w:hint="eastAsia"/>
          <w:sz w:val="24"/>
          <w:szCs w:val="24"/>
        </w:rPr>
        <w:t>所示，灰缝厚度宜为</w:t>
      </w:r>
      <w:r w:rsidRPr="003472C9">
        <w:rPr>
          <w:rFonts w:cs="Times New Roman"/>
          <w:sz w:val="24"/>
          <w:szCs w:val="24"/>
        </w:rPr>
        <w:t>5mm~8mm</w:t>
      </w:r>
      <w:r w:rsidRPr="003472C9">
        <w:rPr>
          <w:rFonts w:hint="eastAsia"/>
          <w:sz w:val="24"/>
          <w:szCs w:val="24"/>
        </w:rPr>
        <w:t>。</w:t>
      </w:r>
    </w:p>
    <w:p w:rsidR="00656C30" w:rsidRPr="003472C9" w:rsidRDefault="00656C30">
      <w:pPr>
        <w:spacing w:line="360" w:lineRule="auto"/>
        <w:jc w:val="center"/>
        <w:rPr>
          <w:rFonts w:eastAsia="Times New Roman" w:cs="Times New Roman"/>
          <w:sz w:val="24"/>
          <w:szCs w:val="24"/>
        </w:rPr>
      </w:pPr>
      <w:r w:rsidRPr="003472C9">
        <w:rPr>
          <w:rFonts w:cs="Times New Roman"/>
        </w:rPr>
        <w:t xml:space="preserve"> </w:t>
      </w:r>
      <w:r w:rsidR="007D4085" w:rsidRPr="003472C9">
        <w:rPr>
          <w:rFonts w:eastAsia="Times New Roman" w:cs="Times New Roman"/>
          <w:noProof/>
        </w:rPr>
        <w:drawing>
          <wp:inline distT="0" distB="0" distL="0" distR="0">
            <wp:extent cx="2648585" cy="2268855"/>
            <wp:effectExtent l="19050" t="0" r="0" b="0"/>
            <wp:docPr id="99"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138" cstate="print"/>
                    <a:srcRect/>
                    <a:stretch>
                      <a:fillRect/>
                    </a:stretch>
                  </pic:blipFill>
                  <pic:spPr bwMode="auto">
                    <a:xfrm>
                      <a:off x="0" y="0"/>
                      <a:ext cx="2648585" cy="2268855"/>
                    </a:xfrm>
                    <a:prstGeom prst="rect">
                      <a:avLst/>
                    </a:prstGeom>
                    <a:noFill/>
                    <a:ln w="9525">
                      <a:noFill/>
                      <a:miter lim="800000"/>
                      <a:headEnd/>
                      <a:tailEnd/>
                    </a:ln>
                    <a:effectLst/>
                  </pic:spPr>
                </pic:pic>
              </a:graphicData>
            </a:graphic>
          </wp:inline>
        </w:drawing>
      </w:r>
      <w:r w:rsidRPr="003472C9">
        <w:rPr>
          <w:rFonts w:cs="Times New Roman"/>
        </w:rPr>
        <w:t xml:space="preserve">            </w:t>
      </w:r>
    </w:p>
    <w:p w:rsidR="00656C30" w:rsidRPr="003472C9" w:rsidRDefault="00656C30">
      <w:pPr>
        <w:jc w:val="center"/>
        <w:rPr>
          <w:rFonts w:eastAsia="Times New Roman" w:cs="Times New Roman"/>
          <w:b/>
          <w:bCs/>
          <w:color w:val="000000"/>
        </w:rPr>
      </w:pPr>
      <w:r w:rsidRPr="003472C9">
        <w:rPr>
          <w:rFonts w:cs="Times New Roman"/>
        </w:rPr>
        <w:t>C</w:t>
      </w:r>
      <w:r w:rsidRPr="003472C9">
        <w:rPr>
          <w:rFonts w:cs="Times New Roman"/>
          <w:b/>
          <w:bCs/>
          <w:sz w:val="24"/>
          <w:szCs w:val="24"/>
        </w:rPr>
        <w:t>.</w:t>
      </w:r>
      <w:r w:rsidRPr="003472C9">
        <w:rPr>
          <w:rFonts w:cs="Times New Roman"/>
          <w:b/>
          <w:bCs/>
          <w:color w:val="000000"/>
          <w:sz w:val="24"/>
          <w:szCs w:val="24"/>
        </w:rPr>
        <w:t>0.1</w:t>
      </w:r>
      <w:r w:rsidRPr="003472C9">
        <w:rPr>
          <w:rFonts w:cs="Times New Roman"/>
          <w:b/>
          <w:bCs/>
          <w:color w:val="000000"/>
        </w:rPr>
        <w:t xml:space="preserve">  </w:t>
      </w:r>
      <w:r w:rsidRPr="003472C9">
        <w:rPr>
          <w:rFonts w:hAnsi="宋体" w:hint="eastAsia"/>
          <w:b/>
          <w:bCs/>
          <w:color w:val="000000"/>
        </w:rPr>
        <w:t>试件尺寸示意图</w:t>
      </w:r>
    </w:p>
    <w:p w:rsidR="00656C30" w:rsidRPr="003472C9" w:rsidRDefault="00656C30">
      <w:pPr>
        <w:spacing w:line="360" w:lineRule="auto"/>
        <w:rPr>
          <w:rFonts w:eastAsia="Times New Roman" w:cs="Times New Roman"/>
          <w:b/>
          <w:bCs/>
          <w:color w:val="000000"/>
          <w:sz w:val="24"/>
          <w:szCs w:val="24"/>
        </w:rPr>
      </w:pPr>
      <w:r w:rsidRPr="003472C9">
        <w:rPr>
          <w:rFonts w:cs="Times New Roman"/>
          <w:sz w:val="24"/>
          <w:szCs w:val="24"/>
        </w:rPr>
        <w:t>C</w:t>
      </w:r>
      <w:r w:rsidRPr="003472C9">
        <w:rPr>
          <w:rFonts w:cs="Times New Roman"/>
          <w:b/>
          <w:bCs/>
          <w:sz w:val="24"/>
          <w:szCs w:val="24"/>
        </w:rPr>
        <w:t>.</w:t>
      </w:r>
      <w:r w:rsidRPr="003472C9">
        <w:rPr>
          <w:rFonts w:cs="Times New Roman"/>
          <w:b/>
          <w:bCs/>
          <w:color w:val="000000"/>
          <w:sz w:val="24"/>
          <w:szCs w:val="24"/>
        </w:rPr>
        <w:t xml:space="preserve">0.2  </w:t>
      </w:r>
      <w:r w:rsidRPr="003472C9">
        <w:rPr>
          <w:rFonts w:hint="eastAsia"/>
          <w:color w:val="000000"/>
          <w:sz w:val="24"/>
          <w:szCs w:val="24"/>
        </w:rPr>
        <w:t>试件制作应符合下列规定</w:t>
      </w:r>
      <w:r w:rsidRPr="003472C9">
        <w:rPr>
          <w:rFonts w:hint="eastAsia"/>
          <w:b/>
          <w:bCs/>
          <w:color w:val="000000"/>
          <w:sz w:val="24"/>
          <w:szCs w:val="24"/>
        </w:rPr>
        <w:t>：</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Ansi="宋体" w:hint="eastAsia"/>
          <w:sz w:val="24"/>
          <w:szCs w:val="24"/>
        </w:rPr>
        <w:t>砌筑面应为切割机原始切割面；</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Ansi="宋体" w:hint="eastAsia"/>
          <w:sz w:val="24"/>
          <w:szCs w:val="24"/>
        </w:rPr>
        <w:t>中间空缝不得夹灰；</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3</w:t>
      </w:r>
      <w:r w:rsidRPr="003472C9">
        <w:rPr>
          <w:rFonts w:cs="Times New Roman"/>
          <w:sz w:val="24"/>
          <w:szCs w:val="24"/>
        </w:rPr>
        <w:t xml:space="preserve">  </w:t>
      </w:r>
      <w:r w:rsidRPr="003472C9">
        <w:rPr>
          <w:rFonts w:hAnsi="宋体" w:hint="eastAsia"/>
          <w:sz w:val="24"/>
          <w:szCs w:val="24"/>
        </w:rPr>
        <w:t>试件砌筑后应在其顶部压两皮砌块</w:t>
      </w:r>
      <w:r w:rsidRPr="003472C9">
        <w:rPr>
          <w:rFonts w:cs="Times New Roman"/>
          <w:sz w:val="24"/>
          <w:szCs w:val="24"/>
        </w:rPr>
        <w:t>14d</w:t>
      </w:r>
      <w:r w:rsidRPr="003472C9">
        <w:rPr>
          <w:rFonts w:hAnsi="宋体" w:hint="eastAsia"/>
          <w:sz w:val="24"/>
          <w:szCs w:val="24"/>
        </w:rPr>
        <w:t>；</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4</w:t>
      </w:r>
      <w:r w:rsidRPr="003472C9">
        <w:rPr>
          <w:rFonts w:cs="Times New Roman"/>
          <w:sz w:val="24"/>
          <w:szCs w:val="24"/>
        </w:rPr>
        <w:t xml:space="preserve">  </w:t>
      </w:r>
      <w:r w:rsidRPr="003472C9">
        <w:rPr>
          <w:rFonts w:hAnsi="宋体" w:hint="eastAsia"/>
          <w:sz w:val="24"/>
          <w:szCs w:val="24"/>
        </w:rPr>
        <w:t>试件砌体</w:t>
      </w:r>
      <w:r w:rsidRPr="003472C9">
        <w:rPr>
          <w:rFonts w:hAnsi="宋体" w:hint="eastAsia"/>
          <w:kern w:val="0"/>
          <w:sz w:val="24"/>
          <w:szCs w:val="24"/>
        </w:rPr>
        <w:t>应置于不低于（</w:t>
      </w:r>
      <w:r w:rsidRPr="003472C9">
        <w:rPr>
          <w:rFonts w:cs="Times New Roman"/>
          <w:kern w:val="0"/>
          <w:sz w:val="24"/>
          <w:szCs w:val="24"/>
        </w:rPr>
        <w:t>20±5</w:t>
      </w:r>
      <w:r w:rsidRPr="003472C9">
        <w:rPr>
          <w:rFonts w:hAnsi="宋体" w:hint="eastAsia"/>
          <w:kern w:val="0"/>
          <w:sz w:val="24"/>
          <w:szCs w:val="24"/>
        </w:rPr>
        <w:t>）℃的不通风室内养护</w:t>
      </w:r>
      <w:r w:rsidRPr="003472C9">
        <w:rPr>
          <w:rFonts w:hAnsi="宋体" w:hint="eastAsia"/>
          <w:sz w:val="24"/>
          <w:szCs w:val="24"/>
        </w:rPr>
        <w:t>和存放，待达到</w:t>
      </w:r>
      <w:r w:rsidRPr="003472C9">
        <w:rPr>
          <w:rFonts w:cs="Times New Roman"/>
          <w:sz w:val="24"/>
          <w:szCs w:val="24"/>
        </w:rPr>
        <w:t>28d</w:t>
      </w:r>
      <w:r w:rsidRPr="003472C9">
        <w:rPr>
          <w:rFonts w:hAnsi="宋体" w:hint="eastAsia"/>
          <w:sz w:val="24"/>
          <w:szCs w:val="24"/>
        </w:rPr>
        <w:t>龄期后进行试验；</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5</w:t>
      </w:r>
      <w:r w:rsidRPr="003472C9">
        <w:rPr>
          <w:rFonts w:cs="Times New Roman"/>
          <w:sz w:val="24"/>
          <w:szCs w:val="24"/>
        </w:rPr>
        <w:t xml:space="preserve">  </w:t>
      </w:r>
      <w:r w:rsidRPr="003472C9">
        <w:rPr>
          <w:rFonts w:hAnsi="宋体" w:hint="eastAsia"/>
          <w:sz w:val="24"/>
          <w:szCs w:val="24"/>
        </w:rPr>
        <w:t>同一砂浆样品的抗剪试件砌筑数量应为</w:t>
      </w:r>
      <w:r w:rsidRPr="003472C9">
        <w:rPr>
          <w:rFonts w:cs="Times New Roman"/>
          <w:sz w:val="24"/>
          <w:szCs w:val="24"/>
        </w:rPr>
        <w:t>2</w:t>
      </w:r>
      <w:r w:rsidRPr="003472C9">
        <w:rPr>
          <w:rFonts w:hAnsi="宋体" w:hint="eastAsia"/>
          <w:sz w:val="24"/>
          <w:szCs w:val="24"/>
        </w:rPr>
        <w:t>组、每组</w:t>
      </w:r>
      <w:r w:rsidRPr="003472C9">
        <w:rPr>
          <w:rFonts w:cs="Times New Roman"/>
          <w:sz w:val="24"/>
          <w:szCs w:val="24"/>
        </w:rPr>
        <w:t>6</w:t>
      </w:r>
      <w:r w:rsidRPr="003472C9">
        <w:rPr>
          <w:rFonts w:hAnsi="宋体" w:hint="eastAsia"/>
          <w:sz w:val="24"/>
          <w:szCs w:val="24"/>
        </w:rPr>
        <w:t>个，砌筑试件的同时留一组砂浆标准试件（至少</w:t>
      </w:r>
      <w:r w:rsidRPr="003472C9">
        <w:rPr>
          <w:rFonts w:cs="Times New Roman"/>
          <w:sz w:val="24"/>
          <w:szCs w:val="24"/>
        </w:rPr>
        <w:t>3</w:t>
      </w:r>
      <w:r w:rsidRPr="003472C9">
        <w:rPr>
          <w:rFonts w:hAnsi="宋体" w:hint="eastAsia"/>
          <w:sz w:val="24"/>
          <w:szCs w:val="24"/>
        </w:rPr>
        <w:t>块），室内与试件相同的养护条件下一起养护和存放，待砂浆达到</w:t>
      </w:r>
      <w:r w:rsidRPr="003472C9">
        <w:rPr>
          <w:rFonts w:cs="Times New Roman"/>
          <w:sz w:val="24"/>
          <w:szCs w:val="24"/>
        </w:rPr>
        <w:t>28</w:t>
      </w:r>
      <w:r w:rsidRPr="003472C9">
        <w:rPr>
          <w:rFonts w:hAnsi="宋体" w:hint="eastAsia"/>
          <w:sz w:val="24"/>
          <w:szCs w:val="24"/>
        </w:rPr>
        <w:t>天龄期后进行强度试验。</w:t>
      </w:r>
    </w:p>
    <w:p w:rsidR="00656C30" w:rsidRPr="003472C9" w:rsidRDefault="00656C30">
      <w:pPr>
        <w:spacing w:line="360" w:lineRule="auto"/>
        <w:rPr>
          <w:rFonts w:eastAsia="Times New Roman" w:cs="Times New Roman"/>
          <w:sz w:val="24"/>
          <w:szCs w:val="24"/>
        </w:rPr>
      </w:pPr>
      <w:r w:rsidRPr="003472C9">
        <w:rPr>
          <w:rFonts w:cs="Times New Roman"/>
          <w:sz w:val="24"/>
          <w:szCs w:val="24"/>
        </w:rPr>
        <w:t>C</w:t>
      </w:r>
      <w:r w:rsidRPr="003472C9">
        <w:rPr>
          <w:rFonts w:ascii="宋体" w:hAnsi="宋体" w:hint="eastAsia"/>
          <w:b/>
          <w:bCs/>
          <w:sz w:val="24"/>
          <w:szCs w:val="24"/>
        </w:rPr>
        <w:t xml:space="preserve">.0.3 </w:t>
      </w:r>
      <w:r w:rsidRPr="003472C9">
        <w:rPr>
          <w:rFonts w:ascii="宋体" w:hAnsi="宋体" w:hint="eastAsia"/>
          <w:sz w:val="24"/>
          <w:szCs w:val="24"/>
        </w:rPr>
        <w:t xml:space="preserve"> </w:t>
      </w:r>
      <w:r w:rsidRPr="003472C9">
        <w:rPr>
          <w:rFonts w:hAnsi="宋体" w:hint="eastAsia"/>
          <w:sz w:val="24"/>
          <w:szCs w:val="24"/>
        </w:rPr>
        <w:t>试验步骤</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1</w:t>
      </w:r>
      <w:r w:rsidRPr="003472C9">
        <w:rPr>
          <w:rFonts w:cs="Times New Roman"/>
          <w:sz w:val="24"/>
          <w:szCs w:val="24"/>
        </w:rPr>
        <w:t xml:space="preserve">  </w:t>
      </w:r>
      <w:r w:rsidRPr="003472C9">
        <w:rPr>
          <w:rFonts w:hAnsi="宋体" w:hint="eastAsia"/>
          <w:sz w:val="24"/>
          <w:szCs w:val="24"/>
        </w:rPr>
        <w:t>试件按图</w:t>
      </w:r>
      <w:r w:rsidRPr="003472C9">
        <w:rPr>
          <w:rFonts w:cs="Times New Roman"/>
          <w:sz w:val="24"/>
          <w:szCs w:val="24"/>
        </w:rPr>
        <w:t>C.0.3-1</w:t>
      </w:r>
      <w:r w:rsidRPr="003472C9">
        <w:rPr>
          <w:rFonts w:hAnsi="宋体" w:hint="eastAsia"/>
          <w:sz w:val="24"/>
          <w:szCs w:val="24"/>
        </w:rPr>
        <w:t>安装，直接在试验机或其他设备上加载；传力板、垫板和制作见图</w:t>
      </w:r>
      <w:r w:rsidRPr="003472C9">
        <w:rPr>
          <w:rFonts w:cs="Times New Roman"/>
          <w:sz w:val="24"/>
          <w:szCs w:val="24"/>
        </w:rPr>
        <w:t>C.0.3-2</w:t>
      </w:r>
      <w:r w:rsidRPr="003472C9">
        <w:rPr>
          <w:rFonts w:hAnsi="宋体" w:hint="eastAsia"/>
          <w:sz w:val="24"/>
          <w:szCs w:val="24"/>
        </w:rPr>
        <w:t>；</w:t>
      </w:r>
    </w:p>
    <w:p w:rsidR="00656C30" w:rsidRPr="003472C9" w:rsidRDefault="00656C30" w:rsidP="003A7AE8">
      <w:pPr>
        <w:spacing w:line="360" w:lineRule="auto"/>
        <w:ind w:firstLineChars="200" w:firstLine="471"/>
        <w:rPr>
          <w:rFonts w:eastAsia="Times New Roman" w:cs="Times New Roman"/>
          <w:sz w:val="24"/>
          <w:szCs w:val="24"/>
        </w:rPr>
      </w:pPr>
      <w:r w:rsidRPr="003472C9">
        <w:rPr>
          <w:rFonts w:cs="Times New Roman"/>
          <w:b/>
          <w:bCs/>
          <w:sz w:val="24"/>
          <w:szCs w:val="24"/>
        </w:rPr>
        <w:t>2</w:t>
      </w:r>
      <w:r w:rsidRPr="003472C9">
        <w:rPr>
          <w:rFonts w:cs="Times New Roman"/>
          <w:sz w:val="24"/>
          <w:szCs w:val="24"/>
        </w:rPr>
        <w:t xml:space="preserve">  </w:t>
      </w:r>
      <w:r w:rsidRPr="003472C9">
        <w:rPr>
          <w:rFonts w:hAnsi="宋体" w:hint="eastAsia"/>
          <w:sz w:val="24"/>
          <w:szCs w:val="24"/>
        </w:rPr>
        <w:t>试验时应采用等速连续或分级加载，加载过程力求缓慢、均匀。当试件出现滑移并开始卸载时，即认为达到极限状态，记下最大荷载值</w:t>
      </w:r>
      <w:r w:rsidRPr="003472C9">
        <w:rPr>
          <w:rFonts w:cs="Times New Roman"/>
          <w:i/>
          <w:iCs/>
          <w:sz w:val="24"/>
          <w:szCs w:val="24"/>
        </w:rPr>
        <w:t>P</w:t>
      </w:r>
      <w:r w:rsidRPr="003472C9">
        <w:rPr>
          <w:rFonts w:hAnsi="宋体" w:hint="eastAsia"/>
          <w:sz w:val="24"/>
          <w:szCs w:val="24"/>
        </w:rPr>
        <w:t>（</w:t>
      </w:r>
      <w:r w:rsidRPr="003472C9">
        <w:rPr>
          <w:rFonts w:cs="Times New Roman"/>
          <w:sz w:val="24"/>
          <w:szCs w:val="24"/>
        </w:rPr>
        <w:t>N</w:t>
      </w:r>
      <w:r w:rsidRPr="003472C9">
        <w:rPr>
          <w:rFonts w:hAnsi="宋体" w:hint="eastAsia"/>
          <w:sz w:val="24"/>
          <w:szCs w:val="24"/>
        </w:rPr>
        <w:t>），其中应包括试件上的全部附加重量。</w:t>
      </w:r>
    </w:p>
    <w:p w:rsidR="00656C30" w:rsidRPr="003472C9" w:rsidRDefault="007D4085">
      <w:pPr>
        <w:jc w:val="center"/>
        <w:rPr>
          <w:rFonts w:ascii="黑体" w:eastAsia="黑体" w:hAnsi="黑体" w:cs="黑体"/>
          <w:b/>
          <w:bCs/>
          <w:color w:val="FF0000"/>
        </w:rPr>
      </w:pPr>
      <w:r w:rsidRPr="003472C9">
        <w:rPr>
          <w:rFonts w:ascii="黑体" w:eastAsia="黑体" w:hAnsi="黑体" w:cs="Times New Roman"/>
          <w:b/>
          <w:noProof/>
          <w:color w:val="FF0000"/>
        </w:rPr>
        <w:lastRenderedPageBreak/>
        <w:drawing>
          <wp:inline distT="0" distB="0" distL="0" distR="0">
            <wp:extent cx="1691005" cy="1691005"/>
            <wp:effectExtent l="19050" t="0" r="4445" b="0"/>
            <wp:docPr id="100"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139" cstate="print"/>
                    <a:srcRect/>
                    <a:stretch>
                      <a:fillRect/>
                    </a:stretch>
                  </pic:blipFill>
                  <pic:spPr bwMode="auto">
                    <a:xfrm>
                      <a:off x="0" y="0"/>
                      <a:ext cx="1691005" cy="1691005"/>
                    </a:xfrm>
                    <a:prstGeom prst="rect">
                      <a:avLst/>
                    </a:prstGeom>
                    <a:noFill/>
                    <a:ln w="9525">
                      <a:noFill/>
                      <a:miter lim="800000"/>
                      <a:headEnd/>
                      <a:tailEnd/>
                    </a:ln>
                    <a:effectLst/>
                  </pic:spPr>
                </pic:pic>
              </a:graphicData>
            </a:graphic>
          </wp:inline>
        </w:drawing>
      </w:r>
    </w:p>
    <w:p w:rsidR="00656C30" w:rsidRPr="003472C9" w:rsidRDefault="00656C30">
      <w:pPr>
        <w:jc w:val="center"/>
        <w:rPr>
          <w:rFonts w:ascii="黑体" w:eastAsia="黑体" w:hAnsi="黑体" w:cs="黑体"/>
          <w:b/>
          <w:bCs/>
        </w:rPr>
      </w:pPr>
      <w:r w:rsidRPr="003472C9">
        <w:rPr>
          <w:rFonts w:ascii="黑体" w:eastAsia="黑体" w:hAnsi="黑体" w:cs="黑体" w:hint="eastAsia"/>
          <w:b/>
          <w:bCs/>
        </w:rPr>
        <w:t>图</w:t>
      </w:r>
      <w:r w:rsidRPr="003472C9">
        <w:rPr>
          <w:rFonts w:cs="Times New Roman"/>
        </w:rPr>
        <w:t>C</w:t>
      </w:r>
      <w:r w:rsidRPr="003472C9">
        <w:rPr>
          <w:rFonts w:ascii="黑体" w:eastAsia="黑体" w:hAnsi="黑体" w:cs="黑体" w:hint="eastAsia"/>
          <w:b/>
          <w:bCs/>
        </w:rPr>
        <w:t>.0.3-1  试件加载示意图</w:t>
      </w:r>
    </w:p>
    <w:p w:rsidR="00656C30" w:rsidRPr="003472C9" w:rsidRDefault="007D4085">
      <w:pPr>
        <w:jc w:val="center"/>
        <w:rPr>
          <w:rFonts w:ascii="黑体" w:eastAsia="黑体" w:hAnsi="黑体" w:cs="黑体"/>
          <w:b/>
          <w:bCs/>
          <w:color w:val="FF0000"/>
        </w:rPr>
      </w:pPr>
      <w:r w:rsidRPr="003472C9">
        <w:rPr>
          <w:rFonts w:ascii="黑体" w:eastAsia="黑体" w:hAnsi="黑体" w:cs="Times New Roman"/>
          <w:b/>
          <w:noProof/>
          <w:color w:val="FF0000"/>
        </w:rPr>
        <w:drawing>
          <wp:inline distT="0" distB="0" distL="0" distR="0">
            <wp:extent cx="1811655" cy="1742440"/>
            <wp:effectExtent l="19050" t="0" r="0" b="0"/>
            <wp:docPr id="10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140" cstate="print"/>
                    <a:srcRect/>
                    <a:stretch>
                      <a:fillRect/>
                    </a:stretch>
                  </pic:blipFill>
                  <pic:spPr bwMode="auto">
                    <a:xfrm>
                      <a:off x="0" y="0"/>
                      <a:ext cx="1811655" cy="1742440"/>
                    </a:xfrm>
                    <a:prstGeom prst="rect">
                      <a:avLst/>
                    </a:prstGeom>
                    <a:noFill/>
                    <a:ln w="9525">
                      <a:noFill/>
                      <a:miter lim="800000"/>
                      <a:headEnd/>
                      <a:tailEnd/>
                    </a:ln>
                    <a:effectLst/>
                  </pic:spPr>
                </pic:pic>
              </a:graphicData>
            </a:graphic>
          </wp:inline>
        </w:drawing>
      </w:r>
    </w:p>
    <w:p w:rsidR="00656C30" w:rsidRPr="003472C9" w:rsidRDefault="00656C30">
      <w:pPr>
        <w:jc w:val="center"/>
        <w:rPr>
          <w:rFonts w:ascii="黑体" w:eastAsia="黑体" w:hAnsi="黑体" w:cs="黑体"/>
          <w:b/>
          <w:bCs/>
        </w:rPr>
      </w:pPr>
      <w:r w:rsidRPr="003472C9">
        <w:rPr>
          <w:rFonts w:ascii="黑体" w:eastAsia="黑体" w:hAnsi="黑体" w:cs="黑体" w:hint="eastAsia"/>
          <w:b/>
          <w:bCs/>
        </w:rPr>
        <w:t>图</w:t>
      </w:r>
      <w:r w:rsidRPr="003472C9">
        <w:rPr>
          <w:rFonts w:cs="Times New Roman"/>
        </w:rPr>
        <w:t>C</w:t>
      </w:r>
      <w:r w:rsidRPr="003472C9">
        <w:rPr>
          <w:rFonts w:ascii="黑体" w:eastAsia="黑体" w:hAnsi="黑体" w:cs="黑体" w:hint="eastAsia"/>
          <w:b/>
          <w:bCs/>
        </w:rPr>
        <w:t>.0.3-1  传力板和垫板尺寸示意图</w:t>
      </w:r>
    </w:p>
    <w:p w:rsidR="00656C30" w:rsidRPr="003472C9" w:rsidRDefault="00656C30">
      <w:pPr>
        <w:spacing w:line="360" w:lineRule="auto"/>
        <w:rPr>
          <w:rFonts w:ascii="宋体"/>
          <w:b/>
          <w:bCs/>
          <w:sz w:val="24"/>
          <w:szCs w:val="24"/>
        </w:rPr>
      </w:pPr>
      <w:r w:rsidRPr="003472C9">
        <w:rPr>
          <w:rFonts w:cs="Times New Roman"/>
          <w:sz w:val="24"/>
          <w:szCs w:val="24"/>
        </w:rPr>
        <w:t>C</w:t>
      </w:r>
      <w:r w:rsidRPr="003472C9">
        <w:rPr>
          <w:rFonts w:ascii="黑体" w:eastAsia="黑体" w:hAnsi="黑体" w:cs="黑体" w:hint="eastAsia"/>
          <w:b/>
          <w:bCs/>
          <w:sz w:val="24"/>
          <w:szCs w:val="24"/>
        </w:rPr>
        <w:t xml:space="preserve">.0.4  </w:t>
      </w:r>
      <w:r w:rsidRPr="003472C9">
        <w:rPr>
          <w:rFonts w:ascii="宋体" w:hAnsi="宋体" w:hint="eastAsia"/>
          <w:sz w:val="24"/>
          <w:szCs w:val="24"/>
        </w:rPr>
        <w:t>蒸压加气混凝土砌块砌体通缝抗剪强度按下式计算：</w:t>
      </w:r>
    </w:p>
    <w:p w:rsidR="00656C30" w:rsidRPr="003472C9" w:rsidRDefault="00656C30" w:rsidP="003A7AE8">
      <w:pPr>
        <w:spacing w:line="360" w:lineRule="auto"/>
        <w:ind w:leftChars="150" w:left="307" w:firstLineChars="900" w:firstLine="1841"/>
        <w:rPr>
          <w:rFonts w:ascii="宋体"/>
        </w:rPr>
      </w:pPr>
      <w:r w:rsidRPr="003472C9">
        <w:rPr>
          <w:rFonts w:ascii="Tahoma" w:hAnsi="Tahoma" w:cs="Tahoma"/>
        </w:rPr>
        <w:object w:dxaOrig="1020" w:dyaOrig="620">
          <v:shape id="对象 134" o:spid="_x0000_i1063" type="#_x0000_t75" style="width:50.1pt;height:31.7pt;mso-position-horizontal-relative:page;mso-position-vertical-relative:page" o:ole="">
            <v:imagedata r:id="rId141" o:title=""/>
          </v:shape>
          <o:OLEObject Type="Embed" ProgID="Equation.3" ShapeID="对象 134" DrawAspect="Content" ObjectID="_1588151472" r:id="rId142">
            <o:FieldCodes>\s</o:FieldCodes>
          </o:OLEObject>
        </w:object>
      </w:r>
    </w:p>
    <w:p w:rsidR="00656C30" w:rsidRPr="003472C9" w:rsidRDefault="00656C30">
      <w:pPr>
        <w:spacing w:line="360" w:lineRule="auto"/>
        <w:rPr>
          <w:rFonts w:ascii="宋体"/>
          <w:sz w:val="24"/>
          <w:szCs w:val="24"/>
        </w:rPr>
      </w:pPr>
      <w:r w:rsidRPr="003472C9">
        <w:rPr>
          <w:rFonts w:ascii="宋体" w:hAnsi="宋体" w:hint="eastAsia"/>
          <w:sz w:val="24"/>
          <w:szCs w:val="24"/>
        </w:rPr>
        <w:t xml:space="preserve">式中  </w:t>
      </w:r>
      <w:r w:rsidRPr="003472C9">
        <w:rPr>
          <w:rFonts w:ascii="宋体" w:hAnsi="宋体" w:hint="eastAsia"/>
          <w:i/>
          <w:iCs/>
          <w:sz w:val="24"/>
          <w:szCs w:val="24"/>
        </w:rPr>
        <w:t>P</w:t>
      </w:r>
      <w:r w:rsidRPr="003472C9">
        <w:rPr>
          <w:rFonts w:ascii="宋体" w:hAnsi="宋体" w:hint="eastAsia"/>
          <w:sz w:val="24"/>
          <w:szCs w:val="24"/>
        </w:rPr>
        <w:t>─ 荷载值；</w:t>
      </w:r>
    </w:p>
    <w:p w:rsidR="00656C30" w:rsidRPr="003472C9" w:rsidRDefault="00656C30" w:rsidP="003A7AE8">
      <w:pPr>
        <w:spacing w:line="360" w:lineRule="auto"/>
        <w:ind w:firstLineChars="200" w:firstLine="469"/>
        <w:rPr>
          <w:rFonts w:ascii="宋体"/>
          <w:sz w:val="24"/>
          <w:szCs w:val="24"/>
        </w:rPr>
      </w:pPr>
      <w:r w:rsidRPr="003472C9">
        <w:rPr>
          <w:rFonts w:ascii="宋体" w:hAnsi="宋体" w:hint="eastAsia"/>
          <w:sz w:val="24"/>
          <w:szCs w:val="24"/>
        </w:rPr>
        <w:t xml:space="preserve"> </w:t>
      </w:r>
      <w:r w:rsidRPr="003472C9">
        <w:rPr>
          <w:rFonts w:ascii="宋体" w:hAnsi="宋体" w:hint="eastAsia"/>
          <w:i/>
          <w:iCs/>
          <w:sz w:val="24"/>
          <w:szCs w:val="24"/>
        </w:rPr>
        <w:t>f</w:t>
      </w:r>
      <w:r w:rsidRPr="003472C9">
        <w:rPr>
          <w:rFonts w:ascii="宋体" w:hAnsi="宋体" w:hint="eastAsia"/>
          <w:sz w:val="24"/>
          <w:szCs w:val="24"/>
          <w:vertAlign w:val="subscript"/>
        </w:rPr>
        <w:t xml:space="preserve">vs </w:t>
      </w:r>
      <w:r w:rsidRPr="003472C9">
        <w:rPr>
          <w:rFonts w:ascii="宋体" w:hAnsi="宋体" w:hint="eastAsia"/>
          <w:sz w:val="24"/>
          <w:szCs w:val="24"/>
        </w:rPr>
        <w:t>— 砌体通缝抗剪强度试验值；</w:t>
      </w:r>
    </w:p>
    <w:p w:rsidR="00656C30" w:rsidRPr="003472C9" w:rsidRDefault="00656C30" w:rsidP="003A7AE8">
      <w:pPr>
        <w:spacing w:line="360" w:lineRule="auto"/>
        <w:ind w:firstLineChars="200" w:firstLine="469"/>
        <w:rPr>
          <w:rFonts w:ascii="宋体"/>
          <w:sz w:val="24"/>
          <w:szCs w:val="24"/>
        </w:rPr>
      </w:pPr>
      <w:r w:rsidRPr="003472C9">
        <w:rPr>
          <w:rFonts w:ascii="宋体" w:hAnsi="宋体" w:hint="eastAsia"/>
          <w:sz w:val="24"/>
          <w:szCs w:val="24"/>
        </w:rPr>
        <w:t xml:space="preserve"> </w:t>
      </w:r>
      <w:r w:rsidRPr="003472C9">
        <w:rPr>
          <w:rFonts w:ascii="宋体" w:hAnsi="宋体" w:hint="eastAsia"/>
          <w:i/>
          <w:iCs/>
          <w:sz w:val="24"/>
          <w:szCs w:val="24"/>
        </w:rPr>
        <w:t>b</w:t>
      </w:r>
      <w:r w:rsidRPr="003472C9">
        <w:rPr>
          <w:rFonts w:ascii="宋体" w:hAnsi="宋体" w:hint="eastAsia"/>
          <w:sz w:val="24"/>
          <w:szCs w:val="24"/>
        </w:rPr>
        <w:t xml:space="preserve"> —试件宽度；</w:t>
      </w:r>
    </w:p>
    <w:p w:rsidR="00656C30" w:rsidRPr="003472C9" w:rsidRDefault="00656C30" w:rsidP="003A7AE8">
      <w:pPr>
        <w:spacing w:line="360" w:lineRule="auto"/>
        <w:ind w:firstLineChars="200" w:firstLine="469"/>
        <w:rPr>
          <w:rFonts w:ascii="宋体"/>
          <w:sz w:val="24"/>
          <w:szCs w:val="24"/>
        </w:rPr>
      </w:pPr>
      <w:r w:rsidRPr="003472C9">
        <w:rPr>
          <w:rFonts w:ascii="宋体" w:hAnsi="宋体" w:hint="eastAsia"/>
          <w:i/>
          <w:iCs/>
          <w:sz w:val="24"/>
          <w:szCs w:val="24"/>
        </w:rPr>
        <w:t xml:space="preserve"> h</w:t>
      </w:r>
      <w:r w:rsidRPr="003472C9">
        <w:rPr>
          <w:rFonts w:ascii="宋体" w:hAnsi="宋体" w:hint="eastAsia"/>
          <w:sz w:val="24"/>
          <w:szCs w:val="24"/>
        </w:rPr>
        <w:t xml:space="preserve"> —试件受剪面长度。</w:t>
      </w:r>
    </w:p>
    <w:p w:rsidR="00656C30" w:rsidRPr="003472C9" w:rsidRDefault="00656C30">
      <w:pPr>
        <w:spacing w:line="360" w:lineRule="auto"/>
        <w:rPr>
          <w:rFonts w:ascii="黑体" w:eastAsia="黑体" w:hAnsi="黑体" w:cs="黑体"/>
          <w:b/>
          <w:bCs/>
          <w:sz w:val="24"/>
          <w:szCs w:val="24"/>
        </w:rPr>
      </w:pPr>
      <w:r w:rsidRPr="003472C9">
        <w:rPr>
          <w:rFonts w:ascii="黑体" w:eastAsia="黑体" w:hAnsi="黑体" w:cs="黑体" w:hint="eastAsia"/>
          <w:b/>
          <w:bCs/>
          <w:sz w:val="24"/>
          <w:szCs w:val="24"/>
        </w:rPr>
        <w:t xml:space="preserve"> </w:t>
      </w:r>
      <w:r w:rsidRPr="003472C9">
        <w:rPr>
          <w:rFonts w:cs="Times New Roman"/>
          <w:sz w:val="24"/>
          <w:szCs w:val="24"/>
        </w:rPr>
        <w:t>C</w:t>
      </w:r>
      <w:r w:rsidRPr="003472C9">
        <w:rPr>
          <w:rFonts w:ascii="黑体" w:eastAsia="黑体" w:hAnsi="黑体" w:cs="黑体" w:hint="eastAsia"/>
          <w:b/>
          <w:bCs/>
          <w:sz w:val="24"/>
          <w:szCs w:val="24"/>
        </w:rPr>
        <w:t xml:space="preserve">.0.5  </w:t>
      </w:r>
      <w:r w:rsidRPr="003472C9">
        <w:rPr>
          <w:rFonts w:ascii="黑体" w:eastAsia="黑体" w:hAnsi="黑体" w:cs="黑体" w:hint="eastAsia"/>
          <w:sz w:val="24"/>
          <w:szCs w:val="24"/>
        </w:rPr>
        <w:t>数据处理</w:t>
      </w:r>
    </w:p>
    <w:p w:rsidR="00656C30" w:rsidRPr="003472C9" w:rsidRDefault="00656C30">
      <w:pPr>
        <w:spacing w:line="360" w:lineRule="auto"/>
        <w:rPr>
          <w:rFonts w:eastAsia="Times New Roman" w:cs="Times New Roman"/>
          <w:sz w:val="24"/>
          <w:szCs w:val="24"/>
        </w:rPr>
      </w:pPr>
      <w:r w:rsidRPr="003472C9">
        <w:rPr>
          <w:rFonts w:cs="Times New Roman"/>
          <w:sz w:val="24"/>
          <w:szCs w:val="24"/>
        </w:rPr>
        <w:t xml:space="preserve">    1</w:t>
      </w:r>
      <w:r w:rsidRPr="003472C9">
        <w:rPr>
          <w:rFonts w:hAnsi="宋体" w:hint="eastAsia"/>
          <w:sz w:val="24"/>
          <w:szCs w:val="24"/>
        </w:rPr>
        <w:t>求取</w:t>
      </w:r>
      <w:r w:rsidRPr="003472C9">
        <w:rPr>
          <w:rFonts w:cs="Times New Roman"/>
          <w:sz w:val="24"/>
          <w:szCs w:val="24"/>
        </w:rPr>
        <w:t>12</w:t>
      </w:r>
      <w:r w:rsidRPr="003472C9">
        <w:rPr>
          <w:rFonts w:hAnsi="宋体" w:hint="eastAsia"/>
          <w:sz w:val="24"/>
          <w:szCs w:val="24"/>
        </w:rPr>
        <w:t>个数据的平均值；</w:t>
      </w:r>
    </w:p>
    <w:p w:rsidR="00656C30" w:rsidRPr="003472C9" w:rsidRDefault="00656C30">
      <w:pPr>
        <w:spacing w:line="360" w:lineRule="auto"/>
        <w:ind w:firstLine="450"/>
        <w:rPr>
          <w:rFonts w:eastAsia="Times New Roman" w:cs="Times New Roman"/>
          <w:sz w:val="24"/>
          <w:szCs w:val="24"/>
        </w:rPr>
      </w:pPr>
      <w:r w:rsidRPr="003472C9">
        <w:rPr>
          <w:rFonts w:cs="Times New Roman"/>
          <w:sz w:val="24"/>
          <w:szCs w:val="24"/>
        </w:rPr>
        <w:t>2</w:t>
      </w:r>
      <w:r w:rsidRPr="003472C9">
        <w:rPr>
          <w:rFonts w:hAnsi="宋体" w:hint="eastAsia"/>
          <w:sz w:val="24"/>
          <w:szCs w:val="24"/>
        </w:rPr>
        <w:t>舍弃超出平均值</w:t>
      </w:r>
      <w:r w:rsidRPr="003472C9">
        <w:rPr>
          <w:rFonts w:cs="Times New Roman"/>
          <w:sz w:val="24"/>
          <w:szCs w:val="24"/>
        </w:rPr>
        <w:t>±20</w:t>
      </w:r>
      <w:r w:rsidRPr="003472C9">
        <w:rPr>
          <w:rFonts w:hAnsi="宋体" w:hint="eastAsia"/>
          <w:sz w:val="24"/>
          <w:szCs w:val="24"/>
        </w:rPr>
        <w:t>％的数据；</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cs="Times New Roman"/>
          <w:sz w:val="24"/>
          <w:szCs w:val="24"/>
        </w:rPr>
        <w:t>3</w:t>
      </w:r>
      <w:r w:rsidRPr="003472C9">
        <w:rPr>
          <w:rFonts w:hAnsi="宋体" w:hint="eastAsia"/>
          <w:sz w:val="24"/>
          <w:szCs w:val="24"/>
        </w:rPr>
        <w:t>若仍有</w:t>
      </w:r>
      <w:r w:rsidRPr="003472C9">
        <w:rPr>
          <w:rFonts w:cs="Times New Roman"/>
          <w:sz w:val="24"/>
          <w:szCs w:val="24"/>
        </w:rPr>
        <w:t>6</w:t>
      </w:r>
      <w:r w:rsidRPr="003472C9">
        <w:rPr>
          <w:rFonts w:hAnsi="宋体" w:hint="eastAsia"/>
          <w:sz w:val="24"/>
          <w:szCs w:val="24"/>
        </w:rPr>
        <w:t>个或更多数据被保留，求取新的平均值；</w:t>
      </w:r>
    </w:p>
    <w:p w:rsidR="00656C30" w:rsidRPr="003472C9" w:rsidRDefault="00656C30" w:rsidP="003A7AE8">
      <w:pPr>
        <w:spacing w:line="360" w:lineRule="auto"/>
        <w:ind w:firstLineChars="200" w:firstLine="469"/>
        <w:rPr>
          <w:rFonts w:hAnsi="宋体"/>
          <w:sz w:val="24"/>
          <w:szCs w:val="24"/>
        </w:rPr>
      </w:pPr>
      <w:r w:rsidRPr="003472C9">
        <w:rPr>
          <w:rFonts w:cs="Times New Roman"/>
          <w:sz w:val="24"/>
          <w:szCs w:val="24"/>
        </w:rPr>
        <w:t xml:space="preserve">4  </w:t>
      </w:r>
      <w:r w:rsidRPr="003472C9">
        <w:rPr>
          <w:rFonts w:hAnsi="宋体" w:hint="eastAsia"/>
          <w:sz w:val="24"/>
          <w:szCs w:val="24"/>
        </w:rPr>
        <w:t>若少于</w:t>
      </w:r>
      <w:r w:rsidRPr="003472C9">
        <w:rPr>
          <w:rFonts w:cs="Times New Roman"/>
          <w:sz w:val="24"/>
          <w:szCs w:val="24"/>
        </w:rPr>
        <w:t>6</w:t>
      </w:r>
      <w:r w:rsidRPr="003472C9">
        <w:rPr>
          <w:rFonts w:hAnsi="宋体" w:hint="eastAsia"/>
          <w:sz w:val="24"/>
          <w:szCs w:val="24"/>
        </w:rPr>
        <w:t>个数据被保留，重新试验。</w:t>
      </w:r>
    </w:p>
    <w:p w:rsidR="00656C30" w:rsidRPr="003472C9" w:rsidRDefault="00656C30" w:rsidP="003A7AE8">
      <w:pPr>
        <w:spacing w:line="360" w:lineRule="auto"/>
        <w:ind w:firstLineChars="200" w:firstLine="469"/>
        <w:rPr>
          <w:rFonts w:hAnsi="宋体"/>
          <w:sz w:val="24"/>
          <w:szCs w:val="24"/>
        </w:rPr>
      </w:pPr>
    </w:p>
    <w:p w:rsidR="00656C30" w:rsidRPr="003472C9" w:rsidRDefault="00656C30" w:rsidP="003A7AE8">
      <w:pPr>
        <w:spacing w:line="360" w:lineRule="auto"/>
        <w:ind w:firstLineChars="200" w:firstLine="469"/>
        <w:rPr>
          <w:rFonts w:hAnsi="宋体"/>
          <w:sz w:val="24"/>
          <w:szCs w:val="24"/>
        </w:rPr>
      </w:pPr>
    </w:p>
    <w:p w:rsidR="00656C30" w:rsidRPr="003472C9" w:rsidRDefault="00656C30">
      <w:pPr>
        <w:widowControl/>
        <w:jc w:val="left"/>
        <w:rPr>
          <w:rFonts w:eastAsia="Times New Roman" w:cs="Times New Roman"/>
        </w:rPr>
      </w:pPr>
    </w:p>
    <w:p w:rsidR="00656C30" w:rsidRPr="003472C9" w:rsidRDefault="00656C30">
      <w:pPr>
        <w:widowControl/>
        <w:jc w:val="left"/>
        <w:rPr>
          <w:rFonts w:eastAsia="Times New Roman" w:cs="Times New Roman"/>
        </w:rPr>
      </w:pPr>
    </w:p>
    <w:p w:rsidR="00656C30" w:rsidRPr="003472C9" w:rsidRDefault="00656C30" w:rsidP="003A7AE8">
      <w:pPr>
        <w:pStyle w:val="1"/>
        <w:ind w:firstLineChars="550" w:firstLine="1627"/>
        <w:rPr>
          <w:rFonts w:ascii="宋体"/>
          <w:kern w:val="0"/>
          <w:sz w:val="30"/>
          <w:szCs w:val="30"/>
        </w:rPr>
      </w:pPr>
      <w:bookmarkStart w:id="47" w:name="_Toc510951829"/>
      <w:r w:rsidRPr="003472C9">
        <w:rPr>
          <w:rFonts w:ascii="宋体" w:hAnsi="宋体" w:hint="eastAsia"/>
          <w:sz w:val="30"/>
          <w:szCs w:val="30"/>
        </w:rPr>
        <w:lastRenderedPageBreak/>
        <w:t>附录</w:t>
      </w:r>
      <w:r w:rsidRPr="003472C9">
        <w:rPr>
          <w:rFonts w:ascii="宋体" w:hAnsi="宋体" w:hint="eastAsia"/>
          <w:kern w:val="0"/>
          <w:sz w:val="32"/>
          <w:szCs w:val="32"/>
        </w:rPr>
        <w:t>D</w:t>
      </w:r>
      <w:r w:rsidRPr="003472C9">
        <w:rPr>
          <w:rFonts w:ascii="宋体" w:hAnsi="宋体" w:hint="eastAsia"/>
          <w:kern w:val="0"/>
          <w:sz w:val="30"/>
          <w:szCs w:val="30"/>
        </w:rPr>
        <w:t xml:space="preserve">  </w:t>
      </w:r>
      <w:r w:rsidRPr="003472C9">
        <w:rPr>
          <w:rFonts w:ascii="宋体" w:hAnsi="宋体" w:hint="eastAsia"/>
          <w:sz w:val="30"/>
          <w:szCs w:val="30"/>
        </w:rPr>
        <w:t>建筑的体形系数和窗墙面积比限值</w:t>
      </w:r>
      <w:bookmarkEnd w:id="47"/>
    </w:p>
    <w:p w:rsidR="00656C30" w:rsidRPr="003472C9" w:rsidRDefault="00656C30">
      <w:pPr>
        <w:spacing w:line="480" w:lineRule="auto"/>
        <w:jc w:val="center"/>
        <w:rPr>
          <w:rFonts w:eastAsia="Times New Roman" w:cs="Times New Roman"/>
          <w:sz w:val="24"/>
          <w:szCs w:val="24"/>
        </w:rPr>
      </w:pPr>
      <w:r w:rsidRPr="003472C9">
        <w:rPr>
          <w:rFonts w:ascii="黑体" w:eastAsia="黑体" w:cs="黑体" w:hint="eastAsia"/>
          <w:sz w:val="24"/>
          <w:szCs w:val="24"/>
        </w:rPr>
        <w:t>表</w:t>
      </w:r>
      <w:r w:rsidRPr="003472C9">
        <w:rPr>
          <w:rFonts w:ascii="宋体" w:hAnsi="宋体" w:hint="eastAsia"/>
          <w:kern w:val="0"/>
          <w:sz w:val="24"/>
          <w:szCs w:val="24"/>
        </w:rPr>
        <w:t>D</w:t>
      </w:r>
      <w:r w:rsidRPr="003472C9">
        <w:rPr>
          <w:rFonts w:cs="Times New Roman"/>
          <w:b/>
          <w:bCs/>
          <w:sz w:val="24"/>
          <w:szCs w:val="24"/>
        </w:rPr>
        <w:t>-1</w:t>
      </w:r>
      <w:r w:rsidRPr="003472C9">
        <w:rPr>
          <w:rFonts w:cs="Times New Roman"/>
          <w:sz w:val="24"/>
          <w:szCs w:val="24"/>
        </w:rPr>
        <w:t xml:space="preserve"> </w:t>
      </w:r>
      <w:r w:rsidRPr="003472C9">
        <w:rPr>
          <w:rFonts w:ascii="黑体" w:eastAsia="黑体" w:cs="黑体" w:hint="eastAsia"/>
          <w:sz w:val="24"/>
          <w:szCs w:val="24"/>
        </w:rPr>
        <w:t xml:space="preserve"> 严寒和寒冷地区居住建筑的体形系数限值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8"/>
        <w:gridCol w:w="1948"/>
        <w:gridCol w:w="1948"/>
        <w:gridCol w:w="1948"/>
        <w:gridCol w:w="1949"/>
      </w:tblGrid>
      <w:tr w:rsidR="00656C30" w:rsidRPr="003472C9">
        <w:tc>
          <w:tcPr>
            <w:tcW w:w="1948"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p>
        </w:tc>
        <w:tc>
          <w:tcPr>
            <w:tcW w:w="7793" w:type="dxa"/>
            <w:gridSpan w:val="4"/>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建</w:t>
            </w:r>
            <w:r w:rsidRPr="003472C9">
              <w:rPr>
                <w:rFonts w:cs="Times New Roman"/>
              </w:rPr>
              <w:t xml:space="preserve">  </w:t>
            </w:r>
            <w:r w:rsidRPr="003472C9">
              <w:rPr>
                <w:rFonts w:hint="eastAsia"/>
              </w:rPr>
              <w:t>筑</w:t>
            </w:r>
            <w:r w:rsidRPr="003472C9">
              <w:rPr>
                <w:rFonts w:cs="Times New Roman"/>
              </w:rPr>
              <w:t xml:space="preserve">  </w:t>
            </w:r>
            <w:r w:rsidRPr="003472C9">
              <w:rPr>
                <w:rFonts w:hint="eastAsia"/>
              </w:rPr>
              <w:t>层</w:t>
            </w:r>
            <w:r w:rsidRPr="003472C9">
              <w:rPr>
                <w:rFonts w:cs="Times New Roman"/>
              </w:rPr>
              <w:t xml:space="preserve">  </w:t>
            </w:r>
            <w:r w:rsidRPr="003472C9">
              <w:rPr>
                <w:rFonts w:hint="eastAsia"/>
              </w:rPr>
              <w:t>数</w:t>
            </w:r>
          </w:p>
        </w:tc>
      </w:tr>
      <w:tr w:rsidR="00656C30" w:rsidRPr="003472C9">
        <w:tc>
          <w:tcPr>
            <w:tcW w:w="1948"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rFonts w:eastAsia="Times New Roman" w:cs="Times New Roman"/>
              </w:rPr>
            </w:pP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ascii="宋体" w:hAnsi="宋体" w:hint="eastAsia"/>
              </w:rPr>
              <w:t>≤3层</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w:t>
            </w:r>
            <w:r w:rsidRPr="003472C9">
              <w:rPr>
                <w:rFonts w:cs="Times New Roman"/>
              </w:rPr>
              <w:t>4~8</w:t>
            </w:r>
            <w:r w:rsidRPr="003472C9">
              <w:rPr>
                <w:rFonts w:hint="eastAsia"/>
              </w:rPr>
              <w:t>）层</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w:t>
            </w:r>
            <w:r w:rsidRPr="003472C9">
              <w:rPr>
                <w:rFonts w:cs="Times New Roman"/>
              </w:rPr>
              <w:t>9~13</w:t>
            </w:r>
            <w:r w:rsidRPr="003472C9">
              <w:rPr>
                <w:rFonts w:hint="eastAsia"/>
              </w:rPr>
              <w:t>）层</w:t>
            </w:r>
          </w:p>
        </w:tc>
        <w:tc>
          <w:tcPr>
            <w:tcW w:w="194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ascii="宋体" w:hAnsi="宋体" w:hint="eastAsia"/>
              </w:rPr>
              <w:t>≥14</w:t>
            </w:r>
            <w:r w:rsidRPr="003472C9">
              <w:rPr>
                <w:rFonts w:hint="eastAsia"/>
              </w:rPr>
              <w:t>层</w:t>
            </w:r>
          </w:p>
        </w:tc>
      </w:tr>
      <w:tr w:rsidR="00656C30" w:rsidRPr="003472C9">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严寒地区</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0.50</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0.30</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0.28</w:t>
            </w:r>
          </w:p>
        </w:tc>
        <w:tc>
          <w:tcPr>
            <w:tcW w:w="194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0.25</w:t>
            </w:r>
          </w:p>
        </w:tc>
      </w:tr>
      <w:tr w:rsidR="00656C30" w:rsidRPr="003472C9">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寒冷地区</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0.52</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0.33</w:t>
            </w:r>
          </w:p>
        </w:tc>
        <w:tc>
          <w:tcPr>
            <w:tcW w:w="194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0.30</w:t>
            </w:r>
          </w:p>
        </w:tc>
        <w:tc>
          <w:tcPr>
            <w:tcW w:w="1949"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0.26</w:t>
            </w:r>
          </w:p>
        </w:tc>
      </w:tr>
    </w:tbl>
    <w:p w:rsidR="00656C30" w:rsidRPr="003472C9" w:rsidRDefault="00656C30">
      <w:pPr>
        <w:spacing w:line="480" w:lineRule="auto"/>
        <w:jc w:val="center"/>
        <w:rPr>
          <w:rFonts w:eastAsia="Times New Roman" w:cs="Times New Roman"/>
          <w:b/>
          <w:bCs/>
          <w:sz w:val="24"/>
          <w:szCs w:val="24"/>
        </w:rPr>
      </w:pPr>
      <w:r w:rsidRPr="003472C9">
        <w:rPr>
          <w:rFonts w:ascii="黑体" w:eastAsia="黑体" w:cs="黑体" w:hint="eastAsia"/>
          <w:sz w:val="24"/>
          <w:szCs w:val="24"/>
        </w:rPr>
        <w:t>表</w:t>
      </w:r>
      <w:r w:rsidRPr="003472C9">
        <w:rPr>
          <w:rFonts w:ascii="宋体" w:hAnsi="宋体" w:hint="eastAsia"/>
          <w:kern w:val="0"/>
          <w:sz w:val="24"/>
          <w:szCs w:val="24"/>
        </w:rPr>
        <w:t>D</w:t>
      </w:r>
      <w:r w:rsidRPr="003472C9">
        <w:rPr>
          <w:rFonts w:cs="Times New Roman"/>
          <w:b/>
          <w:bCs/>
          <w:sz w:val="24"/>
          <w:szCs w:val="24"/>
        </w:rPr>
        <w:t xml:space="preserve">-2  </w:t>
      </w:r>
      <w:r w:rsidRPr="003472C9">
        <w:rPr>
          <w:rFonts w:ascii="黑体" w:eastAsia="黑体" w:cs="黑体" w:hint="eastAsia"/>
          <w:sz w:val="24"/>
          <w:szCs w:val="24"/>
        </w:rPr>
        <w:t>严寒和寒冷地区居住建筑的窗墙面积比限值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7"/>
        <w:gridCol w:w="3247"/>
        <w:gridCol w:w="3247"/>
      </w:tblGrid>
      <w:tr w:rsidR="00656C30" w:rsidRPr="003472C9">
        <w:tc>
          <w:tcPr>
            <w:tcW w:w="3247"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朝向</w:t>
            </w:r>
          </w:p>
        </w:tc>
        <w:tc>
          <w:tcPr>
            <w:tcW w:w="6494" w:type="dxa"/>
            <w:gridSpan w:val="2"/>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窗墙面积比</w:t>
            </w:r>
          </w:p>
        </w:tc>
      </w:tr>
      <w:tr w:rsidR="00656C30" w:rsidRPr="003472C9">
        <w:tc>
          <w:tcPr>
            <w:tcW w:w="3247"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rFonts w:eastAsia="Times New Roman" w:cs="Times New Roman"/>
              </w:rPr>
            </w:pP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严寒地区</w:t>
            </w: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寒冷地区</w:t>
            </w:r>
          </w:p>
        </w:tc>
      </w:tr>
      <w:tr w:rsidR="00656C30" w:rsidRPr="003472C9">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北</w:t>
            </w: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0.25</w:t>
            </w: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0.30</w:t>
            </w:r>
          </w:p>
        </w:tc>
      </w:tr>
      <w:tr w:rsidR="00656C30" w:rsidRPr="003472C9">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东、西</w:t>
            </w: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0.30</w:t>
            </w: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0.36</w:t>
            </w:r>
          </w:p>
        </w:tc>
      </w:tr>
      <w:tr w:rsidR="00656C30" w:rsidRPr="003472C9">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南</w:t>
            </w: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0.45</w:t>
            </w:r>
          </w:p>
        </w:tc>
        <w:tc>
          <w:tcPr>
            <w:tcW w:w="324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0.50</w:t>
            </w:r>
          </w:p>
        </w:tc>
      </w:tr>
    </w:tbl>
    <w:p w:rsidR="00656C30" w:rsidRPr="003472C9" w:rsidRDefault="00656C30">
      <w:pPr>
        <w:spacing w:line="276" w:lineRule="auto"/>
        <w:rPr>
          <w:rFonts w:eastAsia="Times New Roman" w:cs="Times New Roman"/>
        </w:rPr>
      </w:pPr>
      <w:r w:rsidRPr="003472C9">
        <w:rPr>
          <w:rFonts w:cs="Times New Roman"/>
        </w:rPr>
        <w:t xml:space="preserve">  </w:t>
      </w:r>
      <w:r w:rsidRPr="003472C9">
        <w:rPr>
          <w:rFonts w:hint="eastAsia"/>
        </w:rPr>
        <w:t>注：</w:t>
      </w:r>
      <w:r w:rsidRPr="003472C9">
        <w:rPr>
          <w:rFonts w:cs="Times New Roman"/>
        </w:rPr>
        <w:t xml:space="preserve">1  </w:t>
      </w:r>
      <w:r w:rsidRPr="003472C9">
        <w:rPr>
          <w:rFonts w:hint="eastAsia"/>
        </w:rPr>
        <w:t>敞开式阳台的阳台门上部的透明部分应计入窗户面积，下部不透明部分不应计入窗户面积。</w:t>
      </w:r>
    </w:p>
    <w:p w:rsidR="00656C30" w:rsidRPr="003472C9" w:rsidRDefault="00656C30">
      <w:pPr>
        <w:spacing w:line="276" w:lineRule="auto"/>
        <w:rPr>
          <w:rFonts w:cs="Times New Roman"/>
        </w:rPr>
      </w:pPr>
      <w:r w:rsidRPr="003472C9">
        <w:rPr>
          <w:rFonts w:cs="Times New Roman"/>
        </w:rPr>
        <w:t xml:space="preserve">      2  </w:t>
      </w:r>
      <w:r w:rsidRPr="003472C9">
        <w:rPr>
          <w:rFonts w:hint="eastAsia"/>
        </w:rPr>
        <w:t>表中的窗墙面积比应按开间计算。表中的“北”代表北偏东小于</w:t>
      </w:r>
      <w:r w:rsidRPr="003472C9">
        <w:rPr>
          <w:rFonts w:cs="Times New Roman"/>
        </w:rPr>
        <w:t>60</w:t>
      </w:r>
      <w:r w:rsidRPr="003472C9">
        <w:rPr>
          <w:rFonts w:ascii="宋体" w:hAnsi="宋体" w:hint="eastAsia"/>
        </w:rPr>
        <w:t>°</w:t>
      </w:r>
      <w:r w:rsidRPr="003472C9">
        <w:rPr>
          <w:rFonts w:hint="eastAsia"/>
        </w:rPr>
        <w:t>至北偏西小于</w:t>
      </w:r>
      <w:r w:rsidRPr="003472C9">
        <w:rPr>
          <w:rFonts w:cs="Times New Roman"/>
        </w:rPr>
        <w:t>60</w:t>
      </w:r>
      <w:r w:rsidRPr="003472C9">
        <w:rPr>
          <w:rFonts w:ascii="宋体" w:hAnsi="宋体" w:hint="eastAsia"/>
        </w:rPr>
        <w:t>°</w:t>
      </w:r>
      <w:r w:rsidRPr="003472C9">
        <w:rPr>
          <w:rFonts w:hint="eastAsia"/>
        </w:rPr>
        <w:t>范围；“东、西”代表从东或西偏北小于等于</w:t>
      </w:r>
      <w:r w:rsidRPr="003472C9">
        <w:rPr>
          <w:rFonts w:cs="Times New Roman"/>
        </w:rPr>
        <w:t>30</w:t>
      </w:r>
      <w:r w:rsidRPr="003472C9">
        <w:rPr>
          <w:rFonts w:ascii="宋体" w:hAnsi="宋体" w:hint="eastAsia"/>
        </w:rPr>
        <w:t>°至偏南小于等于</w:t>
      </w:r>
      <w:r w:rsidRPr="003472C9">
        <w:rPr>
          <w:rFonts w:cs="Times New Roman"/>
        </w:rPr>
        <w:t>60</w:t>
      </w:r>
      <w:r w:rsidRPr="003472C9">
        <w:rPr>
          <w:rFonts w:ascii="宋体" w:hAnsi="宋体" w:hint="eastAsia"/>
        </w:rPr>
        <w:t>°的范围；“南”代表 从南偏东小于等于</w:t>
      </w:r>
      <w:r w:rsidRPr="003472C9">
        <w:rPr>
          <w:rFonts w:cs="Times New Roman"/>
        </w:rPr>
        <w:t>30</w:t>
      </w:r>
      <w:r w:rsidRPr="003472C9">
        <w:rPr>
          <w:rFonts w:ascii="宋体" w:hAnsi="宋体" w:hint="eastAsia"/>
        </w:rPr>
        <w:t>°至偏西</w:t>
      </w:r>
      <w:r w:rsidRPr="003472C9">
        <w:rPr>
          <w:rFonts w:hint="eastAsia"/>
        </w:rPr>
        <w:t>小于等于</w:t>
      </w:r>
      <w:r w:rsidRPr="003472C9">
        <w:rPr>
          <w:rFonts w:cs="Times New Roman"/>
        </w:rPr>
        <w:t>30</w:t>
      </w:r>
      <w:r w:rsidRPr="003472C9">
        <w:rPr>
          <w:rFonts w:ascii="宋体" w:hAnsi="宋体" w:hint="eastAsia"/>
        </w:rPr>
        <w:t>°的范围。</w:t>
      </w:r>
    </w:p>
    <w:p w:rsidR="00656C30" w:rsidRPr="003472C9" w:rsidRDefault="00656C30">
      <w:pPr>
        <w:spacing w:line="480" w:lineRule="auto"/>
        <w:jc w:val="center"/>
        <w:rPr>
          <w:rFonts w:ascii="黑体" w:eastAsia="黑体" w:cs="黑体"/>
          <w:sz w:val="24"/>
          <w:szCs w:val="24"/>
        </w:rPr>
      </w:pPr>
      <w:r w:rsidRPr="003472C9">
        <w:rPr>
          <w:rFonts w:ascii="黑体" w:eastAsia="黑体" w:cs="黑体" w:hint="eastAsia"/>
          <w:sz w:val="24"/>
          <w:szCs w:val="24"/>
        </w:rPr>
        <w:t>表</w:t>
      </w:r>
      <w:r w:rsidRPr="003472C9">
        <w:rPr>
          <w:rFonts w:ascii="宋体" w:hAnsi="宋体" w:hint="eastAsia"/>
          <w:kern w:val="0"/>
          <w:sz w:val="24"/>
          <w:szCs w:val="24"/>
        </w:rPr>
        <w:t>D</w:t>
      </w:r>
      <w:r w:rsidRPr="003472C9">
        <w:rPr>
          <w:rFonts w:cs="Times New Roman"/>
          <w:b/>
          <w:bCs/>
          <w:sz w:val="24"/>
          <w:szCs w:val="24"/>
        </w:rPr>
        <w:t xml:space="preserve">-3  </w:t>
      </w:r>
      <w:r w:rsidRPr="003472C9">
        <w:rPr>
          <w:rFonts w:ascii="黑体" w:eastAsia="黑体" w:cs="黑体" w:hint="eastAsia"/>
          <w:sz w:val="24"/>
          <w:szCs w:val="24"/>
        </w:rPr>
        <w:t>夏热冬冷地区居住建筑的体形系数限值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5"/>
        <w:gridCol w:w="2435"/>
        <w:gridCol w:w="2435"/>
        <w:gridCol w:w="2436"/>
      </w:tblGrid>
      <w:tr w:rsidR="00656C30" w:rsidRPr="003472C9">
        <w:tc>
          <w:tcPr>
            <w:tcW w:w="243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建筑层建</w:t>
            </w:r>
          </w:p>
        </w:tc>
        <w:tc>
          <w:tcPr>
            <w:tcW w:w="243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int="eastAsia"/>
                <w:kern w:val="0"/>
              </w:rPr>
              <w:t>≤</w:t>
            </w:r>
            <w:r w:rsidRPr="003472C9">
              <w:rPr>
                <w:rFonts w:ascii="宋体" w:hAnsi="宋体" w:hint="eastAsia"/>
                <w:kern w:val="0"/>
              </w:rPr>
              <w:t>3层建筑</w:t>
            </w:r>
          </w:p>
        </w:tc>
        <w:tc>
          <w:tcPr>
            <w:tcW w:w="243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（4～11）层的建筑</w:t>
            </w:r>
          </w:p>
        </w:tc>
        <w:tc>
          <w:tcPr>
            <w:tcW w:w="243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ascii="宋体"/>
              </w:rPr>
            </w:pPr>
            <w:r w:rsidRPr="003472C9">
              <w:rPr>
                <w:rFonts w:ascii="宋体" w:hint="eastAsia"/>
                <w:kern w:val="0"/>
              </w:rPr>
              <w:t>≥</w:t>
            </w:r>
            <w:r w:rsidRPr="003472C9">
              <w:rPr>
                <w:rFonts w:ascii="宋体" w:hAnsi="宋体" w:hint="eastAsia"/>
                <w:kern w:val="0"/>
              </w:rPr>
              <w:t>12层建筑</w:t>
            </w:r>
          </w:p>
        </w:tc>
      </w:tr>
      <w:tr w:rsidR="00656C30" w:rsidRPr="003472C9">
        <w:tc>
          <w:tcPr>
            <w:tcW w:w="243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eastAsia="Times New Roman" w:cs="Times New Roman"/>
              </w:rPr>
            </w:pPr>
            <w:r w:rsidRPr="003472C9">
              <w:rPr>
                <w:rFonts w:hint="eastAsia"/>
              </w:rPr>
              <w:t>筑的体形系数数</w:t>
            </w:r>
          </w:p>
        </w:tc>
        <w:tc>
          <w:tcPr>
            <w:tcW w:w="243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0.55</w:t>
            </w:r>
          </w:p>
        </w:tc>
        <w:tc>
          <w:tcPr>
            <w:tcW w:w="243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0.40</w:t>
            </w:r>
          </w:p>
        </w:tc>
        <w:tc>
          <w:tcPr>
            <w:tcW w:w="243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276" w:lineRule="auto"/>
              <w:jc w:val="center"/>
              <w:rPr>
                <w:rFonts w:cs="Times New Roman"/>
              </w:rPr>
            </w:pPr>
            <w:r w:rsidRPr="003472C9">
              <w:rPr>
                <w:rFonts w:cs="Times New Roman"/>
              </w:rPr>
              <w:t>0.35</w:t>
            </w:r>
          </w:p>
        </w:tc>
      </w:tr>
    </w:tbl>
    <w:p w:rsidR="00656C30" w:rsidRPr="003472C9" w:rsidRDefault="00656C30">
      <w:pPr>
        <w:spacing w:line="360" w:lineRule="auto"/>
        <w:jc w:val="center"/>
        <w:rPr>
          <w:rFonts w:ascii="黑体" w:eastAsia="黑体" w:cs="黑体"/>
          <w:sz w:val="24"/>
          <w:szCs w:val="24"/>
        </w:rPr>
      </w:pPr>
      <w:r w:rsidRPr="003472C9">
        <w:rPr>
          <w:rFonts w:ascii="黑体" w:eastAsia="黑体" w:cs="黑体" w:hint="eastAsia"/>
          <w:sz w:val="24"/>
          <w:szCs w:val="24"/>
        </w:rPr>
        <w:t>表</w:t>
      </w:r>
      <w:r w:rsidRPr="003472C9">
        <w:rPr>
          <w:rFonts w:ascii="宋体" w:hAnsi="宋体" w:hint="eastAsia"/>
          <w:kern w:val="0"/>
          <w:sz w:val="24"/>
          <w:szCs w:val="24"/>
        </w:rPr>
        <w:t>D</w:t>
      </w:r>
      <w:r w:rsidRPr="003472C9">
        <w:rPr>
          <w:rFonts w:cs="Times New Roman"/>
          <w:b/>
          <w:bCs/>
          <w:sz w:val="24"/>
          <w:szCs w:val="24"/>
        </w:rPr>
        <w:t xml:space="preserve">-4  </w:t>
      </w:r>
      <w:r w:rsidRPr="003472C9">
        <w:rPr>
          <w:rFonts w:ascii="黑体" w:eastAsia="黑体" w:cs="黑体" w:hint="eastAsia"/>
          <w:sz w:val="24"/>
          <w:szCs w:val="24"/>
        </w:rPr>
        <w:t>夏热冬冷地区居住建筑的不同朝向外窗的窗墙面积比限值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0"/>
        <w:gridCol w:w="4871"/>
      </w:tblGrid>
      <w:tr w:rsidR="00656C30" w:rsidRPr="003472C9">
        <w:tc>
          <w:tcPr>
            <w:tcW w:w="487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朝    向</w:t>
            </w:r>
          </w:p>
        </w:tc>
        <w:tc>
          <w:tcPr>
            <w:tcW w:w="487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窗墙面积比</w:t>
            </w:r>
          </w:p>
        </w:tc>
      </w:tr>
      <w:tr w:rsidR="00656C30" w:rsidRPr="003472C9">
        <w:tc>
          <w:tcPr>
            <w:tcW w:w="487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北</w:t>
            </w:r>
          </w:p>
        </w:tc>
        <w:tc>
          <w:tcPr>
            <w:tcW w:w="487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0.40</w:t>
            </w:r>
          </w:p>
        </w:tc>
      </w:tr>
      <w:tr w:rsidR="00656C30" w:rsidRPr="003472C9">
        <w:tc>
          <w:tcPr>
            <w:tcW w:w="487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东、西</w:t>
            </w:r>
          </w:p>
        </w:tc>
        <w:tc>
          <w:tcPr>
            <w:tcW w:w="487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0.35</w:t>
            </w:r>
          </w:p>
        </w:tc>
      </w:tr>
      <w:tr w:rsidR="00656C30" w:rsidRPr="003472C9">
        <w:tc>
          <w:tcPr>
            <w:tcW w:w="487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南</w:t>
            </w:r>
          </w:p>
        </w:tc>
        <w:tc>
          <w:tcPr>
            <w:tcW w:w="487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0.45</w:t>
            </w:r>
          </w:p>
        </w:tc>
      </w:tr>
      <w:tr w:rsidR="00656C30" w:rsidRPr="003472C9">
        <w:tc>
          <w:tcPr>
            <w:tcW w:w="487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每套房间允许一个房间（不分朝向）</w:t>
            </w:r>
          </w:p>
        </w:tc>
        <w:tc>
          <w:tcPr>
            <w:tcW w:w="487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0.60</w:t>
            </w:r>
          </w:p>
        </w:tc>
      </w:tr>
    </w:tbl>
    <w:p w:rsidR="00656C30" w:rsidRPr="003472C9" w:rsidRDefault="00656C30">
      <w:pPr>
        <w:spacing w:line="480" w:lineRule="auto"/>
        <w:jc w:val="center"/>
        <w:rPr>
          <w:rFonts w:eastAsia="Times New Roman" w:cs="Times New Roman"/>
          <w:b/>
          <w:bCs/>
          <w:sz w:val="24"/>
          <w:szCs w:val="24"/>
        </w:rPr>
      </w:pPr>
      <w:r w:rsidRPr="003472C9">
        <w:rPr>
          <w:rFonts w:ascii="黑体" w:eastAsia="黑体" w:cs="黑体" w:hint="eastAsia"/>
          <w:sz w:val="24"/>
          <w:szCs w:val="24"/>
        </w:rPr>
        <w:t>表</w:t>
      </w:r>
      <w:r w:rsidRPr="003472C9">
        <w:rPr>
          <w:rFonts w:ascii="宋体" w:hAnsi="宋体" w:hint="eastAsia"/>
          <w:kern w:val="0"/>
          <w:sz w:val="24"/>
          <w:szCs w:val="24"/>
        </w:rPr>
        <w:t>D</w:t>
      </w:r>
      <w:r w:rsidRPr="003472C9">
        <w:rPr>
          <w:rFonts w:cs="Times New Roman"/>
          <w:b/>
          <w:bCs/>
          <w:sz w:val="24"/>
          <w:szCs w:val="24"/>
        </w:rPr>
        <w:t xml:space="preserve">-5  </w:t>
      </w:r>
      <w:r w:rsidRPr="003472C9">
        <w:rPr>
          <w:rFonts w:ascii="黑体" w:eastAsia="黑体" w:cs="黑体" w:hint="eastAsia"/>
          <w:sz w:val="24"/>
          <w:szCs w:val="24"/>
        </w:rPr>
        <w:t>夏热冬暖地区居住建筑的不同朝向外窗的窗墙面积比限值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7"/>
        <w:gridCol w:w="4868"/>
      </w:tblGrid>
      <w:tr w:rsidR="00656C30" w:rsidRPr="003472C9">
        <w:tc>
          <w:tcPr>
            <w:tcW w:w="486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朝    向</w:t>
            </w:r>
          </w:p>
        </w:tc>
        <w:tc>
          <w:tcPr>
            <w:tcW w:w="48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窗墙面积比</w:t>
            </w:r>
          </w:p>
        </w:tc>
      </w:tr>
      <w:tr w:rsidR="00656C30" w:rsidRPr="003472C9">
        <w:tc>
          <w:tcPr>
            <w:tcW w:w="486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南、北</w:t>
            </w:r>
          </w:p>
        </w:tc>
        <w:tc>
          <w:tcPr>
            <w:tcW w:w="48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0.40</w:t>
            </w:r>
          </w:p>
        </w:tc>
      </w:tr>
      <w:tr w:rsidR="00656C30" w:rsidRPr="003472C9">
        <w:tc>
          <w:tcPr>
            <w:tcW w:w="486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东、西</w:t>
            </w:r>
          </w:p>
        </w:tc>
        <w:tc>
          <w:tcPr>
            <w:tcW w:w="48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276" w:lineRule="auto"/>
              <w:jc w:val="center"/>
              <w:rPr>
                <w:rFonts w:ascii="宋体"/>
                <w:kern w:val="0"/>
              </w:rPr>
            </w:pPr>
            <w:r w:rsidRPr="003472C9">
              <w:rPr>
                <w:rFonts w:ascii="宋体" w:hAnsi="宋体" w:hint="eastAsia"/>
                <w:kern w:val="0"/>
              </w:rPr>
              <w:t>0.30</w:t>
            </w:r>
          </w:p>
        </w:tc>
      </w:tr>
    </w:tbl>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pStyle w:val="1"/>
        <w:jc w:val="center"/>
        <w:rPr>
          <w:rFonts w:eastAsia="Times New Roman"/>
          <w:sz w:val="28"/>
          <w:szCs w:val="28"/>
        </w:rPr>
      </w:pPr>
      <w:bookmarkStart w:id="48" w:name="_Toc510951830"/>
      <w:r w:rsidRPr="003472C9">
        <w:rPr>
          <w:rFonts w:ascii="宋体" w:hAnsi="宋体" w:hint="eastAsia"/>
          <w:sz w:val="28"/>
          <w:szCs w:val="28"/>
        </w:rPr>
        <w:lastRenderedPageBreak/>
        <w:t xml:space="preserve">附录E  </w:t>
      </w:r>
      <w:r w:rsidRPr="003472C9">
        <w:rPr>
          <w:rFonts w:hint="eastAsia"/>
          <w:sz w:val="28"/>
          <w:szCs w:val="28"/>
        </w:rPr>
        <w:t>四边简支双向板的弯矩系数表</w:t>
      </w:r>
      <w:bookmarkEnd w:id="48"/>
    </w:p>
    <w:p w:rsidR="00656C30" w:rsidRPr="003472C9" w:rsidRDefault="00656C30">
      <w:pPr>
        <w:jc w:val="center"/>
        <w:rPr>
          <w:rFonts w:ascii="宋体"/>
          <w:b/>
          <w:bCs/>
        </w:rPr>
      </w:pPr>
      <w:r w:rsidRPr="003472C9">
        <w:rPr>
          <w:rFonts w:ascii="黑体" w:eastAsia="黑体" w:cs="黑体" w:hint="eastAsia"/>
          <w:b/>
          <w:bCs/>
        </w:rPr>
        <w:t>表</w:t>
      </w:r>
      <w:r w:rsidRPr="003472C9">
        <w:rPr>
          <w:rFonts w:cs="Times New Roman" w:hint="eastAsia"/>
          <w:b/>
          <w:bCs/>
        </w:rPr>
        <w:t>E</w:t>
      </w:r>
      <w:r w:rsidRPr="003472C9">
        <w:rPr>
          <w:rFonts w:cs="Times New Roman"/>
          <w:b/>
          <w:bCs/>
        </w:rPr>
        <w:t xml:space="preserve">    </w:t>
      </w:r>
      <w:r w:rsidRPr="003472C9">
        <w:rPr>
          <w:rFonts w:ascii="宋体" w:hint="eastAsia"/>
          <w:b/>
          <w:bCs/>
        </w:rPr>
        <w:t>四边简支双向板的弯矩系数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1"/>
        <w:gridCol w:w="1421"/>
      </w:tblGrid>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eastAsia="Times New Roman" w:cs="Times New Roman"/>
              </w:rPr>
            </w:pPr>
            <w:r w:rsidRPr="003472C9">
              <w:rPr>
                <w:rFonts w:hint="eastAsia"/>
              </w:rPr>
              <w:t>高长比λ</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7D4085">
            <w:pPr>
              <w:spacing w:line="360" w:lineRule="auto"/>
              <w:jc w:val="center"/>
              <w:rPr>
                <w:rFonts w:eastAsia="Times New Roman" w:cs="Times New Roman"/>
              </w:rPr>
            </w:pPr>
            <w:r w:rsidRPr="003472C9">
              <w:rPr>
                <w:noProof/>
              </w:rPr>
              <w:drawing>
                <wp:anchor distT="0" distB="0" distL="114300" distR="114300" simplePos="0" relativeHeight="251665408" behindDoc="0" locked="0" layoutInCell="1" allowOverlap="1">
                  <wp:simplePos x="0" y="0"/>
                  <wp:positionH relativeFrom="column">
                    <wp:posOffset>355600</wp:posOffset>
                  </wp:positionH>
                  <wp:positionV relativeFrom="paragraph">
                    <wp:posOffset>-6350</wp:posOffset>
                  </wp:positionV>
                  <wp:extent cx="190500" cy="228600"/>
                  <wp:effectExtent l="0" t="0" r="0" b="0"/>
                  <wp:wrapNone/>
                  <wp:docPr id="2879"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4"/>
                          <pic:cNvPicPr>
                            <a:picLocks noChangeAspect="1" noChangeArrowheads="1"/>
                          </pic:cNvPicPr>
                        </pic:nvPicPr>
                        <pic:blipFill>
                          <a:blip r:embed="rId143" cstate="print"/>
                          <a:srcRect/>
                          <a:stretch>
                            <a:fillRect/>
                          </a:stretch>
                        </pic:blipFill>
                        <pic:spPr bwMode="auto">
                          <a:xfrm>
                            <a:off x="0" y="0"/>
                            <a:ext cx="190500" cy="228600"/>
                          </a:xfrm>
                          <a:prstGeom prst="rect">
                            <a:avLst/>
                          </a:prstGeom>
                          <a:noFill/>
                          <a:ln w="9525">
                            <a:noFill/>
                            <a:miter lim="800000"/>
                            <a:headEnd/>
                            <a:tailEnd/>
                          </a:ln>
                        </pic:spPr>
                      </pic:pic>
                    </a:graphicData>
                  </a:graphic>
                </wp:anchor>
              </w:drawing>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7D4085">
            <w:pPr>
              <w:spacing w:line="360" w:lineRule="auto"/>
              <w:jc w:val="center"/>
              <w:rPr>
                <w:rFonts w:eastAsia="Times New Roman" w:cs="Times New Roman"/>
              </w:rPr>
            </w:pPr>
            <w:r w:rsidRPr="003472C9">
              <w:rPr>
                <w:noProof/>
              </w:rPr>
              <w:drawing>
                <wp:anchor distT="0" distB="0" distL="114300" distR="114300" simplePos="0" relativeHeight="251664384" behindDoc="0" locked="0" layoutInCell="1" allowOverlap="1">
                  <wp:simplePos x="0" y="0"/>
                  <wp:positionH relativeFrom="column">
                    <wp:posOffset>322580</wp:posOffset>
                  </wp:positionH>
                  <wp:positionV relativeFrom="paragraph">
                    <wp:posOffset>-12700</wp:posOffset>
                  </wp:positionV>
                  <wp:extent cx="190500" cy="241300"/>
                  <wp:effectExtent l="0" t="0" r="0" b="0"/>
                  <wp:wrapNone/>
                  <wp:docPr id="2880"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5"/>
                          <pic:cNvPicPr>
                            <a:picLocks noChangeAspect="1" noChangeArrowheads="1"/>
                          </pic:cNvPicPr>
                        </pic:nvPicPr>
                        <pic:blipFill>
                          <a:blip r:embed="rId144" cstate="print"/>
                          <a:srcRect/>
                          <a:stretch>
                            <a:fillRect/>
                          </a:stretch>
                        </pic:blipFill>
                        <pic:spPr bwMode="auto">
                          <a:xfrm>
                            <a:off x="0" y="0"/>
                            <a:ext cx="190500" cy="241300"/>
                          </a:xfrm>
                          <a:prstGeom prst="rect">
                            <a:avLst/>
                          </a:prstGeom>
                          <a:noFill/>
                          <a:ln w="9525">
                            <a:noFill/>
                            <a:miter lim="800000"/>
                            <a:headEnd/>
                            <a:tailEnd/>
                          </a:ln>
                        </pic:spPr>
                      </pic:pic>
                    </a:graphicData>
                  </a:graphic>
                </wp:anchor>
              </w:drawing>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eastAsia="Times New Roman" w:cs="Times New Roman"/>
              </w:rPr>
            </w:pPr>
            <w:r w:rsidRPr="003472C9">
              <w:rPr>
                <w:rFonts w:hint="eastAsia"/>
              </w:rPr>
              <w:t>高长比</w:t>
            </w:r>
            <w:r w:rsidRPr="003472C9">
              <w:rPr>
                <w:rFonts w:ascii="宋体" w:hAnsi="宋体" w:hint="eastAsia"/>
              </w:rPr>
              <w:t>λ</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7D4085">
            <w:pPr>
              <w:spacing w:line="360" w:lineRule="auto"/>
              <w:jc w:val="center"/>
              <w:rPr>
                <w:rFonts w:eastAsia="Times New Roman" w:cs="Times New Roman"/>
              </w:rPr>
            </w:pPr>
            <w:r w:rsidRPr="003472C9">
              <w:rPr>
                <w:noProof/>
              </w:rPr>
              <w:drawing>
                <wp:anchor distT="0" distB="0" distL="114300" distR="114300" simplePos="0" relativeHeight="251663360" behindDoc="0" locked="0" layoutInCell="1" allowOverlap="1">
                  <wp:simplePos x="0" y="0"/>
                  <wp:positionH relativeFrom="column">
                    <wp:posOffset>279400</wp:posOffset>
                  </wp:positionH>
                  <wp:positionV relativeFrom="paragraph">
                    <wp:posOffset>-6350</wp:posOffset>
                  </wp:positionV>
                  <wp:extent cx="190500" cy="228600"/>
                  <wp:effectExtent l="0" t="0" r="0" b="0"/>
                  <wp:wrapNone/>
                  <wp:docPr id="2881"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6"/>
                          <pic:cNvPicPr>
                            <a:picLocks noChangeAspect="1" noChangeArrowheads="1"/>
                          </pic:cNvPicPr>
                        </pic:nvPicPr>
                        <pic:blipFill>
                          <a:blip r:embed="rId145" cstate="print"/>
                          <a:srcRect/>
                          <a:stretch>
                            <a:fillRect/>
                          </a:stretch>
                        </pic:blipFill>
                        <pic:spPr bwMode="auto">
                          <a:xfrm>
                            <a:off x="0" y="0"/>
                            <a:ext cx="190500" cy="228600"/>
                          </a:xfrm>
                          <a:prstGeom prst="rect">
                            <a:avLst/>
                          </a:prstGeom>
                          <a:noFill/>
                          <a:ln w="9525">
                            <a:noFill/>
                            <a:miter lim="800000"/>
                            <a:headEnd/>
                            <a:tailEnd/>
                          </a:ln>
                        </pic:spPr>
                      </pic:pic>
                    </a:graphicData>
                  </a:graphic>
                </wp:anchor>
              </w:drawing>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7D4085">
            <w:pPr>
              <w:spacing w:line="360" w:lineRule="auto"/>
              <w:jc w:val="center"/>
              <w:rPr>
                <w:rFonts w:eastAsia="Times New Roman" w:cs="Times New Roman"/>
              </w:rPr>
            </w:pPr>
            <w:r w:rsidRPr="003472C9">
              <w:rPr>
                <w:noProof/>
              </w:rPr>
              <w:drawing>
                <wp:anchor distT="0" distB="0" distL="114300" distR="114300" simplePos="0" relativeHeight="251662336" behindDoc="0" locked="0" layoutInCell="1" allowOverlap="1">
                  <wp:simplePos x="0" y="0"/>
                  <wp:positionH relativeFrom="column">
                    <wp:posOffset>292100</wp:posOffset>
                  </wp:positionH>
                  <wp:positionV relativeFrom="paragraph">
                    <wp:posOffset>-9525</wp:posOffset>
                  </wp:positionV>
                  <wp:extent cx="190500" cy="241300"/>
                  <wp:effectExtent l="0" t="0" r="0" b="0"/>
                  <wp:wrapNone/>
                  <wp:docPr id="2882"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7"/>
                          <pic:cNvPicPr>
                            <a:picLocks noChangeAspect="1" noChangeArrowheads="1"/>
                          </pic:cNvPicPr>
                        </pic:nvPicPr>
                        <pic:blipFill>
                          <a:blip r:embed="rId146" cstate="print"/>
                          <a:srcRect/>
                          <a:stretch>
                            <a:fillRect/>
                          </a:stretch>
                        </pic:blipFill>
                        <pic:spPr bwMode="auto">
                          <a:xfrm>
                            <a:off x="0" y="0"/>
                            <a:ext cx="190500" cy="241300"/>
                          </a:xfrm>
                          <a:prstGeom prst="rect">
                            <a:avLst/>
                          </a:prstGeom>
                          <a:noFill/>
                          <a:ln w="9525">
                            <a:noFill/>
                            <a:miter lim="800000"/>
                            <a:headEnd/>
                            <a:tailEnd/>
                          </a:ln>
                        </pic:spPr>
                      </pic:pic>
                    </a:graphicData>
                  </a:graphic>
                </wp:anchor>
              </w:drawing>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2.0</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0.0996</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0.0087</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1.2</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0.0586</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0.0304</w:t>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1.9</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0.0962</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0.0100</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1.1</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0.0512</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0.0363</w:t>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1.8</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0.0923</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0.0115</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1.0</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0.0435</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0.0435</w:t>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1.7</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0.0880</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0.0133</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0.9</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0.0356</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0.0520</w:t>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1.6</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0.0831</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0.01562</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0.8</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0.0279</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0.0621</w:t>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1.5</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0.0778</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0.0183</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0.7</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0.0205</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0.0737</w:t>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1.4</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0.0719</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0.0216</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0.6</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0.0140</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0.0864</w:t>
            </w:r>
          </w:p>
        </w:tc>
      </w:tr>
      <w:tr w:rsidR="00656C30" w:rsidRPr="003472C9">
        <w:trPr>
          <w:jc w:val="center"/>
        </w:trPr>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ind w:leftChars="-41" w:left="-84" w:rightChars="-45" w:right="-92"/>
              <w:jc w:val="center"/>
              <w:rPr>
                <w:rFonts w:cs="Times New Roman"/>
              </w:rPr>
            </w:pPr>
            <w:r w:rsidRPr="003472C9">
              <w:rPr>
                <w:rFonts w:cs="Times New Roman"/>
              </w:rPr>
              <w:t>1.3</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0.0655</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ascii="宋体"/>
              </w:rPr>
            </w:pPr>
            <w:r w:rsidRPr="003472C9">
              <w:rPr>
                <w:rFonts w:cs="Times New Roman"/>
              </w:rPr>
              <w:t>0.0256</w:t>
            </w:r>
          </w:p>
        </w:tc>
        <w:tc>
          <w:tcPr>
            <w:tcW w:w="142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0.5</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0.0087</w:t>
            </w:r>
          </w:p>
        </w:tc>
        <w:tc>
          <w:tcPr>
            <w:tcW w:w="1421"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0.0996</w:t>
            </w:r>
          </w:p>
        </w:tc>
      </w:tr>
    </w:tbl>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widowControl/>
        <w:jc w:val="left"/>
        <w:rPr>
          <w:rFonts w:eastAsia="Times New Roman" w:cs="Times New Roman"/>
          <w:b/>
          <w:bCs/>
          <w:sz w:val="32"/>
          <w:szCs w:val="32"/>
        </w:rPr>
      </w:pPr>
    </w:p>
    <w:p w:rsidR="00656C30" w:rsidRPr="003472C9" w:rsidRDefault="00656C30">
      <w:pPr>
        <w:pStyle w:val="1"/>
        <w:spacing w:before="100" w:beforeAutospacing="1" w:after="0" w:line="240" w:lineRule="auto"/>
        <w:jc w:val="center"/>
        <w:rPr>
          <w:rFonts w:ascii="宋体"/>
          <w:sz w:val="30"/>
          <w:szCs w:val="30"/>
        </w:rPr>
      </w:pPr>
      <w:bookmarkStart w:id="49" w:name="_Toc510951831"/>
      <w:r w:rsidRPr="003472C9">
        <w:rPr>
          <w:rFonts w:ascii="宋体" w:hAnsi="宋体" w:hint="eastAsia"/>
          <w:sz w:val="30"/>
          <w:szCs w:val="30"/>
        </w:rPr>
        <w:lastRenderedPageBreak/>
        <w:t>附录F  受压构件的纵向弯曲系数</w:t>
      </w:r>
      <w:bookmarkEnd w:id="49"/>
      <w:r w:rsidRPr="003472C9">
        <w:rPr>
          <w:rFonts w:ascii="Tahoma" w:hAnsi="Tahoma" w:cs="Tahoma"/>
          <w:sz w:val="30"/>
          <w:szCs w:val="30"/>
        </w:rPr>
        <w:object w:dxaOrig="221" w:dyaOrig="261">
          <v:shape id="_x0000_i1064" type="#_x0000_t75" style="width:10.35pt;height:12.65pt;mso-position-horizontal-relative:page;mso-position-vertical-relative:page" o:ole="">
            <v:imagedata r:id="rId147" o:title=""/>
          </v:shape>
          <o:OLEObject Type="Embed" ProgID="Equation.3" ShapeID="_x0000_i1064" DrawAspect="Content" ObjectID="_1588151473" r:id="rId148">
            <o:FieldCodes>\s</o:FieldCodes>
          </o:OLEObject>
        </w:object>
      </w:r>
    </w:p>
    <w:p w:rsidR="00656C30" w:rsidRPr="003472C9" w:rsidRDefault="00656C30">
      <w:pPr>
        <w:jc w:val="center"/>
        <w:rPr>
          <w:rFonts w:eastAsia="Times New Roman" w:cs="Times New Roman"/>
          <w:sz w:val="24"/>
          <w:szCs w:val="24"/>
        </w:rPr>
      </w:pPr>
      <w:r w:rsidRPr="003472C9">
        <w:rPr>
          <w:rFonts w:hint="eastAsia"/>
          <w:sz w:val="24"/>
          <w:szCs w:val="24"/>
        </w:rPr>
        <w:t>附表</w:t>
      </w:r>
      <w:r w:rsidRPr="003472C9">
        <w:rPr>
          <w:rFonts w:cs="Times New Roman" w:hint="eastAsia"/>
          <w:sz w:val="24"/>
          <w:szCs w:val="24"/>
        </w:rPr>
        <w:t>F</w:t>
      </w:r>
      <w:r w:rsidRPr="003472C9">
        <w:rPr>
          <w:rFonts w:cs="Times New Roman"/>
          <w:sz w:val="24"/>
          <w:szCs w:val="24"/>
        </w:rPr>
        <w:t xml:space="preserve">  </w:t>
      </w:r>
      <w:r w:rsidRPr="003472C9">
        <w:rPr>
          <w:rFonts w:hint="eastAsia"/>
          <w:sz w:val="24"/>
          <w:szCs w:val="24"/>
        </w:rPr>
        <w:t>受压构件的纵向弯曲系数</w:t>
      </w:r>
      <w:r w:rsidRPr="003472C9">
        <w:rPr>
          <w:rFonts w:ascii="Tahoma" w:hAnsi="Tahoma" w:cs="Tahoma"/>
          <w:sz w:val="24"/>
          <w:szCs w:val="24"/>
        </w:rPr>
        <w:object w:dxaOrig="221" w:dyaOrig="261">
          <v:shape id="对象 136" o:spid="_x0000_i1065" type="#_x0000_t75" style="width:10.35pt;height:12.65pt;mso-position-horizontal-relative:page;mso-position-vertical-relative:page" o:ole="">
            <v:imagedata r:id="rId147" o:title=""/>
          </v:shape>
          <o:OLEObject Type="Embed" ProgID="Equation.3" ShapeID="对象 136" DrawAspect="Content" ObjectID="_1588151474" r:id="rId149">
            <o:FieldCodes>\s</o:FieldCodes>
          </o:OLEObject>
        </w:object>
      </w:r>
      <w:r w:rsidRPr="003472C9">
        <w:rPr>
          <w:rFonts w:hint="eastAsia"/>
          <w:sz w:val="24"/>
          <w:szCs w:val="24"/>
        </w:rPr>
        <w:t>（砂浆强度</w:t>
      </w:r>
      <w:r w:rsidRPr="003472C9">
        <w:rPr>
          <w:rFonts w:ascii="Tahoma" w:hAnsi="Tahoma" w:cs="Tahoma"/>
          <w:sz w:val="24"/>
          <w:szCs w:val="24"/>
        </w:rPr>
        <w:object w:dxaOrig="200" w:dyaOrig="240">
          <v:shape id="对象 137" o:spid="_x0000_i1066" type="#_x0000_t75" style="width:10.35pt;height:12.65pt;mso-position-horizontal-relative:page;mso-position-vertical-relative:page" o:ole="">
            <v:imagedata r:id="rId150" o:title=""/>
          </v:shape>
          <o:OLEObject Type="Embed" ProgID="Equation.3" ShapeID="对象 137" DrawAspect="Content" ObjectID="_1588151475" r:id="rId151">
            <o:FieldCodes>\s</o:FieldCodes>
          </o:OLEObject>
        </w:object>
      </w:r>
      <w:r w:rsidRPr="003472C9">
        <w:rPr>
          <w:rFonts w:cs="Times New Roman"/>
          <w:sz w:val="24"/>
          <w:szCs w:val="24"/>
        </w:rPr>
        <w:t>M</w:t>
      </w:r>
      <w:r w:rsidRPr="003472C9">
        <w:rPr>
          <w:rFonts w:hint="eastAsia"/>
          <w:sz w:val="24"/>
          <w:szCs w:val="24"/>
        </w:rPr>
        <w:t>或</w:t>
      </w:r>
      <w:r w:rsidRPr="003472C9">
        <w:rPr>
          <w:rFonts w:cs="Times New Roman"/>
          <w:sz w:val="24"/>
          <w:szCs w:val="24"/>
        </w:rPr>
        <w:t>Ma5</w:t>
      </w:r>
      <w:r w:rsidRPr="003472C9">
        <w:rPr>
          <w:rFonts w:hint="eastAsi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687"/>
        <w:gridCol w:w="688"/>
        <w:gridCol w:w="688"/>
        <w:gridCol w:w="688"/>
        <w:gridCol w:w="687"/>
        <w:gridCol w:w="688"/>
        <w:gridCol w:w="688"/>
        <w:gridCol w:w="688"/>
        <w:gridCol w:w="687"/>
        <w:gridCol w:w="688"/>
        <w:gridCol w:w="688"/>
        <w:gridCol w:w="688"/>
        <w:gridCol w:w="688"/>
      </w:tblGrid>
      <w:tr w:rsidR="00656C30" w:rsidRPr="003472C9">
        <w:tc>
          <w:tcPr>
            <w:tcW w:w="673"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rFonts w:ascii="宋体"/>
                <w:kern w:val="0"/>
              </w:rPr>
            </w:pPr>
            <w:r w:rsidRPr="003472C9">
              <w:rPr>
                <w:rFonts w:ascii="Tahoma" w:hAnsi="Tahoma" w:cs="Tahoma"/>
              </w:rPr>
              <w:object w:dxaOrig="240" w:dyaOrig="321">
                <v:shape id="对象 138" o:spid="_x0000_i1067" type="#_x0000_t75" style="width:12.65pt;height:16.7pt;mso-position-horizontal-relative:page;mso-position-vertical-relative:page" o:ole="">
                  <v:imagedata r:id="rId152" o:title=""/>
                </v:shape>
                <o:OLEObject Type="Embed" ProgID="Equation.3" ShapeID="对象 138" DrawAspect="Content" ObjectID="_1588151476" r:id="rId153">
                  <o:FieldCodes>\s</o:FieldCodes>
                </o:OLEObject>
              </w:object>
            </w:r>
          </w:p>
        </w:tc>
        <w:tc>
          <w:tcPr>
            <w:tcW w:w="8941" w:type="dxa"/>
            <w:gridSpan w:val="13"/>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ascii="宋体"/>
                <w:kern w:val="0"/>
              </w:rPr>
            </w:pPr>
            <w:r w:rsidRPr="003472C9">
              <w:rPr>
                <w:rFonts w:cs="Times New Roman"/>
              </w:rPr>
              <w:t>e/h</w:t>
            </w:r>
          </w:p>
        </w:tc>
      </w:tr>
      <w:tr w:rsidR="00656C30" w:rsidRPr="003472C9">
        <w:tc>
          <w:tcPr>
            <w:tcW w:w="673"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rFonts w:ascii="宋体"/>
                <w:kern w:val="0"/>
              </w:rPr>
            </w:pP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jc w:val="center"/>
              <w:rPr>
                <w:rFonts w:eastAsia="Times New Roman" w:cs="Times New Roman"/>
              </w:rPr>
            </w:pPr>
            <w:r w:rsidRPr="003472C9">
              <w:rPr>
                <w:rFonts w:eastAsia="Times New Roman" w:cs="Times New Roman"/>
              </w:rPr>
              <w:t>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0.025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0.05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0.075</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0.125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0.15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0.175</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0.225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0.275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w:t>
            </w:r>
          </w:p>
        </w:tc>
      </w:tr>
      <w:tr w:rsidR="00656C30" w:rsidRPr="003472C9">
        <w:tc>
          <w:tcPr>
            <w:tcW w:w="673"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rPr>
                <w:rFonts w:cs="Times New Roman"/>
              </w:rPr>
            </w:pPr>
            <w:r w:rsidRPr="003472C9">
              <w:rPr>
                <w:rFonts w:hint="eastAsia"/>
                <w:position w:val="-4"/>
              </w:rPr>
              <w:t>≤</w:t>
            </w:r>
            <w:r w:rsidRPr="003472C9">
              <w:rPr>
                <w:rFonts w:cs="Times New Roman"/>
              </w:rPr>
              <w:t>3</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0.94</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0.73</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0.48</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4</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0.85</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0.64</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0.53</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0.41</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6</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0.81</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0.59</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0.38</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8</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0.76</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0.54</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0.36</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0.71</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0.50</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0.33</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12</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0.82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0.66</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0.47</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0.43</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0.33</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0.31</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14</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0.51</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0.43</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0.29</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16</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0.72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0.66</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0.40</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0.27</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18</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0.52</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0.37</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0.25</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20</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0.62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0.53</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0.48</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0.34</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0.23</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22</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0.53</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0.45</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0.32</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0.27</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0.22</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24</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0.49</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0.41</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0.30</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0.28</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0.21</w:t>
            </w:r>
          </w:p>
        </w:tc>
      </w:tr>
      <w:tr w:rsidR="00656C30" w:rsidRPr="003472C9">
        <w:tc>
          <w:tcPr>
            <w:tcW w:w="67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26</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0.50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0.42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0.38</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0.35</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0.33</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0.30</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0.28</w:t>
            </w:r>
          </w:p>
        </w:tc>
        <w:tc>
          <w:tcPr>
            <w:tcW w:w="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0.26</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0.24</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0.22</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0.21</w:t>
            </w:r>
          </w:p>
        </w:tc>
        <w:tc>
          <w:tcPr>
            <w:tcW w:w="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0.19</w:t>
            </w:r>
          </w:p>
        </w:tc>
      </w:tr>
    </w:tbl>
    <w:p w:rsidR="00656C30" w:rsidRPr="003472C9" w:rsidRDefault="00656C30" w:rsidP="003A7AE8">
      <w:pPr>
        <w:spacing w:line="360" w:lineRule="auto"/>
        <w:ind w:left="716" w:hangingChars="350" w:hanging="716"/>
        <w:rPr>
          <w:rFonts w:ascii="宋体"/>
          <w:kern w:val="0"/>
        </w:rPr>
      </w:pPr>
    </w:p>
    <w:p w:rsidR="00656C30" w:rsidRPr="003472C9" w:rsidRDefault="00656C30">
      <w:pPr>
        <w:spacing w:line="360" w:lineRule="auto"/>
        <w:ind w:firstLine="420"/>
        <w:rPr>
          <w:rFonts w:eastAsia="Times New Roman" w:cs="Times New Roman"/>
        </w:rPr>
      </w:pPr>
    </w:p>
    <w:p w:rsidR="00656C30" w:rsidRPr="003472C9" w:rsidRDefault="00656C30">
      <w:pPr>
        <w:spacing w:line="360" w:lineRule="auto"/>
        <w:rPr>
          <w:rFonts w:eastAsia="Times New Roman" w:cs="Times New Roman"/>
          <w:sz w:val="24"/>
          <w:szCs w:val="24"/>
        </w:rPr>
      </w:pPr>
    </w:p>
    <w:p w:rsidR="00656C30" w:rsidRPr="003472C9" w:rsidRDefault="00656C30">
      <w:pPr>
        <w:spacing w:line="360" w:lineRule="auto"/>
        <w:rPr>
          <w:rFonts w:eastAsia="Times New Roman" w:cs="Times New Roman"/>
          <w:sz w:val="24"/>
          <w:szCs w:val="24"/>
        </w:rPr>
      </w:pPr>
    </w:p>
    <w:p w:rsidR="00656C30" w:rsidRPr="003472C9" w:rsidRDefault="00656C30">
      <w:pPr>
        <w:spacing w:line="360" w:lineRule="auto"/>
        <w:rPr>
          <w:rFonts w:eastAsia="Times New Roman" w:cs="Times New Roman"/>
          <w:sz w:val="24"/>
          <w:szCs w:val="24"/>
        </w:rPr>
      </w:pPr>
    </w:p>
    <w:p w:rsidR="00656C30" w:rsidRPr="003472C9" w:rsidRDefault="00656C30">
      <w:pPr>
        <w:widowControl/>
        <w:jc w:val="left"/>
        <w:rPr>
          <w:rFonts w:eastAsia="Times New Roman" w:cs="Times New Roman"/>
          <w:b/>
          <w:bCs/>
          <w:color w:val="000000"/>
          <w:sz w:val="32"/>
          <w:szCs w:val="32"/>
        </w:rPr>
      </w:pPr>
    </w:p>
    <w:p w:rsidR="00656C30" w:rsidRPr="003472C9" w:rsidRDefault="00656C30">
      <w:pPr>
        <w:widowControl/>
        <w:jc w:val="left"/>
        <w:rPr>
          <w:rFonts w:eastAsia="Times New Roman" w:cs="Times New Roman"/>
          <w:b/>
          <w:bCs/>
          <w:color w:val="000000"/>
          <w:sz w:val="32"/>
          <w:szCs w:val="32"/>
        </w:rPr>
      </w:pPr>
    </w:p>
    <w:p w:rsidR="00656C30" w:rsidRPr="003472C9" w:rsidRDefault="00656C30">
      <w:pPr>
        <w:widowControl/>
        <w:jc w:val="left"/>
        <w:rPr>
          <w:rFonts w:cs="Times New Roman"/>
          <w:b/>
          <w:bCs/>
          <w:color w:val="000000"/>
          <w:sz w:val="32"/>
          <w:szCs w:val="32"/>
        </w:rPr>
      </w:pPr>
    </w:p>
    <w:p w:rsidR="00656C30" w:rsidRPr="003472C9" w:rsidRDefault="00656C30" w:rsidP="00627602">
      <w:pPr>
        <w:keepNext/>
        <w:keepLines/>
        <w:widowControl/>
        <w:tabs>
          <w:tab w:val="left" w:pos="454"/>
        </w:tabs>
        <w:adjustRightInd w:val="0"/>
        <w:snapToGrid w:val="0"/>
        <w:spacing w:beforeLines="100" w:afterLines="100" w:line="360" w:lineRule="auto"/>
        <w:jc w:val="center"/>
        <w:outlineLvl w:val="0"/>
        <w:rPr>
          <w:rFonts w:ascii="宋体"/>
          <w:b/>
          <w:bCs/>
          <w:kern w:val="44"/>
          <w:sz w:val="30"/>
          <w:szCs w:val="30"/>
        </w:rPr>
      </w:pPr>
      <w:bookmarkStart w:id="50" w:name="_Toc510951832"/>
      <w:r w:rsidRPr="003472C9">
        <w:rPr>
          <w:rFonts w:ascii="宋体" w:hAnsi="宋体" w:hint="eastAsia"/>
          <w:b/>
          <w:bCs/>
          <w:kern w:val="44"/>
          <w:sz w:val="30"/>
          <w:szCs w:val="30"/>
        </w:rPr>
        <w:lastRenderedPageBreak/>
        <w:t>附录G  蒸压加气混凝土后锚固锚栓承载力选用表</w:t>
      </w:r>
      <w:bookmarkEnd w:id="50"/>
    </w:p>
    <w:p w:rsidR="00656C30" w:rsidRPr="003472C9" w:rsidRDefault="00656C30">
      <w:pPr>
        <w:tabs>
          <w:tab w:val="left" w:pos="0"/>
          <w:tab w:val="left" w:pos="720"/>
        </w:tabs>
        <w:spacing w:line="360" w:lineRule="auto"/>
        <w:rPr>
          <w:rFonts w:eastAsia="Times New Roman" w:cs="Times New Roman"/>
          <w:sz w:val="24"/>
          <w:szCs w:val="24"/>
        </w:rPr>
      </w:pPr>
      <w:r w:rsidRPr="003472C9">
        <w:rPr>
          <w:rFonts w:cs="Times New Roman" w:hint="eastAsia"/>
          <w:b/>
          <w:bCs/>
          <w:sz w:val="24"/>
          <w:szCs w:val="24"/>
        </w:rPr>
        <w:t>G</w:t>
      </w:r>
      <w:r w:rsidRPr="003472C9">
        <w:rPr>
          <w:rFonts w:cs="Times New Roman"/>
          <w:b/>
          <w:bCs/>
          <w:sz w:val="24"/>
          <w:szCs w:val="24"/>
        </w:rPr>
        <w:t>.0.1</w:t>
      </w:r>
      <w:r w:rsidRPr="003472C9">
        <w:rPr>
          <w:rFonts w:cs="Times New Roman"/>
          <w:sz w:val="24"/>
          <w:szCs w:val="24"/>
        </w:rPr>
        <w:t xml:space="preserve">  </w:t>
      </w:r>
      <w:r w:rsidRPr="003472C9">
        <w:rPr>
          <w:rFonts w:hint="eastAsia"/>
          <w:sz w:val="24"/>
          <w:szCs w:val="24"/>
        </w:rPr>
        <w:t>蒸压加气混凝土尼龙锚栓由尼龙套和钝化镀锌钢或</w:t>
      </w:r>
      <w:r w:rsidRPr="003472C9">
        <w:rPr>
          <w:rFonts w:cs="Times New Roman"/>
          <w:sz w:val="24"/>
          <w:szCs w:val="24"/>
        </w:rPr>
        <w:t>A4</w:t>
      </w:r>
      <w:r w:rsidRPr="003472C9">
        <w:rPr>
          <w:rFonts w:hint="eastAsia"/>
          <w:sz w:val="24"/>
          <w:szCs w:val="24"/>
        </w:rPr>
        <w:t>不锈钢制成的安全螺钉组成，构造示意见图</w:t>
      </w:r>
      <w:r w:rsidRPr="003472C9">
        <w:rPr>
          <w:rFonts w:cs="Times New Roman" w:hint="eastAsia"/>
          <w:sz w:val="24"/>
          <w:szCs w:val="24"/>
        </w:rPr>
        <w:t>G</w:t>
      </w:r>
      <w:r w:rsidRPr="003472C9">
        <w:rPr>
          <w:rFonts w:cs="Times New Roman"/>
          <w:sz w:val="24"/>
          <w:szCs w:val="24"/>
        </w:rPr>
        <w:t>.0.1</w:t>
      </w:r>
      <w:r w:rsidRPr="003472C9">
        <w:rPr>
          <w:rFonts w:hint="eastAsia"/>
          <w:sz w:val="24"/>
          <w:szCs w:val="24"/>
        </w:rPr>
        <w:t>，安装参数见表</w:t>
      </w:r>
      <w:r w:rsidRPr="003472C9">
        <w:rPr>
          <w:rFonts w:cs="Times New Roman" w:hint="eastAsia"/>
          <w:sz w:val="24"/>
          <w:szCs w:val="24"/>
        </w:rPr>
        <w:t>G</w:t>
      </w:r>
      <w:r w:rsidRPr="003472C9">
        <w:rPr>
          <w:rFonts w:cs="Times New Roman"/>
          <w:sz w:val="24"/>
          <w:szCs w:val="24"/>
        </w:rPr>
        <w:t>.0.1-1</w:t>
      </w:r>
      <w:r w:rsidRPr="003472C9">
        <w:rPr>
          <w:rFonts w:hint="eastAsia"/>
          <w:sz w:val="24"/>
          <w:szCs w:val="24"/>
        </w:rPr>
        <w:t>，承载力设计值见表</w:t>
      </w:r>
      <w:r w:rsidRPr="003472C9">
        <w:rPr>
          <w:rFonts w:cs="Times New Roman" w:hint="eastAsia"/>
          <w:sz w:val="24"/>
          <w:szCs w:val="24"/>
        </w:rPr>
        <w:t>G</w:t>
      </w:r>
      <w:r w:rsidRPr="003472C9">
        <w:rPr>
          <w:rFonts w:cs="Times New Roman"/>
          <w:sz w:val="24"/>
          <w:szCs w:val="24"/>
        </w:rPr>
        <w:t>.0.1-2</w:t>
      </w:r>
      <w:r w:rsidRPr="003472C9">
        <w:rPr>
          <w:rFonts w:hint="eastAsia"/>
          <w:sz w:val="24"/>
          <w:szCs w:val="24"/>
        </w:rPr>
        <w:t>。</w:t>
      </w:r>
    </w:p>
    <w:p w:rsidR="00656C30" w:rsidRPr="003472C9" w:rsidRDefault="00656C30">
      <w:pPr>
        <w:tabs>
          <w:tab w:val="left" w:pos="0"/>
          <w:tab w:val="left" w:pos="720"/>
        </w:tabs>
        <w:spacing w:line="360" w:lineRule="auto"/>
        <w:rPr>
          <w:rFonts w:eastAsia="Times New Roman" w:cs="Times New Roman"/>
          <w:color w:val="FF0000"/>
          <w:sz w:val="24"/>
          <w:szCs w:val="24"/>
        </w:rPr>
      </w:pPr>
    </w:p>
    <w:p w:rsidR="00656C30" w:rsidRPr="003472C9" w:rsidRDefault="007D4085">
      <w:pPr>
        <w:jc w:val="center"/>
        <w:rPr>
          <w:rFonts w:eastAsia="Times New Roman" w:cs="Times New Roman"/>
          <w:b/>
          <w:bCs/>
          <w:color w:val="FF0000"/>
        </w:rPr>
      </w:pPr>
      <w:r w:rsidRPr="003472C9">
        <w:rPr>
          <w:rFonts w:eastAsia="Times New Roman" w:cs="Times New Roman"/>
          <w:noProof/>
          <w:color w:val="FF0000"/>
        </w:rPr>
        <w:drawing>
          <wp:inline distT="0" distB="0" distL="0" distR="0">
            <wp:extent cx="2277110" cy="594995"/>
            <wp:effectExtent l="0" t="0" r="0" b="0"/>
            <wp:docPr id="107"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154" cstate="print"/>
                    <a:srcRect l="6981" t="31360" r="35315" b="21024"/>
                    <a:stretch>
                      <a:fillRect/>
                    </a:stretch>
                  </pic:blipFill>
                  <pic:spPr bwMode="auto">
                    <a:xfrm>
                      <a:off x="0" y="0"/>
                      <a:ext cx="2277110" cy="594995"/>
                    </a:xfrm>
                    <a:prstGeom prst="rect">
                      <a:avLst/>
                    </a:prstGeom>
                    <a:noFill/>
                    <a:ln w="9525">
                      <a:noFill/>
                      <a:miter lim="800000"/>
                      <a:headEnd/>
                      <a:tailEnd/>
                    </a:ln>
                  </pic:spPr>
                </pic:pic>
              </a:graphicData>
            </a:graphic>
          </wp:inline>
        </w:drawing>
      </w:r>
    </w:p>
    <w:p w:rsidR="00656C30" w:rsidRPr="003472C9" w:rsidRDefault="007D4085">
      <w:pPr>
        <w:jc w:val="center"/>
        <w:rPr>
          <w:rFonts w:eastAsia="Times New Roman" w:cs="Times New Roman"/>
          <w:color w:val="FF0000"/>
        </w:rPr>
      </w:pPr>
      <w:r w:rsidRPr="003472C9">
        <w:rPr>
          <w:rFonts w:eastAsia="Times New Roman" w:cs="Times New Roman"/>
          <w:noProof/>
          <w:color w:val="FF0000"/>
        </w:rPr>
        <w:drawing>
          <wp:inline distT="0" distB="0" distL="0" distR="0">
            <wp:extent cx="2950210" cy="2018665"/>
            <wp:effectExtent l="19050" t="0" r="2540" b="0"/>
            <wp:docPr id="108"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155" cstate="print"/>
                    <a:srcRect l="3073" t="7553" r="5200" b="6300"/>
                    <a:stretch>
                      <a:fillRect/>
                    </a:stretch>
                  </pic:blipFill>
                  <pic:spPr bwMode="auto">
                    <a:xfrm>
                      <a:off x="0" y="0"/>
                      <a:ext cx="2950210" cy="2018665"/>
                    </a:xfrm>
                    <a:prstGeom prst="rect">
                      <a:avLst/>
                    </a:prstGeom>
                    <a:noFill/>
                    <a:ln w="9525">
                      <a:noFill/>
                      <a:miter lim="800000"/>
                      <a:headEnd/>
                      <a:tailEnd/>
                    </a:ln>
                  </pic:spPr>
                </pic:pic>
              </a:graphicData>
            </a:graphic>
          </wp:inline>
        </w:drawing>
      </w:r>
    </w:p>
    <w:p w:rsidR="00656C30" w:rsidRPr="003472C9" w:rsidRDefault="00656C30">
      <w:pPr>
        <w:jc w:val="center"/>
        <w:rPr>
          <w:rFonts w:eastAsia="Times New Roman" w:cs="Times New Roman"/>
          <w:b/>
          <w:bCs/>
        </w:rPr>
      </w:pPr>
      <w:r w:rsidRPr="003472C9">
        <w:rPr>
          <w:rFonts w:hint="eastAsia"/>
          <w:b/>
          <w:bCs/>
        </w:rPr>
        <w:t>图</w:t>
      </w:r>
      <w:r w:rsidRPr="003472C9">
        <w:rPr>
          <w:rFonts w:cs="Times New Roman" w:hint="eastAsia"/>
          <w:b/>
          <w:bCs/>
        </w:rPr>
        <w:t>G</w:t>
      </w:r>
      <w:r w:rsidRPr="003472C9">
        <w:rPr>
          <w:rFonts w:cs="Times New Roman"/>
          <w:b/>
          <w:bCs/>
        </w:rPr>
        <w:t xml:space="preserve">.0.1 </w:t>
      </w:r>
      <w:r w:rsidRPr="003472C9">
        <w:rPr>
          <w:rFonts w:hint="eastAsia"/>
          <w:b/>
          <w:bCs/>
        </w:rPr>
        <w:t>蒸压加气混凝土尼龙锚栓构造示意图</w:t>
      </w:r>
    </w:p>
    <w:p w:rsidR="00656C30" w:rsidRPr="003472C9" w:rsidRDefault="00656C30">
      <w:pPr>
        <w:rPr>
          <w:rFonts w:eastAsia="Times New Roman" w:cs="Times New Roman"/>
          <w:b/>
          <w:bCs/>
        </w:rPr>
      </w:pPr>
    </w:p>
    <w:p w:rsidR="00656C30" w:rsidRPr="003472C9" w:rsidRDefault="00656C30">
      <w:pPr>
        <w:spacing w:line="480" w:lineRule="auto"/>
        <w:jc w:val="center"/>
        <w:rPr>
          <w:rFonts w:eastAsia="Times New Roman" w:cs="Times New Roman"/>
          <w:b/>
          <w:bCs/>
        </w:rPr>
      </w:pPr>
      <w:r w:rsidRPr="003472C9">
        <w:rPr>
          <w:rFonts w:hint="eastAsia"/>
          <w:b/>
          <w:bCs/>
        </w:rPr>
        <w:t>表</w:t>
      </w:r>
      <w:r w:rsidRPr="003472C9">
        <w:rPr>
          <w:rFonts w:cs="Times New Roman" w:hint="eastAsia"/>
          <w:b/>
          <w:bCs/>
        </w:rPr>
        <w:t>G</w:t>
      </w:r>
      <w:r w:rsidRPr="003472C9">
        <w:rPr>
          <w:rFonts w:cs="Times New Roman"/>
          <w:b/>
          <w:bCs/>
        </w:rPr>
        <w:t>.0.1-1</w:t>
      </w:r>
      <w:r w:rsidRPr="003472C9">
        <w:rPr>
          <w:rFonts w:hint="eastAsia"/>
          <w:b/>
          <w:bCs/>
        </w:rPr>
        <w:t>蒸压加气混凝土尼龙锚栓安装参数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8"/>
        <w:gridCol w:w="1687"/>
        <w:gridCol w:w="1687"/>
        <w:gridCol w:w="1687"/>
        <w:gridCol w:w="1688"/>
      </w:tblGrid>
      <w:tr w:rsidR="00656C30" w:rsidRPr="003472C9">
        <w:trPr>
          <w:trHeight w:val="651"/>
          <w:jc w:val="center"/>
        </w:trPr>
        <w:tc>
          <w:tcPr>
            <w:tcW w:w="15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锚栓规格</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钻头直径</w:t>
            </w:r>
            <w:r w:rsidRPr="003472C9">
              <w:rPr>
                <w:rFonts w:cs="Times New Roman"/>
              </w:rPr>
              <w:t xml:space="preserve">  </w:t>
            </w:r>
            <w:r w:rsidRPr="003472C9">
              <w:rPr>
                <w:rFonts w:hint="eastAsia"/>
              </w:rPr>
              <w:t>（</w:t>
            </w:r>
            <w:r w:rsidRPr="003472C9">
              <w:rPr>
                <w:rFonts w:cs="Times New Roman"/>
              </w:rPr>
              <w:t>mm</w:t>
            </w:r>
            <w:r w:rsidRPr="003472C9">
              <w:rPr>
                <w:rFonts w:hint="eastAsia"/>
              </w:rPr>
              <w:t>）</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最小钻孔深度（</w:t>
            </w:r>
            <w:r w:rsidRPr="003472C9">
              <w:rPr>
                <w:rFonts w:cs="Times New Roman"/>
              </w:rPr>
              <w:t>mm</w:t>
            </w:r>
            <w:r w:rsidRPr="003472C9">
              <w:rPr>
                <w:rFonts w:hint="eastAsia"/>
              </w:rPr>
              <w:t>）</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有效锚固深度（</w:t>
            </w:r>
            <w:r w:rsidRPr="003472C9">
              <w:rPr>
                <w:rFonts w:cs="Times New Roman"/>
              </w:rPr>
              <w:t>mm</w:t>
            </w:r>
            <w:r w:rsidRPr="003472C9">
              <w:rPr>
                <w:rFonts w:hint="eastAsia"/>
              </w:rPr>
              <w:t>）</w:t>
            </w:r>
          </w:p>
        </w:tc>
        <w:tc>
          <w:tcPr>
            <w:tcW w:w="1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螺钉直径</w:t>
            </w:r>
            <w:r w:rsidRPr="003472C9">
              <w:rPr>
                <w:rFonts w:cs="Times New Roman"/>
              </w:rPr>
              <w:t xml:space="preserve"> </w:t>
            </w:r>
            <w:r w:rsidRPr="003472C9">
              <w:rPr>
                <w:rFonts w:hint="eastAsia"/>
              </w:rPr>
              <w:t>（</w:t>
            </w:r>
            <w:r w:rsidRPr="003472C9">
              <w:rPr>
                <w:rFonts w:cs="Times New Roman"/>
              </w:rPr>
              <w:t>mm</w:t>
            </w:r>
            <w:r w:rsidRPr="003472C9">
              <w:rPr>
                <w:rFonts w:hint="eastAsia"/>
              </w:rPr>
              <w:t>）</w:t>
            </w:r>
          </w:p>
        </w:tc>
      </w:tr>
      <w:tr w:rsidR="00656C30" w:rsidRPr="003472C9">
        <w:trPr>
          <w:trHeight w:val="334"/>
          <w:jc w:val="center"/>
        </w:trPr>
        <w:tc>
          <w:tcPr>
            <w:tcW w:w="15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M8</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8</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60</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50</w:t>
            </w:r>
          </w:p>
        </w:tc>
        <w:tc>
          <w:tcPr>
            <w:tcW w:w="1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5</w:t>
            </w:r>
          </w:p>
        </w:tc>
      </w:tr>
      <w:tr w:rsidR="00656C30" w:rsidRPr="003472C9">
        <w:trPr>
          <w:trHeight w:val="334"/>
          <w:jc w:val="center"/>
        </w:trPr>
        <w:tc>
          <w:tcPr>
            <w:tcW w:w="15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M10</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65</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55</w:t>
            </w:r>
          </w:p>
        </w:tc>
        <w:tc>
          <w:tcPr>
            <w:tcW w:w="1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7</w:t>
            </w:r>
          </w:p>
        </w:tc>
      </w:tr>
      <w:tr w:rsidR="00656C30" w:rsidRPr="003472C9">
        <w:trPr>
          <w:trHeight w:val="334"/>
          <w:jc w:val="center"/>
        </w:trPr>
        <w:tc>
          <w:tcPr>
            <w:tcW w:w="15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M14</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14</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90</w:t>
            </w:r>
          </w:p>
        </w:tc>
        <w:tc>
          <w:tcPr>
            <w:tcW w:w="1687"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75</w:t>
            </w:r>
          </w:p>
        </w:tc>
        <w:tc>
          <w:tcPr>
            <w:tcW w:w="168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w:t>
            </w:r>
          </w:p>
        </w:tc>
      </w:tr>
    </w:tbl>
    <w:p w:rsidR="00656C30" w:rsidRPr="003472C9" w:rsidRDefault="00656C30">
      <w:pPr>
        <w:spacing w:line="480" w:lineRule="auto"/>
        <w:jc w:val="center"/>
        <w:rPr>
          <w:rFonts w:cs="Times New Roman"/>
          <w:b/>
          <w:bCs/>
        </w:rPr>
      </w:pPr>
      <w:r w:rsidRPr="003472C9">
        <w:rPr>
          <w:rFonts w:hint="eastAsia"/>
          <w:b/>
          <w:bCs/>
        </w:rPr>
        <w:t>表</w:t>
      </w:r>
      <w:r w:rsidRPr="003472C9">
        <w:rPr>
          <w:rFonts w:cs="Times New Roman" w:hint="eastAsia"/>
          <w:b/>
          <w:bCs/>
        </w:rPr>
        <w:t>G</w:t>
      </w:r>
      <w:r w:rsidRPr="003472C9">
        <w:rPr>
          <w:rFonts w:cs="Times New Roman"/>
          <w:b/>
          <w:bCs/>
        </w:rPr>
        <w:t>.0.1-2</w:t>
      </w:r>
      <w:r w:rsidRPr="003472C9">
        <w:rPr>
          <w:rFonts w:hint="eastAsia"/>
          <w:b/>
          <w:bCs/>
        </w:rPr>
        <w:t>蒸压加气混凝土尼龙锚栓承载力设计值</w:t>
      </w:r>
      <w:r w:rsidRPr="003472C9">
        <w:rPr>
          <w:rFonts w:cs="Times New Roman"/>
          <w:b/>
          <w:bCs/>
        </w:rPr>
        <w:t>[KN]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8"/>
        <w:gridCol w:w="2180"/>
        <w:gridCol w:w="2103"/>
        <w:gridCol w:w="2104"/>
      </w:tblGrid>
      <w:tr w:rsidR="00656C30" w:rsidRPr="003472C9">
        <w:trPr>
          <w:trHeight w:val="414"/>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基材等级</w:t>
            </w:r>
          </w:p>
        </w:tc>
        <w:tc>
          <w:tcPr>
            <w:tcW w:w="6387" w:type="dxa"/>
            <w:gridSpan w:val="3"/>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锚栓规格</w:t>
            </w:r>
          </w:p>
        </w:tc>
      </w:tr>
      <w:tr w:rsidR="00656C30" w:rsidRPr="003472C9">
        <w:trPr>
          <w:trHeight w:val="346"/>
          <w:jc w:val="center"/>
        </w:trPr>
        <w:tc>
          <w:tcPr>
            <w:tcW w:w="1868"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cs="Times New Roman"/>
              </w:rPr>
            </w:pPr>
          </w:p>
        </w:tc>
        <w:tc>
          <w:tcPr>
            <w:tcW w:w="218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M8</w:t>
            </w:r>
          </w:p>
        </w:tc>
        <w:tc>
          <w:tcPr>
            <w:tcW w:w="210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M10</w:t>
            </w:r>
          </w:p>
        </w:tc>
        <w:tc>
          <w:tcPr>
            <w:tcW w:w="210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M14</w:t>
            </w:r>
          </w:p>
        </w:tc>
      </w:tr>
      <w:tr w:rsidR="00656C30" w:rsidRPr="003472C9">
        <w:trPr>
          <w:trHeight w:val="346"/>
          <w:jc w:val="center"/>
        </w:trPr>
        <w:tc>
          <w:tcPr>
            <w:tcW w:w="18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B04 A2.5</w:t>
            </w:r>
          </w:p>
        </w:tc>
        <w:tc>
          <w:tcPr>
            <w:tcW w:w="218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0.46</w:t>
            </w:r>
          </w:p>
        </w:tc>
        <w:tc>
          <w:tcPr>
            <w:tcW w:w="2103"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0.64</w:t>
            </w:r>
          </w:p>
        </w:tc>
        <w:tc>
          <w:tcPr>
            <w:tcW w:w="210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0.94</w:t>
            </w:r>
          </w:p>
        </w:tc>
      </w:tr>
      <w:tr w:rsidR="00656C30" w:rsidRPr="003472C9">
        <w:trPr>
          <w:trHeight w:val="331"/>
          <w:jc w:val="center"/>
        </w:trPr>
        <w:tc>
          <w:tcPr>
            <w:tcW w:w="18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B05 A3.5</w:t>
            </w:r>
          </w:p>
        </w:tc>
        <w:tc>
          <w:tcPr>
            <w:tcW w:w="218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0.70</w:t>
            </w:r>
          </w:p>
        </w:tc>
        <w:tc>
          <w:tcPr>
            <w:tcW w:w="2103"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1.03</w:t>
            </w:r>
          </w:p>
        </w:tc>
        <w:tc>
          <w:tcPr>
            <w:tcW w:w="210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1.39</w:t>
            </w:r>
          </w:p>
        </w:tc>
      </w:tr>
      <w:tr w:rsidR="00656C30" w:rsidRPr="003472C9">
        <w:trPr>
          <w:trHeight w:val="363"/>
          <w:jc w:val="center"/>
        </w:trPr>
        <w:tc>
          <w:tcPr>
            <w:tcW w:w="186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B06 A5.0</w:t>
            </w:r>
          </w:p>
        </w:tc>
        <w:tc>
          <w:tcPr>
            <w:tcW w:w="2180"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0.95</w:t>
            </w:r>
          </w:p>
        </w:tc>
        <w:tc>
          <w:tcPr>
            <w:tcW w:w="2103"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1.24</w:t>
            </w:r>
          </w:p>
        </w:tc>
        <w:tc>
          <w:tcPr>
            <w:tcW w:w="2104"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1.47</w:t>
            </w:r>
          </w:p>
        </w:tc>
      </w:tr>
      <w:tr w:rsidR="00656C30" w:rsidRPr="003472C9">
        <w:trPr>
          <w:trHeight w:val="363"/>
          <w:jc w:val="center"/>
        </w:trPr>
        <w:tc>
          <w:tcPr>
            <w:tcW w:w="8255" w:type="dxa"/>
            <w:gridSpan w:val="4"/>
            <w:tcBorders>
              <w:top w:val="single" w:sz="4" w:space="0" w:color="auto"/>
              <w:left w:val="nil"/>
              <w:bottom w:val="nil"/>
              <w:right w:val="nil"/>
            </w:tcBorders>
            <w:vAlign w:val="center"/>
          </w:tcPr>
          <w:p w:rsidR="00656C30" w:rsidRPr="003472C9" w:rsidRDefault="00656C30">
            <w:pPr>
              <w:jc w:val="left"/>
              <w:rPr>
                <w:rFonts w:eastAsia="Times New Roman" w:cs="Times New Roman"/>
              </w:rPr>
            </w:pPr>
            <w:r w:rsidRPr="003472C9">
              <w:rPr>
                <w:rFonts w:hint="eastAsia"/>
              </w:rPr>
              <w:t>注：已考虑尼龙锚栓承载力安全系数</w:t>
            </w:r>
            <w:r w:rsidRPr="003472C9">
              <w:rPr>
                <w:rFonts w:cs="Times New Roman"/>
              </w:rPr>
              <w:t>3.0</w:t>
            </w:r>
            <w:r w:rsidRPr="003472C9">
              <w:rPr>
                <w:rFonts w:hint="eastAsia"/>
              </w:rPr>
              <w:t>。</w:t>
            </w:r>
          </w:p>
        </w:tc>
      </w:tr>
    </w:tbl>
    <w:p w:rsidR="00656C30" w:rsidRPr="003472C9" w:rsidRDefault="00656C30">
      <w:pPr>
        <w:spacing w:line="360" w:lineRule="auto"/>
        <w:rPr>
          <w:rFonts w:eastAsia="Times New Roman" w:cs="Times New Roman"/>
          <w:sz w:val="24"/>
          <w:szCs w:val="24"/>
        </w:rPr>
      </w:pPr>
      <w:r w:rsidRPr="003472C9">
        <w:rPr>
          <w:rFonts w:cs="Times New Roman" w:hint="eastAsia"/>
          <w:b/>
          <w:bCs/>
          <w:sz w:val="24"/>
          <w:szCs w:val="24"/>
        </w:rPr>
        <w:lastRenderedPageBreak/>
        <w:t>G</w:t>
      </w:r>
      <w:r w:rsidRPr="003472C9">
        <w:rPr>
          <w:rFonts w:cs="Times New Roman"/>
          <w:b/>
          <w:bCs/>
          <w:kern w:val="44"/>
          <w:sz w:val="24"/>
          <w:szCs w:val="24"/>
        </w:rPr>
        <w:t xml:space="preserve">.0.2  </w:t>
      </w:r>
      <w:r w:rsidRPr="003472C9">
        <w:rPr>
          <w:rFonts w:hint="eastAsia"/>
          <w:sz w:val="24"/>
          <w:szCs w:val="24"/>
        </w:rPr>
        <w:t>蒸压加气混凝土机械锚栓构造示意见图</w:t>
      </w:r>
      <w:r w:rsidRPr="003472C9">
        <w:rPr>
          <w:rFonts w:cs="Times New Roman" w:hint="eastAsia"/>
          <w:b/>
          <w:bCs/>
          <w:sz w:val="24"/>
          <w:szCs w:val="24"/>
        </w:rPr>
        <w:t>G</w:t>
      </w:r>
      <w:r w:rsidRPr="003472C9">
        <w:rPr>
          <w:rFonts w:cs="Times New Roman"/>
          <w:sz w:val="24"/>
          <w:szCs w:val="24"/>
        </w:rPr>
        <w:t>.0.2</w:t>
      </w:r>
      <w:r w:rsidRPr="003472C9">
        <w:rPr>
          <w:rFonts w:hint="eastAsia"/>
          <w:sz w:val="24"/>
          <w:szCs w:val="24"/>
        </w:rPr>
        <w:t>，安装参数见表</w:t>
      </w:r>
      <w:r w:rsidRPr="003472C9">
        <w:rPr>
          <w:rFonts w:cs="Times New Roman" w:hint="eastAsia"/>
          <w:b/>
          <w:bCs/>
          <w:sz w:val="24"/>
          <w:szCs w:val="24"/>
        </w:rPr>
        <w:t>G</w:t>
      </w:r>
      <w:r w:rsidRPr="003472C9">
        <w:rPr>
          <w:rFonts w:cs="Times New Roman"/>
          <w:sz w:val="24"/>
          <w:szCs w:val="24"/>
        </w:rPr>
        <w:t>.0.2-1</w:t>
      </w:r>
      <w:r w:rsidRPr="003472C9">
        <w:rPr>
          <w:rFonts w:hint="eastAsia"/>
          <w:sz w:val="24"/>
          <w:szCs w:val="24"/>
        </w:rPr>
        <w:t>，承载力设计值见表</w:t>
      </w:r>
      <w:r w:rsidRPr="003472C9">
        <w:rPr>
          <w:rFonts w:cs="Times New Roman" w:hint="eastAsia"/>
          <w:b/>
          <w:bCs/>
          <w:sz w:val="24"/>
          <w:szCs w:val="24"/>
        </w:rPr>
        <w:t>G</w:t>
      </w:r>
      <w:r w:rsidRPr="003472C9">
        <w:rPr>
          <w:rFonts w:cs="Times New Roman"/>
          <w:sz w:val="24"/>
          <w:szCs w:val="24"/>
        </w:rPr>
        <w:t>.0.2-2</w:t>
      </w:r>
      <w:r w:rsidRPr="003472C9">
        <w:rPr>
          <w:rFonts w:hint="eastAsia"/>
          <w:sz w:val="24"/>
          <w:szCs w:val="24"/>
        </w:rPr>
        <w:t>。</w:t>
      </w:r>
    </w:p>
    <w:p w:rsidR="00656C30" w:rsidRPr="003472C9" w:rsidRDefault="00656C30">
      <w:pPr>
        <w:spacing w:line="360" w:lineRule="auto"/>
        <w:rPr>
          <w:rFonts w:eastAsia="Times New Roman" w:cs="Times New Roman"/>
          <w:sz w:val="24"/>
          <w:szCs w:val="24"/>
        </w:rPr>
      </w:pPr>
    </w:p>
    <w:p w:rsidR="00656C30" w:rsidRPr="003472C9" w:rsidRDefault="007D4085">
      <w:pPr>
        <w:jc w:val="center"/>
        <w:rPr>
          <w:rFonts w:eastAsia="Times New Roman" w:cs="Times New Roman"/>
        </w:rPr>
      </w:pPr>
      <w:r w:rsidRPr="003472C9">
        <w:rPr>
          <w:rFonts w:eastAsia="Times New Roman" w:cs="Times New Roman"/>
          <w:noProof/>
        </w:rPr>
        <w:drawing>
          <wp:inline distT="0" distB="0" distL="0" distR="0">
            <wp:extent cx="2001520" cy="802005"/>
            <wp:effectExtent l="0" t="0" r="0" b="0"/>
            <wp:docPr id="10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56" cstate="print"/>
                    <a:srcRect l="31799" t="22758" r="13084" b="28497"/>
                    <a:stretch>
                      <a:fillRect/>
                    </a:stretch>
                  </pic:blipFill>
                  <pic:spPr bwMode="auto">
                    <a:xfrm>
                      <a:off x="0" y="0"/>
                      <a:ext cx="2001520" cy="802005"/>
                    </a:xfrm>
                    <a:prstGeom prst="rect">
                      <a:avLst/>
                    </a:prstGeom>
                    <a:noFill/>
                    <a:ln w="9525">
                      <a:noFill/>
                      <a:miter lim="800000"/>
                      <a:headEnd/>
                      <a:tailEnd/>
                    </a:ln>
                  </pic:spPr>
                </pic:pic>
              </a:graphicData>
            </a:graphic>
          </wp:inline>
        </w:drawing>
      </w:r>
    </w:p>
    <w:p w:rsidR="00656C30" w:rsidRPr="003472C9" w:rsidRDefault="007D4085">
      <w:pPr>
        <w:rPr>
          <w:rFonts w:eastAsia="Times New Roman" w:cs="Times New Roman"/>
        </w:rPr>
      </w:pPr>
      <w:r w:rsidRPr="003472C9">
        <w:rPr>
          <w:noProof/>
        </w:rPr>
        <w:drawing>
          <wp:anchor distT="0" distB="0" distL="114300" distR="114300" simplePos="0" relativeHeight="251661312" behindDoc="0" locked="0" layoutInCell="1" allowOverlap="1">
            <wp:simplePos x="0" y="0"/>
            <wp:positionH relativeFrom="column">
              <wp:posOffset>1428750</wp:posOffset>
            </wp:positionH>
            <wp:positionV relativeFrom="paragraph">
              <wp:posOffset>53340</wp:posOffset>
            </wp:positionV>
            <wp:extent cx="2903855" cy="1729740"/>
            <wp:effectExtent l="19050" t="0" r="0" b="0"/>
            <wp:wrapNone/>
            <wp:docPr id="28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7" cstate="print"/>
                    <a:srcRect l="14815" t="30464" r="23016" b="23180"/>
                    <a:stretch>
                      <a:fillRect/>
                    </a:stretch>
                  </pic:blipFill>
                  <pic:spPr bwMode="auto">
                    <a:xfrm>
                      <a:off x="0" y="0"/>
                      <a:ext cx="2903855" cy="1729740"/>
                    </a:xfrm>
                    <a:prstGeom prst="rect">
                      <a:avLst/>
                    </a:prstGeom>
                    <a:noFill/>
                    <a:ln w="9525">
                      <a:noFill/>
                      <a:miter lim="800000"/>
                      <a:headEnd/>
                      <a:tailEnd/>
                    </a:ln>
                  </pic:spPr>
                </pic:pic>
              </a:graphicData>
            </a:graphic>
          </wp:anchor>
        </w:drawing>
      </w:r>
    </w:p>
    <w:p w:rsidR="00656C30" w:rsidRPr="003472C9" w:rsidRDefault="00656C30">
      <w:pPr>
        <w:jc w:val="center"/>
        <w:rPr>
          <w:rFonts w:eastAsia="Times New Roman" w:cs="Times New Roman"/>
        </w:rPr>
      </w:pPr>
    </w:p>
    <w:p w:rsidR="00656C30" w:rsidRPr="003472C9" w:rsidRDefault="00656C30">
      <w:pPr>
        <w:jc w:val="center"/>
        <w:rPr>
          <w:rFonts w:eastAsia="Times New Roman" w:cs="Times New Roman"/>
        </w:rPr>
      </w:pPr>
    </w:p>
    <w:p w:rsidR="00656C30" w:rsidRPr="003472C9" w:rsidRDefault="00656C30">
      <w:pPr>
        <w:jc w:val="center"/>
        <w:rPr>
          <w:rFonts w:eastAsia="Times New Roman" w:cs="Times New Roman"/>
        </w:rPr>
      </w:pPr>
    </w:p>
    <w:p w:rsidR="00656C30" w:rsidRPr="003472C9" w:rsidRDefault="00656C30">
      <w:pPr>
        <w:jc w:val="center"/>
        <w:rPr>
          <w:rFonts w:eastAsia="Times New Roman" w:cs="Times New Roman"/>
        </w:rPr>
      </w:pPr>
    </w:p>
    <w:p w:rsidR="00656C30" w:rsidRPr="003472C9" w:rsidRDefault="00656C30">
      <w:pPr>
        <w:jc w:val="center"/>
        <w:rPr>
          <w:rFonts w:eastAsia="Times New Roman" w:cs="Times New Roman"/>
        </w:rPr>
      </w:pPr>
    </w:p>
    <w:p w:rsidR="00656C30" w:rsidRPr="003472C9" w:rsidRDefault="00656C30">
      <w:pPr>
        <w:jc w:val="center"/>
        <w:rPr>
          <w:rFonts w:eastAsia="Times New Roman" w:cs="Times New Roman"/>
        </w:rPr>
      </w:pPr>
    </w:p>
    <w:p w:rsidR="00656C30" w:rsidRPr="003472C9" w:rsidRDefault="00656C30">
      <w:pPr>
        <w:jc w:val="center"/>
        <w:rPr>
          <w:rFonts w:eastAsia="Times New Roman" w:cs="Times New Roman"/>
        </w:rPr>
      </w:pPr>
    </w:p>
    <w:p w:rsidR="00656C30" w:rsidRPr="003472C9" w:rsidRDefault="00656C30">
      <w:pPr>
        <w:rPr>
          <w:rFonts w:eastAsia="Times New Roman" w:cs="Times New Roman"/>
        </w:rPr>
      </w:pPr>
    </w:p>
    <w:p w:rsidR="00656C30" w:rsidRPr="003472C9" w:rsidRDefault="00656C30">
      <w:pPr>
        <w:jc w:val="center"/>
        <w:rPr>
          <w:rFonts w:eastAsia="Times New Roman" w:cs="Times New Roman"/>
        </w:rPr>
      </w:pPr>
      <w:r w:rsidRPr="003472C9">
        <w:rPr>
          <w:rFonts w:hint="eastAsia"/>
          <w:b/>
          <w:bCs/>
        </w:rPr>
        <w:t>图</w:t>
      </w:r>
      <w:r w:rsidRPr="003472C9">
        <w:rPr>
          <w:rFonts w:cs="Times New Roman" w:hint="eastAsia"/>
          <w:b/>
          <w:bCs/>
        </w:rPr>
        <w:t>G</w:t>
      </w:r>
      <w:r w:rsidRPr="003472C9">
        <w:rPr>
          <w:rFonts w:cs="Times New Roman"/>
          <w:b/>
          <w:bCs/>
        </w:rPr>
        <w:t xml:space="preserve">.0.2 </w:t>
      </w:r>
      <w:r w:rsidRPr="003472C9">
        <w:rPr>
          <w:rFonts w:hint="eastAsia"/>
          <w:b/>
          <w:bCs/>
        </w:rPr>
        <w:t>蒸压加气混凝土机械锚栓构造示意图</w:t>
      </w:r>
    </w:p>
    <w:p w:rsidR="00656C30" w:rsidRPr="003472C9" w:rsidRDefault="00656C30">
      <w:pPr>
        <w:spacing w:line="480" w:lineRule="auto"/>
        <w:jc w:val="center"/>
        <w:rPr>
          <w:rFonts w:eastAsia="Times New Roman" w:cs="Times New Roman"/>
          <w:b/>
          <w:bCs/>
        </w:rPr>
      </w:pPr>
      <w:r w:rsidRPr="003472C9">
        <w:rPr>
          <w:rFonts w:hint="eastAsia"/>
          <w:b/>
          <w:bCs/>
        </w:rPr>
        <w:t>表</w:t>
      </w:r>
      <w:r w:rsidRPr="003472C9">
        <w:rPr>
          <w:rFonts w:cs="Times New Roman" w:hint="eastAsia"/>
          <w:b/>
          <w:bCs/>
        </w:rPr>
        <w:t>G</w:t>
      </w:r>
      <w:r w:rsidRPr="003472C9">
        <w:rPr>
          <w:rFonts w:cs="Times New Roman"/>
          <w:b/>
          <w:bCs/>
        </w:rPr>
        <w:t>.0.2-1</w:t>
      </w:r>
      <w:r w:rsidRPr="003472C9">
        <w:rPr>
          <w:rFonts w:hint="eastAsia"/>
          <w:b/>
          <w:bCs/>
        </w:rPr>
        <w:t>蒸压加气混凝土机械锚栓安装参数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1898"/>
        <w:gridCol w:w="1898"/>
        <w:gridCol w:w="2151"/>
      </w:tblGrid>
      <w:tr w:rsidR="00656C30" w:rsidRPr="003472C9">
        <w:trPr>
          <w:trHeight w:val="674"/>
          <w:jc w:val="center"/>
        </w:trPr>
        <w:tc>
          <w:tcPr>
            <w:tcW w:w="224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锚栓规格</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钻头直径（</w:t>
            </w:r>
            <w:r w:rsidRPr="003472C9">
              <w:rPr>
                <w:rFonts w:cs="Times New Roman"/>
              </w:rPr>
              <w:t>mm</w:t>
            </w:r>
            <w:r w:rsidRPr="003472C9">
              <w:rPr>
                <w:rFonts w:hint="eastAsia"/>
              </w:rPr>
              <w:t>）</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钻孔深度（</w:t>
            </w:r>
            <w:r w:rsidRPr="003472C9">
              <w:rPr>
                <w:rFonts w:cs="Times New Roman"/>
              </w:rPr>
              <w:t>mm</w:t>
            </w:r>
            <w:r w:rsidRPr="003472C9">
              <w:rPr>
                <w:rFonts w:hint="eastAsia"/>
              </w:rPr>
              <w:t>）</w:t>
            </w:r>
          </w:p>
        </w:tc>
        <w:tc>
          <w:tcPr>
            <w:tcW w:w="21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有效锚固深度（</w:t>
            </w:r>
            <w:r w:rsidRPr="003472C9">
              <w:rPr>
                <w:rFonts w:cs="Times New Roman"/>
              </w:rPr>
              <w:t>mm</w:t>
            </w:r>
            <w:r w:rsidRPr="003472C9">
              <w:rPr>
                <w:rFonts w:hint="eastAsia"/>
              </w:rPr>
              <w:t>）</w:t>
            </w:r>
          </w:p>
        </w:tc>
      </w:tr>
      <w:tr w:rsidR="00656C30" w:rsidRPr="003472C9">
        <w:trPr>
          <w:trHeight w:val="346"/>
          <w:jc w:val="center"/>
        </w:trPr>
        <w:tc>
          <w:tcPr>
            <w:tcW w:w="224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M6</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95</w:t>
            </w:r>
          </w:p>
        </w:tc>
        <w:tc>
          <w:tcPr>
            <w:tcW w:w="21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70</w:t>
            </w:r>
          </w:p>
        </w:tc>
      </w:tr>
      <w:tr w:rsidR="00656C30" w:rsidRPr="003472C9">
        <w:trPr>
          <w:trHeight w:val="346"/>
          <w:jc w:val="center"/>
        </w:trPr>
        <w:tc>
          <w:tcPr>
            <w:tcW w:w="224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M8</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95</w:t>
            </w:r>
          </w:p>
        </w:tc>
        <w:tc>
          <w:tcPr>
            <w:tcW w:w="21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70</w:t>
            </w:r>
          </w:p>
        </w:tc>
      </w:tr>
      <w:tr w:rsidR="00656C30" w:rsidRPr="003472C9">
        <w:trPr>
          <w:trHeight w:val="346"/>
          <w:jc w:val="center"/>
        </w:trPr>
        <w:tc>
          <w:tcPr>
            <w:tcW w:w="224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M10</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w:t>
            </w:r>
          </w:p>
        </w:tc>
        <w:tc>
          <w:tcPr>
            <w:tcW w:w="1898"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95</w:t>
            </w:r>
          </w:p>
        </w:tc>
        <w:tc>
          <w:tcPr>
            <w:tcW w:w="215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70</w:t>
            </w:r>
          </w:p>
        </w:tc>
      </w:tr>
    </w:tbl>
    <w:p w:rsidR="00656C30" w:rsidRPr="003472C9" w:rsidRDefault="00656C30" w:rsidP="003A7AE8">
      <w:pPr>
        <w:spacing w:line="480" w:lineRule="auto"/>
        <w:ind w:firstLineChars="1100" w:firstLine="2260"/>
        <w:rPr>
          <w:rFonts w:cs="Times New Roman"/>
          <w:b/>
          <w:bCs/>
        </w:rPr>
      </w:pPr>
      <w:r w:rsidRPr="003472C9">
        <w:rPr>
          <w:rFonts w:hint="eastAsia"/>
          <w:b/>
          <w:bCs/>
        </w:rPr>
        <w:t>表</w:t>
      </w:r>
      <w:r w:rsidRPr="003472C9">
        <w:rPr>
          <w:rFonts w:cs="Times New Roman" w:hint="eastAsia"/>
          <w:b/>
          <w:bCs/>
        </w:rPr>
        <w:t>G</w:t>
      </w:r>
      <w:r w:rsidRPr="003472C9">
        <w:rPr>
          <w:rFonts w:cs="Times New Roman"/>
          <w:b/>
          <w:bCs/>
        </w:rPr>
        <w:t>.0.2-2</w:t>
      </w:r>
      <w:r w:rsidRPr="003472C9">
        <w:rPr>
          <w:rFonts w:hint="eastAsia"/>
          <w:b/>
          <w:bCs/>
        </w:rPr>
        <w:t>蒸压加气混凝土机械锚栓承载力设计值</w:t>
      </w:r>
      <w:r w:rsidRPr="003472C9">
        <w:rPr>
          <w:rFonts w:cs="Times New Roman"/>
          <w:b/>
          <w:bCs/>
        </w:rPr>
        <w:t>[KN]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1"/>
        <w:gridCol w:w="2372"/>
        <w:gridCol w:w="2290"/>
        <w:gridCol w:w="2249"/>
      </w:tblGrid>
      <w:tr w:rsidR="00656C30" w:rsidRPr="003472C9">
        <w:trPr>
          <w:trHeight w:val="456"/>
          <w:jc w:val="center"/>
        </w:trPr>
        <w:tc>
          <w:tcPr>
            <w:tcW w:w="1311"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基材等级</w:t>
            </w:r>
          </w:p>
        </w:tc>
        <w:tc>
          <w:tcPr>
            <w:tcW w:w="6911" w:type="dxa"/>
            <w:gridSpan w:val="3"/>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锚栓规格</w:t>
            </w:r>
          </w:p>
        </w:tc>
      </w:tr>
      <w:tr w:rsidR="00656C30" w:rsidRPr="003472C9">
        <w:trPr>
          <w:trHeight w:val="273"/>
          <w:jc w:val="center"/>
        </w:trPr>
        <w:tc>
          <w:tcPr>
            <w:tcW w:w="1311"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spacing w:line="360" w:lineRule="auto"/>
              <w:jc w:val="left"/>
              <w:rPr>
                <w:rFonts w:eastAsia="Times New Roman" w:cs="Times New Roman"/>
              </w:rPr>
            </w:pPr>
          </w:p>
        </w:tc>
        <w:tc>
          <w:tcPr>
            <w:tcW w:w="237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M6</w:t>
            </w:r>
          </w:p>
        </w:tc>
        <w:tc>
          <w:tcPr>
            <w:tcW w:w="229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M8</w:t>
            </w:r>
          </w:p>
        </w:tc>
        <w:tc>
          <w:tcPr>
            <w:tcW w:w="2249"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M10</w:t>
            </w:r>
          </w:p>
        </w:tc>
      </w:tr>
      <w:tr w:rsidR="00656C30" w:rsidRPr="003472C9">
        <w:trPr>
          <w:trHeight w:val="273"/>
          <w:jc w:val="center"/>
        </w:trPr>
        <w:tc>
          <w:tcPr>
            <w:tcW w:w="131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B04 A2.5</w:t>
            </w:r>
          </w:p>
        </w:tc>
        <w:tc>
          <w:tcPr>
            <w:tcW w:w="237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1.04</w:t>
            </w:r>
          </w:p>
        </w:tc>
        <w:tc>
          <w:tcPr>
            <w:tcW w:w="229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1.04</w:t>
            </w:r>
          </w:p>
        </w:tc>
        <w:tc>
          <w:tcPr>
            <w:tcW w:w="2249"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1.04</w:t>
            </w:r>
          </w:p>
        </w:tc>
      </w:tr>
      <w:tr w:rsidR="00656C30" w:rsidRPr="003472C9">
        <w:trPr>
          <w:trHeight w:val="260"/>
          <w:jc w:val="center"/>
        </w:trPr>
        <w:tc>
          <w:tcPr>
            <w:tcW w:w="131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B05 A3.5</w:t>
            </w:r>
          </w:p>
        </w:tc>
        <w:tc>
          <w:tcPr>
            <w:tcW w:w="237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1.69</w:t>
            </w:r>
          </w:p>
        </w:tc>
        <w:tc>
          <w:tcPr>
            <w:tcW w:w="229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1.69</w:t>
            </w:r>
          </w:p>
        </w:tc>
        <w:tc>
          <w:tcPr>
            <w:tcW w:w="2249"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1.69</w:t>
            </w:r>
          </w:p>
        </w:tc>
      </w:tr>
      <w:tr w:rsidR="00656C30" w:rsidRPr="003472C9">
        <w:trPr>
          <w:trHeight w:val="286"/>
          <w:jc w:val="center"/>
        </w:trPr>
        <w:tc>
          <w:tcPr>
            <w:tcW w:w="1311"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B06 A5.0</w:t>
            </w:r>
          </w:p>
        </w:tc>
        <w:tc>
          <w:tcPr>
            <w:tcW w:w="237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2.20</w:t>
            </w:r>
          </w:p>
        </w:tc>
        <w:tc>
          <w:tcPr>
            <w:tcW w:w="229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2.20</w:t>
            </w:r>
          </w:p>
        </w:tc>
        <w:tc>
          <w:tcPr>
            <w:tcW w:w="2249"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2.20</w:t>
            </w:r>
          </w:p>
        </w:tc>
      </w:tr>
      <w:tr w:rsidR="00656C30" w:rsidRPr="003472C9">
        <w:trPr>
          <w:trHeight w:val="286"/>
          <w:jc w:val="center"/>
        </w:trPr>
        <w:tc>
          <w:tcPr>
            <w:tcW w:w="8222" w:type="dxa"/>
            <w:gridSpan w:val="4"/>
            <w:tcBorders>
              <w:top w:val="single" w:sz="4" w:space="0" w:color="auto"/>
              <w:left w:val="nil"/>
              <w:bottom w:val="nil"/>
              <w:right w:val="nil"/>
            </w:tcBorders>
            <w:vAlign w:val="center"/>
          </w:tcPr>
          <w:p w:rsidR="00656C30" w:rsidRPr="003472C9" w:rsidRDefault="00656C30">
            <w:pPr>
              <w:jc w:val="left"/>
              <w:rPr>
                <w:rFonts w:eastAsia="Times New Roman" w:cs="Times New Roman"/>
              </w:rPr>
            </w:pPr>
            <w:r w:rsidRPr="003472C9">
              <w:rPr>
                <w:rFonts w:hint="eastAsia"/>
              </w:rPr>
              <w:t>注：已考虑机械锚栓承载力安全系数</w:t>
            </w:r>
            <w:r w:rsidRPr="003472C9">
              <w:rPr>
                <w:rFonts w:cs="Times New Roman"/>
              </w:rPr>
              <w:t>2.0</w:t>
            </w:r>
            <w:r w:rsidRPr="003472C9">
              <w:rPr>
                <w:rFonts w:hint="eastAsia"/>
              </w:rPr>
              <w:t>。</w:t>
            </w:r>
          </w:p>
        </w:tc>
      </w:tr>
    </w:tbl>
    <w:p w:rsidR="00656C30" w:rsidRPr="003472C9" w:rsidRDefault="00656C30">
      <w:pPr>
        <w:spacing w:line="360" w:lineRule="auto"/>
        <w:jc w:val="center"/>
      </w:pPr>
    </w:p>
    <w:p w:rsidR="00656C30" w:rsidRPr="003472C9" w:rsidRDefault="00656C30">
      <w:pPr>
        <w:spacing w:line="360" w:lineRule="auto"/>
        <w:rPr>
          <w:rFonts w:eastAsia="Times New Roman" w:cs="Times New Roman"/>
          <w:b/>
          <w:bCs/>
        </w:rPr>
      </w:pPr>
      <w:r w:rsidRPr="003472C9">
        <w:rPr>
          <w:rFonts w:cs="Times New Roman" w:hint="eastAsia"/>
          <w:b/>
          <w:bCs/>
        </w:rPr>
        <w:t>G</w:t>
      </w:r>
      <w:r w:rsidRPr="003472C9">
        <w:rPr>
          <w:rFonts w:cs="Times New Roman"/>
          <w:b/>
          <w:bCs/>
          <w:kern w:val="44"/>
        </w:rPr>
        <w:t xml:space="preserve">.0.3 </w:t>
      </w:r>
      <w:r w:rsidRPr="003472C9">
        <w:rPr>
          <w:rFonts w:cs="Times New Roman"/>
          <w:b/>
          <w:bCs/>
        </w:rPr>
        <w:t xml:space="preserve"> </w:t>
      </w:r>
      <w:r w:rsidRPr="003472C9">
        <w:rPr>
          <w:rFonts w:hint="eastAsia"/>
        </w:rPr>
        <w:t>蒸压加气混凝土胶粘型锚栓构造示意见图</w:t>
      </w:r>
      <w:r w:rsidRPr="003472C9">
        <w:rPr>
          <w:rFonts w:cs="Times New Roman" w:hint="eastAsia"/>
          <w:b/>
          <w:bCs/>
          <w:sz w:val="24"/>
          <w:szCs w:val="24"/>
        </w:rPr>
        <w:t>G</w:t>
      </w:r>
      <w:r w:rsidRPr="003472C9">
        <w:rPr>
          <w:rFonts w:cs="Times New Roman"/>
          <w:sz w:val="24"/>
          <w:szCs w:val="24"/>
        </w:rPr>
        <w:t>.0.3</w:t>
      </w:r>
      <w:r w:rsidRPr="003472C9">
        <w:rPr>
          <w:rFonts w:hint="eastAsia"/>
          <w:sz w:val="24"/>
          <w:szCs w:val="24"/>
        </w:rPr>
        <w:t>，安装参数见表</w:t>
      </w:r>
      <w:r w:rsidRPr="003472C9">
        <w:rPr>
          <w:rFonts w:cs="Times New Roman" w:hint="eastAsia"/>
          <w:b/>
          <w:bCs/>
          <w:sz w:val="24"/>
          <w:szCs w:val="24"/>
        </w:rPr>
        <w:t>G</w:t>
      </w:r>
      <w:r w:rsidRPr="003472C9">
        <w:rPr>
          <w:rFonts w:cs="Times New Roman"/>
          <w:sz w:val="24"/>
          <w:szCs w:val="24"/>
        </w:rPr>
        <w:t>.0.3-1</w:t>
      </w:r>
      <w:r w:rsidRPr="003472C9">
        <w:rPr>
          <w:rFonts w:hint="eastAsia"/>
          <w:sz w:val="24"/>
          <w:szCs w:val="24"/>
        </w:rPr>
        <w:t>，承载力设计值见表</w:t>
      </w:r>
      <w:r w:rsidRPr="003472C9">
        <w:rPr>
          <w:rFonts w:cs="Times New Roman" w:hint="eastAsia"/>
          <w:b/>
          <w:bCs/>
          <w:sz w:val="24"/>
          <w:szCs w:val="24"/>
        </w:rPr>
        <w:t>G</w:t>
      </w:r>
      <w:r w:rsidRPr="003472C9">
        <w:rPr>
          <w:rFonts w:cs="Times New Roman"/>
          <w:sz w:val="24"/>
          <w:szCs w:val="24"/>
        </w:rPr>
        <w:t>.0.3-2</w:t>
      </w:r>
      <w:r w:rsidRPr="003472C9">
        <w:rPr>
          <w:rFonts w:hint="eastAsia"/>
          <w:sz w:val="24"/>
          <w:szCs w:val="24"/>
        </w:rPr>
        <w:t>。</w:t>
      </w:r>
    </w:p>
    <w:p w:rsidR="00656C30" w:rsidRPr="003472C9" w:rsidRDefault="00656C30">
      <w:pPr>
        <w:rPr>
          <w:rFonts w:eastAsia="Times New Roman" w:cs="Times New Roman"/>
          <w:b/>
          <w:bCs/>
        </w:rPr>
      </w:pPr>
    </w:p>
    <w:p w:rsidR="00656C30" w:rsidRPr="003472C9" w:rsidRDefault="007D4085">
      <w:pPr>
        <w:spacing w:line="480" w:lineRule="auto"/>
        <w:jc w:val="center"/>
        <w:rPr>
          <w:b/>
          <w:bCs/>
        </w:rPr>
      </w:pPr>
      <w:r w:rsidRPr="003472C9">
        <w:rPr>
          <w:noProof/>
        </w:rPr>
        <w:lastRenderedPageBreak/>
        <w:drawing>
          <wp:inline distT="0" distB="0" distL="0" distR="0">
            <wp:extent cx="2329180" cy="1880870"/>
            <wp:effectExtent l="19050" t="0" r="0" b="0"/>
            <wp:docPr id="11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158" cstate="print"/>
                    <a:srcRect/>
                    <a:stretch>
                      <a:fillRect/>
                    </a:stretch>
                  </pic:blipFill>
                  <pic:spPr bwMode="auto">
                    <a:xfrm>
                      <a:off x="0" y="0"/>
                      <a:ext cx="2329180" cy="1880870"/>
                    </a:xfrm>
                    <a:prstGeom prst="rect">
                      <a:avLst/>
                    </a:prstGeom>
                    <a:noFill/>
                    <a:ln w="9525">
                      <a:noFill/>
                      <a:miter lim="800000"/>
                      <a:headEnd/>
                      <a:tailEnd/>
                    </a:ln>
                  </pic:spPr>
                </pic:pic>
              </a:graphicData>
            </a:graphic>
          </wp:inline>
        </w:drawing>
      </w:r>
    </w:p>
    <w:p w:rsidR="00656C30" w:rsidRPr="003472C9" w:rsidRDefault="00656C30">
      <w:pPr>
        <w:jc w:val="center"/>
        <w:rPr>
          <w:b/>
          <w:bCs/>
        </w:rPr>
      </w:pPr>
      <w:r w:rsidRPr="003472C9">
        <w:rPr>
          <w:rFonts w:hint="eastAsia"/>
          <w:b/>
          <w:bCs/>
        </w:rPr>
        <w:t>图</w:t>
      </w:r>
      <w:r w:rsidRPr="003472C9">
        <w:rPr>
          <w:rFonts w:cs="Times New Roman" w:hint="eastAsia"/>
          <w:b/>
          <w:bCs/>
        </w:rPr>
        <w:t>G</w:t>
      </w:r>
      <w:r w:rsidRPr="003472C9">
        <w:rPr>
          <w:rFonts w:cs="Times New Roman"/>
          <w:b/>
          <w:bCs/>
        </w:rPr>
        <w:t xml:space="preserve">.0.3 </w:t>
      </w:r>
      <w:r w:rsidRPr="003472C9">
        <w:rPr>
          <w:rFonts w:hint="eastAsia"/>
          <w:b/>
          <w:bCs/>
        </w:rPr>
        <w:t>蒸压加气混凝土胶粘型锚栓构造示意图</w:t>
      </w:r>
    </w:p>
    <w:p w:rsidR="00656C30" w:rsidRPr="003472C9" w:rsidRDefault="00656C30">
      <w:pPr>
        <w:spacing w:line="480" w:lineRule="auto"/>
        <w:jc w:val="center"/>
        <w:rPr>
          <w:rFonts w:eastAsia="Times New Roman" w:cs="Times New Roman"/>
          <w:b/>
          <w:bCs/>
        </w:rPr>
      </w:pPr>
      <w:r w:rsidRPr="003472C9">
        <w:rPr>
          <w:rFonts w:hint="eastAsia"/>
          <w:b/>
          <w:bCs/>
        </w:rPr>
        <w:t>表</w:t>
      </w:r>
      <w:r w:rsidRPr="003472C9">
        <w:rPr>
          <w:rFonts w:cs="Times New Roman" w:hint="eastAsia"/>
          <w:b/>
          <w:bCs/>
        </w:rPr>
        <w:t>G</w:t>
      </w:r>
      <w:r w:rsidRPr="003472C9">
        <w:rPr>
          <w:rFonts w:cs="Times New Roman"/>
          <w:b/>
          <w:bCs/>
        </w:rPr>
        <w:t>.0.3-1</w:t>
      </w:r>
      <w:r w:rsidRPr="003472C9">
        <w:rPr>
          <w:rFonts w:hint="eastAsia"/>
          <w:b/>
          <w:bCs/>
        </w:rPr>
        <w:t>蒸压加气混凝土胶粘型锚栓安装参数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0"/>
        <w:gridCol w:w="1846"/>
        <w:gridCol w:w="2182"/>
        <w:gridCol w:w="1985"/>
      </w:tblGrid>
      <w:tr w:rsidR="00656C30" w:rsidRPr="003472C9">
        <w:trPr>
          <w:trHeight w:val="651"/>
          <w:jc w:val="center"/>
        </w:trPr>
        <w:tc>
          <w:tcPr>
            <w:tcW w:w="140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锚栓规格</w:t>
            </w:r>
          </w:p>
        </w:tc>
        <w:tc>
          <w:tcPr>
            <w:tcW w:w="184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钻孔深度（</w:t>
            </w:r>
            <w:r w:rsidRPr="003472C9">
              <w:rPr>
                <w:rFonts w:cs="Times New Roman"/>
              </w:rPr>
              <w:t>mm</w:t>
            </w:r>
            <w:r w:rsidRPr="003472C9">
              <w:rPr>
                <w:rFonts w:hint="eastAsia"/>
              </w:rPr>
              <w:t>）</w:t>
            </w:r>
          </w:p>
        </w:tc>
        <w:tc>
          <w:tcPr>
            <w:tcW w:w="218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有效锚固深度（</w:t>
            </w:r>
            <w:r w:rsidRPr="003472C9">
              <w:rPr>
                <w:rFonts w:cs="Times New Roman"/>
              </w:rPr>
              <w:t>mm</w:t>
            </w:r>
            <w:r w:rsidRPr="003472C9">
              <w:rPr>
                <w:rFonts w:hint="eastAsia"/>
              </w:rPr>
              <w:t>）</w:t>
            </w:r>
          </w:p>
        </w:tc>
        <w:tc>
          <w:tcPr>
            <w:tcW w:w="1985"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螺杆直径（</w:t>
            </w:r>
            <w:r w:rsidRPr="003472C9">
              <w:rPr>
                <w:rFonts w:cs="Times New Roman"/>
              </w:rPr>
              <w:t>mm</w:t>
            </w:r>
            <w:r w:rsidRPr="003472C9">
              <w:rPr>
                <w:rFonts w:hint="eastAsia"/>
              </w:rPr>
              <w:t>）</w:t>
            </w:r>
          </w:p>
        </w:tc>
      </w:tr>
      <w:tr w:rsidR="00656C30" w:rsidRPr="003472C9">
        <w:trPr>
          <w:trHeight w:val="334"/>
          <w:jc w:val="center"/>
        </w:trPr>
        <w:tc>
          <w:tcPr>
            <w:tcW w:w="140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M8</w:t>
            </w:r>
          </w:p>
        </w:tc>
        <w:tc>
          <w:tcPr>
            <w:tcW w:w="184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80</w:t>
            </w:r>
          </w:p>
        </w:tc>
        <w:tc>
          <w:tcPr>
            <w:tcW w:w="218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80</w:t>
            </w:r>
          </w:p>
        </w:tc>
        <w:tc>
          <w:tcPr>
            <w:tcW w:w="198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8</w:t>
            </w:r>
          </w:p>
        </w:tc>
      </w:tr>
      <w:tr w:rsidR="00656C30" w:rsidRPr="003472C9">
        <w:trPr>
          <w:trHeight w:val="334"/>
          <w:jc w:val="center"/>
        </w:trPr>
        <w:tc>
          <w:tcPr>
            <w:tcW w:w="140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M10</w:t>
            </w:r>
          </w:p>
        </w:tc>
        <w:tc>
          <w:tcPr>
            <w:tcW w:w="184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90</w:t>
            </w:r>
          </w:p>
        </w:tc>
        <w:tc>
          <w:tcPr>
            <w:tcW w:w="218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90</w:t>
            </w:r>
          </w:p>
        </w:tc>
        <w:tc>
          <w:tcPr>
            <w:tcW w:w="198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10</w:t>
            </w:r>
          </w:p>
        </w:tc>
      </w:tr>
      <w:tr w:rsidR="00656C30" w:rsidRPr="003472C9">
        <w:trPr>
          <w:trHeight w:val="334"/>
          <w:jc w:val="center"/>
        </w:trPr>
        <w:tc>
          <w:tcPr>
            <w:tcW w:w="1400"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M12</w:t>
            </w:r>
          </w:p>
        </w:tc>
        <w:tc>
          <w:tcPr>
            <w:tcW w:w="1846"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110</w:t>
            </w:r>
          </w:p>
        </w:tc>
        <w:tc>
          <w:tcPr>
            <w:tcW w:w="218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110</w:t>
            </w:r>
          </w:p>
        </w:tc>
        <w:tc>
          <w:tcPr>
            <w:tcW w:w="1985"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12</w:t>
            </w:r>
          </w:p>
        </w:tc>
      </w:tr>
      <w:tr w:rsidR="00656C30" w:rsidRPr="003472C9">
        <w:trPr>
          <w:trHeight w:val="334"/>
          <w:jc w:val="center"/>
        </w:trPr>
        <w:tc>
          <w:tcPr>
            <w:tcW w:w="5428" w:type="dxa"/>
            <w:gridSpan w:val="3"/>
            <w:tcBorders>
              <w:top w:val="single" w:sz="4" w:space="0" w:color="auto"/>
              <w:left w:val="nil"/>
              <w:bottom w:val="nil"/>
              <w:right w:val="nil"/>
            </w:tcBorders>
            <w:vAlign w:val="center"/>
          </w:tcPr>
          <w:p w:rsidR="00656C30" w:rsidRPr="003472C9" w:rsidRDefault="00656C30">
            <w:pPr>
              <w:jc w:val="left"/>
              <w:rPr>
                <w:rFonts w:eastAsia="Times New Roman" w:cs="Times New Roman"/>
              </w:rPr>
            </w:pPr>
            <w:r w:rsidRPr="003472C9">
              <w:rPr>
                <w:rFonts w:hint="eastAsia"/>
              </w:rPr>
              <w:t>注：必须使用特殊专用钻头以产生锥形扩底钻孔</w:t>
            </w:r>
          </w:p>
        </w:tc>
        <w:tc>
          <w:tcPr>
            <w:tcW w:w="1985" w:type="dxa"/>
            <w:tcBorders>
              <w:top w:val="single" w:sz="4" w:space="0" w:color="auto"/>
              <w:left w:val="nil"/>
              <w:bottom w:val="nil"/>
              <w:right w:val="nil"/>
            </w:tcBorders>
          </w:tcPr>
          <w:p w:rsidR="00656C30" w:rsidRPr="003472C9" w:rsidRDefault="00656C30">
            <w:pPr>
              <w:jc w:val="center"/>
              <w:rPr>
                <w:rFonts w:eastAsia="Times New Roman" w:cs="Times New Roman"/>
              </w:rPr>
            </w:pPr>
          </w:p>
        </w:tc>
      </w:tr>
    </w:tbl>
    <w:p w:rsidR="00656C30" w:rsidRPr="003472C9" w:rsidRDefault="00656C30" w:rsidP="003A7AE8">
      <w:pPr>
        <w:spacing w:line="480" w:lineRule="auto"/>
        <w:ind w:firstLineChars="1100" w:firstLine="2260"/>
        <w:rPr>
          <w:rFonts w:cs="Times New Roman"/>
          <w:b/>
          <w:bCs/>
        </w:rPr>
      </w:pPr>
      <w:r w:rsidRPr="003472C9">
        <w:rPr>
          <w:rFonts w:hint="eastAsia"/>
          <w:b/>
          <w:bCs/>
        </w:rPr>
        <w:t>表</w:t>
      </w:r>
      <w:r w:rsidRPr="003472C9">
        <w:rPr>
          <w:rFonts w:cs="Times New Roman" w:hint="eastAsia"/>
          <w:b/>
          <w:bCs/>
        </w:rPr>
        <w:t>G</w:t>
      </w:r>
      <w:r w:rsidRPr="003472C9">
        <w:rPr>
          <w:rFonts w:cs="Times New Roman"/>
          <w:b/>
          <w:bCs/>
        </w:rPr>
        <w:t>.0.3-2</w:t>
      </w:r>
      <w:r w:rsidRPr="003472C9">
        <w:rPr>
          <w:rFonts w:hint="eastAsia"/>
          <w:b/>
          <w:bCs/>
        </w:rPr>
        <w:t>蒸压加气混凝土胶粘型锚栓承载力标准值</w:t>
      </w:r>
      <w:r w:rsidRPr="003472C9">
        <w:rPr>
          <w:rFonts w:cs="Times New Roman"/>
          <w:b/>
          <w:bCs/>
        </w:rPr>
        <w:t>[KN]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3"/>
        <w:gridCol w:w="1792"/>
        <w:gridCol w:w="2177"/>
        <w:gridCol w:w="2076"/>
      </w:tblGrid>
      <w:tr w:rsidR="00656C30" w:rsidRPr="003472C9">
        <w:trPr>
          <w:trHeight w:val="456"/>
          <w:jc w:val="center"/>
        </w:trPr>
        <w:tc>
          <w:tcPr>
            <w:tcW w:w="1453" w:type="dxa"/>
            <w:vMerge w:val="restart"/>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基材等级</w:t>
            </w:r>
          </w:p>
        </w:tc>
        <w:tc>
          <w:tcPr>
            <w:tcW w:w="6045" w:type="dxa"/>
            <w:gridSpan w:val="3"/>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eastAsia="Times New Roman" w:cs="Times New Roman"/>
              </w:rPr>
            </w:pPr>
            <w:r w:rsidRPr="003472C9">
              <w:rPr>
                <w:rFonts w:hint="eastAsia"/>
              </w:rPr>
              <w:t>锚</w:t>
            </w:r>
            <w:r w:rsidRPr="003472C9">
              <w:rPr>
                <w:rFonts w:cs="Times New Roman"/>
              </w:rPr>
              <w:t xml:space="preserve"> </w:t>
            </w:r>
            <w:r w:rsidRPr="003472C9">
              <w:rPr>
                <w:rFonts w:hint="eastAsia"/>
              </w:rPr>
              <w:t>栓</w:t>
            </w:r>
            <w:r w:rsidRPr="003472C9">
              <w:rPr>
                <w:rFonts w:cs="Times New Roman"/>
              </w:rPr>
              <w:t xml:space="preserve"> </w:t>
            </w:r>
            <w:r w:rsidRPr="003472C9">
              <w:rPr>
                <w:rFonts w:hint="eastAsia"/>
              </w:rPr>
              <w:t>规</w:t>
            </w:r>
            <w:r w:rsidRPr="003472C9">
              <w:rPr>
                <w:rFonts w:cs="Times New Roman"/>
              </w:rPr>
              <w:t xml:space="preserve"> </w:t>
            </w:r>
            <w:r w:rsidRPr="003472C9">
              <w:rPr>
                <w:rFonts w:hint="eastAsia"/>
              </w:rPr>
              <w:t>格</w:t>
            </w:r>
          </w:p>
        </w:tc>
      </w:tr>
      <w:tr w:rsidR="00656C30" w:rsidRPr="003472C9">
        <w:trPr>
          <w:trHeight w:val="273"/>
          <w:jc w:val="center"/>
        </w:trPr>
        <w:tc>
          <w:tcPr>
            <w:tcW w:w="1453" w:type="dxa"/>
            <w:vMerge/>
            <w:tcBorders>
              <w:top w:val="single" w:sz="4" w:space="0" w:color="auto"/>
              <w:left w:val="single" w:sz="4" w:space="0" w:color="auto"/>
              <w:bottom w:val="single" w:sz="4" w:space="0" w:color="auto"/>
              <w:right w:val="single" w:sz="4" w:space="0" w:color="auto"/>
            </w:tcBorders>
            <w:vAlign w:val="center"/>
          </w:tcPr>
          <w:p w:rsidR="00656C30" w:rsidRPr="003472C9" w:rsidRDefault="00656C30">
            <w:pPr>
              <w:widowControl/>
              <w:jc w:val="left"/>
              <w:rPr>
                <w:rFonts w:eastAsia="Times New Roman" w:cs="Times New Roman"/>
              </w:rPr>
            </w:pPr>
          </w:p>
        </w:tc>
        <w:tc>
          <w:tcPr>
            <w:tcW w:w="17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M8</w:t>
            </w:r>
          </w:p>
        </w:tc>
        <w:tc>
          <w:tcPr>
            <w:tcW w:w="2177"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M10</w:t>
            </w:r>
          </w:p>
        </w:tc>
        <w:tc>
          <w:tcPr>
            <w:tcW w:w="207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M12</w:t>
            </w:r>
          </w:p>
        </w:tc>
      </w:tr>
      <w:tr w:rsidR="00656C30" w:rsidRPr="003472C9">
        <w:trPr>
          <w:trHeight w:val="273"/>
          <w:jc w:val="center"/>
        </w:trPr>
        <w:tc>
          <w:tcPr>
            <w:tcW w:w="145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B04 A2.5</w:t>
            </w:r>
          </w:p>
        </w:tc>
        <w:tc>
          <w:tcPr>
            <w:tcW w:w="17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0.90</w:t>
            </w:r>
          </w:p>
        </w:tc>
        <w:tc>
          <w:tcPr>
            <w:tcW w:w="2177"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1.62</w:t>
            </w:r>
          </w:p>
        </w:tc>
        <w:tc>
          <w:tcPr>
            <w:tcW w:w="207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1.90</w:t>
            </w:r>
          </w:p>
        </w:tc>
      </w:tr>
      <w:tr w:rsidR="00656C30" w:rsidRPr="003472C9">
        <w:trPr>
          <w:trHeight w:val="260"/>
          <w:jc w:val="center"/>
        </w:trPr>
        <w:tc>
          <w:tcPr>
            <w:tcW w:w="145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B05 A3.5</w:t>
            </w:r>
          </w:p>
        </w:tc>
        <w:tc>
          <w:tcPr>
            <w:tcW w:w="17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0.98</w:t>
            </w:r>
          </w:p>
        </w:tc>
        <w:tc>
          <w:tcPr>
            <w:tcW w:w="2177"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2.44</w:t>
            </w:r>
          </w:p>
        </w:tc>
        <w:tc>
          <w:tcPr>
            <w:tcW w:w="207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2.67</w:t>
            </w:r>
          </w:p>
        </w:tc>
      </w:tr>
      <w:tr w:rsidR="00656C30" w:rsidRPr="003472C9">
        <w:trPr>
          <w:trHeight w:val="286"/>
          <w:jc w:val="center"/>
        </w:trPr>
        <w:tc>
          <w:tcPr>
            <w:tcW w:w="1453"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B06 A5.0</w:t>
            </w:r>
          </w:p>
        </w:tc>
        <w:tc>
          <w:tcPr>
            <w:tcW w:w="1792" w:type="dxa"/>
            <w:tcBorders>
              <w:top w:val="single" w:sz="4" w:space="0" w:color="auto"/>
              <w:left w:val="single" w:sz="4" w:space="0" w:color="auto"/>
              <w:bottom w:val="single" w:sz="4" w:space="0" w:color="auto"/>
              <w:right w:val="single" w:sz="4" w:space="0" w:color="auto"/>
            </w:tcBorders>
            <w:vAlign w:val="center"/>
          </w:tcPr>
          <w:p w:rsidR="00656C30" w:rsidRPr="003472C9" w:rsidRDefault="00656C30">
            <w:pPr>
              <w:spacing w:line="360" w:lineRule="auto"/>
              <w:jc w:val="center"/>
              <w:rPr>
                <w:rFonts w:cs="Times New Roman"/>
              </w:rPr>
            </w:pPr>
            <w:r w:rsidRPr="003472C9">
              <w:rPr>
                <w:rFonts w:cs="Times New Roman"/>
              </w:rPr>
              <w:t>1.28</w:t>
            </w:r>
          </w:p>
        </w:tc>
        <w:tc>
          <w:tcPr>
            <w:tcW w:w="2177"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2.78</w:t>
            </w:r>
          </w:p>
        </w:tc>
        <w:tc>
          <w:tcPr>
            <w:tcW w:w="2076" w:type="dxa"/>
            <w:tcBorders>
              <w:top w:val="single" w:sz="4" w:space="0" w:color="auto"/>
              <w:left w:val="single" w:sz="4" w:space="0" w:color="auto"/>
              <w:bottom w:val="single" w:sz="4" w:space="0" w:color="auto"/>
              <w:right w:val="single" w:sz="4" w:space="0" w:color="auto"/>
            </w:tcBorders>
          </w:tcPr>
          <w:p w:rsidR="00656C30" w:rsidRPr="003472C9" w:rsidRDefault="00656C30">
            <w:pPr>
              <w:spacing w:line="360" w:lineRule="auto"/>
              <w:jc w:val="center"/>
              <w:rPr>
                <w:rFonts w:cs="Times New Roman"/>
              </w:rPr>
            </w:pPr>
            <w:r w:rsidRPr="003472C9">
              <w:rPr>
                <w:rFonts w:cs="Times New Roman"/>
              </w:rPr>
              <w:t>3.04</w:t>
            </w:r>
          </w:p>
        </w:tc>
      </w:tr>
      <w:tr w:rsidR="00656C30" w:rsidRPr="003472C9">
        <w:trPr>
          <w:trHeight w:val="286"/>
          <w:jc w:val="center"/>
        </w:trPr>
        <w:tc>
          <w:tcPr>
            <w:tcW w:w="7498" w:type="dxa"/>
            <w:gridSpan w:val="4"/>
            <w:tcBorders>
              <w:top w:val="single" w:sz="4" w:space="0" w:color="auto"/>
              <w:left w:val="nil"/>
              <w:bottom w:val="nil"/>
              <w:right w:val="nil"/>
            </w:tcBorders>
            <w:vAlign w:val="center"/>
          </w:tcPr>
          <w:p w:rsidR="00656C30" w:rsidRPr="003472C9" w:rsidRDefault="00656C30">
            <w:pPr>
              <w:jc w:val="left"/>
              <w:rPr>
                <w:rFonts w:eastAsia="Times New Roman" w:cs="Times New Roman"/>
              </w:rPr>
            </w:pPr>
            <w:r w:rsidRPr="003472C9">
              <w:rPr>
                <w:rFonts w:hint="eastAsia"/>
              </w:rPr>
              <w:t>注：已考虑胶粘型锚栓承载力安全系数</w:t>
            </w:r>
            <w:r w:rsidRPr="003472C9">
              <w:rPr>
                <w:rFonts w:cs="Times New Roman"/>
              </w:rPr>
              <w:t>2.5</w:t>
            </w:r>
            <w:r w:rsidRPr="003472C9">
              <w:rPr>
                <w:rFonts w:hint="eastAsia"/>
              </w:rPr>
              <w:t>。</w:t>
            </w:r>
          </w:p>
        </w:tc>
      </w:tr>
    </w:tbl>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pStyle w:val="xl35"/>
        <w:widowControl w:val="0"/>
        <w:pBdr>
          <w:left w:val="none" w:sz="0" w:space="0" w:color="auto"/>
          <w:bottom w:val="none" w:sz="0" w:space="0" w:color="auto"/>
          <w:right w:val="none" w:sz="0" w:space="0" w:color="auto"/>
        </w:pBdr>
        <w:adjustRightInd w:val="0"/>
        <w:snapToGrid w:val="0"/>
        <w:spacing w:before="0" w:beforeAutospacing="0" w:after="0" w:afterAutospacing="0"/>
        <w:jc w:val="both"/>
        <w:textAlignment w:val="auto"/>
        <w:rPr>
          <w:b/>
          <w:bCs/>
          <w:color w:val="7030A0"/>
        </w:rPr>
      </w:pPr>
    </w:p>
    <w:p w:rsidR="00656C30" w:rsidRPr="003472C9" w:rsidRDefault="00656C30">
      <w:pPr>
        <w:widowControl/>
        <w:adjustRightInd w:val="0"/>
        <w:snapToGrid w:val="0"/>
        <w:jc w:val="left"/>
        <w:rPr>
          <w:rFonts w:ascii="宋体"/>
          <w:b/>
          <w:bCs/>
          <w:color w:val="7030A0"/>
          <w:kern w:val="0"/>
          <w:sz w:val="24"/>
          <w:szCs w:val="24"/>
        </w:rPr>
      </w:pPr>
    </w:p>
    <w:p w:rsidR="00656C30" w:rsidRPr="003472C9" w:rsidRDefault="00656C30">
      <w:pPr>
        <w:pStyle w:val="1"/>
        <w:jc w:val="center"/>
        <w:rPr>
          <w:rFonts w:ascii="宋体"/>
          <w:sz w:val="30"/>
          <w:szCs w:val="30"/>
        </w:rPr>
      </w:pPr>
      <w:bookmarkStart w:id="51" w:name="_Toc510951833"/>
      <w:r w:rsidRPr="003472C9">
        <w:rPr>
          <w:rFonts w:ascii="宋体" w:hAnsi="宋体" w:hint="eastAsia"/>
          <w:sz w:val="30"/>
          <w:szCs w:val="30"/>
        </w:rPr>
        <w:lastRenderedPageBreak/>
        <w:t>本</w:t>
      </w:r>
      <w:r w:rsidR="008F2DF3" w:rsidRPr="003472C9">
        <w:rPr>
          <w:rFonts w:ascii="宋体" w:hAnsi="宋体" w:hint="eastAsia"/>
          <w:sz w:val="30"/>
          <w:szCs w:val="30"/>
        </w:rPr>
        <w:t>标准</w:t>
      </w:r>
      <w:r w:rsidRPr="003472C9">
        <w:rPr>
          <w:rFonts w:ascii="宋体" w:hAnsi="宋体" w:hint="eastAsia"/>
          <w:sz w:val="30"/>
          <w:szCs w:val="30"/>
        </w:rPr>
        <w:t>用词说明</w:t>
      </w:r>
      <w:bookmarkEnd w:id="51"/>
    </w:p>
    <w:p w:rsidR="00656C30" w:rsidRPr="003472C9" w:rsidRDefault="00656C30" w:rsidP="003A7AE8">
      <w:pPr>
        <w:pStyle w:val="ae"/>
        <w:spacing w:line="360" w:lineRule="auto"/>
        <w:ind w:firstLineChars="196" w:firstLine="462"/>
        <w:rPr>
          <w:rFonts w:ascii="Times New Roman" w:eastAsia="Times New Roman"/>
          <w:sz w:val="24"/>
          <w:szCs w:val="24"/>
        </w:rPr>
      </w:pPr>
      <w:r w:rsidRPr="003472C9">
        <w:rPr>
          <w:rFonts w:ascii="Times New Roman" w:hAnsi="Times New Roman"/>
          <w:b/>
          <w:bCs/>
          <w:sz w:val="24"/>
          <w:szCs w:val="24"/>
        </w:rPr>
        <w:t xml:space="preserve">1  </w:t>
      </w:r>
      <w:r w:rsidRPr="003472C9">
        <w:rPr>
          <w:rFonts w:ascii="Times New Roman" w:hAnsi="Times New Roman" w:hint="eastAsia"/>
          <w:sz w:val="24"/>
          <w:szCs w:val="24"/>
        </w:rPr>
        <w:t>为便于执行本</w:t>
      </w:r>
      <w:r w:rsidR="008F2DF3" w:rsidRPr="003472C9">
        <w:rPr>
          <w:rFonts w:hint="eastAsia"/>
          <w:sz w:val="24"/>
          <w:szCs w:val="24"/>
        </w:rPr>
        <w:t>标准</w:t>
      </w:r>
      <w:r w:rsidRPr="003472C9">
        <w:rPr>
          <w:rFonts w:ascii="Times New Roman" w:hAnsi="Times New Roman" w:hint="eastAsia"/>
          <w:sz w:val="24"/>
          <w:szCs w:val="24"/>
        </w:rPr>
        <w:t>条文时区别对待，对要求严格程度不同的用词说明如下：</w:t>
      </w:r>
    </w:p>
    <w:p w:rsidR="00656C30" w:rsidRPr="003472C9" w:rsidRDefault="00656C30" w:rsidP="003A7AE8">
      <w:pPr>
        <w:pStyle w:val="ae"/>
        <w:spacing w:line="360" w:lineRule="auto"/>
        <w:ind w:firstLineChars="221" w:firstLine="518"/>
        <w:rPr>
          <w:rFonts w:ascii="Times New Roman" w:eastAsia="Times New Roman"/>
          <w:sz w:val="24"/>
          <w:szCs w:val="24"/>
        </w:rPr>
      </w:pPr>
      <w:r w:rsidRPr="003472C9">
        <w:rPr>
          <w:rFonts w:ascii="Times New Roman" w:hAnsi="Times New Roman"/>
          <w:sz w:val="24"/>
          <w:szCs w:val="24"/>
        </w:rPr>
        <w:t>1</w:t>
      </w:r>
      <w:r w:rsidRPr="003472C9">
        <w:rPr>
          <w:rFonts w:ascii="Times New Roman" w:hAnsi="Times New Roman" w:hint="eastAsia"/>
          <w:sz w:val="24"/>
          <w:szCs w:val="24"/>
        </w:rPr>
        <w:t>）表示很严格，非这样做不可的用词：</w:t>
      </w:r>
    </w:p>
    <w:p w:rsidR="00656C30" w:rsidRPr="003472C9" w:rsidRDefault="00656C30" w:rsidP="003A7AE8">
      <w:pPr>
        <w:pStyle w:val="ae"/>
        <w:spacing w:line="360" w:lineRule="auto"/>
        <w:ind w:firstLineChars="221" w:firstLine="518"/>
        <w:rPr>
          <w:rFonts w:ascii="Times New Roman" w:eastAsia="Times New Roman"/>
          <w:sz w:val="24"/>
          <w:szCs w:val="24"/>
        </w:rPr>
      </w:pPr>
      <w:r w:rsidRPr="003472C9">
        <w:rPr>
          <w:rFonts w:ascii="Times New Roman" w:hAnsi="Times New Roman" w:hint="eastAsia"/>
          <w:sz w:val="24"/>
          <w:szCs w:val="24"/>
        </w:rPr>
        <w:t>正面词采用“</w:t>
      </w:r>
      <w:r w:rsidRPr="003472C9">
        <w:rPr>
          <w:rFonts w:ascii="Times New Roman" w:hAnsi="Times New Roman" w:hint="eastAsia"/>
          <w:b/>
          <w:bCs/>
          <w:sz w:val="24"/>
          <w:szCs w:val="24"/>
        </w:rPr>
        <w:t>必须</w:t>
      </w:r>
      <w:r w:rsidRPr="003472C9">
        <w:rPr>
          <w:rFonts w:ascii="Times New Roman" w:hAnsi="Times New Roman" w:hint="eastAsia"/>
          <w:sz w:val="24"/>
          <w:szCs w:val="24"/>
        </w:rPr>
        <w:t>”，反面词采用“</w:t>
      </w:r>
      <w:r w:rsidRPr="003472C9">
        <w:rPr>
          <w:rFonts w:ascii="Times New Roman" w:hAnsi="Times New Roman" w:hint="eastAsia"/>
          <w:b/>
          <w:bCs/>
          <w:sz w:val="24"/>
          <w:szCs w:val="24"/>
        </w:rPr>
        <w:t>严禁</w:t>
      </w:r>
      <w:r w:rsidRPr="003472C9">
        <w:rPr>
          <w:rFonts w:ascii="Times New Roman" w:hAnsi="Times New Roman" w:hint="eastAsia"/>
          <w:sz w:val="24"/>
          <w:szCs w:val="24"/>
        </w:rPr>
        <w:t>”；</w:t>
      </w:r>
    </w:p>
    <w:p w:rsidR="00656C30" w:rsidRPr="003472C9" w:rsidRDefault="00656C30" w:rsidP="003A7AE8">
      <w:pPr>
        <w:pStyle w:val="ae"/>
        <w:spacing w:line="360" w:lineRule="auto"/>
        <w:ind w:firstLineChars="221" w:firstLine="518"/>
        <w:rPr>
          <w:rFonts w:ascii="Times New Roman" w:eastAsia="Times New Roman"/>
          <w:sz w:val="24"/>
          <w:szCs w:val="24"/>
        </w:rPr>
      </w:pPr>
      <w:r w:rsidRPr="003472C9">
        <w:rPr>
          <w:rFonts w:ascii="Times New Roman" w:hAnsi="Times New Roman"/>
          <w:sz w:val="24"/>
          <w:szCs w:val="24"/>
        </w:rPr>
        <w:t>2</w:t>
      </w:r>
      <w:r w:rsidRPr="003472C9">
        <w:rPr>
          <w:rFonts w:ascii="Times New Roman" w:hAnsi="Times New Roman" w:hint="eastAsia"/>
          <w:sz w:val="24"/>
          <w:szCs w:val="24"/>
        </w:rPr>
        <w:t>）表示严格，在正常情况下均应这样做的用词：</w:t>
      </w:r>
    </w:p>
    <w:p w:rsidR="00656C30" w:rsidRPr="003472C9" w:rsidRDefault="00656C30" w:rsidP="003A7AE8">
      <w:pPr>
        <w:pStyle w:val="ae"/>
        <w:spacing w:line="360" w:lineRule="auto"/>
        <w:ind w:firstLineChars="221" w:firstLine="518"/>
        <w:rPr>
          <w:rFonts w:ascii="Times New Roman" w:eastAsia="Times New Roman"/>
          <w:sz w:val="24"/>
          <w:szCs w:val="24"/>
        </w:rPr>
      </w:pPr>
      <w:r w:rsidRPr="003472C9">
        <w:rPr>
          <w:rFonts w:ascii="Times New Roman" w:hAnsi="Times New Roman" w:hint="eastAsia"/>
          <w:sz w:val="24"/>
          <w:szCs w:val="24"/>
        </w:rPr>
        <w:t>正面词采用“</w:t>
      </w:r>
      <w:r w:rsidRPr="003472C9">
        <w:rPr>
          <w:rFonts w:ascii="Times New Roman" w:hAnsi="Times New Roman" w:hint="eastAsia"/>
          <w:b/>
          <w:bCs/>
          <w:sz w:val="24"/>
          <w:szCs w:val="24"/>
        </w:rPr>
        <w:t>应”</w:t>
      </w:r>
      <w:r w:rsidRPr="003472C9">
        <w:rPr>
          <w:rFonts w:ascii="Times New Roman" w:hAnsi="Times New Roman" w:hint="eastAsia"/>
          <w:sz w:val="24"/>
          <w:szCs w:val="24"/>
        </w:rPr>
        <w:t>，反面词采用“</w:t>
      </w:r>
      <w:r w:rsidRPr="003472C9">
        <w:rPr>
          <w:rFonts w:ascii="Times New Roman" w:hAnsi="Times New Roman" w:hint="eastAsia"/>
          <w:b/>
          <w:bCs/>
          <w:sz w:val="24"/>
          <w:szCs w:val="24"/>
        </w:rPr>
        <w:t>不应</w:t>
      </w:r>
      <w:r w:rsidRPr="003472C9">
        <w:rPr>
          <w:rFonts w:ascii="Times New Roman" w:hAnsi="Times New Roman" w:hint="eastAsia"/>
          <w:sz w:val="24"/>
          <w:szCs w:val="24"/>
        </w:rPr>
        <w:t>”或“</w:t>
      </w:r>
      <w:r w:rsidRPr="003472C9">
        <w:rPr>
          <w:rFonts w:ascii="Times New Roman" w:hAnsi="Times New Roman" w:hint="eastAsia"/>
          <w:b/>
          <w:bCs/>
          <w:sz w:val="24"/>
          <w:szCs w:val="24"/>
        </w:rPr>
        <w:t>不得</w:t>
      </w:r>
      <w:r w:rsidRPr="003472C9">
        <w:rPr>
          <w:rFonts w:ascii="Times New Roman" w:hAnsi="Times New Roman" w:hint="eastAsia"/>
          <w:sz w:val="24"/>
          <w:szCs w:val="24"/>
        </w:rPr>
        <w:t>”；</w:t>
      </w:r>
    </w:p>
    <w:p w:rsidR="00656C30" w:rsidRPr="003472C9" w:rsidRDefault="00656C30" w:rsidP="003A7AE8">
      <w:pPr>
        <w:pStyle w:val="ae"/>
        <w:spacing w:line="360" w:lineRule="auto"/>
        <w:ind w:firstLineChars="221" w:firstLine="518"/>
        <w:rPr>
          <w:rFonts w:ascii="Times New Roman" w:eastAsia="Times New Roman"/>
          <w:sz w:val="24"/>
          <w:szCs w:val="24"/>
        </w:rPr>
      </w:pPr>
      <w:r w:rsidRPr="003472C9">
        <w:rPr>
          <w:rFonts w:ascii="Times New Roman" w:hAnsi="Times New Roman"/>
          <w:sz w:val="24"/>
          <w:szCs w:val="24"/>
        </w:rPr>
        <w:t>3</w:t>
      </w:r>
      <w:r w:rsidRPr="003472C9">
        <w:rPr>
          <w:rFonts w:ascii="Times New Roman" w:hAnsi="Times New Roman" w:hint="eastAsia"/>
          <w:sz w:val="24"/>
          <w:szCs w:val="24"/>
        </w:rPr>
        <w:t>）表示允许稍有选择，在条件许可时首先应这样做的用词：</w:t>
      </w:r>
    </w:p>
    <w:p w:rsidR="00656C30" w:rsidRPr="003472C9" w:rsidRDefault="00656C30" w:rsidP="003A7AE8">
      <w:pPr>
        <w:pStyle w:val="ae"/>
        <w:spacing w:line="360" w:lineRule="auto"/>
        <w:ind w:firstLineChars="221" w:firstLine="518"/>
        <w:rPr>
          <w:rFonts w:ascii="Times New Roman" w:hAnsi="Times New Roman"/>
          <w:sz w:val="24"/>
          <w:szCs w:val="24"/>
        </w:rPr>
      </w:pPr>
      <w:r w:rsidRPr="003472C9">
        <w:rPr>
          <w:rFonts w:ascii="Times New Roman" w:hAnsi="Times New Roman" w:hint="eastAsia"/>
          <w:sz w:val="24"/>
          <w:szCs w:val="24"/>
        </w:rPr>
        <w:t>正面词采用“</w:t>
      </w:r>
      <w:r w:rsidRPr="003472C9">
        <w:rPr>
          <w:rFonts w:ascii="Times New Roman" w:hAnsi="Times New Roman" w:hint="eastAsia"/>
          <w:b/>
          <w:bCs/>
          <w:sz w:val="24"/>
          <w:szCs w:val="24"/>
        </w:rPr>
        <w:t>宜”</w:t>
      </w:r>
      <w:r w:rsidRPr="003472C9">
        <w:rPr>
          <w:rFonts w:ascii="Times New Roman" w:hAnsi="Times New Roman" w:hint="eastAsia"/>
          <w:sz w:val="24"/>
          <w:szCs w:val="24"/>
        </w:rPr>
        <w:t>，反面词采用“</w:t>
      </w:r>
      <w:r w:rsidRPr="003472C9">
        <w:rPr>
          <w:rFonts w:ascii="Times New Roman" w:hAnsi="Times New Roman" w:hint="eastAsia"/>
          <w:b/>
          <w:bCs/>
          <w:sz w:val="24"/>
          <w:szCs w:val="24"/>
        </w:rPr>
        <w:t>不宜</w:t>
      </w:r>
      <w:r w:rsidRPr="003472C9">
        <w:rPr>
          <w:rFonts w:ascii="Times New Roman" w:hAnsi="Times New Roman" w:hint="eastAsia"/>
          <w:sz w:val="24"/>
          <w:szCs w:val="24"/>
        </w:rPr>
        <w:t>”；</w:t>
      </w:r>
      <w:r w:rsidRPr="003472C9">
        <w:rPr>
          <w:rFonts w:ascii="Times New Roman" w:hAnsi="Times New Roman"/>
          <w:sz w:val="24"/>
          <w:szCs w:val="24"/>
        </w:rPr>
        <w:t xml:space="preserve"> </w:t>
      </w:r>
    </w:p>
    <w:p w:rsidR="00656C30" w:rsidRPr="003472C9" w:rsidRDefault="00656C30" w:rsidP="003A7AE8">
      <w:pPr>
        <w:pStyle w:val="ae"/>
        <w:spacing w:line="360" w:lineRule="auto"/>
        <w:ind w:firstLineChars="221" w:firstLine="518"/>
        <w:rPr>
          <w:rFonts w:ascii="Times New Roman" w:eastAsia="Times New Roman"/>
          <w:sz w:val="24"/>
          <w:szCs w:val="24"/>
        </w:rPr>
      </w:pPr>
      <w:r w:rsidRPr="003472C9">
        <w:rPr>
          <w:rFonts w:ascii="Times New Roman" w:hAnsi="Times New Roman"/>
          <w:sz w:val="24"/>
          <w:szCs w:val="24"/>
        </w:rPr>
        <w:t>4</w:t>
      </w:r>
      <w:r w:rsidRPr="003472C9">
        <w:rPr>
          <w:rFonts w:ascii="Times New Roman" w:hAnsi="Times New Roman" w:hint="eastAsia"/>
          <w:sz w:val="24"/>
          <w:szCs w:val="24"/>
        </w:rPr>
        <w:t>）表示有选择，在一定条件下可以这样做的用词：采用“</w:t>
      </w:r>
      <w:r w:rsidRPr="003472C9">
        <w:rPr>
          <w:rFonts w:ascii="Times New Roman" w:hAnsi="Times New Roman" w:hint="eastAsia"/>
          <w:b/>
          <w:bCs/>
          <w:sz w:val="24"/>
          <w:szCs w:val="24"/>
        </w:rPr>
        <w:t>可”</w:t>
      </w:r>
      <w:r w:rsidRPr="003472C9">
        <w:rPr>
          <w:rFonts w:ascii="Times New Roman" w:hAnsi="Times New Roman" w:hint="eastAsia"/>
          <w:sz w:val="24"/>
          <w:szCs w:val="24"/>
        </w:rPr>
        <w:t>。</w:t>
      </w:r>
    </w:p>
    <w:p w:rsidR="00656C30" w:rsidRPr="003472C9" w:rsidRDefault="00656C30" w:rsidP="003A7AE8">
      <w:pPr>
        <w:pStyle w:val="ae"/>
        <w:spacing w:line="360" w:lineRule="auto"/>
        <w:ind w:firstLineChars="196" w:firstLine="462"/>
        <w:rPr>
          <w:rFonts w:ascii="Times New Roman" w:eastAsia="Times New Roman"/>
          <w:sz w:val="24"/>
          <w:szCs w:val="24"/>
        </w:rPr>
      </w:pPr>
      <w:r w:rsidRPr="003472C9">
        <w:rPr>
          <w:rFonts w:ascii="Times New Roman" w:hAnsi="Times New Roman"/>
          <w:b/>
          <w:bCs/>
          <w:sz w:val="24"/>
          <w:szCs w:val="24"/>
        </w:rPr>
        <w:t xml:space="preserve">2  </w:t>
      </w:r>
      <w:r w:rsidRPr="003472C9">
        <w:rPr>
          <w:rFonts w:ascii="Times New Roman" w:hAnsi="Times New Roman" w:hint="eastAsia"/>
          <w:sz w:val="24"/>
          <w:szCs w:val="24"/>
        </w:rPr>
        <w:t>条文中指明应按其他有关标准执行的，写法为：“</w:t>
      </w:r>
      <w:r w:rsidRPr="003472C9">
        <w:rPr>
          <w:rFonts w:ascii="Times New Roman" w:hAnsi="Times New Roman" w:hint="eastAsia"/>
          <w:b/>
          <w:bCs/>
          <w:sz w:val="24"/>
          <w:szCs w:val="24"/>
        </w:rPr>
        <w:t>应符合．．．．．．的规定</w:t>
      </w:r>
      <w:r w:rsidRPr="003472C9">
        <w:rPr>
          <w:rFonts w:ascii="Times New Roman" w:hAnsi="Times New Roman" w:hint="eastAsia"/>
          <w:sz w:val="24"/>
          <w:szCs w:val="24"/>
        </w:rPr>
        <w:t>”或“</w:t>
      </w:r>
      <w:r w:rsidRPr="003472C9">
        <w:rPr>
          <w:rFonts w:ascii="Times New Roman" w:hAnsi="Times New Roman" w:hint="eastAsia"/>
          <w:b/>
          <w:bCs/>
          <w:sz w:val="24"/>
          <w:szCs w:val="24"/>
        </w:rPr>
        <w:t>应按．．．．．．执行</w:t>
      </w:r>
      <w:r w:rsidRPr="003472C9">
        <w:rPr>
          <w:rFonts w:ascii="Times New Roman" w:hAnsi="Times New Roman" w:hint="eastAsia"/>
          <w:sz w:val="24"/>
          <w:szCs w:val="24"/>
        </w:rPr>
        <w:t>”。</w:t>
      </w:r>
    </w:p>
    <w:p w:rsidR="00656C30" w:rsidRPr="003472C9" w:rsidRDefault="00656C30">
      <w:pPr>
        <w:pStyle w:val="ae"/>
        <w:spacing w:line="360" w:lineRule="auto"/>
        <w:rPr>
          <w:rFonts w:ascii="Times New Roman" w:eastAsia="Times New Roman"/>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rPr>
          <w:rFonts w:ascii="宋体" w:hAnsi="宋体"/>
          <w:sz w:val="30"/>
          <w:szCs w:val="30"/>
        </w:rPr>
      </w:pPr>
    </w:p>
    <w:p w:rsidR="00656C30" w:rsidRPr="003472C9" w:rsidRDefault="00656C30">
      <w:pPr>
        <w:pStyle w:val="1"/>
        <w:spacing w:line="240" w:lineRule="auto"/>
        <w:jc w:val="center"/>
        <w:rPr>
          <w:rFonts w:ascii="宋体"/>
          <w:sz w:val="30"/>
          <w:szCs w:val="30"/>
        </w:rPr>
      </w:pPr>
      <w:bookmarkStart w:id="52" w:name="_Toc510951834"/>
      <w:r w:rsidRPr="003472C9">
        <w:rPr>
          <w:rFonts w:ascii="宋体" w:hAnsi="宋体" w:hint="eastAsia"/>
          <w:sz w:val="30"/>
          <w:szCs w:val="30"/>
        </w:rPr>
        <w:lastRenderedPageBreak/>
        <w:t>引</w:t>
      </w:r>
      <w:r w:rsidRPr="003472C9">
        <w:rPr>
          <w:rFonts w:ascii="宋体" w:hAnsi="宋体"/>
          <w:sz w:val="30"/>
          <w:szCs w:val="30"/>
        </w:rPr>
        <w:t xml:space="preserve"> </w:t>
      </w:r>
      <w:r w:rsidRPr="003472C9">
        <w:rPr>
          <w:rFonts w:ascii="宋体" w:hAnsi="宋体" w:hint="eastAsia"/>
          <w:sz w:val="30"/>
          <w:szCs w:val="30"/>
        </w:rPr>
        <w:t>用</w:t>
      </w:r>
      <w:r w:rsidRPr="003472C9">
        <w:rPr>
          <w:rFonts w:ascii="宋体" w:hAnsi="宋体"/>
          <w:sz w:val="30"/>
          <w:szCs w:val="30"/>
        </w:rPr>
        <w:t xml:space="preserve"> </w:t>
      </w:r>
      <w:r w:rsidRPr="003472C9">
        <w:rPr>
          <w:rFonts w:ascii="宋体" w:hAnsi="宋体" w:hint="eastAsia"/>
          <w:sz w:val="30"/>
          <w:szCs w:val="30"/>
        </w:rPr>
        <w:t>标</w:t>
      </w:r>
      <w:r w:rsidRPr="003472C9">
        <w:rPr>
          <w:rFonts w:ascii="宋体" w:hAnsi="宋体"/>
          <w:sz w:val="30"/>
          <w:szCs w:val="30"/>
        </w:rPr>
        <w:t xml:space="preserve"> </w:t>
      </w:r>
      <w:r w:rsidRPr="003472C9">
        <w:rPr>
          <w:rFonts w:ascii="宋体" w:hAnsi="宋体" w:hint="eastAsia"/>
          <w:sz w:val="30"/>
          <w:szCs w:val="30"/>
        </w:rPr>
        <w:t>准</w:t>
      </w:r>
      <w:r w:rsidRPr="003472C9">
        <w:rPr>
          <w:rFonts w:ascii="宋体" w:hAnsi="宋体"/>
          <w:sz w:val="30"/>
          <w:szCs w:val="30"/>
        </w:rPr>
        <w:t xml:space="preserve"> </w:t>
      </w:r>
      <w:r w:rsidRPr="003472C9">
        <w:rPr>
          <w:rFonts w:ascii="宋体" w:hAnsi="宋体" w:hint="eastAsia"/>
          <w:sz w:val="30"/>
          <w:szCs w:val="30"/>
        </w:rPr>
        <w:t>名</w:t>
      </w:r>
      <w:r w:rsidRPr="003472C9">
        <w:rPr>
          <w:rFonts w:ascii="宋体" w:hAnsi="宋体"/>
          <w:sz w:val="30"/>
          <w:szCs w:val="30"/>
        </w:rPr>
        <w:t xml:space="preserve"> </w:t>
      </w:r>
      <w:r w:rsidRPr="003472C9">
        <w:rPr>
          <w:rFonts w:ascii="宋体" w:hAnsi="宋体" w:hint="eastAsia"/>
          <w:sz w:val="30"/>
          <w:szCs w:val="30"/>
        </w:rPr>
        <w:t>录</w:t>
      </w:r>
      <w:bookmarkEnd w:id="52"/>
    </w:p>
    <w:p w:rsidR="00656C30" w:rsidRPr="003472C9" w:rsidRDefault="00656C30" w:rsidP="001375F2">
      <w:pPr>
        <w:spacing w:line="360" w:lineRule="auto"/>
        <w:ind w:firstLineChars="200" w:firstLine="469"/>
        <w:rPr>
          <w:rFonts w:ascii="宋体"/>
          <w:sz w:val="24"/>
          <w:szCs w:val="24"/>
        </w:rPr>
      </w:pPr>
      <w:r w:rsidRPr="003472C9">
        <w:rPr>
          <w:rFonts w:hint="eastAsia"/>
          <w:sz w:val="24"/>
          <w:szCs w:val="24"/>
        </w:rPr>
        <w:t>《砌体结构设计规范》</w:t>
      </w:r>
      <w:r w:rsidRPr="003472C9">
        <w:rPr>
          <w:rFonts w:cs="Times New Roman"/>
          <w:sz w:val="24"/>
          <w:szCs w:val="24"/>
        </w:rPr>
        <w:t>GB 50003</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《建筑抗震设计规范》</w:t>
      </w:r>
      <w:r w:rsidRPr="003472C9">
        <w:rPr>
          <w:rFonts w:cs="Times New Roman"/>
          <w:sz w:val="24"/>
          <w:szCs w:val="24"/>
        </w:rPr>
        <w:t>GB 50011</w:t>
      </w:r>
    </w:p>
    <w:p w:rsidR="00656C30" w:rsidRPr="003472C9" w:rsidRDefault="00656C30" w:rsidP="003A7AE8">
      <w:pPr>
        <w:spacing w:line="360" w:lineRule="auto"/>
        <w:ind w:firstLineChars="200" w:firstLine="469"/>
        <w:rPr>
          <w:rFonts w:cs="Times New Roman"/>
          <w:sz w:val="24"/>
          <w:szCs w:val="24"/>
        </w:rPr>
      </w:pPr>
      <w:r w:rsidRPr="003472C9">
        <w:rPr>
          <w:rFonts w:ascii="宋体" w:hAnsi="宋体" w:hint="eastAsia"/>
          <w:sz w:val="24"/>
          <w:szCs w:val="24"/>
        </w:rPr>
        <w:t>《建筑结构可靠度设计</w:t>
      </w:r>
      <w:r w:rsidRPr="003472C9">
        <w:rPr>
          <w:rFonts w:hAnsi="宋体" w:hint="eastAsia"/>
          <w:sz w:val="24"/>
          <w:szCs w:val="24"/>
        </w:rPr>
        <w:t>统一标准》</w:t>
      </w:r>
      <w:r w:rsidRPr="003472C9">
        <w:rPr>
          <w:rFonts w:cs="Times New Roman"/>
          <w:sz w:val="24"/>
          <w:szCs w:val="24"/>
        </w:rPr>
        <w:t>GB 50068</w:t>
      </w:r>
    </w:p>
    <w:p w:rsidR="00656C30" w:rsidRPr="003472C9" w:rsidRDefault="00656C30" w:rsidP="003A7AE8">
      <w:pPr>
        <w:spacing w:line="360" w:lineRule="auto"/>
        <w:ind w:firstLineChars="200" w:firstLine="469"/>
        <w:rPr>
          <w:rFonts w:hAnsi="宋体" w:cs="Times New Roman"/>
          <w:sz w:val="24"/>
          <w:szCs w:val="24"/>
        </w:rPr>
      </w:pPr>
      <w:r w:rsidRPr="003472C9">
        <w:rPr>
          <w:rFonts w:hAnsi="宋体" w:cs="Times New Roman" w:hint="eastAsia"/>
          <w:sz w:val="24"/>
          <w:szCs w:val="24"/>
        </w:rPr>
        <w:t>《民用建筑隔声设计规范》</w:t>
      </w:r>
      <w:r w:rsidRPr="003472C9">
        <w:rPr>
          <w:rFonts w:hAnsi="宋体" w:cs="Times New Roman"/>
          <w:sz w:val="24"/>
          <w:szCs w:val="24"/>
        </w:rPr>
        <w:t>GB 50118</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《民用建筑热工设计规范》</w:t>
      </w:r>
      <w:r w:rsidRPr="003472C9">
        <w:rPr>
          <w:rFonts w:cs="Times New Roman"/>
          <w:sz w:val="24"/>
          <w:szCs w:val="24"/>
        </w:rPr>
        <w:t>GB 50176</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《砌体工程施工质量验收规范》</w:t>
      </w:r>
      <w:r w:rsidRPr="003472C9">
        <w:rPr>
          <w:rFonts w:cs="Times New Roman"/>
          <w:sz w:val="24"/>
          <w:szCs w:val="24"/>
        </w:rPr>
        <w:t>GB 50203</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Ansi="宋体" w:hint="eastAsia"/>
          <w:sz w:val="24"/>
          <w:szCs w:val="24"/>
        </w:rPr>
        <w:t>《建筑工程施工质量验收统一标准》</w:t>
      </w:r>
      <w:r w:rsidRPr="003472C9">
        <w:rPr>
          <w:rFonts w:cs="Times New Roman"/>
          <w:sz w:val="24"/>
          <w:szCs w:val="24"/>
        </w:rPr>
        <w:t>GB 50300</w:t>
      </w:r>
    </w:p>
    <w:p w:rsidR="00656C30" w:rsidRPr="003472C9" w:rsidRDefault="00656C30" w:rsidP="003A7AE8">
      <w:pPr>
        <w:spacing w:line="360" w:lineRule="auto"/>
        <w:ind w:firstLineChars="200" w:firstLine="469"/>
        <w:rPr>
          <w:rFonts w:eastAsia="Times New Roman" w:cs="Times New Roman"/>
          <w:sz w:val="24"/>
          <w:szCs w:val="24"/>
        </w:rPr>
      </w:pPr>
      <w:r w:rsidRPr="003472C9">
        <w:rPr>
          <w:rFonts w:hint="eastAsia"/>
          <w:sz w:val="24"/>
          <w:szCs w:val="24"/>
        </w:rPr>
        <w:t>《墙体材料应用统一技术规范》</w:t>
      </w:r>
      <w:r w:rsidRPr="003472C9">
        <w:rPr>
          <w:rFonts w:cs="Times New Roman"/>
          <w:sz w:val="24"/>
          <w:szCs w:val="24"/>
        </w:rPr>
        <w:t>GB50574</w:t>
      </w:r>
    </w:p>
    <w:p w:rsidR="00656C30" w:rsidRPr="003472C9" w:rsidRDefault="00656C30" w:rsidP="003A7AE8">
      <w:pPr>
        <w:spacing w:line="360" w:lineRule="auto"/>
        <w:ind w:firstLineChars="200" w:firstLine="469"/>
        <w:rPr>
          <w:rFonts w:cs="Times New Roman"/>
          <w:color w:val="000000"/>
          <w:sz w:val="24"/>
          <w:szCs w:val="24"/>
        </w:rPr>
      </w:pPr>
      <w:r w:rsidRPr="003472C9">
        <w:rPr>
          <w:rFonts w:hint="eastAsia"/>
          <w:color w:val="000000"/>
          <w:sz w:val="24"/>
          <w:szCs w:val="24"/>
        </w:rPr>
        <w:t>《蒸压加气混凝土砌块》</w:t>
      </w:r>
      <w:r w:rsidRPr="003472C9">
        <w:rPr>
          <w:rFonts w:cs="Times New Roman"/>
          <w:color w:val="000000"/>
          <w:sz w:val="24"/>
          <w:szCs w:val="24"/>
        </w:rPr>
        <w:t xml:space="preserve"> GB/ 11968</w:t>
      </w:r>
    </w:p>
    <w:p w:rsidR="00656C30" w:rsidRPr="003472C9" w:rsidRDefault="00656C30" w:rsidP="003A7AE8">
      <w:pPr>
        <w:spacing w:line="360" w:lineRule="auto"/>
        <w:ind w:firstLineChars="200" w:firstLine="469"/>
        <w:rPr>
          <w:rFonts w:cs="Times New Roman"/>
          <w:color w:val="000000"/>
          <w:sz w:val="24"/>
          <w:szCs w:val="24"/>
        </w:rPr>
      </w:pPr>
      <w:r w:rsidRPr="003472C9">
        <w:rPr>
          <w:rFonts w:hint="eastAsia"/>
          <w:color w:val="000000"/>
          <w:sz w:val="24"/>
          <w:szCs w:val="24"/>
        </w:rPr>
        <w:t>《蒸压加气混凝土性能试验方法》</w:t>
      </w:r>
      <w:r w:rsidRPr="003472C9">
        <w:rPr>
          <w:rFonts w:cs="Times New Roman"/>
          <w:color w:val="000000"/>
          <w:sz w:val="24"/>
          <w:szCs w:val="24"/>
        </w:rPr>
        <w:t>GB/T 11969</w:t>
      </w:r>
    </w:p>
    <w:p w:rsidR="001375F2" w:rsidRPr="003472C9" w:rsidRDefault="001375F2" w:rsidP="001375F2">
      <w:pPr>
        <w:tabs>
          <w:tab w:val="left" w:pos="720"/>
        </w:tabs>
        <w:spacing w:line="360" w:lineRule="auto"/>
        <w:ind w:firstLineChars="200" w:firstLine="469"/>
        <w:rPr>
          <w:rFonts w:cs="Times New Roman"/>
          <w:sz w:val="24"/>
          <w:szCs w:val="24"/>
        </w:rPr>
      </w:pPr>
      <w:r w:rsidRPr="003472C9">
        <w:rPr>
          <w:rFonts w:cs="Times New Roman"/>
          <w:sz w:val="24"/>
          <w:szCs w:val="24"/>
        </w:rPr>
        <w:t>《硅酮建筑密封胶》</w:t>
      </w:r>
      <w:r w:rsidRPr="003472C9">
        <w:rPr>
          <w:rFonts w:cs="Times New Roman"/>
          <w:sz w:val="24"/>
          <w:szCs w:val="24"/>
        </w:rPr>
        <w:t>GB/ T 14683</w:t>
      </w:r>
    </w:p>
    <w:p w:rsidR="001375F2" w:rsidRPr="003472C9" w:rsidRDefault="001375F2" w:rsidP="001375F2">
      <w:pPr>
        <w:tabs>
          <w:tab w:val="left" w:pos="720"/>
        </w:tabs>
        <w:spacing w:line="360" w:lineRule="auto"/>
        <w:ind w:firstLineChars="200" w:firstLine="469"/>
        <w:rPr>
          <w:rFonts w:cs="Times New Roman"/>
          <w:sz w:val="24"/>
          <w:szCs w:val="24"/>
        </w:rPr>
      </w:pPr>
      <w:r w:rsidRPr="003472C9">
        <w:rPr>
          <w:rFonts w:cs="Times New Roman"/>
          <w:sz w:val="24"/>
          <w:szCs w:val="24"/>
        </w:rPr>
        <w:t>《建筑用硅酮结构密封胶》</w:t>
      </w:r>
      <w:r w:rsidRPr="003472C9">
        <w:rPr>
          <w:rFonts w:cs="Times New Roman"/>
          <w:sz w:val="24"/>
          <w:szCs w:val="24"/>
        </w:rPr>
        <w:t>GB/ T 16776</w:t>
      </w:r>
    </w:p>
    <w:p w:rsidR="00627602" w:rsidRPr="003472C9" w:rsidRDefault="00627602" w:rsidP="00627602">
      <w:pPr>
        <w:tabs>
          <w:tab w:val="left" w:pos="720"/>
        </w:tabs>
        <w:spacing w:line="360" w:lineRule="auto"/>
        <w:ind w:firstLineChars="200" w:firstLine="469"/>
        <w:rPr>
          <w:rFonts w:cs="Times New Roman"/>
          <w:sz w:val="24"/>
          <w:szCs w:val="24"/>
        </w:rPr>
      </w:pPr>
      <w:r w:rsidRPr="003472C9">
        <w:rPr>
          <w:rFonts w:cs="Times New Roman"/>
          <w:sz w:val="24"/>
          <w:szCs w:val="24"/>
        </w:rPr>
        <w:t>《建筑用阻燃密封胶》</w:t>
      </w:r>
      <w:r w:rsidRPr="003472C9">
        <w:rPr>
          <w:rFonts w:cs="Times New Roman"/>
          <w:sz w:val="24"/>
          <w:szCs w:val="24"/>
        </w:rPr>
        <w:t>GB/ T 24267</w:t>
      </w:r>
    </w:p>
    <w:p w:rsidR="001375F2" w:rsidRPr="003472C9" w:rsidRDefault="001375F2" w:rsidP="001375F2">
      <w:pPr>
        <w:spacing w:line="360" w:lineRule="auto"/>
        <w:ind w:firstLineChars="200" w:firstLine="469"/>
        <w:rPr>
          <w:rFonts w:cs="Times New Roman"/>
          <w:sz w:val="24"/>
          <w:szCs w:val="24"/>
        </w:rPr>
      </w:pPr>
      <w:r w:rsidRPr="003472C9">
        <w:rPr>
          <w:rFonts w:cs="Times New Roman"/>
          <w:sz w:val="24"/>
          <w:szCs w:val="24"/>
        </w:rPr>
        <w:t>《建筑门窗、幕墙用密封胶条》</w:t>
      </w:r>
      <w:r w:rsidRPr="003472C9">
        <w:rPr>
          <w:rFonts w:cs="Times New Roman"/>
          <w:sz w:val="24"/>
          <w:szCs w:val="24"/>
        </w:rPr>
        <w:t>GB/ T 24498</w:t>
      </w:r>
    </w:p>
    <w:p w:rsidR="00656C30" w:rsidRPr="003472C9" w:rsidRDefault="00656C30" w:rsidP="003A7AE8">
      <w:pPr>
        <w:spacing w:line="360" w:lineRule="auto"/>
        <w:ind w:firstLineChars="200" w:firstLine="469"/>
        <w:rPr>
          <w:rFonts w:cs="Times New Roman"/>
          <w:color w:val="000000"/>
          <w:sz w:val="24"/>
          <w:szCs w:val="24"/>
        </w:rPr>
      </w:pPr>
      <w:r w:rsidRPr="003472C9">
        <w:rPr>
          <w:rFonts w:hAnsi="宋体" w:hint="eastAsia"/>
          <w:color w:val="000000"/>
          <w:sz w:val="24"/>
          <w:szCs w:val="24"/>
        </w:rPr>
        <w:t>《蒸压加气混凝土建筑应用技术规程》</w:t>
      </w:r>
      <w:r w:rsidRPr="003472C9">
        <w:rPr>
          <w:rFonts w:cs="Times New Roman"/>
          <w:color w:val="000000"/>
          <w:sz w:val="24"/>
          <w:szCs w:val="24"/>
        </w:rPr>
        <w:t>JGJ/</w:t>
      </w:r>
      <w:r w:rsidRPr="003472C9">
        <w:rPr>
          <w:rFonts w:hint="eastAsia"/>
          <w:color w:val="000000"/>
          <w:sz w:val="24"/>
          <w:szCs w:val="24"/>
        </w:rPr>
        <w:t>Ｔ</w:t>
      </w:r>
      <w:r w:rsidRPr="003472C9">
        <w:rPr>
          <w:rFonts w:cs="Times New Roman"/>
          <w:color w:val="000000"/>
          <w:sz w:val="24"/>
          <w:szCs w:val="24"/>
        </w:rPr>
        <w:t>17</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《严寒和寒冷地区居住建筑节能设计标准》</w:t>
      </w:r>
      <w:r w:rsidRPr="003472C9">
        <w:rPr>
          <w:rFonts w:cs="Times New Roman"/>
          <w:sz w:val="24"/>
          <w:szCs w:val="24"/>
        </w:rPr>
        <w:t>JGJ 26</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《夏热冬冷地区居住建筑节能设计标准》</w:t>
      </w:r>
      <w:r w:rsidRPr="003472C9">
        <w:rPr>
          <w:rFonts w:cs="Times New Roman"/>
          <w:sz w:val="24"/>
          <w:szCs w:val="24"/>
        </w:rPr>
        <w:t>JGJ 75</w:t>
      </w:r>
    </w:p>
    <w:p w:rsidR="00656C30" w:rsidRPr="003472C9" w:rsidRDefault="00656C30" w:rsidP="003A7AE8">
      <w:pPr>
        <w:spacing w:line="360" w:lineRule="auto"/>
        <w:ind w:firstLineChars="200" w:firstLine="469"/>
        <w:rPr>
          <w:rFonts w:cs="Times New Roman"/>
          <w:sz w:val="24"/>
          <w:szCs w:val="24"/>
        </w:rPr>
      </w:pPr>
      <w:r w:rsidRPr="003472C9">
        <w:rPr>
          <w:rFonts w:hAnsi="宋体" w:hint="eastAsia"/>
          <w:sz w:val="24"/>
          <w:szCs w:val="24"/>
        </w:rPr>
        <w:t>《建筑工程冬期施工规程》</w:t>
      </w:r>
      <w:r w:rsidRPr="003472C9">
        <w:rPr>
          <w:rFonts w:hAnsi="宋体" w:cs="Times New Roman"/>
          <w:sz w:val="24"/>
          <w:szCs w:val="24"/>
        </w:rPr>
        <w:t xml:space="preserve"> </w:t>
      </w:r>
      <w:r w:rsidRPr="003472C9">
        <w:rPr>
          <w:rFonts w:cs="Times New Roman"/>
          <w:sz w:val="24"/>
          <w:szCs w:val="24"/>
        </w:rPr>
        <w:t>JGJ 104</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《夏热冬暖地区居住建筑节能设计标准》</w:t>
      </w:r>
      <w:r w:rsidRPr="003472C9">
        <w:rPr>
          <w:rFonts w:cs="Times New Roman"/>
          <w:sz w:val="24"/>
          <w:szCs w:val="24"/>
        </w:rPr>
        <w:t>JGJ 134</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《装饰多孔砖夹心复合墙技术规程》</w:t>
      </w:r>
      <w:r w:rsidRPr="003472C9">
        <w:rPr>
          <w:rFonts w:cs="Times New Roman"/>
          <w:sz w:val="24"/>
          <w:szCs w:val="24"/>
        </w:rPr>
        <w:t xml:space="preserve"> JGJ/T274</w:t>
      </w:r>
    </w:p>
    <w:p w:rsidR="00656C30" w:rsidRPr="003472C9" w:rsidRDefault="00656C30" w:rsidP="003A7AE8">
      <w:pPr>
        <w:spacing w:line="360" w:lineRule="auto"/>
        <w:ind w:firstLineChars="200" w:firstLine="469"/>
        <w:rPr>
          <w:rFonts w:cs="Times New Roman"/>
          <w:sz w:val="24"/>
          <w:szCs w:val="24"/>
        </w:rPr>
      </w:pPr>
      <w:r w:rsidRPr="003472C9">
        <w:rPr>
          <w:rFonts w:hint="eastAsia"/>
          <w:sz w:val="24"/>
          <w:szCs w:val="24"/>
        </w:rPr>
        <w:t>《建筑工程裂缝防治技术规程》</w:t>
      </w:r>
      <w:r w:rsidRPr="003472C9">
        <w:rPr>
          <w:rFonts w:cs="Times New Roman"/>
          <w:sz w:val="24"/>
          <w:szCs w:val="24"/>
        </w:rPr>
        <w:t>JGJ/T 317</w:t>
      </w:r>
    </w:p>
    <w:p w:rsidR="00656C30" w:rsidRPr="003472C9" w:rsidRDefault="00656C30" w:rsidP="003A7AE8">
      <w:pPr>
        <w:tabs>
          <w:tab w:val="left" w:pos="720"/>
        </w:tabs>
        <w:spacing w:line="360" w:lineRule="auto"/>
        <w:ind w:firstLineChars="200" w:firstLine="469"/>
        <w:rPr>
          <w:rFonts w:cs="Times New Roman"/>
          <w:sz w:val="24"/>
          <w:szCs w:val="24"/>
        </w:rPr>
      </w:pPr>
      <w:r w:rsidRPr="003472C9">
        <w:rPr>
          <w:rFonts w:cs="Times New Roman"/>
          <w:sz w:val="24"/>
          <w:szCs w:val="24"/>
        </w:rPr>
        <w:t>《混凝土结构工程用锚固胶》</w:t>
      </w:r>
      <w:r w:rsidRPr="003472C9">
        <w:rPr>
          <w:rFonts w:cs="Times New Roman"/>
          <w:sz w:val="24"/>
          <w:szCs w:val="24"/>
        </w:rPr>
        <w:t>JG/T 340</w:t>
      </w:r>
    </w:p>
    <w:p w:rsidR="00656C30" w:rsidRPr="003472C9" w:rsidRDefault="00656C30" w:rsidP="003A7AE8">
      <w:pPr>
        <w:tabs>
          <w:tab w:val="left" w:pos="720"/>
        </w:tabs>
        <w:spacing w:line="360" w:lineRule="auto"/>
        <w:ind w:firstLineChars="200" w:firstLine="469"/>
        <w:rPr>
          <w:rFonts w:cs="Times New Roman"/>
          <w:sz w:val="24"/>
          <w:szCs w:val="24"/>
        </w:rPr>
      </w:pPr>
      <w:r w:rsidRPr="003472C9">
        <w:rPr>
          <w:rFonts w:cs="Times New Roman"/>
          <w:sz w:val="24"/>
          <w:szCs w:val="24"/>
        </w:rPr>
        <w:t>《单组份聚氨酯泡沫填缝剂》</w:t>
      </w:r>
      <w:r w:rsidRPr="003472C9">
        <w:rPr>
          <w:rFonts w:cs="Times New Roman"/>
          <w:sz w:val="24"/>
          <w:szCs w:val="24"/>
        </w:rPr>
        <w:t>JC 936</w:t>
      </w:r>
    </w:p>
    <w:p w:rsidR="00656C30" w:rsidRPr="003472C9" w:rsidRDefault="00656C30" w:rsidP="003A7AE8">
      <w:pPr>
        <w:spacing w:line="360" w:lineRule="auto"/>
        <w:ind w:firstLineChars="200" w:firstLine="471"/>
        <w:rPr>
          <w:rFonts w:ascii="黑体" w:eastAsia="黑体" w:cs="黑体"/>
          <w:sz w:val="36"/>
          <w:szCs w:val="36"/>
        </w:rPr>
      </w:pPr>
      <w:r w:rsidRPr="003472C9">
        <w:rPr>
          <w:rFonts w:cs="Times New Roman"/>
          <w:b/>
          <w:sz w:val="24"/>
          <w:szCs w:val="24"/>
        </w:rPr>
        <w:br w:type="page"/>
      </w:r>
    </w:p>
    <w:p w:rsidR="00656C30" w:rsidRPr="003472C9" w:rsidRDefault="00656C30">
      <w:pPr>
        <w:jc w:val="center"/>
        <w:rPr>
          <w:rFonts w:ascii="黑体" w:eastAsia="黑体" w:cs="黑体"/>
          <w:sz w:val="36"/>
          <w:szCs w:val="36"/>
        </w:rPr>
      </w:pPr>
      <w:r w:rsidRPr="003472C9">
        <w:rPr>
          <w:rFonts w:ascii="黑体" w:eastAsia="黑体" w:cs="黑体" w:hint="eastAsia"/>
          <w:sz w:val="36"/>
          <w:szCs w:val="36"/>
        </w:rPr>
        <w:lastRenderedPageBreak/>
        <w:t>中华人民共和国行业标准</w:t>
      </w:r>
    </w:p>
    <w:p w:rsidR="00656C30" w:rsidRPr="003472C9" w:rsidRDefault="00656C30" w:rsidP="003A7AE8">
      <w:pPr>
        <w:ind w:firstLineChars="2014" w:firstLine="5531"/>
        <w:jc w:val="center"/>
        <w:rPr>
          <w:rFonts w:ascii="宋体"/>
          <w:sz w:val="28"/>
          <w:szCs w:val="28"/>
        </w:rPr>
      </w:pPr>
    </w:p>
    <w:p w:rsidR="00656C30" w:rsidRPr="003472C9" w:rsidRDefault="00656C30">
      <w:pPr>
        <w:spacing w:line="720" w:lineRule="auto"/>
        <w:jc w:val="center"/>
        <w:rPr>
          <w:rFonts w:ascii="宋体"/>
          <w:b/>
          <w:bCs/>
          <w:sz w:val="44"/>
          <w:szCs w:val="44"/>
        </w:rPr>
      </w:pPr>
      <w:r w:rsidRPr="003472C9">
        <w:rPr>
          <w:rFonts w:ascii="宋体" w:hAnsi="宋体" w:hint="eastAsia"/>
          <w:b/>
          <w:bCs/>
          <w:sz w:val="44"/>
          <w:szCs w:val="44"/>
        </w:rPr>
        <w:t>蒸压加气混凝土制品应用技术</w:t>
      </w:r>
      <w:r w:rsidR="008F2DF3" w:rsidRPr="003472C9">
        <w:rPr>
          <w:rFonts w:ascii="宋体" w:hAnsi="宋体" w:hint="eastAsia"/>
          <w:b/>
          <w:bCs/>
          <w:sz w:val="44"/>
          <w:szCs w:val="44"/>
        </w:rPr>
        <w:t>标准</w:t>
      </w:r>
    </w:p>
    <w:p w:rsidR="00656C30" w:rsidRPr="003472C9" w:rsidRDefault="00656C30">
      <w:pPr>
        <w:spacing w:line="720" w:lineRule="auto"/>
        <w:rPr>
          <w:rFonts w:cs="Times New Roman"/>
          <w:b/>
          <w:bCs/>
          <w:sz w:val="28"/>
          <w:szCs w:val="28"/>
        </w:rPr>
      </w:pPr>
      <w:r w:rsidRPr="003472C9">
        <w:rPr>
          <w:rFonts w:cs="Times New Roman"/>
          <w:b/>
          <w:bCs/>
        </w:rPr>
        <w:t xml:space="preserve">                                    </w:t>
      </w:r>
      <w:r w:rsidRPr="003472C9">
        <w:rPr>
          <w:rFonts w:cs="Times New Roman"/>
          <w:b/>
          <w:bCs/>
          <w:sz w:val="28"/>
          <w:szCs w:val="28"/>
        </w:rPr>
        <w:t>JGJ/T 17——201</w:t>
      </w:r>
      <w:r w:rsidRPr="003472C9">
        <w:rPr>
          <w:rFonts w:cs="Times New Roman" w:hint="eastAsia"/>
          <w:b/>
          <w:bCs/>
          <w:sz w:val="28"/>
          <w:szCs w:val="28"/>
        </w:rPr>
        <w:t>8</w:t>
      </w:r>
    </w:p>
    <w:p w:rsidR="00656C30" w:rsidRPr="003472C9" w:rsidRDefault="00656C30">
      <w:pPr>
        <w:pStyle w:val="1"/>
        <w:jc w:val="center"/>
        <w:rPr>
          <w:rFonts w:ascii="宋体"/>
          <w:sz w:val="30"/>
          <w:szCs w:val="30"/>
        </w:rPr>
      </w:pPr>
      <w:bookmarkStart w:id="53" w:name="_Toc441742848"/>
      <w:bookmarkStart w:id="54" w:name="_Toc510951835"/>
      <w:r w:rsidRPr="003472C9">
        <w:rPr>
          <w:rFonts w:ascii="宋体" w:hAnsi="宋体" w:hint="eastAsia"/>
          <w:sz w:val="30"/>
          <w:szCs w:val="30"/>
        </w:rPr>
        <w:t>条</w:t>
      </w:r>
      <w:r w:rsidRPr="003472C9">
        <w:rPr>
          <w:rFonts w:ascii="宋体" w:hAnsi="宋体"/>
          <w:sz w:val="30"/>
          <w:szCs w:val="30"/>
        </w:rPr>
        <w:t xml:space="preserve"> </w:t>
      </w:r>
      <w:r w:rsidRPr="003472C9">
        <w:rPr>
          <w:rFonts w:ascii="宋体" w:hAnsi="宋体" w:hint="eastAsia"/>
          <w:sz w:val="30"/>
          <w:szCs w:val="30"/>
        </w:rPr>
        <w:t>文</w:t>
      </w:r>
      <w:r w:rsidRPr="003472C9">
        <w:rPr>
          <w:rFonts w:ascii="宋体" w:hAnsi="宋体"/>
          <w:sz w:val="30"/>
          <w:szCs w:val="30"/>
        </w:rPr>
        <w:t xml:space="preserve"> </w:t>
      </w:r>
      <w:r w:rsidRPr="003472C9">
        <w:rPr>
          <w:rFonts w:ascii="宋体" w:hAnsi="宋体" w:hint="eastAsia"/>
          <w:sz w:val="30"/>
          <w:szCs w:val="30"/>
        </w:rPr>
        <w:t>说</w:t>
      </w:r>
      <w:r w:rsidRPr="003472C9">
        <w:rPr>
          <w:rFonts w:ascii="宋体" w:hAnsi="宋体"/>
          <w:sz w:val="30"/>
          <w:szCs w:val="30"/>
        </w:rPr>
        <w:t xml:space="preserve"> </w:t>
      </w:r>
      <w:r w:rsidRPr="003472C9">
        <w:rPr>
          <w:rFonts w:ascii="宋体" w:hAnsi="宋体" w:hint="eastAsia"/>
          <w:sz w:val="30"/>
          <w:szCs w:val="30"/>
        </w:rPr>
        <w:t>明</w:t>
      </w:r>
      <w:bookmarkEnd w:id="53"/>
      <w:bookmarkEnd w:id="54"/>
    </w:p>
    <w:p w:rsidR="00656C30" w:rsidRPr="003472C9" w:rsidRDefault="00656C30">
      <w:pPr>
        <w:rPr>
          <w:rFonts w:ascii="宋体"/>
          <w:color w:val="FF0000"/>
          <w:sz w:val="28"/>
          <w:szCs w:val="28"/>
        </w:rPr>
      </w:pPr>
    </w:p>
    <w:p w:rsidR="001E7E6B" w:rsidRPr="003472C9" w:rsidRDefault="001E7E6B">
      <w:pPr>
        <w:rPr>
          <w:rFonts w:ascii="宋体"/>
          <w:color w:val="FF0000"/>
          <w:sz w:val="28"/>
          <w:szCs w:val="28"/>
        </w:rPr>
      </w:pPr>
    </w:p>
    <w:p w:rsidR="001E7E6B" w:rsidRPr="003472C9" w:rsidRDefault="001E7E6B">
      <w:pPr>
        <w:rPr>
          <w:rFonts w:ascii="宋体"/>
          <w:color w:val="FF0000"/>
          <w:sz w:val="28"/>
          <w:szCs w:val="28"/>
        </w:rPr>
      </w:pPr>
    </w:p>
    <w:p w:rsidR="001E7E6B" w:rsidRPr="003472C9" w:rsidRDefault="001E7E6B">
      <w:pPr>
        <w:rPr>
          <w:rFonts w:ascii="宋体"/>
          <w:color w:val="FF0000"/>
          <w:sz w:val="28"/>
          <w:szCs w:val="28"/>
        </w:rPr>
      </w:pPr>
    </w:p>
    <w:p w:rsidR="00656C30" w:rsidRPr="003472C9" w:rsidRDefault="00656C30">
      <w:pPr>
        <w:rPr>
          <w:rFonts w:ascii="宋体"/>
          <w:sz w:val="28"/>
          <w:szCs w:val="28"/>
        </w:rPr>
      </w:pPr>
    </w:p>
    <w:p w:rsidR="00656C30" w:rsidRPr="003472C9" w:rsidRDefault="00656C30">
      <w:pPr>
        <w:rPr>
          <w:rFonts w:ascii="宋体"/>
          <w:sz w:val="28"/>
          <w:szCs w:val="28"/>
        </w:rPr>
      </w:pPr>
    </w:p>
    <w:p w:rsidR="00656C30" w:rsidRPr="003472C9" w:rsidRDefault="00656C30">
      <w:pPr>
        <w:rPr>
          <w:rFonts w:ascii="宋体"/>
          <w:sz w:val="28"/>
          <w:szCs w:val="28"/>
        </w:rPr>
      </w:pPr>
    </w:p>
    <w:p w:rsidR="001E7E6B" w:rsidRPr="003472C9" w:rsidRDefault="001E7E6B">
      <w:pPr>
        <w:widowControl/>
        <w:jc w:val="left"/>
        <w:rPr>
          <w:rFonts w:ascii="宋体"/>
          <w:sz w:val="28"/>
          <w:szCs w:val="28"/>
        </w:rPr>
      </w:pPr>
      <w:r w:rsidRPr="003472C9">
        <w:rPr>
          <w:rFonts w:ascii="宋体"/>
          <w:sz w:val="28"/>
          <w:szCs w:val="28"/>
        </w:rPr>
        <w:br w:type="page"/>
      </w:r>
    </w:p>
    <w:p w:rsidR="00656C30" w:rsidRPr="003472C9" w:rsidRDefault="00656C30" w:rsidP="001E7E6B">
      <w:pPr>
        <w:adjustRightInd w:val="0"/>
        <w:snapToGrid w:val="0"/>
        <w:rPr>
          <w:rFonts w:ascii="宋体"/>
          <w:sz w:val="28"/>
          <w:szCs w:val="28"/>
        </w:rPr>
      </w:pPr>
    </w:p>
    <w:p w:rsidR="001E7E6B" w:rsidRPr="003472C9" w:rsidRDefault="001E7E6B" w:rsidP="001E7E6B">
      <w:pPr>
        <w:pStyle w:val="af8"/>
        <w:jc w:val="center"/>
        <w:rPr>
          <w:rFonts w:ascii="Times New Roman" w:hAnsi="Times New Roman" w:cs="Times New Roman"/>
          <w:b/>
          <w:sz w:val="32"/>
          <w:szCs w:val="32"/>
        </w:rPr>
      </w:pPr>
      <w:r w:rsidRPr="003472C9">
        <w:rPr>
          <w:rFonts w:ascii="Times New Roman" w:hAnsi="Times New Roman" w:cs="Times New Roman" w:hint="eastAsia"/>
          <w:b/>
          <w:sz w:val="32"/>
          <w:szCs w:val="32"/>
        </w:rPr>
        <w:t>修订说明</w:t>
      </w:r>
    </w:p>
    <w:p w:rsidR="001E7E6B" w:rsidRPr="003472C9" w:rsidRDefault="001E7E6B" w:rsidP="001E7E6B">
      <w:pPr>
        <w:spacing w:line="360" w:lineRule="auto"/>
        <w:ind w:firstLineChars="200" w:firstLine="469"/>
        <w:rPr>
          <w:sz w:val="24"/>
          <w:szCs w:val="24"/>
        </w:rPr>
      </w:pPr>
      <w:r w:rsidRPr="003472C9">
        <w:rPr>
          <w:sz w:val="24"/>
          <w:szCs w:val="24"/>
        </w:rPr>
        <w:t>《</w:t>
      </w:r>
      <w:r w:rsidRPr="003472C9">
        <w:rPr>
          <w:rFonts w:hint="eastAsia"/>
          <w:sz w:val="24"/>
          <w:szCs w:val="24"/>
        </w:rPr>
        <w:t>蒸压加气混凝土制品应用技术标准</w:t>
      </w:r>
      <w:r w:rsidRPr="003472C9">
        <w:rPr>
          <w:sz w:val="24"/>
          <w:szCs w:val="24"/>
        </w:rPr>
        <w:t>》</w:t>
      </w:r>
      <w:r w:rsidRPr="003472C9">
        <w:rPr>
          <w:sz w:val="24"/>
          <w:szCs w:val="24"/>
        </w:rPr>
        <w:t>JGJ/T 1</w:t>
      </w:r>
      <w:r w:rsidRPr="003472C9">
        <w:rPr>
          <w:rFonts w:hint="eastAsia"/>
          <w:sz w:val="24"/>
          <w:szCs w:val="24"/>
        </w:rPr>
        <w:t>7</w:t>
      </w:r>
      <w:r w:rsidRPr="003472C9">
        <w:rPr>
          <w:sz w:val="24"/>
          <w:szCs w:val="24"/>
        </w:rPr>
        <w:t xml:space="preserve"> – 20</w:t>
      </w:r>
      <w:r w:rsidRPr="003472C9">
        <w:rPr>
          <w:rFonts w:hint="eastAsia"/>
          <w:sz w:val="24"/>
          <w:szCs w:val="24"/>
        </w:rPr>
        <w:t>1</w:t>
      </w:r>
      <w:r w:rsidRPr="003472C9">
        <w:rPr>
          <w:sz w:val="24"/>
          <w:szCs w:val="24"/>
        </w:rPr>
        <w:t>×</w:t>
      </w:r>
      <w:r w:rsidRPr="003472C9">
        <w:rPr>
          <w:sz w:val="24"/>
          <w:szCs w:val="24"/>
        </w:rPr>
        <w:t>，</w:t>
      </w:r>
      <w:r w:rsidRPr="003472C9">
        <w:rPr>
          <w:sz w:val="24"/>
          <w:szCs w:val="24"/>
        </w:rPr>
        <w:t>20</w:t>
      </w:r>
      <w:r w:rsidRPr="003472C9">
        <w:rPr>
          <w:rFonts w:hint="eastAsia"/>
          <w:sz w:val="24"/>
          <w:szCs w:val="24"/>
        </w:rPr>
        <w:t>1</w:t>
      </w:r>
      <w:r w:rsidRPr="003472C9">
        <w:rPr>
          <w:sz w:val="24"/>
          <w:szCs w:val="24"/>
        </w:rPr>
        <w:t>×</w:t>
      </w:r>
      <w:r w:rsidRPr="003472C9">
        <w:rPr>
          <w:sz w:val="24"/>
          <w:szCs w:val="24"/>
        </w:rPr>
        <w:t>年</w:t>
      </w:r>
      <w:r w:rsidRPr="003472C9">
        <w:rPr>
          <w:sz w:val="24"/>
          <w:szCs w:val="24"/>
        </w:rPr>
        <w:t>××</w:t>
      </w:r>
      <w:r w:rsidRPr="003472C9">
        <w:rPr>
          <w:sz w:val="24"/>
          <w:szCs w:val="24"/>
        </w:rPr>
        <w:t>月</w:t>
      </w:r>
      <w:r w:rsidRPr="003472C9">
        <w:rPr>
          <w:sz w:val="24"/>
          <w:szCs w:val="24"/>
        </w:rPr>
        <w:t>××</w:t>
      </w:r>
      <w:r w:rsidRPr="003472C9">
        <w:rPr>
          <w:sz w:val="24"/>
          <w:szCs w:val="24"/>
        </w:rPr>
        <w:t>日以建标</w:t>
      </w:r>
      <w:r w:rsidRPr="003472C9">
        <w:rPr>
          <w:sz w:val="24"/>
          <w:szCs w:val="24"/>
        </w:rPr>
        <w:t>[20</w:t>
      </w:r>
      <w:r w:rsidRPr="003472C9">
        <w:rPr>
          <w:rFonts w:hint="eastAsia"/>
          <w:sz w:val="24"/>
          <w:szCs w:val="24"/>
        </w:rPr>
        <w:t>1</w:t>
      </w:r>
      <w:r w:rsidRPr="003472C9">
        <w:rPr>
          <w:sz w:val="24"/>
          <w:szCs w:val="24"/>
        </w:rPr>
        <w:t>×] ××</w:t>
      </w:r>
      <w:r w:rsidRPr="003472C9">
        <w:rPr>
          <w:sz w:val="24"/>
          <w:szCs w:val="24"/>
        </w:rPr>
        <w:t>号</w:t>
      </w:r>
      <w:r w:rsidRPr="003472C9">
        <w:rPr>
          <w:rFonts w:hint="eastAsia"/>
          <w:sz w:val="24"/>
          <w:szCs w:val="24"/>
        </w:rPr>
        <w:t>公告</w:t>
      </w:r>
      <w:r w:rsidRPr="003472C9">
        <w:rPr>
          <w:sz w:val="24"/>
          <w:szCs w:val="24"/>
        </w:rPr>
        <w:t>批准发布。</w:t>
      </w:r>
    </w:p>
    <w:p w:rsidR="001E7E6B" w:rsidRPr="003472C9" w:rsidRDefault="001E7E6B" w:rsidP="001E7E6B">
      <w:pPr>
        <w:spacing w:line="360" w:lineRule="auto"/>
        <w:ind w:firstLineChars="200" w:firstLine="469"/>
        <w:rPr>
          <w:sz w:val="24"/>
          <w:szCs w:val="24"/>
        </w:rPr>
      </w:pPr>
      <w:r w:rsidRPr="003472C9">
        <w:rPr>
          <w:rFonts w:hint="eastAsia"/>
          <w:sz w:val="24"/>
          <w:szCs w:val="24"/>
        </w:rPr>
        <w:t>本标准是在</w:t>
      </w:r>
      <w:r w:rsidRPr="003472C9">
        <w:rPr>
          <w:sz w:val="24"/>
          <w:szCs w:val="24"/>
        </w:rPr>
        <w:t>《</w:t>
      </w:r>
      <w:r w:rsidRPr="003472C9">
        <w:rPr>
          <w:rFonts w:hint="eastAsia"/>
          <w:sz w:val="24"/>
          <w:szCs w:val="24"/>
        </w:rPr>
        <w:t>蒸压加气混凝土建筑应用技术规程</w:t>
      </w:r>
      <w:r w:rsidRPr="003472C9">
        <w:rPr>
          <w:sz w:val="24"/>
          <w:szCs w:val="24"/>
        </w:rPr>
        <w:t>》</w:t>
      </w:r>
      <w:r w:rsidRPr="003472C9">
        <w:rPr>
          <w:sz w:val="24"/>
          <w:szCs w:val="24"/>
        </w:rPr>
        <w:t>JGJ/T 1</w:t>
      </w:r>
      <w:r w:rsidRPr="003472C9">
        <w:rPr>
          <w:rFonts w:hint="eastAsia"/>
          <w:sz w:val="24"/>
          <w:szCs w:val="24"/>
        </w:rPr>
        <w:t>7</w:t>
      </w:r>
      <w:r w:rsidRPr="003472C9">
        <w:rPr>
          <w:sz w:val="24"/>
          <w:szCs w:val="24"/>
        </w:rPr>
        <w:t xml:space="preserve"> – 20</w:t>
      </w:r>
      <w:r w:rsidRPr="003472C9">
        <w:rPr>
          <w:rFonts w:hint="eastAsia"/>
          <w:sz w:val="24"/>
          <w:szCs w:val="24"/>
        </w:rPr>
        <w:t>0</w:t>
      </w:r>
      <w:r w:rsidRPr="003472C9">
        <w:rPr>
          <w:sz w:val="24"/>
          <w:szCs w:val="24"/>
        </w:rPr>
        <w:t>8</w:t>
      </w:r>
      <w:r w:rsidRPr="003472C9">
        <w:rPr>
          <w:rFonts w:hint="eastAsia"/>
          <w:sz w:val="24"/>
          <w:szCs w:val="24"/>
        </w:rPr>
        <w:t>的基础上修订而成。本规程第二版于</w:t>
      </w:r>
      <w:r w:rsidRPr="003472C9">
        <w:rPr>
          <w:rFonts w:hint="eastAsia"/>
          <w:sz w:val="24"/>
          <w:szCs w:val="24"/>
        </w:rPr>
        <w:t>2008</w:t>
      </w:r>
      <w:r w:rsidRPr="003472C9">
        <w:rPr>
          <w:rFonts w:hint="eastAsia"/>
          <w:sz w:val="24"/>
          <w:szCs w:val="24"/>
        </w:rPr>
        <w:t>年</w:t>
      </w:r>
      <w:r w:rsidRPr="003472C9">
        <w:rPr>
          <w:rFonts w:hint="eastAsia"/>
          <w:sz w:val="24"/>
          <w:szCs w:val="24"/>
        </w:rPr>
        <w:t>11</w:t>
      </w:r>
      <w:r w:rsidRPr="003472C9">
        <w:rPr>
          <w:rFonts w:hint="eastAsia"/>
          <w:sz w:val="24"/>
          <w:szCs w:val="24"/>
        </w:rPr>
        <w:t>月发布，</w:t>
      </w:r>
      <w:r w:rsidRPr="003472C9">
        <w:rPr>
          <w:rFonts w:hint="eastAsia"/>
          <w:sz w:val="24"/>
          <w:szCs w:val="24"/>
        </w:rPr>
        <w:t>2009</w:t>
      </w:r>
      <w:r w:rsidRPr="003472C9">
        <w:rPr>
          <w:rFonts w:hint="eastAsia"/>
          <w:sz w:val="24"/>
          <w:szCs w:val="24"/>
        </w:rPr>
        <w:t>年</w:t>
      </w:r>
      <w:r w:rsidRPr="003472C9">
        <w:rPr>
          <w:rFonts w:hint="eastAsia"/>
          <w:sz w:val="24"/>
          <w:szCs w:val="24"/>
        </w:rPr>
        <w:t>5</w:t>
      </w:r>
      <w:r w:rsidRPr="003472C9">
        <w:rPr>
          <w:rFonts w:hint="eastAsia"/>
          <w:sz w:val="24"/>
          <w:szCs w:val="24"/>
        </w:rPr>
        <w:t>月实施，主编单位是北城致远集团有限公司、重庆市建筑科学研究院，参编单位是中国建筑东北设计研究院有限公司、沈阳建筑大学、重庆大学、上海市建筑科学研究院、中国加气混凝土协会、常州鑫材装配式建筑技术有限公司等单位。主要起草人是：张</w:t>
      </w:r>
      <w:r w:rsidR="00781511" w:rsidRPr="003472C9">
        <w:rPr>
          <w:rFonts w:hint="eastAsia"/>
          <w:sz w:val="24"/>
          <w:szCs w:val="24"/>
        </w:rPr>
        <w:t>京街</w:t>
      </w:r>
      <w:r w:rsidRPr="003472C9">
        <w:rPr>
          <w:rFonts w:hint="eastAsia"/>
          <w:sz w:val="24"/>
          <w:szCs w:val="24"/>
        </w:rPr>
        <w:t>、</w:t>
      </w:r>
      <w:r w:rsidR="00781511" w:rsidRPr="003472C9">
        <w:rPr>
          <w:rFonts w:hint="eastAsia"/>
          <w:sz w:val="24"/>
          <w:szCs w:val="24"/>
        </w:rPr>
        <w:t>高连玉、</w:t>
      </w:r>
      <w:r w:rsidRPr="003472C9">
        <w:rPr>
          <w:rFonts w:hint="eastAsia"/>
          <w:sz w:val="24"/>
          <w:szCs w:val="24"/>
        </w:rPr>
        <w:t>XXX</w:t>
      </w:r>
      <w:r w:rsidRPr="003472C9">
        <w:rPr>
          <w:rFonts w:hint="eastAsia"/>
          <w:sz w:val="24"/>
          <w:szCs w:val="24"/>
        </w:rPr>
        <w:t>。</w:t>
      </w:r>
    </w:p>
    <w:p w:rsidR="001E7E6B" w:rsidRPr="003472C9" w:rsidRDefault="001E7E6B" w:rsidP="001E7E6B">
      <w:pPr>
        <w:spacing w:line="360" w:lineRule="auto"/>
        <w:ind w:firstLineChars="200" w:firstLine="469"/>
        <w:rPr>
          <w:sz w:val="24"/>
          <w:szCs w:val="24"/>
        </w:rPr>
      </w:pPr>
      <w:r w:rsidRPr="003472C9">
        <w:rPr>
          <w:rFonts w:hint="eastAsia"/>
          <w:sz w:val="24"/>
          <w:szCs w:val="24"/>
        </w:rPr>
        <w:t>本次修订的主要技术内容是：</w:t>
      </w:r>
      <w:r w:rsidR="00781511" w:rsidRPr="003472C9">
        <w:rPr>
          <w:rFonts w:cs="Times New Roman"/>
          <w:sz w:val="24"/>
          <w:szCs w:val="24"/>
        </w:rPr>
        <w:t>1.</w:t>
      </w:r>
      <w:r w:rsidR="00781511" w:rsidRPr="003472C9">
        <w:rPr>
          <w:rFonts w:hint="eastAsia"/>
          <w:sz w:val="24"/>
          <w:szCs w:val="24"/>
        </w:rPr>
        <w:t>增加了承重砌体结构抗震设计；</w:t>
      </w:r>
      <w:r w:rsidR="00781511" w:rsidRPr="003472C9">
        <w:rPr>
          <w:rFonts w:cs="Times New Roman"/>
          <w:sz w:val="24"/>
          <w:szCs w:val="24"/>
        </w:rPr>
        <w:t>2.</w:t>
      </w:r>
      <w:r w:rsidR="00781511" w:rsidRPr="003472C9">
        <w:rPr>
          <w:rFonts w:hint="eastAsia"/>
          <w:sz w:val="24"/>
          <w:szCs w:val="24"/>
        </w:rPr>
        <w:t>增加了墙体裂缝控制设计；</w:t>
      </w:r>
      <w:r w:rsidR="00781511" w:rsidRPr="003472C9">
        <w:rPr>
          <w:rFonts w:cs="Times New Roman"/>
          <w:sz w:val="24"/>
          <w:szCs w:val="24"/>
        </w:rPr>
        <w:t>3.</w:t>
      </w:r>
      <w:r w:rsidR="00781511" w:rsidRPr="003472C9">
        <w:rPr>
          <w:rFonts w:hint="eastAsia"/>
          <w:sz w:val="24"/>
          <w:szCs w:val="24"/>
        </w:rPr>
        <w:t>增加了建筑设计；</w:t>
      </w:r>
      <w:r w:rsidR="00781511" w:rsidRPr="003472C9">
        <w:rPr>
          <w:rFonts w:cs="Times New Roman"/>
          <w:sz w:val="24"/>
          <w:szCs w:val="24"/>
        </w:rPr>
        <w:t>4.</w:t>
      </w:r>
      <w:r w:rsidR="00781511" w:rsidRPr="003472C9">
        <w:rPr>
          <w:rFonts w:hint="eastAsia"/>
          <w:sz w:val="24"/>
          <w:szCs w:val="24"/>
        </w:rPr>
        <w:t>增加了夹心墙设计；</w:t>
      </w:r>
      <w:r w:rsidR="00781511" w:rsidRPr="003472C9">
        <w:rPr>
          <w:rFonts w:cs="Times New Roman"/>
          <w:sz w:val="24"/>
          <w:szCs w:val="24"/>
        </w:rPr>
        <w:t>5.</w:t>
      </w:r>
      <w:r w:rsidR="00781511" w:rsidRPr="003472C9">
        <w:rPr>
          <w:rFonts w:hint="eastAsia"/>
          <w:sz w:val="24"/>
          <w:szCs w:val="24"/>
        </w:rPr>
        <w:t>增加了填充墙平面外风荷载及地震作用承载力计算；</w:t>
      </w:r>
      <w:r w:rsidR="00781511" w:rsidRPr="003472C9">
        <w:rPr>
          <w:rFonts w:cs="Times New Roman"/>
          <w:sz w:val="24"/>
          <w:szCs w:val="24"/>
        </w:rPr>
        <w:t>6.</w:t>
      </w:r>
      <w:r w:rsidR="00781511" w:rsidRPr="003472C9">
        <w:rPr>
          <w:rFonts w:hint="eastAsia"/>
          <w:sz w:val="24"/>
          <w:szCs w:val="24"/>
        </w:rPr>
        <w:t>增加了墙体后锚固施工；</w:t>
      </w:r>
      <w:r w:rsidR="00781511" w:rsidRPr="003472C9">
        <w:rPr>
          <w:rFonts w:cs="Times New Roman"/>
          <w:sz w:val="24"/>
          <w:szCs w:val="24"/>
        </w:rPr>
        <w:t xml:space="preserve">7. </w:t>
      </w:r>
      <w:r w:rsidR="00781511" w:rsidRPr="003472C9">
        <w:rPr>
          <w:rFonts w:hint="eastAsia"/>
          <w:sz w:val="24"/>
          <w:szCs w:val="24"/>
        </w:rPr>
        <w:t>修改了蒸压加气混凝土的抗压强度、劈拉强度标准值和设计值；</w:t>
      </w:r>
      <w:r w:rsidR="00781511" w:rsidRPr="003472C9">
        <w:rPr>
          <w:rFonts w:cs="Times New Roman"/>
          <w:sz w:val="24"/>
          <w:szCs w:val="24"/>
        </w:rPr>
        <w:t>8.</w:t>
      </w:r>
      <w:r w:rsidR="00781511" w:rsidRPr="003472C9">
        <w:rPr>
          <w:rFonts w:hint="eastAsia"/>
          <w:sz w:val="24"/>
          <w:szCs w:val="24"/>
        </w:rPr>
        <w:t>修改了蒸压加气混凝土导热系数和蓄热系数设计计算值；</w:t>
      </w:r>
      <w:r w:rsidR="00781511" w:rsidRPr="003472C9">
        <w:rPr>
          <w:rFonts w:cs="Times New Roman"/>
          <w:sz w:val="24"/>
          <w:szCs w:val="24"/>
        </w:rPr>
        <w:t>9.</w:t>
      </w:r>
      <w:r w:rsidR="00781511" w:rsidRPr="003472C9">
        <w:rPr>
          <w:rFonts w:hint="eastAsia"/>
          <w:sz w:val="24"/>
          <w:szCs w:val="24"/>
        </w:rPr>
        <w:t>修改并完善了构造设计。</w:t>
      </w:r>
    </w:p>
    <w:p w:rsidR="001E7E6B" w:rsidRPr="003472C9" w:rsidRDefault="001E7E6B" w:rsidP="001E7E6B">
      <w:pPr>
        <w:spacing w:line="360" w:lineRule="auto"/>
        <w:ind w:firstLineChars="200" w:firstLine="469"/>
        <w:rPr>
          <w:sz w:val="24"/>
          <w:szCs w:val="24"/>
        </w:rPr>
      </w:pPr>
      <w:r w:rsidRPr="003472C9">
        <w:rPr>
          <w:sz w:val="24"/>
          <w:szCs w:val="24"/>
        </w:rPr>
        <w:t>为便于广大设计、施工、科研、学校等单位的有关人员</w:t>
      </w:r>
      <w:r w:rsidRPr="003472C9">
        <w:rPr>
          <w:rFonts w:hint="eastAsia"/>
          <w:sz w:val="24"/>
          <w:szCs w:val="24"/>
        </w:rPr>
        <w:t>在</w:t>
      </w:r>
      <w:r w:rsidRPr="003472C9">
        <w:rPr>
          <w:sz w:val="24"/>
          <w:szCs w:val="24"/>
        </w:rPr>
        <w:t>使用本</w:t>
      </w:r>
      <w:r w:rsidRPr="003472C9">
        <w:rPr>
          <w:rFonts w:hint="eastAsia"/>
          <w:sz w:val="24"/>
          <w:szCs w:val="24"/>
        </w:rPr>
        <w:t>标准</w:t>
      </w:r>
      <w:r w:rsidRPr="003472C9">
        <w:rPr>
          <w:sz w:val="24"/>
          <w:szCs w:val="24"/>
        </w:rPr>
        <w:t>时能正确理解和执行条文规定，《</w:t>
      </w:r>
      <w:r w:rsidR="00781511" w:rsidRPr="003472C9">
        <w:rPr>
          <w:rFonts w:hint="eastAsia"/>
          <w:sz w:val="24"/>
          <w:szCs w:val="24"/>
        </w:rPr>
        <w:t>蒸压加气</w:t>
      </w:r>
      <w:r w:rsidRPr="003472C9">
        <w:rPr>
          <w:rFonts w:hint="eastAsia"/>
          <w:sz w:val="24"/>
          <w:szCs w:val="24"/>
        </w:rPr>
        <w:t>混凝土</w:t>
      </w:r>
      <w:r w:rsidR="00781511" w:rsidRPr="003472C9">
        <w:rPr>
          <w:rFonts w:hint="eastAsia"/>
          <w:sz w:val="24"/>
          <w:szCs w:val="24"/>
        </w:rPr>
        <w:t>制品应用技术标准</w:t>
      </w:r>
      <w:r w:rsidRPr="003472C9">
        <w:rPr>
          <w:sz w:val="24"/>
          <w:szCs w:val="24"/>
        </w:rPr>
        <w:t>》编制组按章、节、条顺序编制了本</w:t>
      </w:r>
      <w:r w:rsidR="00781511" w:rsidRPr="003472C9">
        <w:rPr>
          <w:rFonts w:hint="eastAsia"/>
          <w:sz w:val="24"/>
          <w:szCs w:val="24"/>
        </w:rPr>
        <w:t>标准</w:t>
      </w:r>
      <w:r w:rsidRPr="003472C9">
        <w:rPr>
          <w:sz w:val="24"/>
          <w:szCs w:val="24"/>
        </w:rPr>
        <w:t>的条文说明，</w:t>
      </w:r>
      <w:r w:rsidRPr="003472C9">
        <w:rPr>
          <w:rFonts w:hint="eastAsia"/>
          <w:sz w:val="24"/>
          <w:szCs w:val="24"/>
        </w:rPr>
        <w:t>对条文规定的目的、依据以及执行中需注意的有关事项进行了说明。但是，本条文说明不具备与标准正文同等的法律效力，仅供使用者作为理解和把握标准规定的参考。</w:t>
      </w:r>
    </w:p>
    <w:p w:rsidR="00656C30" w:rsidRPr="003472C9" w:rsidRDefault="00656C30">
      <w:pPr>
        <w:rPr>
          <w:rFonts w:ascii="宋体"/>
          <w:sz w:val="28"/>
          <w:szCs w:val="28"/>
        </w:rPr>
      </w:pPr>
    </w:p>
    <w:p w:rsidR="00656C30" w:rsidRPr="003472C9" w:rsidRDefault="00656C30">
      <w:pPr>
        <w:rPr>
          <w:rFonts w:ascii="宋体"/>
          <w:sz w:val="28"/>
          <w:szCs w:val="28"/>
        </w:rPr>
      </w:pPr>
    </w:p>
    <w:p w:rsidR="00656C30" w:rsidRPr="003472C9" w:rsidRDefault="00656C30">
      <w:pPr>
        <w:rPr>
          <w:rFonts w:ascii="宋体"/>
          <w:sz w:val="28"/>
          <w:szCs w:val="28"/>
        </w:rPr>
      </w:pPr>
    </w:p>
    <w:p w:rsidR="00656C30" w:rsidRPr="003472C9" w:rsidRDefault="00656C30">
      <w:pPr>
        <w:rPr>
          <w:rFonts w:ascii="宋体"/>
          <w:sz w:val="28"/>
          <w:szCs w:val="28"/>
        </w:rPr>
      </w:pPr>
    </w:p>
    <w:p w:rsidR="00656C30" w:rsidRPr="003472C9" w:rsidRDefault="00656C30">
      <w:pPr>
        <w:widowControl/>
        <w:jc w:val="left"/>
        <w:rPr>
          <w:rFonts w:cs="Times New Roman"/>
          <w:color w:val="000000"/>
        </w:rPr>
      </w:pPr>
    </w:p>
    <w:p w:rsidR="00656C30" w:rsidRPr="003472C9" w:rsidRDefault="00656C30">
      <w:pPr>
        <w:jc w:val="center"/>
        <w:rPr>
          <w:rFonts w:ascii="宋体"/>
          <w:b/>
          <w:sz w:val="30"/>
          <w:szCs w:val="30"/>
        </w:rPr>
      </w:pPr>
      <w:r w:rsidRPr="003472C9">
        <w:rPr>
          <w:rFonts w:cs="Times New Roman"/>
          <w:color w:val="000000"/>
        </w:rPr>
        <w:br w:type="page"/>
      </w:r>
      <w:r w:rsidRPr="003472C9">
        <w:rPr>
          <w:rFonts w:ascii="宋体" w:hAnsi="宋体" w:hint="eastAsia"/>
          <w:b/>
          <w:sz w:val="30"/>
          <w:szCs w:val="30"/>
        </w:rPr>
        <w:lastRenderedPageBreak/>
        <w:t>1  总  则</w:t>
      </w:r>
    </w:p>
    <w:p w:rsidR="00656C30" w:rsidRPr="003472C9" w:rsidRDefault="00656C30">
      <w:pPr>
        <w:spacing w:line="360" w:lineRule="auto"/>
        <w:rPr>
          <w:rFonts w:cs="仿宋"/>
          <w:kern w:val="0"/>
          <w:sz w:val="24"/>
          <w:szCs w:val="24"/>
        </w:rPr>
      </w:pPr>
      <w:r w:rsidRPr="003472C9">
        <w:rPr>
          <w:rFonts w:cs="Times New Roman"/>
          <w:b/>
          <w:kern w:val="0"/>
          <w:sz w:val="24"/>
          <w:szCs w:val="24"/>
        </w:rPr>
        <w:t>1.0.1</w:t>
      </w:r>
      <w:r w:rsidRPr="003472C9">
        <w:rPr>
          <w:rFonts w:cs="Times New Roman" w:hint="eastAsia"/>
          <w:b/>
          <w:kern w:val="0"/>
          <w:sz w:val="24"/>
          <w:szCs w:val="24"/>
        </w:rPr>
        <w:t>、</w:t>
      </w:r>
      <w:r w:rsidRPr="003472C9">
        <w:rPr>
          <w:rFonts w:cs="Times New Roman"/>
          <w:b/>
          <w:kern w:val="0"/>
          <w:sz w:val="24"/>
          <w:szCs w:val="24"/>
        </w:rPr>
        <w:t>1.0.2</w:t>
      </w:r>
      <w:r w:rsidRPr="003472C9">
        <w:rPr>
          <w:rFonts w:cs="仿宋"/>
          <w:kern w:val="0"/>
          <w:sz w:val="24"/>
          <w:szCs w:val="24"/>
        </w:rPr>
        <w:t xml:space="preserve">  </w:t>
      </w:r>
      <w:r w:rsidRPr="003472C9">
        <w:rPr>
          <w:rFonts w:hAnsi="仿宋" w:cs="仿宋" w:hint="eastAsia"/>
          <w:kern w:val="0"/>
          <w:sz w:val="24"/>
          <w:szCs w:val="24"/>
        </w:rPr>
        <w:t>随着我国墙材革新、节能减排、绿色建筑及建筑节能工作的不断推进，蒸压加气混凝土产业在全国范围内也得到了快速发展。蒸压加气混凝土制品以其特有的轻质、节能、防火、耐久、可加工及具有一定的强度等优势，已被广泛应用于各类民用建筑中。</w:t>
      </w:r>
    </w:p>
    <w:p w:rsidR="00656C30" w:rsidRPr="003472C9" w:rsidRDefault="00656C30">
      <w:pPr>
        <w:spacing w:line="360" w:lineRule="auto"/>
        <w:rPr>
          <w:rFonts w:cs="Times New Roman"/>
          <w:kern w:val="0"/>
          <w:sz w:val="24"/>
          <w:szCs w:val="24"/>
        </w:rPr>
      </w:pPr>
      <w:r w:rsidRPr="003472C9">
        <w:rPr>
          <w:rFonts w:cs="仿宋" w:hint="eastAsia"/>
          <w:kern w:val="0"/>
          <w:sz w:val="24"/>
          <w:szCs w:val="24"/>
        </w:rPr>
        <w:t>由于蒸压加气混凝土有着不同于其它墙体材料的一些特点，因此所对应的应用技术也有其独到之处，为使其在建筑工程中的应用效果与质量得到有效保证，以有利于我国蒸压加气混凝土产业的健康、可持续发展，本</w:t>
      </w:r>
      <w:r w:rsidR="008F2DF3" w:rsidRPr="003472C9">
        <w:rPr>
          <w:rFonts w:cs="仿宋" w:hint="eastAsia"/>
          <w:kern w:val="0"/>
          <w:sz w:val="24"/>
          <w:szCs w:val="24"/>
        </w:rPr>
        <w:t>标准</w:t>
      </w:r>
      <w:r w:rsidRPr="003472C9">
        <w:rPr>
          <w:rFonts w:cs="仿宋" w:hint="eastAsia"/>
          <w:kern w:val="0"/>
          <w:sz w:val="24"/>
          <w:szCs w:val="24"/>
        </w:rPr>
        <w:t>是编制组通过长期系统的工程实践与试验研究并在充分吸收、借鉴国内外近年来有关蒸压加气混凝土制品应用的新技术、新经验的基础上，结合全国蒸压加气混凝土制品生产与应用的具体状况而编制的。</w:t>
      </w:r>
    </w:p>
    <w:p w:rsidR="00656C30" w:rsidRPr="003472C9" w:rsidRDefault="00656C30" w:rsidP="003A7AE8">
      <w:pPr>
        <w:spacing w:line="360" w:lineRule="auto"/>
        <w:ind w:firstLineChars="198" w:firstLine="465"/>
        <w:rPr>
          <w:rFonts w:cs="仿宋"/>
          <w:kern w:val="0"/>
          <w:sz w:val="24"/>
          <w:szCs w:val="24"/>
        </w:rPr>
      </w:pPr>
      <w:r w:rsidRPr="003472C9">
        <w:rPr>
          <w:rFonts w:cs="仿宋" w:hint="eastAsia"/>
          <w:kern w:val="0"/>
          <w:sz w:val="24"/>
          <w:szCs w:val="24"/>
        </w:rPr>
        <w:t>鉴于《蒸压加气混凝土建筑应用技术规程》</w:t>
      </w:r>
      <w:r w:rsidRPr="003472C9">
        <w:rPr>
          <w:rFonts w:cs="Times New Roman"/>
          <w:kern w:val="0"/>
          <w:sz w:val="24"/>
          <w:szCs w:val="24"/>
        </w:rPr>
        <w:t>JGJ/17—2008</w:t>
      </w:r>
      <w:r w:rsidRPr="003472C9">
        <w:rPr>
          <w:rFonts w:cs="仿宋" w:hint="eastAsia"/>
          <w:kern w:val="0"/>
          <w:sz w:val="24"/>
          <w:szCs w:val="24"/>
        </w:rPr>
        <w:t>（以下简称为</w:t>
      </w:r>
      <w:r w:rsidRPr="003472C9">
        <w:rPr>
          <w:rFonts w:cs="Times New Roman"/>
          <w:kern w:val="0"/>
          <w:sz w:val="24"/>
          <w:szCs w:val="24"/>
        </w:rPr>
        <w:t>2008</w:t>
      </w:r>
      <w:r w:rsidRPr="003472C9">
        <w:rPr>
          <w:rFonts w:cs="仿宋" w:hint="eastAsia"/>
          <w:kern w:val="0"/>
          <w:sz w:val="24"/>
          <w:szCs w:val="24"/>
        </w:rPr>
        <w:t>版《规程》）编制时我国的蒸压加气混凝土行业尚属初始阶段，与制品相配套的应用技术还不完善，生产企业工艺装备、制品质量及试验研究尚有诸多欠缺及局限性，</w:t>
      </w:r>
      <w:r w:rsidRPr="003472C9">
        <w:rPr>
          <w:rFonts w:cs="Times New Roman"/>
          <w:kern w:val="0"/>
          <w:sz w:val="24"/>
          <w:szCs w:val="24"/>
        </w:rPr>
        <w:t>2008</w:t>
      </w:r>
      <w:r w:rsidRPr="003472C9">
        <w:rPr>
          <w:rFonts w:cs="仿宋" w:hint="eastAsia"/>
          <w:kern w:val="0"/>
          <w:sz w:val="24"/>
          <w:szCs w:val="24"/>
        </w:rPr>
        <w:t>版《规程》虽然在建筑设计、受弯构件、建筑热工及施工等方面做出了条文规定，但对蒸压加气混凝土砌块砌体多层房屋的静力及抗震设计、自承重墙计算与构造、墙体防裂设计、墙体节能设计、受弯构件设计、墙体配套材料等内容缺少必要的深度，这势必会影响标准的可操作性。此次修订编制组在吸纳了近二十年来的新成果、新经验并充分借鉴发达国家成功经验的基础上进行必要的整合。编制过程中又进行了调研与研讨，进行了部分验证性试验，已求达到先进、安全、适用、可操作，提升蒸压加气混凝土制品的应用效果与质量。</w:t>
      </w:r>
    </w:p>
    <w:p w:rsidR="00656C30" w:rsidRPr="003472C9" w:rsidRDefault="00656C30" w:rsidP="003A7AE8">
      <w:pPr>
        <w:spacing w:line="360" w:lineRule="auto"/>
        <w:ind w:firstLineChars="198" w:firstLine="465"/>
        <w:rPr>
          <w:rFonts w:cs="Times New Roman"/>
          <w:kern w:val="0"/>
          <w:sz w:val="24"/>
          <w:szCs w:val="24"/>
        </w:rPr>
      </w:pPr>
      <w:r w:rsidRPr="003472C9">
        <w:rPr>
          <w:rFonts w:cs="仿宋"/>
          <w:kern w:val="0"/>
          <w:sz w:val="24"/>
          <w:szCs w:val="24"/>
        </w:rPr>
        <w:br w:type="page"/>
      </w:r>
    </w:p>
    <w:p w:rsidR="00656C30" w:rsidRPr="003472C9" w:rsidRDefault="00656C30">
      <w:pPr>
        <w:jc w:val="center"/>
        <w:rPr>
          <w:rFonts w:eastAsia="Times New Roman" w:cs="Times New Roman"/>
          <w:b/>
          <w:sz w:val="30"/>
          <w:szCs w:val="30"/>
        </w:rPr>
      </w:pPr>
      <w:r w:rsidRPr="003472C9">
        <w:rPr>
          <w:rFonts w:cs="Times New Roman"/>
          <w:b/>
          <w:sz w:val="30"/>
          <w:szCs w:val="30"/>
        </w:rPr>
        <w:lastRenderedPageBreak/>
        <w:t xml:space="preserve">3  </w:t>
      </w:r>
      <w:r w:rsidRPr="003472C9">
        <w:rPr>
          <w:rFonts w:hAnsi="宋体" w:hint="eastAsia"/>
          <w:b/>
          <w:sz w:val="30"/>
          <w:szCs w:val="30"/>
        </w:rPr>
        <w:t>材料和砌体的计算指标</w:t>
      </w:r>
    </w:p>
    <w:p w:rsidR="00656C30" w:rsidRPr="003472C9" w:rsidRDefault="00656C30">
      <w:pPr>
        <w:jc w:val="center"/>
        <w:rPr>
          <w:rFonts w:cs="Times New Roman"/>
          <w:b/>
          <w:sz w:val="28"/>
          <w:szCs w:val="28"/>
        </w:rPr>
      </w:pPr>
      <w:r w:rsidRPr="003472C9">
        <w:rPr>
          <w:rFonts w:cs="Times New Roman"/>
          <w:b/>
          <w:sz w:val="28"/>
          <w:szCs w:val="28"/>
        </w:rPr>
        <w:t xml:space="preserve">3.1  </w:t>
      </w:r>
      <w:r w:rsidRPr="003472C9">
        <w:rPr>
          <w:rFonts w:hAnsi="宋体" w:hint="eastAsia"/>
          <w:b/>
          <w:sz w:val="28"/>
          <w:szCs w:val="28"/>
        </w:rPr>
        <w:t>一般规定</w:t>
      </w:r>
    </w:p>
    <w:p w:rsidR="00656C30" w:rsidRPr="003472C9" w:rsidRDefault="00656C30">
      <w:pPr>
        <w:spacing w:line="360" w:lineRule="auto"/>
        <w:rPr>
          <w:rFonts w:cs="Times New Roman"/>
          <w:sz w:val="24"/>
          <w:szCs w:val="24"/>
        </w:rPr>
      </w:pPr>
      <w:r w:rsidRPr="003472C9">
        <w:rPr>
          <w:rFonts w:cs="Times New Roman"/>
          <w:b/>
          <w:bCs/>
          <w:sz w:val="24"/>
          <w:szCs w:val="24"/>
        </w:rPr>
        <w:t>3.1.2</w:t>
      </w:r>
      <w:r w:rsidRPr="003472C9">
        <w:rPr>
          <w:rFonts w:cs="Times New Roman"/>
          <w:sz w:val="24"/>
          <w:szCs w:val="24"/>
        </w:rPr>
        <w:t xml:space="preserve">  </w:t>
      </w:r>
      <w:r w:rsidRPr="003472C9">
        <w:rPr>
          <w:rFonts w:hAnsi="宋体" w:cs="Times New Roman" w:hint="eastAsia"/>
          <w:sz w:val="24"/>
          <w:szCs w:val="24"/>
        </w:rPr>
        <w:t>蒸压加气混凝土制品长期处于受水浸泡环境，会降低强度。在可能出现</w:t>
      </w:r>
      <w:r w:rsidRPr="003472C9">
        <w:rPr>
          <w:rFonts w:cs="Times New Roman"/>
          <w:sz w:val="24"/>
          <w:szCs w:val="24"/>
        </w:rPr>
        <w:t>0</w:t>
      </w:r>
      <w:r w:rsidRPr="003472C9">
        <w:rPr>
          <w:rFonts w:ascii="宋体" w:hAnsi="宋体" w:cs="Times New Roman" w:hint="eastAsia"/>
          <w:sz w:val="24"/>
          <w:szCs w:val="24"/>
        </w:rPr>
        <w:t>℃</w:t>
      </w:r>
      <w:r w:rsidRPr="003472C9">
        <w:rPr>
          <w:rFonts w:hAnsi="宋体" w:cs="Times New Roman" w:hint="eastAsia"/>
          <w:sz w:val="24"/>
          <w:szCs w:val="24"/>
        </w:rPr>
        <w:t>以下的地区，易受局部冻融破坏。对于浓度较大的二氧化碳以及酸碱环境下也易于破坏。其耐火性能虽然优越，但长期在高温环境下采用承重制品如墙、屋面板应慎重，因为其在长期高温环境下比较容易开裂。</w:t>
      </w:r>
    </w:p>
    <w:p w:rsidR="00656C30" w:rsidRPr="003472C9" w:rsidRDefault="00656C30">
      <w:pPr>
        <w:spacing w:line="360" w:lineRule="auto"/>
        <w:rPr>
          <w:rFonts w:cs="Times New Roman"/>
          <w:sz w:val="24"/>
          <w:szCs w:val="24"/>
        </w:rPr>
      </w:pPr>
      <w:r w:rsidRPr="003472C9">
        <w:rPr>
          <w:rFonts w:cs="Times New Roman"/>
          <w:b/>
          <w:bCs/>
          <w:sz w:val="24"/>
          <w:szCs w:val="24"/>
        </w:rPr>
        <w:t xml:space="preserve">3.1.3  </w:t>
      </w:r>
      <w:r w:rsidRPr="003472C9">
        <w:rPr>
          <w:rFonts w:hAnsi="宋体" w:cs="Times New Roman" w:hint="eastAsia"/>
          <w:sz w:val="24"/>
          <w:szCs w:val="24"/>
        </w:rPr>
        <w:t>工程实践证明：控制蒸压加气混凝土砌块在砌筑或安装时的含水率是减少收缩裂缝的一项有效措施，也是使墙体热工指标与产品检测结果相接近的重要保证。应用时一定要首先控制好制品上墙的含水率。</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国家标准《砌体工程施工质量验收规范》</w:t>
      </w:r>
      <w:r w:rsidRPr="003472C9">
        <w:rPr>
          <w:rFonts w:cs="Times New Roman"/>
          <w:sz w:val="24"/>
          <w:szCs w:val="24"/>
        </w:rPr>
        <w:t>GB 50203</w:t>
      </w:r>
      <w:r w:rsidRPr="003472C9">
        <w:rPr>
          <w:rFonts w:hAnsi="宋体" w:cs="Times New Roman" w:hint="eastAsia"/>
          <w:sz w:val="24"/>
          <w:szCs w:val="24"/>
        </w:rPr>
        <w:t>规定蒸压加气混凝土制品的存放时间应不少于</w:t>
      </w:r>
      <w:r w:rsidRPr="003472C9">
        <w:rPr>
          <w:rFonts w:cs="Times New Roman"/>
          <w:sz w:val="24"/>
          <w:szCs w:val="24"/>
        </w:rPr>
        <w:t>28d</w:t>
      </w:r>
      <w:r w:rsidRPr="003472C9">
        <w:rPr>
          <w:rFonts w:hAnsi="宋体" w:cs="Times New Roman" w:hint="eastAsia"/>
          <w:sz w:val="24"/>
          <w:szCs w:val="24"/>
        </w:rPr>
        <w:t>，是比照普通混凝土的养护天数而制定的。然而</w:t>
      </w:r>
      <w:r w:rsidRPr="003472C9">
        <w:rPr>
          <w:rFonts w:cs="Times New Roman"/>
          <w:sz w:val="24"/>
          <w:szCs w:val="24"/>
        </w:rPr>
        <w:t>28d</w:t>
      </w:r>
      <w:r w:rsidRPr="003472C9">
        <w:rPr>
          <w:rFonts w:hAnsi="宋体" w:cs="Times New Roman" w:hint="eastAsia"/>
          <w:sz w:val="24"/>
          <w:szCs w:val="24"/>
        </w:rPr>
        <w:t>的养护期对于普通混凝土是必须的，否则混凝土将达不到应有的性能。而蒸压加气混凝土则是经过了高温高压蒸汽养护，制品水化反应比较彻底，保证适当的存放天数，主要是为了降低制品的含水率，以降低其干缩值并有利于制品的保温性能。</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目前一些企业产品的出釜含水率一般为</w:t>
      </w:r>
      <w:r w:rsidRPr="003472C9">
        <w:rPr>
          <w:rFonts w:cs="Times New Roman"/>
          <w:sz w:val="24"/>
          <w:szCs w:val="24"/>
        </w:rPr>
        <w:t>35</w:t>
      </w:r>
      <w:r w:rsidRPr="003472C9">
        <w:rPr>
          <w:rFonts w:hAnsi="宋体" w:cs="Times New Roman" w:hint="eastAsia"/>
          <w:sz w:val="24"/>
          <w:szCs w:val="24"/>
        </w:rPr>
        <w:t>％～</w:t>
      </w:r>
      <w:r w:rsidRPr="003472C9">
        <w:rPr>
          <w:rFonts w:cs="Times New Roman"/>
          <w:sz w:val="24"/>
          <w:szCs w:val="24"/>
        </w:rPr>
        <w:t>40</w:t>
      </w:r>
      <w:r w:rsidRPr="003472C9">
        <w:rPr>
          <w:rFonts w:hAnsi="宋体" w:cs="Times New Roman" w:hint="eastAsia"/>
          <w:sz w:val="24"/>
          <w:szCs w:val="24"/>
        </w:rPr>
        <w:t>％，经四周左右的存放，一般含水率可降至</w:t>
      </w:r>
      <w:r w:rsidRPr="003472C9">
        <w:rPr>
          <w:rFonts w:cs="Times New Roman"/>
          <w:sz w:val="24"/>
          <w:szCs w:val="24"/>
        </w:rPr>
        <w:t>25</w:t>
      </w:r>
      <w:r w:rsidRPr="003472C9">
        <w:rPr>
          <w:rFonts w:hAnsi="宋体" w:cs="Times New Roman" w:hint="eastAsia"/>
          <w:sz w:val="24"/>
          <w:szCs w:val="24"/>
        </w:rPr>
        <w:t>％左右。调研发现，广州、东莞、扬州等地的一些企业通过改进蒸压养护工艺，已经将制品的出釜含水率将至</w:t>
      </w:r>
      <w:r w:rsidRPr="003472C9">
        <w:rPr>
          <w:rFonts w:cs="Times New Roman"/>
          <w:sz w:val="24"/>
          <w:szCs w:val="24"/>
        </w:rPr>
        <w:t>25%</w:t>
      </w:r>
      <w:r w:rsidRPr="003472C9">
        <w:rPr>
          <w:rFonts w:hAnsi="宋体" w:cs="Times New Roman" w:hint="eastAsia"/>
          <w:sz w:val="24"/>
          <w:szCs w:val="24"/>
        </w:rPr>
        <w:t>以内。这种产品经存放</w:t>
      </w:r>
      <w:r w:rsidRPr="003472C9">
        <w:rPr>
          <w:rFonts w:cs="Times New Roman"/>
          <w:sz w:val="24"/>
          <w:szCs w:val="24"/>
        </w:rPr>
        <w:t>14</w:t>
      </w:r>
      <w:r w:rsidRPr="003472C9">
        <w:rPr>
          <w:rFonts w:hAnsi="宋体" w:cs="Times New Roman" w:hint="eastAsia"/>
          <w:sz w:val="24"/>
          <w:szCs w:val="24"/>
        </w:rPr>
        <w:t>天，其含水率就可降至</w:t>
      </w:r>
      <w:r w:rsidRPr="003472C9">
        <w:rPr>
          <w:rFonts w:cs="Times New Roman"/>
          <w:sz w:val="24"/>
          <w:szCs w:val="24"/>
        </w:rPr>
        <w:t>15%</w:t>
      </w:r>
      <w:r w:rsidRPr="003472C9">
        <w:rPr>
          <w:rFonts w:hAnsi="宋体" w:cs="Times New Roman" w:hint="eastAsia"/>
          <w:sz w:val="24"/>
          <w:szCs w:val="24"/>
        </w:rPr>
        <w:t>以内，建议企业采取降低出釜含水率的措施。</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综合各地经验及研究成果，本次修订将</w:t>
      </w:r>
      <w:r w:rsidRPr="003472C9">
        <w:rPr>
          <w:rFonts w:cs="Times New Roman"/>
          <w:sz w:val="24"/>
          <w:szCs w:val="24"/>
        </w:rPr>
        <w:t>08</w:t>
      </w:r>
      <w:r w:rsidRPr="003472C9">
        <w:rPr>
          <w:rFonts w:hAnsi="宋体" w:cs="Times New Roman" w:hint="eastAsia"/>
          <w:sz w:val="24"/>
          <w:szCs w:val="24"/>
        </w:rPr>
        <w:t>版《规程》规定应用时含水率控制的</w:t>
      </w:r>
      <w:r w:rsidRPr="003472C9">
        <w:rPr>
          <w:rFonts w:cs="Times New Roman"/>
          <w:sz w:val="24"/>
          <w:szCs w:val="24"/>
        </w:rPr>
        <w:t>30</w:t>
      </w:r>
      <w:r w:rsidRPr="003472C9">
        <w:rPr>
          <w:rFonts w:hAnsi="宋体" w:cs="Times New Roman" w:hint="eastAsia"/>
          <w:sz w:val="24"/>
          <w:szCs w:val="24"/>
        </w:rPr>
        <w:t>％降低为</w:t>
      </w:r>
      <w:r w:rsidRPr="003472C9">
        <w:rPr>
          <w:rFonts w:cs="Times New Roman"/>
          <w:sz w:val="24"/>
          <w:szCs w:val="24"/>
        </w:rPr>
        <w:t>25</w:t>
      </w:r>
      <w:r w:rsidRPr="003472C9">
        <w:rPr>
          <w:rFonts w:hAnsi="宋体" w:cs="Times New Roman" w:hint="eastAsia"/>
          <w:sz w:val="24"/>
          <w:szCs w:val="24"/>
        </w:rPr>
        <w:t>％。</w:t>
      </w:r>
      <w:r w:rsidRPr="003472C9">
        <w:rPr>
          <w:rFonts w:cs="Times New Roman"/>
          <w:sz w:val="24"/>
          <w:szCs w:val="24"/>
        </w:rPr>
        <w:t xml:space="preserve"> </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为更好地满足本条规定，施工单位应合理安排施工工期，将砌块砌筑施工纳入施工组织计划，详细安排施工进度计划，提前下达砌块订购任务，以使砌块供货商早日注意到与施工工期的合理衔接。</w:t>
      </w:r>
    </w:p>
    <w:p w:rsidR="00656C30" w:rsidRPr="003472C9" w:rsidRDefault="00656C30">
      <w:pPr>
        <w:spacing w:line="360" w:lineRule="auto"/>
        <w:rPr>
          <w:rFonts w:cs="Times New Roman"/>
          <w:sz w:val="24"/>
          <w:szCs w:val="24"/>
        </w:rPr>
      </w:pPr>
      <w:r w:rsidRPr="003472C9">
        <w:rPr>
          <w:rFonts w:cs="Times New Roman"/>
          <w:b/>
          <w:bCs/>
          <w:sz w:val="24"/>
          <w:szCs w:val="24"/>
        </w:rPr>
        <w:t xml:space="preserve">3.1.4 </w:t>
      </w:r>
      <w:r w:rsidRPr="003472C9">
        <w:rPr>
          <w:rFonts w:cs="Times New Roman"/>
          <w:sz w:val="24"/>
          <w:szCs w:val="24"/>
        </w:rPr>
        <w:t xml:space="preserve"> </w:t>
      </w:r>
      <w:r w:rsidRPr="003472C9">
        <w:rPr>
          <w:rFonts w:hAnsi="宋体" w:cs="Times New Roman" w:hint="eastAsia"/>
          <w:sz w:val="24"/>
          <w:szCs w:val="24"/>
        </w:rPr>
        <w:t>国内外的试验研究表明，采用专用砂浆砌筑蒸压加气混凝土砌块，是保证墙体砌筑质量、提高砌体强度的有效方法，特别是提高蒸压加气混凝土砌体的抗剪强度、弯曲抗拉强度尤为明显。不同墙材的专用砂浆物理力学性能有着各自的适应性</w:t>
      </w:r>
      <w:r w:rsidRPr="003472C9">
        <w:rPr>
          <w:rFonts w:cs="Times New Roman"/>
          <w:sz w:val="24"/>
          <w:szCs w:val="24"/>
        </w:rPr>
        <w:t>,</w:t>
      </w:r>
      <w:r w:rsidRPr="003472C9">
        <w:rPr>
          <w:rFonts w:hAnsi="宋体" w:cs="Times New Roman" w:hint="eastAsia"/>
          <w:sz w:val="24"/>
          <w:szCs w:val="24"/>
        </w:rPr>
        <w:t>不同基材的墙体所需要的专用砂浆是不同的</w:t>
      </w:r>
      <w:r w:rsidRPr="003472C9">
        <w:rPr>
          <w:rFonts w:cs="Times New Roman"/>
          <w:sz w:val="24"/>
          <w:szCs w:val="24"/>
        </w:rPr>
        <w:t>,</w:t>
      </w:r>
      <w:r w:rsidRPr="003472C9">
        <w:rPr>
          <w:rFonts w:hAnsi="宋体" w:cs="Times New Roman" w:hint="eastAsia"/>
          <w:sz w:val="24"/>
          <w:szCs w:val="24"/>
        </w:rPr>
        <w:t>针对蒸压加气混凝土制品表面多孔且带有一定的切割浮渣、吸水多且快的特点</w:t>
      </w:r>
      <w:r w:rsidRPr="003472C9">
        <w:rPr>
          <w:rFonts w:cs="Times New Roman"/>
          <w:sz w:val="24"/>
          <w:szCs w:val="24"/>
        </w:rPr>
        <w:t>,</w:t>
      </w:r>
      <w:r w:rsidRPr="003472C9">
        <w:rPr>
          <w:rFonts w:hAnsi="宋体" w:cs="Times New Roman" w:hint="eastAsia"/>
          <w:sz w:val="24"/>
          <w:szCs w:val="24"/>
        </w:rPr>
        <w:t>要求其专用砌筑或抹灰砂浆必须有一定的保水性、较高的粘结性、合适的流动性、可靠的耐久性及方便的可操作性。不应采用传统的石灰（水泥）砂浆来进行蒸压加气混凝土墙体的</w:t>
      </w:r>
      <w:r w:rsidRPr="003472C9">
        <w:rPr>
          <w:rFonts w:hAnsi="宋体" w:cs="Times New Roman" w:hint="eastAsia"/>
          <w:sz w:val="24"/>
          <w:szCs w:val="24"/>
        </w:rPr>
        <w:lastRenderedPageBreak/>
        <w:t>砌筑与抹灰，也不允许采用仅仅依靠大量掺入引气剂来达到和易性好、节省石灰而影响砌体的抗压强度、粘结强度，使砂浆变脆、降低耐久性的所谓商品砂浆。</w:t>
      </w:r>
    </w:p>
    <w:p w:rsidR="00656C30" w:rsidRPr="003472C9" w:rsidRDefault="00656C30">
      <w:pPr>
        <w:spacing w:line="360" w:lineRule="auto"/>
        <w:rPr>
          <w:rFonts w:cs="Times New Roman"/>
          <w:sz w:val="24"/>
          <w:szCs w:val="24"/>
        </w:rPr>
      </w:pPr>
      <w:r w:rsidRPr="003472C9">
        <w:rPr>
          <w:rFonts w:cs="Times New Roman"/>
          <w:b/>
          <w:bCs/>
          <w:sz w:val="24"/>
          <w:szCs w:val="24"/>
        </w:rPr>
        <w:t>3.1.5</w:t>
      </w:r>
      <w:r w:rsidRPr="003472C9">
        <w:rPr>
          <w:rFonts w:cs="Times New Roman"/>
          <w:sz w:val="24"/>
          <w:szCs w:val="24"/>
        </w:rPr>
        <w:t xml:space="preserve"> </w:t>
      </w:r>
      <w:r w:rsidRPr="003472C9">
        <w:rPr>
          <w:rFonts w:hAnsi="宋体" w:cs="Times New Roman" w:hint="eastAsia"/>
          <w:sz w:val="24"/>
          <w:szCs w:val="24"/>
        </w:rPr>
        <w:t>隔声性能仅做过干密度为</w:t>
      </w:r>
      <w:r w:rsidRPr="003472C9">
        <w:rPr>
          <w:rFonts w:cs="Times New Roman"/>
          <w:sz w:val="24"/>
          <w:szCs w:val="24"/>
        </w:rPr>
        <w:t>500</w:t>
      </w:r>
      <w:r w:rsidRPr="003472C9">
        <w:rPr>
          <w:rFonts w:hAnsi="宋体" w:cs="Times New Roman" w:hint="eastAsia"/>
          <w:sz w:val="24"/>
          <w:szCs w:val="24"/>
        </w:rPr>
        <w:t>～</w:t>
      </w:r>
      <w:r w:rsidRPr="003472C9">
        <w:rPr>
          <w:rFonts w:cs="Times New Roman"/>
          <w:sz w:val="24"/>
          <w:szCs w:val="24"/>
        </w:rPr>
        <w:t>600kg/m</w:t>
      </w:r>
      <w:r w:rsidRPr="003472C9">
        <w:rPr>
          <w:rFonts w:cs="Times New Roman"/>
          <w:sz w:val="24"/>
          <w:szCs w:val="24"/>
          <w:vertAlign w:val="superscript"/>
        </w:rPr>
        <w:t>3</w:t>
      </w:r>
      <w:r w:rsidRPr="003472C9">
        <w:rPr>
          <w:rFonts w:hAnsi="宋体" w:cs="Times New Roman" w:hint="eastAsia"/>
          <w:sz w:val="24"/>
          <w:szCs w:val="24"/>
        </w:rPr>
        <w:t>的蒸压加气混凝土制品的试验。其它干密度制品目前仅能根据理论计算。</w:t>
      </w:r>
    </w:p>
    <w:p w:rsidR="00656C30" w:rsidRPr="003472C9" w:rsidRDefault="00656C30">
      <w:pPr>
        <w:spacing w:line="360" w:lineRule="auto"/>
        <w:rPr>
          <w:rFonts w:cs="Times New Roman"/>
          <w:sz w:val="24"/>
          <w:szCs w:val="24"/>
          <w:shd w:val="clear" w:color="auto" w:fill="FFFFFF"/>
        </w:rPr>
      </w:pPr>
      <w:r w:rsidRPr="003472C9">
        <w:rPr>
          <w:rFonts w:cs="Times New Roman"/>
          <w:b/>
          <w:bCs/>
          <w:sz w:val="24"/>
          <w:szCs w:val="24"/>
        </w:rPr>
        <w:t>3.1.6</w:t>
      </w:r>
      <w:r w:rsidRPr="003472C9">
        <w:rPr>
          <w:rFonts w:cs="Times New Roman"/>
          <w:sz w:val="24"/>
          <w:szCs w:val="24"/>
        </w:rPr>
        <w:t xml:space="preserve">   </w:t>
      </w:r>
      <w:r w:rsidRPr="003472C9">
        <w:rPr>
          <w:rFonts w:hAnsi="宋体" w:cs="Times New Roman" w:hint="eastAsia"/>
          <w:sz w:val="24"/>
          <w:szCs w:val="24"/>
        </w:rPr>
        <w:t>表</w:t>
      </w:r>
      <w:r w:rsidRPr="003472C9">
        <w:rPr>
          <w:rFonts w:cs="Times New Roman"/>
          <w:sz w:val="24"/>
          <w:szCs w:val="24"/>
        </w:rPr>
        <w:t xml:space="preserve">3.1.6 </w:t>
      </w:r>
      <w:r w:rsidRPr="003472C9">
        <w:rPr>
          <w:rFonts w:hAnsi="宋体" w:cs="Times New Roman" w:hint="eastAsia"/>
          <w:sz w:val="24"/>
          <w:szCs w:val="24"/>
        </w:rPr>
        <w:t>蒸压加气混凝土建筑构件的耐火极限，引自现行国家标准《高层民用建筑防火设计规范》</w:t>
      </w:r>
      <w:r w:rsidRPr="003472C9">
        <w:rPr>
          <w:rFonts w:cs="Times New Roman"/>
          <w:kern w:val="0"/>
          <w:sz w:val="24"/>
          <w:szCs w:val="24"/>
        </w:rPr>
        <w:t>GB 50016</w:t>
      </w:r>
      <w:r w:rsidRPr="003472C9">
        <w:rPr>
          <w:rFonts w:hAnsi="宋体" w:cs="Times New Roman" w:hint="eastAsia"/>
          <w:kern w:val="0"/>
          <w:sz w:val="24"/>
          <w:szCs w:val="24"/>
        </w:rPr>
        <w:t>。该规范</w:t>
      </w:r>
      <w:r w:rsidRPr="003472C9">
        <w:rPr>
          <w:rFonts w:hAnsi="宋体" w:cs="Times New Roman" w:hint="eastAsia"/>
          <w:sz w:val="24"/>
          <w:szCs w:val="24"/>
          <w:shd w:val="clear" w:color="auto" w:fill="FFFFFF"/>
        </w:rPr>
        <w:t>把建筑物的耐火等级分为一、二、三、四级，一级最高，耐火能力最强；四级最低，耐火能力最弱。建筑物的耐火等级取决于组成该建筑物的建筑构件的燃烧性能和耐火极限。</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公安部四川消防研究所对蒸压加气混凝土进行的耐火性能测定结果表明，蒸压加气混凝土属不燃材料，达到国家一级耐火标准要求，其耐火性能比普通混凝土好得多。日本等国大量推广应用蒸压加气混凝土制品的一个主要原因，正是源于这种制品良好的防火性能。</w:t>
      </w:r>
    </w:p>
    <w:p w:rsidR="00656C30" w:rsidRPr="003472C9" w:rsidRDefault="00656C30">
      <w:pPr>
        <w:jc w:val="center"/>
        <w:rPr>
          <w:rFonts w:hAnsi="宋体"/>
          <w:b/>
          <w:sz w:val="28"/>
          <w:szCs w:val="28"/>
        </w:rPr>
      </w:pPr>
      <w:r w:rsidRPr="003472C9">
        <w:rPr>
          <w:rFonts w:cs="Times New Roman"/>
          <w:b/>
          <w:sz w:val="28"/>
          <w:szCs w:val="28"/>
        </w:rPr>
        <w:t xml:space="preserve">3.2  </w:t>
      </w:r>
      <w:r w:rsidRPr="003472C9">
        <w:rPr>
          <w:rFonts w:hAnsi="宋体" w:hint="eastAsia"/>
          <w:b/>
          <w:sz w:val="28"/>
          <w:szCs w:val="28"/>
        </w:rPr>
        <w:t>材</w:t>
      </w:r>
      <w:r w:rsidRPr="003472C9">
        <w:rPr>
          <w:rFonts w:cs="Times New Roman"/>
          <w:b/>
          <w:sz w:val="28"/>
          <w:szCs w:val="28"/>
        </w:rPr>
        <w:t xml:space="preserve"> </w:t>
      </w:r>
      <w:r w:rsidRPr="003472C9">
        <w:rPr>
          <w:rFonts w:hAnsi="宋体" w:hint="eastAsia"/>
          <w:b/>
          <w:sz w:val="28"/>
          <w:szCs w:val="28"/>
        </w:rPr>
        <w:t>料</w:t>
      </w:r>
    </w:p>
    <w:p w:rsidR="00656C30" w:rsidRPr="003472C9" w:rsidRDefault="00656C30">
      <w:pPr>
        <w:spacing w:line="360" w:lineRule="auto"/>
        <w:rPr>
          <w:rFonts w:cs="Times New Roman"/>
          <w:color w:val="FF0000"/>
          <w:sz w:val="24"/>
          <w:szCs w:val="24"/>
        </w:rPr>
      </w:pPr>
      <w:r w:rsidRPr="003472C9">
        <w:rPr>
          <w:rFonts w:cs="Times New Roman"/>
          <w:b/>
          <w:bCs/>
          <w:sz w:val="24"/>
          <w:szCs w:val="24"/>
        </w:rPr>
        <w:t xml:space="preserve">3.2.1 </w:t>
      </w:r>
      <w:r w:rsidRPr="003472C9">
        <w:rPr>
          <w:rFonts w:cs="Times New Roman"/>
          <w:sz w:val="24"/>
          <w:szCs w:val="24"/>
        </w:rPr>
        <w:t xml:space="preserve"> </w:t>
      </w:r>
      <w:r w:rsidRPr="003472C9">
        <w:rPr>
          <w:rFonts w:hAnsi="宋体" w:cs="Times New Roman" w:hint="eastAsia"/>
          <w:sz w:val="24"/>
          <w:szCs w:val="24"/>
        </w:rPr>
        <w:t>蒸压加气混凝土砌块由于在制作过程中有严格的养护制度（高压、高温下十几个小时）保证，材料水化反应彻底，制品稳定且耐久性好，参照国外经验及国内几十年的应用实际状况，将用于自承重内隔墙的蒸压加气混凝土砌块强度级别确定为不小于</w:t>
      </w:r>
      <w:r w:rsidRPr="003472C9">
        <w:rPr>
          <w:rFonts w:cs="Times New Roman"/>
          <w:sz w:val="24"/>
          <w:szCs w:val="24"/>
        </w:rPr>
        <w:t>A2.5</w:t>
      </w:r>
      <w:r w:rsidRPr="003472C9">
        <w:rPr>
          <w:rFonts w:hAnsi="宋体" w:cs="Times New Roman" w:hint="eastAsia"/>
          <w:sz w:val="24"/>
          <w:szCs w:val="24"/>
        </w:rPr>
        <w:t>是合适的；用于外墙时，为提高其抵抗冻融、碳化、干湿循环交替作用的能力，对于</w:t>
      </w:r>
      <w:r w:rsidRPr="003472C9">
        <w:rPr>
          <w:rFonts w:cs="Times New Roman"/>
          <w:sz w:val="24"/>
          <w:szCs w:val="24"/>
        </w:rPr>
        <w:t>B04</w:t>
      </w:r>
      <w:r w:rsidRPr="003472C9">
        <w:rPr>
          <w:rFonts w:hAnsi="宋体" w:cs="Times New Roman" w:hint="eastAsia"/>
          <w:sz w:val="24"/>
          <w:szCs w:val="24"/>
        </w:rPr>
        <w:t>级产品用于外墙最大的障碍是这种产品的劈拉强度大多数企业的产品不达标，应用于外墙后墙体很容易开裂，故国家标准《墙体材料应用统一技术规范》</w:t>
      </w:r>
      <w:r w:rsidRPr="003472C9">
        <w:rPr>
          <w:rFonts w:cs="Times New Roman"/>
          <w:sz w:val="24"/>
          <w:szCs w:val="24"/>
        </w:rPr>
        <w:t>GB 50574</w:t>
      </w:r>
      <w:r w:rsidRPr="003472C9">
        <w:rPr>
          <w:rFonts w:hAnsi="宋体" w:cs="Times New Roman" w:hint="eastAsia"/>
          <w:sz w:val="24"/>
          <w:szCs w:val="24"/>
        </w:rPr>
        <w:t>规定应用于外墙的蒸压加气混凝土砌块其强度级别不应低于</w:t>
      </w:r>
      <w:r w:rsidRPr="003472C9">
        <w:rPr>
          <w:rFonts w:cs="Times New Roman"/>
          <w:sz w:val="24"/>
          <w:szCs w:val="24"/>
        </w:rPr>
        <w:t>A3.5</w:t>
      </w:r>
      <w:r w:rsidRPr="003472C9">
        <w:rPr>
          <w:rFonts w:hAnsi="宋体" w:cs="Times New Roman" w:hint="eastAsia"/>
          <w:sz w:val="24"/>
          <w:szCs w:val="24"/>
        </w:rPr>
        <w:t>。但对于一些企业生产的性能优良，劈拉强度达到表</w:t>
      </w:r>
      <w:r w:rsidRPr="003472C9">
        <w:rPr>
          <w:rFonts w:cs="Times New Roman"/>
          <w:sz w:val="24"/>
          <w:szCs w:val="24"/>
        </w:rPr>
        <w:t>3.2.3</w:t>
      </w:r>
      <w:r w:rsidRPr="003472C9">
        <w:rPr>
          <w:rFonts w:hAnsi="宋体" w:cs="Times New Roman" w:hint="eastAsia"/>
          <w:sz w:val="24"/>
          <w:szCs w:val="24"/>
        </w:rPr>
        <w:t>中</w:t>
      </w:r>
      <w:r w:rsidRPr="003472C9">
        <w:rPr>
          <w:rFonts w:cs="Times New Roman"/>
          <w:sz w:val="24"/>
          <w:szCs w:val="24"/>
        </w:rPr>
        <w:t>A3.5</w:t>
      </w:r>
      <w:r w:rsidRPr="003472C9">
        <w:rPr>
          <w:rFonts w:hAnsi="宋体" w:cs="Times New Roman" w:hint="eastAsia"/>
          <w:sz w:val="24"/>
          <w:szCs w:val="24"/>
        </w:rPr>
        <w:t>要求的</w:t>
      </w:r>
      <w:r w:rsidRPr="003472C9">
        <w:rPr>
          <w:rFonts w:cs="Times New Roman"/>
          <w:sz w:val="24"/>
          <w:szCs w:val="24"/>
        </w:rPr>
        <w:t>B04</w:t>
      </w:r>
      <w:r w:rsidRPr="003472C9">
        <w:rPr>
          <w:rFonts w:hAnsi="宋体" w:cs="Times New Roman" w:hint="eastAsia"/>
          <w:sz w:val="24"/>
          <w:szCs w:val="24"/>
        </w:rPr>
        <w:t>级产品，本</w:t>
      </w:r>
      <w:r w:rsidR="008F2DF3" w:rsidRPr="003472C9">
        <w:rPr>
          <w:rFonts w:hAnsi="宋体" w:cs="Times New Roman" w:hint="eastAsia"/>
          <w:sz w:val="24"/>
          <w:szCs w:val="24"/>
        </w:rPr>
        <w:t>标准</w:t>
      </w:r>
      <w:r w:rsidRPr="003472C9">
        <w:rPr>
          <w:rFonts w:hAnsi="宋体" w:cs="Times New Roman" w:hint="eastAsia"/>
          <w:sz w:val="24"/>
          <w:szCs w:val="24"/>
        </w:rPr>
        <w:t>规定了可以用于建筑的外围护墙。</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蒸压加气混凝土砌块用于多层房屋的承重墙体我国已有多年的应用经验，国家已有相应的应用</w:t>
      </w:r>
      <w:r w:rsidR="008F2DF3" w:rsidRPr="003472C9">
        <w:rPr>
          <w:rFonts w:hAnsi="宋体" w:cs="Times New Roman" w:hint="eastAsia"/>
          <w:sz w:val="24"/>
          <w:szCs w:val="24"/>
        </w:rPr>
        <w:t>标准</w:t>
      </w:r>
      <w:r w:rsidRPr="003472C9">
        <w:rPr>
          <w:rFonts w:hAnsi="宋体" w:cs="Times New Roman" w:hint="eastAsia"/>
          <w:sz w:val="24"/>
          <w:szCs w:val="24"/>
        </w:rPr>
        <w:t>，强度等级应不小于</w:t>
      </w:r>
      <w:r w:rsidRPr="003472C9">
        <w:rPr>
          <w:rFonts w:cs="Times New Roman"/>
          <w:sz w:val="24"/>
          <w:szCs w:val="24"/>
        </w:rPr>
        <w:t>A5.0</w:t>
      </w:r>
      <w:r w:rsidRPr="003472C9">
        <w:rPr>
          <w:rFonts w:hAnsi="宋体" w:cs="Times New Roman" w:hint="eastAsia"/>
          <w:sz w:val="24"/>
          <w:szCs w:val="24"/>
        </w:rPr>
        <w:t>的块材可满足应用要求。</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鉴于国家标准《蒸压加气混凝土砌块》</w:t>
      </w:r>
      <w:r w:rsidRPr="003472C9">
        <w:rPr>
          <w:rFonts w:cs="Times New Roman"/>
          <w:sz w:val="24"/>
          <w:szCs w:val="24"/>
        </w:rPr>
        <w:t>GB 11968</w:t>
      </w:r>
      <w:r w:rsidRPr="003472C9">
        <w:rPr>
          <w:rFonts w:hAnsi="宋体" w:cs="Times New Roman" w:hint="eastAsia"/>
          <w:sz w:val="24"/>
          <w:szCs w:val="24"/>
        </w:rPr>
        <w:t>规定</w:t>
      </w:r>
      <w:r w:rsidRPr="003472C9">
        <w:rPr>
          <w:rFonts w:cs="Times New Roman"/>
          <w:sz w:val="24"/>
          <w:szCs w:val="24"/>
        </w:rPr>
        <w:t>B04</w:t>
      </w:r>
      <w:r w:rsidRPr="003472C9">
        <w:rPr>
          <w:rFonts w:hAnsi="宋体" w:cs="Times New Roman" w:hint="eastAsia"/>
          <w:sz w:val="24"/>
          <w:szCs w:val="24"/>
        </w:rPr>
        <w:t>级制品的抗压强度为</w:t>
      </w:r>
      <w:r w:rsidRPr="003472C9">
        <w:rPr>
          <w:rFonts w:cs="Times New Roman"/>
          <w:sz w:val="24"/>
          <w:szCs w:val="24"/>
        </w:rPr>
        <w:t>A2.0</w:t>
      </w:r>
      <w:r w:rsidRPr="003472C9">
        <w:rPr>
          <w:rFonts w:hAnsi="宋体" w:cs="Times New Roman" w:hint="eastAsia"/>
          <w:sz w:val="24"/>
          <w:szCs w:val="24"/>
        </w:rPr>
        <w:t>，若砌块的含水率按</w:t>
      </w:r>
      <w:r w:rsidRPr="003472C9">
        <w:rPr>
          <w:rFonts w:cs="Times New Roman"/>
          <w:sz w:val="24"/>
          <w:szCs w:val="24"/>
        </w:rPr>
        <w:t>8</w:t>
      </w:r>
      <w:r w:rsidRPr="003472C9">
        <w:rPr>
          <w:rFonts w:hAnsi="宋体" w:cs="Times New Roman" w:hint="eastAsia"/>
          <w:sz w:val="24"/>
          <w:szCs w:val="24"/>
        </w:rPr>
        <w:t>％计，其强度将乘以含水修正系数（</w:t>
      </w:r>
      <w:r w:rsidRPr="003472C9">
        <w:rPr>
          <w:rFonts w:cs="Times New Roman"/>
          <w:sz w:val="24"/>
          <w:szCs w:val="24"/>
        </w:rPr>
        <w:t>0.85</w:t>
      </w:r>
      <w:r w:rsidRPr="003472C9">
        <w:rPr>
          <w:rFonts w:hAnsi="宋体" w:cs="Times New Roman" w:hint="eastAsia"/>
          <w:sz w:val="24"/>
          <w:szCs w:val="24"/>
        </w:rPr>
        <w:t>）后，其强度的平均值仅为</w:t>
      </w:r>
      <w:r w:rsidRPr="003472C9">
        <w:rPr>
          <w:rFonts w:cs="Times New Roman"/>
          <w:sz w:val="24"/>
          <w:szCs w:val="24"/>
        </w:rPr>
        <w:t>1.70N/mm</w:t>
      </w:r>
      <w:r w:rsidRPr="003472C9">
        <w:rPr>
          <w:rFonts w:cs="Times New Roman"/>
          <w:sz w:val="24"/>
          <w:szCs w:val="24"/>
          <w:vertAlign w:val="superscript"/>
        </w:rPr>
        <w:t>2</w:t>
      </w:r>
      <w:r w:rsidRPr="003472C9">
        <w:rPr>
          <w:rFonts w:hAnsi="宋体" w:cs="Times New Roman" w:hint="eastAsia"/>
          <w:sz w:val="24"/>
          <w:szCs w:val="24"/>
        </w:rPr>
        <w:t>，如此低强度的制品在运输中将会增大破损率，在墙体安装附着设备（门窗、空调、热水器、水箱等）时，锚固效果也不堪理想，调查发现已有的类似墙体发生了安装不久的门、窗就发生了松动，也发生了热水器脱落等质量问题，已引起用户的质疑，对此一定应当慎重对待。</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制品偏低的劈拉强度，将导致墙体容易开裂。目前各地制品的劈拉强度约为抗压强度的</w:t>
      </w:r>
      <w:r w:rsidRPr="003472C9">
        <w:rPr>
          <w:rFonts w:cs="Times New Roman"/>
          <w:sz w:val="24"/>
          <w:szCs w:val="24"/>
        </w:rPr>
        <w:t>1/10</w:t>
      </w:r>
      <w:r w:rsidRPr="003472C9">
        <w:rPr>
          <w:rFonts w:hAnsi="宋体" w:cs="Times New Roman" w:hint="eastAsia"/>
          <w:sz w:val="24"/>
          <w:szCs w:val="24"/>
        </w:rPr>
        <w:t>（一些企业仅为</w:t>
      </w:r>
      <w:r w:rsidRPr="003472C9">
        <w:rPr>
          <w:rFonts w:cs="Times New Roman"/>
          <w:sz w:val="24"/>
          <w:szCs w:val="24"/>
        </w:rPr>
        <w:t>1/12</w:t>
      </w:r>
      <w:r w:rsidRPr="003472C9">
        <w:rPr>
          <w:rFonts w:hAnsi="宋体" w:cs="Times New Roman" w:hint="eastAsia"/>
          <w:sz w:val="24"/>
          <w:szCs w:val="24"/>
        </w:rPr>
        <w:t>），</w:t>
      </w:r>
      <w:r w:rsidRPr="003472C9">
        <w:rPr>
          <w:rFonts w:cs="Times New Roman"/>
          <w:sz w:val="24"/>
          <w:szCs w:val="24"/>
        </w:rPr>
        <w:t>B04</w:t>
      </w:r>
      <w:r w:rsidRPr="003472C9">
        <w:rPr>
          <w:rFonts w:hAnsi="宋体" w:cs="Times New Roman" w:hint="eastAsia"/>
          <w:sz w:val="24"/>
          <w:szCs w:val="24"/>
        </w:rPr>
        <w:t>、</w:t>
      </w:r>
      <w:r w:rsidRPr="003472C9">
        <w:rPr>
          <w:rFonts w:cs="Times New Roman"/>
          <w:sz w:val="24"/>
          <w:szCs w:val="24"/>
        </w:rPr>
        <w:t xml:space="preserve"> A2.0</w:t>
      </w:r>
      <w:r w:rsidRPr="003472C9">
        <w:rPr>
          <w:rFonts w:hAnsi="宋体" w:cs="Times New Roman" w:hint="eastAsia"/>
          <w:sz w:val="24"/>
          <w:szCs w:val="24"/>
        </w:rPr>
        <w:t>级产品其劈拉强度平均值仅为</w:t>
      </w:r>
      <w:r w:rsidRPr="003472C9">
        <w:rPr>
          <w:rFonts w:cs="Times New Roman"/>
          <w:sz w:val="24"/>
          <w:szCs w:val="24"/>
        </w:rPr>
        <w:t>0.20 N/mm</w:t>
      </w:r>
      <w:r w:rsidRPr="003472C9">
        <w:rPr>
          <w:rFonts w:cs="Times New Roman"/>
          <w:sz w:val="24"/>
          <w:szCs w:val="24"/>
          <w:vertAlign w:val="superscript"/>
        </w:rPr>
        <w:t>2</w:t>
      </w:r>
      <w:r w:rsidRPr="003472C9">
        <w:rPr>
          <w:rFonts w:hAnsi="宋体" w:cs="Times New Roman" w:hint="eastAsia"/>
          <w:sz w:val="24"/>
          <w:szCs w:val="24"/>
        </w:rPr>
        <w:t>，这对于</w:t>
      </w:r>
      <w:r w:rsidRPr="003472C9">
        <w:rPr>
          <w:rFonts w:hAnsi="宋体" w:cs="Times New Roman" w:hint="eastAsia"/>
          <w:sz w:val="24"/>
          <w:szCs w:val="24"/>
        </w:rPr>
        <w:lastRenderedPageBreak/>
        <w:t>长度为</w:t>
      </w:r>
      <w:r w:rsidRPr="003472C9">
        <w:rPr>
          <w:rFonts w:cs="Times New Roman"/>
          <w:sz w:val="24"/>
          <w:szCs w:val="24"/>
        </w:rPr>
        <w:t>6.0m</w:t>
      </w:r>
      <w:r w:rsidRPr="003472C9">
        <w:rPr>
          <w:rFonts w:hAnsi="宋体" w:cs="Times New Roman" w:hint="eastAsia"/>
          <w:sz w:val="24"/>
          <w:szCs w:val="24"/>
        </w:rPr>
        <w:t>左右的墙体（如山墙等），在干缩、温度及风荷载的叠加作用下，墙体所产生的拉应力将会大大超过其自身的劈拉强度，墙体将必裂无疑。提高制品的劈拉强度，将会大大有利于墙体的防裂。</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国内某公司的</w:t>
      </w:r>
      <w:r w:rsidRPr="003472C9">
        <w:rPr>
          <w:rFonts w:cs="Times New Roman"/>
          <w:sz w:val="24"/>
          <w:szCs w:val="24"/>
        </w:rPr>
        <w:t>B04</w:t>
      </w:r>
      <w:r w:rsidRPr="003472C9">
        <w:rPr>
          <w:rFonts w:hAnsi="宋体" w:cs="Times New Roman" w:hint="eastAsia"/>
          <w:sz w:val="24"/>
          <w:szCs w:val="24"/>
        </w:rPr>
        <w:t>的</w:t>
      </w:r>
      <w:r w:rsidRPr="003472C9">
        <w:rPr>
          <w:rFonts w:cs="Times New Roman"/>
          <w:sz w:val="24"/>
          <w:szCs w:val="24"/>
        </w:rPr>
        <w:t>A2.5</w:t>
      </w:r>
      <w:r w:rsidRPr="003472C9">
        <w:rPr>
          <w:rFonts w:hAnsi="宋体" w:cs="Times New Roman" w:hint="eastAsia"/>
          <w:sz w:val="24"/>
          <w:szCs w:val="24"/>
        </w:rPr>
        <w:t>产品其劈拉强度已达到</w:t>
      </w:r>
      <w:r w:rsidRPr="003472C9">
        <w:rPr>
          <w:rFonts w:cs="Times New Roman"/>
          <w:sz w:val="24"/>
          <w:szCs w:val="24"/>
        </w:rPr>
        <w:t>A3.5</w:t>
      </w:r>
      <w:r w:rsidRPr="003472C9">
        <w:rPr>
          <w:rFonts w:hAnsi="宋体" w:cs="Times New Roman" w:hint="eastAsia"/>
          <w:sz w:val="24"/>
          <w:szCs w:val="24"/>
        </w:rPr>
        <w:t>级产品的劈拉强度指标，解决了低密度级别产品劈拉强度也低，因而不能用于外墙的难题。</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在选用</w:t>
      </w:r>
      <w:r w:rsidRPr="003472C9">
        <w:rPr>
          <w:rFonts w:cs="Times New Roman"/>
          <w:sz w:val="24"/>
          <w:szCs w:val="24"/>
        </w:rPr>
        <w:t>B04</w:t>
      </w:r>
      <w:r w:rsidRPr="003472C9">
        <w:rPr>
          <w:rFonts w:hAnsi="宋体" w:cs="Times New Roman" w:hint="eastAsia"/>
          <w:sz w:val="24"/>
          <w:szCs w:val="24"/>
        </w:rPr>
        <w:t>级制品时，一定要查看供货方所提供的劈拉强度是否达到本</w:t>
      </w:r>
      <w:r w:rsidR="008F2DF3" w:rsidRPr="003472C9">
        <w:rPr>
          <w:rFonts w:hAnsi="宋体" w:cs="Times New Roman" w:hint="eastAsia"/>
          <w:sz w:val="24"/>
          <w:szCs w:val="24"/>
        </w:rPr>
        <w:t>标准</w:t>
      </w:r>
      <w:r w:rsidRPr="003472C9">
        <w:rPr>
          <w:rFonts w:hAnsi="宋体" w:cs="Times New Roman" w:hint="eastAsia"/>
          <w:sz w:val="24"/>
          <w:szCs w:val="24"/>
        </w:rPr>
        <w:t>的规定要求。</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本条依照国家标准《墙体材料应用统一技术规范》</w:t>
      </w:r>
      <w:r w:rsidRPr="003472C9">
        <w:rPr>
          <w:rFonts w:cs="Times New Roman"/>
          <w:sz w:val="24"/>
          <w:szCs w:val="24"/>
        </w:rPr>
        <w:t>GB 50574</w:t>
      </w:r>
      <w:r w:rsidRPr="003472C9">
        <w:rPr>
          <w:rFonts w:hAnsi="宋体" w:cs="Times New Roman" w:hint="eastAsia"/>
          <w:sz w:val="24"/>
          <w:szCs w:val="24"/>
        </w:rPr>
        <w:t>第</w:t>
      </w:r>
      <w:r w:rsidRPr="003472C9">
        <w:rPr>
          <w:rFonts w:cs="Times New Roman"/>
          <w:sz w:val="24"/>
          <w:szCs w:val="24"/>
        </w:rPr>
        <w:t>3.2.2</w:t>
      </w:r>
      <w:r w:rsidRPr="003472C9">
        <w:rPr>
          <w:rFonts w:hAnsi="宋体" w:cs="Times New Roman" w:hint="eastAsia"/>
          <w:sz w:val="24"/>
          <w:szCs w:val="24"/>
        </w:rPr>
        <w:t>条关于应给出强度变异系数的规定（该条属于强制性条文），对制品强度提出了变异系数的要求，并对用于承重墙、用于受弯构件及用于外墙的</w:t>
      </w:r>
      <w:r w:rsidRPr="003472C9">
        <w:rPr>
          <w:rFonts w:cs="Times New Roman"/>
          <w:sz w:val="24"/>
          <w:szCs w:val="24"/>
        </w:rPr>
        <w:t>B04</w:t>
      </w:r>
      <w:r w:rsidRPr="003472C9">
        <w:rPr>
          <w:rFonts w:hAnsi="宋体" w:cs="Times New Roman" w:hint="eastAsia"/>
          <w:sz w:val="24"/>
          <w:szCs w:val="24"/>
        </w:rPr>
        <w:t>级产品给出了变异系数不应大于</w:t>
      </w:r>
      <w:r w:rsidRPr="003472C9">
        <w:rPr>
          <w:rFonts w:cs="Times New Roman"/>
          <w:sz w:val="24"/>
          <w:szCs w:val="24"/>
        </w:rPr>
        <w:t>0.10</w:t>
      </w:r>
      <w:r w:rsidRPr="003472C9">
        <w:rPr>
          <w:rFonts w:hAnsi="宋体" w:cs="Times New Roman" w:hint="eastAsia"/>
          <w:sz w:val="24"/>
          <w:szCs w:val="24"/>
        </w:rPr>
        <w:t>的规定。对用于自承重墙及自承重墙板的强度变异系数则规定不应大于</w:t>
      </w:r>
      <w:r w:rsidRPr="003472C9">
        <w:rPr>
          <w:rFonts w:cs="Times New Roman"/>
          <w:sz w:val="24"/>
          <w:szCs w:val="24"/>
        </w:rPr>
        <w:t>0.12</w:t>
      </w:r>
      <w:r w:rsidRPr="003472C9">
        <w:rPr>
          <w:rFonts w:hAnsi="宋体" w:cs="Times New Roman" w:hint="eastAsia"/>
          <w:sz w:val="24"/>
          <w:szCs w:val="24"/>
        </w:rPr>
        <w:t>。</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保温薄板为置于（粘贴或与混凝土构件浇成一体）墙体热桥部位（混凝土梁、柱或墙）的蒸压加气混凝土薄型保温板材。</w:t>
      </w:r>
    </w:p>
    <w:p w:rsidR="00656C30" w:rsidRPr="003472C9" w:rsidRDefault="00656C30">
      <w:pPr>
        <w:spacing w:line="360" w:lineRule="auto"/>
        <w:rPr>
          <w:rFonts w:cs="Times New Roman"/>
          <w:sz w:val="24"/>
          <w:szCs w:val="24"/>
        </w:rPr>
      </w:pPr>
      <w:r w:rsidRPr="003472C9">
        <w:rPr>
          <w:rFonts w:cs="Times New Roman"/>
          <w:b/>
          <w:bCs/>
          <w:sz w:val="24"/>
          <w:szCs w:val="24"/>
        </w:rPr>
        <w:t>3.2.2</w:t>
      </w:r>
      <w:r w:rsidRPr="003472C9">
        <w:rPr>
          <w:rFonts w:cs="Times New Roman"/>
          <w:sz w:val="24"/>
          <w:szCs w:val="24"/>
        </w:rPr>
        <w:t xml:space="preserve">  </w:t>
      </w:r>
      <w:r w:rsidRPr="003472C9">
        <w:rPr>
          <w:rFonts w:hAnsi="宋体" w:cs="Times New Roman" w:hint="eastAsia"/>
          <w:sz w:val="24"/>
          <w:szCs w:val="24"/>
        </w:rPr>
        <w:t>表中所指的抗压、劈拉强度未与密度等级挂钩，这为应用密度等级虽然较低，但劈拉强度指标却达到表中</w:t>
      </w:r>
      <w:r w:rsidRPr="003472C9">
        <w:rPr>
          <w:rFonts w:cs="Times New Roman"/>
          <w:sz w:val="24"/>
          <w:szCs w:val="24"/>
        </w:rPr>
        <w:t>A3.5</w:t>
      </w:r>
      <w:r w:rsidRPr="003472C9">
        <w:rPr>
          <w:rFonts w:hAnsi="宋体" w:cs="Times New Roman" w:hint="eastAsia"/>
          <w:sz w:val="24"/>
          <w:szCs w:val="24"/>
        </w:rPr>
        <w:t>级所对应的劈拉强度规定值的</w:t>
      </w:r>
      <w:r w:rsidRPr="003472C9">
        <w:rPr>
          <w:rFonts w:cs="Times New Roman"/>
          <w:sz w:val="24"/>
          <w:szCs w:val="24"/>
        </w:rPr>
        <w:t>B04</w:t>
      </w:r>
      <w:r w:rsidRPr="003472C9">
        <w:rPr>
          <w:rFonts w:hAnsi="宋体" w:cs="Times New Roman" w:hint="eastAsia"/>
          <w:sz w:val="24"/>
          <w:szCs w:val="24"/>
        </w:rPr>
        <w:t>级产品提供了应用空间。此举在于鼓励企业生产出虽然轻质的</w:t>
      </w:r>
      <w:r w:rsidRPr="003472C9">
        <w:rPr>
          <w:rFonts w:cs="Times New Roman"/>
          <w:sz w:val="24"/>
          <w:szCs w:val="24"/>
        </w:rPr>
        <w:t>B04</w:t>
      </w:r>
      <w:r w:rsidRPr="003472C9">
        <w:rPr>
          <w:rFonts w:hAnsi="宋体" w:cs="Times New Roman" w:hint="eastAsia"/>
          <w:sz w:val="24"/>
          <w:szCs w:val="24"/>
        </w:rPr>
        <w:t>、</w:t>
      </w:r>
      <w:r w:rsidRPr="003472C9">
        <w:rPr>
          <w:rFonts w:cs="Times New Roman"/>
          <w:sz w:val="24"/>
          <w:szCs w:val="24"/>
        </w:rPr>
        <w:t>A2.5</w:t>
      </w:r>
      <w:r w:rsidRPr="003472C9">
        <w:rPr>
          <w:rFonts w:hAnsi="宋体" w:cs="Times New Roman" w:hint="eastAsia"/>
          <w:sz w:val="24"/>
          <w:szCs w:val="24"/>
        </w:rPr>
        <w:t>级产品，但劈拉强度却等同于</w:t>
      </w:r>
      <w:r w:rsidRPr="003472C9">
        <w:rPr>
          <w:rFonts w:cs="Times New Roman"/>
          <w:sz w:val="24"/>
          <w:szCs w:val="24"/>
        </w:rPr>
        <w:t>A3.5</w:t>
      </w:r>
      <w:r w:rsidRPr="003472C9">
        <w:rPr>
          <w:rFonts w:hAnsi="宋体" w:cs="Times New Roman" w:hint="eastAsia"/>
          <w:sz w:val="24"/>
          <w:szCs w:val="24"/>
        </w:rPr>
        <w:t>级产品。</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试验系按《蒸压加气混凝土砌块》</w:t>
      </w:r>
      <w:r w:rsidRPr="003472C9">
        <w:rPr>
          <w:rFonts w:cs="Times New Roman"/>
          <w:sz w:val="24"/>
          <w:szCs w:val="24"/>
        </w:rPr>
        <w:t xml:space="preserve"> GB 11968 </w:t>
      </w:r>
      <w:r w:rsidRPr="003472C9">
        <w:rPr>
          <w:rFonts w:hAnsi="宋体" w:cs="Times New Roman" w:hint="eastAsia"/>
          <w:sz w:val="24"/>
          <w:szCs w:val="24"/>
        </w:rPr>
        <w:t>及《蒸压加气混凝土砌块性能试验方法</w:t>
      </w:r>
      <w:r w:rsidRPr="003472C9">
        <w:rPr>
          <w:rFonts w:cs="Times New Roman"/>
          <w:sz w:val="24"/>
          <w:szCs w:val="24"/>
        </w:rPr>
        <w:t xml:space="preserve"> </w:t>
      </w:r>
      <w:r w:rsidRPr="003472C9">
        <w:rPr>
          <w:rFonts w:hAnsi="宋体" w:cs="Times New Roman" w:hint="eastAsia"/>
          <w:sz w:val="24"/>
          <w:szCs w:val="24"/>
        </w:rPr>
        <w:t>》</w:t>
      </w:r>
      <w:r w:rsidRPr="003472C9">
        <w:rPr>
          <w:rFonts w:cs="Times New Roman"/>
          <w:sz w:val="24"/>
          <w:szCs w:val="24"/>
        </w:rPr>
        <w:t>GB 11969</w:t>
      </w:r>
      <w:r w:rsidRPr="003472C9">
        <w:rPr>
          <w:rFonts w:hAnsi="宋体" w:cs="Times New Roman" w:hint="eastAsia"/>
          <w:sz w:val="24"/>
          <w:szCs w:val="24"/>
        </w:rPr>
        <w:t>给出的标准试验方法测定的立方体抗压强度，值得指出的是本《</w:t>
      </w:r>
      <w:r w:rsidR="008F2DF3" w:rsidRPr="003472C9">
        <w:rPr>
          <w:rFonts w:hAnsi="宋体" w:cs="Times New Roman" w:hint="eastAsia"/>
          <w:sz w:val="24"/>
          <w:szCs w:val="24"/>
        </w:rPr>
        <w:t>标准</w:t>
      </w:r>
      <w:r w:rsidRPr="003472C9">
        <w:rPr>
          <w:rFonts w:hAnsi="宋体" w:cs="Times New Roman" w:hint="eastAsia"/>
          <w:sz w:val="24"/>
          <w:szCs w:val="24"/>
        </w:rPr>
        <w:t>》引入了抗压强度变异系数的概念，即制品生产企业需提供经统计求得连续生产三个月的抗压强度加权平均值及其变异系数。强度等级是本《</w:t>
      </w:r>
      <w:r w:rsidR="008F2DF3" w:rsidRPr="003472C9">
        <w:rPr>
          <w:rFonts w:hAnsi="宋体" w:cs="Times New Roman" w:hint="eastAsia"/>
          <w:sz w:val="24"/>
          <w:szCs w:val="24"/>
        </w:rPr>
        <w:t>标准</w:t>
      </w:r>
      <w:r w:rsidRPr="003472C9">
        <w:rPr>
          <w:rFonts w:hAnsi="宋体" w:cs="Times New Roman" w:hint="eastAsia"/>
          <w:sz w:val="24"/>
          <w:szCs w:val="24"/>
        </w:rPr>
        <w:t>》蒸压加气混凝土各项力学指标的基本代表值。</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蒸压加气混凝土抗压强度标准值，其保证率为</w:t>
      </w:r>
      <w:r w:rsidRPr="003472C9">
        <w:rPr>
          <w:rFonts w:cs="Times New Roman"/>
          <w:sz w:val="24"/>
          <w:szCs w:val="24"/>
        </w:rPr>
        <w:t>95%</w:t>
      </w:r>
      <w:r w:rsidRPr="003472C9">
        <w:rPr>
          <w:rFonts w:hAnsi="宋体" w:cs="Times New Roman" w:hint="eastAsia"/>
          <w:sz w:val="24"/>
          <w:szCs w:val="24"/>
        </w:rPr>
        <w:t>。</w:t>
      </w:r>
      <w:r w:rsidRPr="003472C9">
        <w:rPr>
          <w:rFonts w:cs="Times New Roman"/>
          <w:sz w:val="24"/>
          <w:szCs w:val="24"/>
        </w:rPr>
        <w:t>2008</w:t>
      </w:r>
      <w:r w:rsidRPr="003472C9">
        <w:rPr>
          <w:rFonts w:hAnsi="宋体" w:cs="Times New Roman" w:hint="eastAsia"/>
          <w:sz w:val="24"/>
          <w:szCs w:val="24"/>
        </w:rPr>
        <w:t>版《规程》的强度指标基本是按照上世纪七、八十年代制品质量状况经多方抽检试验并经统计而成的，当年的企业均处于刚刚起步阶段，有的配方很不科学，养护制度也很不到位，有的企业为土法生产、手工切割，各企业制品强度差别较大，变异系数必然随之加大，因此标准中给出的强度标准值不高。进入二十一世纪以来，我国的蒸压加气混凝土制品不论在工艺控制方面还是在生产装备方面均有了较大的提升，只要按照相关标准规定进行操作和管理，企业生产的产品质量基本稳定，强度变异系数不大，编制组通过对北京金隅加气混凝土有限公司、新疆红雁建材有限公司、郑州加气混凝土厂、南通支云硅酸盐制品厂等企业的连续生产三个月的试验数据统计，强度变异系数均小于</w:t>
      </w:r>
      <w:r w:rsidRPr="003472C9">
        <w:rPr>
          <w:rFonts w:cs="Times New Roman"/>
          <w:sz w:val="24"/>
          <w:szCs w:val="24"/>
        </w:rPr>
        <w:t>0.12</w:t>
      </w:r>
      <w:r w:rsidRPr="003472C9">
        <w:rPr>
          <w:rFonts w:hAnsi="宋体" w:cs="Times New Roman" w:hint="eastAsia"/>
          <w:sz w:val="24"/>
          <w:szCs w:val="24"/>
        </w:rPr>
        <w:t>。德国凯莱国际中国管理公司所辖的天津、上海、长兴公司产品的抗压强度变异系数均小于</w:t>
      </w:r>
      <w:r w:rsidRPr="003472C9">
        <w:rPr>
          <w:rFonts w:cs="Times New Roman"/>
          <w:sz w:val="24"/>
          <w:szCs w:val="24"/>
        </w:rPr>
        <w:t>0.10</w:t>
      </w:r>
      <w:r w:rsidRPr="003472C9">
        <w:rPr>
          <w:rFonts w:hAnsi="宋体" w:cs="Times New Roman" w:hint="eastAsia"/>
          <w:sz w:val="24"/>
          <w:szCs w:val="24"/>
        </w:rPr>
        <w:t>（天津公司产品的劈拉强度变异系数仅仅为</w:t>
      </w:r>
      <w:r w:rsidRPr="003472C9">
        <w:rPr>
          <w:rFonts w:cs="Times New Roman"/>
          <w:sz w:val="24"/>
          <w:szCs w:val="24"/>
        </w:rPr>
        <w:t>0.05</w:t>
      </w:r>
      <w:r w:rsidRPr="003472C9">
        <w:rPr>
          <w:rFonts w:hAnsi="宋体" w:cs="Times New Roman" w:hint="eastAsia"/>
          <w:sz w:val="24"/>
          <w:szCs w:val="24"/>
        </w:rPr>
        <w:t>）。基于目前制品水平，本次《</w:t>
      </w:r>
      <w:r w:rsidR="008F2DF3" w:rsidRPr="003472C9">
        <w:rPr>
          <w:rFonts w:hAnsi="宋体" w:cs="Times New Roman" w:hint="eastAsia"/>
          <w:sz w:val="24"/>
          <w:szCs w:val="24"/>
        </w:rPr>
        <w:t>标准</w:t>
      </w:r>
      <w:r w:rsidRPr="003472C9">
        <w:rPr>
          <w:rFonts w:hAnsi="宋体" w:cs="Times New Roman" w:hint="eastAsia"/>
          <w:sz w:val="24"/>
          <w:szCs w:val="24"/>
        </w:rPr>
        <w:t>》修订将用于自承重墙的蒸压加气混凝土强度的变异系数定为不大于</w:t>
      </w:r>
      <w:r w:rsidRPr="003472C9">
        <w:rPr>
          <w:rFonts w:cs="Times New Roman"/>
          <w:sz w:val="24"/>
          <w:szCs w:val="24"/>
        </w:rPr>
        <w:t>0.15</w:t>
      </w:r>
      <w:r w:rsidRPr="003472C9">
        <w:rPr>
          <w:rFonts w:hAnsi="宋体" w:cs="Times New Roman" w:hint="eastAsia"/>
          <w:sz w:val="24"/>
          <w:szCs w:val="24"/>
        </w:rPr>
        <w:t>，</w:t>
      </w:r>
      <w:r w:rsidRPr="003472C9">
        <w:rPr>
          <w:rFonts w:hAnsi="宋体" w:cs="Times New Roman" w:hint="eastAsia"/>
          <w:sz w:val="24"/>
          <w:szCs w:val="24"/>
        </w:rPr>
        <w:lastRenderedPageBreak/>
        <w:t>这考虑了全国各地区蒸压加气混凝土砌块应用现状及其生产企业的生产装备、生产工艺、管理水平仍不平衡，依然存有一定差异。</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鉴于承重型砌块及配筋板材的重要性，要求其制品品质相对稳定，特规定其抗压强度变异系数须不大于</w:t>
      </w:r>
      <w:r w:rsidRPr="003472C9">
        <w:rPr>
          <w:rFonts w:cs="Times New Roman"/>
          <w:sz w:val="24"/>
          <w:szCs w:val="24"/>
        </w:rPr>
        <w:t>0.10</w:t>
      </w:r>
      <w:r w:rsidRPr="003472C9">
        <w:rPr>
          <w:rFonts w:hAnsi="宋体" w:cs="Times New Roman" w:hint="eastAsia"/>
          <w:sz w:val="24"/>
          <w:szCs w:val="24"/>
        </w:rPr>
        <w:t>，这就要求企业在产品质量相对稳定后再生产承重型砌块及配筋板材。</w:t>
      </w:r>
    </w:p>
    <w:p w:rsidR="00656C30" w:rsidRPr="003472C9" w:rsidRDefault="00656C30">
      <w:pPr>
        <w:spacing w:line="360" w:lineRule="auto"/>
        <w:rPr>
          <w:rFonts w:cs="Times New Roman"/>
          <w:sz w:val="24"/>
          <w:szCs w:val="24"/>
        </w:rPr>
      </w:pPr>
      <w:r w:rsidRPr="003472C9">
        <w:rPr>
          <w:rFonts w:hAnsi="宋体" w:cs="Times New Roman" w:hint="eastAsia"/>
          <w:sz w:val="24"/>
          <w:szCs w:val="24"/>
        </w:rPr>
        <w:t>制品的抗压强度标准值按下式确定：</w:t>
      </w:r>
    </w:p>
    <w:p w:rsidR="00656C30" w:rsidRPr="003472C9" w:rsidRDefault="00656C30">
      <w:pPr>
        <w:wordWrap w:val="0"/>
        <w:spacing w:line="360" w:lineRule="auto"/>
        <w:jc w:val="right"/>
        <w:rPr>
          <w:rFonts w:cs="Times New Roman"/>
          <w:sz w:val="24"/>
          <w:szCs w:val="24"/>
        </w:rPr>
      </w:pPr>
      <w:r w:rsidRPr="003472C9">
        <w:rPr>
          <w:rFonts w:cs="Times New Roman"/>
          <w:sz w:val="24"/>
          <w:szCs w:val="24"/>
        </w:rPr>
        <w:t xml:space="preserve">               </w:t>
      </w:r>
      <w:r w:rsidR="007D4085" w:rsidRPr="003472C9">
        <w:rPr>
          <w:rFonts w:cs="Times New Roman"/>
          <w:noProof/>
          <w:sz w:val="24"/>
          <w:szCs w:val="24"/>
        </w:rPr>
        <w:drawing>
          <wp:inline distT="0" distB="0" distL="0" distR="0">
            <wp:extent cx="1898015" cy="241300"/>
            <wp:effectExtent l="0" t="0" r="0" b="0"/>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9" cstate="print"/>
                    <a:srcRect/>
                    <a:stretch>
                      <a:fillRect/>
                    </a:stretch>
                  </pic:blipFill>
                  <pic:spPr bwMode="auto">
                    <a:xfrm>
                      <a:off x="0" y="0"/>
                      <a:ext cx="1898015" cy="241300"/>
                    </a:xfrm>
                    <a:prstGeom prst="rect">
                      <a:avLst/>
                    </a:prstGeom>
                    <a:noFill/>
                    <a:ln w="9525">
                      <a:noFill/>
                      <a:miter lim="800000"/>
                      <a:headEnd/>
                      <a:tailEnd/>
                    </a:ln>
                  </pic:spPr>
                </pic:pic>
              </a:graphicData>
            </a:graphic>
          </wp:inline>
        </w:drawing>
      </w:r>
      <w:r w:rsidRPr="003472C9">
        <w:rPr>
          <w:rFonts w:cs="Times New Roman"/>
          <w:sz w:val="24"/>
          <w:szCs w:val="24"/>
        </w:rPr>
        <w:t xml:space="preserve">                 </w:t>
      </w:r>
      <w:r w:rsidRPr="003472C9">
        <w:rPr>
          <w:rFonts w:hAnsi="宋体" w:cs="Times New Roman" w:hint="eastAsia"/>
          <w:sz w:val="24"/>
          <w:szCs w:val="24"/>
        </w:rPr>
        <w:t>（</w:t>
      </w:r>
      <w:r w:rsidRPr="003472C9">
        <w:rPr>
          <w:rFonts w:cs="Times New Roman"/>
          <w:sz w:val="24"/>
          <w:szCs w:val="24"/>
        </w:rPr>
        <w:t>3.2.2—1</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式中：</w:t>
      </w:r>
      <w:r w:rsidRPr="003472C9">
        <w:rPr>
          <w:rFonts w:cs="Times New Roman"/>
          <w:sz w:val="24"/>
          <w:szCs w:val="24"/>
        </w:rPr>
        <w:t xml:space="preserve">  </w:t>
      </w:r>
      <w:r w:rsidRPr="003472C9">
        <w:rPr>
          <w:rFonts w:cs="Times New Roman"/>
          <w:i/>
          <w:iCs/>
          <w:sz w:val="24"/>
          <w:szCs w:val="24"/>
        </w:rPr>
        <w:t>f</w:t>
      </w:r>
      <w:r w:rsidRPr="003472C9">
        <w:rPr>
          <w:rFonts w:cs="Times New Roman"/>
          <w:sz w:val="24"/>
          <w:szCs w:val="24"/>
          <w:vertAlign w:val="subscript"/>
        </w:rPr>
        <w:t>ck</w:t>
      </w:r>
      <w:r w:rsidRPr="003472C9">
        <w:rPr>
          <w:rFonts w:cs="Times New Roman"/>
          <w:sz w:val="24"/>
          <w:szCs w:val="24"/>
        </w:rPr>
        <w:t>—</w:t>
      </w:r>
      <w:r w:rsidRPr="003472C9">
        <w:rPr>
          <w:rFonts w:hAnsi="宋体" w:cs="Times New Roman" w:hint="eastAsia"/>
          <w:sz w:val="24"/>
          <w:szCs w:val="24"/>
        </w:rPr>
        <w:t>蒸压加气混凝土抗压强度标准值；</w:t>
      </w:r>
    </w:p>
    <w:p w:rsidR="00656C30" w:rsidRPr="003472C9" w:rsidRDefault="00656C30">
      <w:pPr>
        <w:spacing w:line="360" w:lineRule="auto"/>
        <w:rPr>
          <w:rFonts w:cs="Times New Roman"/>
          <w:sz w:val="24"/>
          <w:szCs w:val="24"/>
        </w:rPr>
      </w:pPr>
      <w:r w:rsidRPr="003472C9">
        <w:rPr>
          <w:rFonts w:cs="Times New Roman"/>
          <w:i/>
          <w:iCs/>
          <w:sz w:val="24"/>
          <w:szCs w:val="24"/>
        </w:rPr>
        <w:t xml:space="preserve">            f</w:t>
      </w:r>
      <w:r w:rsidRPr="003472C9">
        <w:rPr>
          <w:rFonts w:cs="Times New Roman"/>
          <w:sz w:val="24"/>
          <w:szCs w:val="24"/>
          <w:vertAlign w:val="subscript"/>
        </w:rPr>
        <w:t>cu</w:t>
      </w:r>
      <w:r w:rsidRPr="003472C9">
        <w:rPr>
          <w:rFonts w:cs="Times New Roman"/>
          <w:sz w:val="24"/>
          <w:szCs w:val="24"/>
        </w:rPr>
        <w:t>—</w:t>
      </w:r>
      <w:r w:rsidRPr="003472C9">
        <w:rPr>
          <w:rFonts w:hAnsi="宋体" w:cs="Times New Roman" w:hint="eastAsia"/>
          <w:sz w:val="24"/>
          <w:szCs w:val="24"/>
        </w:rPr>
        <w:t>蒸压加气混凝土抗压强度平均值；</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cs="Times New Roman"/>
          <w:i/>
          <w:iCs/>
          <w:sz w:val="24"/>
          <w:szCs w:val="24"/>
        </w:rPr>
        <w:t>σ</w:t>
      </w:r>
      <w:r w:rsidRPr="003472C9">
        <w:rPr>
          <w:rFonts w:cs="Times New Roman"/>
          <w:sz w:val="24"/>
          <w:szCs w:val="24"/>
        </w:rPr>
        <w:t>—</w:t>
      </w:r>
      <w:r w:rsidRPr="003472C9">
        <w:rPr>
          <w:rFonts w:hAnsi="宋体" w:cs="Times New Roman" w:hint="eastAsia"/>
          <w:sz w:val="24"/>
          <w:szCs w:val="24"/>
        </w:rPr>
        <w:t>标准差。</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公式（</w:t>
      </w:r>
      <w:r w:rsidRPr="003472C9">
        <w:rPr>
          <w:rFonts w:cs="Times New Roman"/>
          <w:sz w:val="24"/>
          <w:szCs w:val="24"/>
        </w:rPr>
        <w:t>3.2.1-1</w:t>
      </w:r>
      <w:r w:rsidRPr="003472C9">
        <w:rPr>
          <w:rFonts w:hAnsi="宋体" w:cs="Times New Roman" w:hint="eastAsia"/>
          <w:sz w:val="24"/>
          <w:szCs w:val="24"/>
        </w:rPr>
        <w:t>）中</w:t>
      </w:r>
      <w:r w:rsidRPr="003472C9">
        <w:rPr>
          <w:rFonts w:cs="Times New Roman"/>
          <w:sz w:val="24"/>
          <w:szCs w:val="24"/>
        </w:rPr>
        <w:t>1.1</w:t>
      </w:r>
      <w:r w:rsidRPr="003472C9">
        <w:rPr>
          <w:rFonts w:hAnsi="宋体" w:cs="Times New Roman" w:hint="eastAsia"/>
          <w:sz w:val="24"/>
          <w:szCs w:val="24"/>
        </w:rPr>
        <w:t>是出釜强度换算成气干强度的换算系数，当企业采用气干试件测取强度时，不乘此</w:t>
      </w:r>
      <w:r w:rsidRPr="003472C9">
        <w:rPr>
          <w:rFonts w:hAnsi="宋体" w:cs="Times New Roman"/>
          <w:sz w:val="24"/>
          <w:szCs w:val="24"/>
        </w:rPr>
        <w:t>1.1</w:t>
      </w:r>
      <w:r w:rsidRPr="003472C9">
        <w:rPr>
          <w:rFonts w:hAnsi="宋体" w:cs="Times New Roman" w:hint="eastAsia"/>
          <w:sz w:val="24"/>
          <w:szCs w:val="24"/>
        </w:rPr>
        <w:t>换算系数。式中</w:t>
      </w:r>
      <w:r w:rsidRPr="003472C9">
        <w:rPr>
          <w:rFonts w:cs="Times New Roman"/>
          <w:sz w:val="24"/>
          <w:szCs w:val="24"/>
        </w:rPr>
        <w:t>0.88</w:t>
      </w:r>
      <w:r w:rsidRPr="003472C9">
        <w:rPr>
          <w:rFonts w:hAnsi="宋体" w:cs="Times New Roman" w:hint="eastAsia"/>
          <w:sz w:val="24"/>
          <w:szCs w:val="24"/>
        </w:rPr>
        <w:t>是考虑工程实际构件的加气混凝土制备、构件尺寸、承载方式及受力情况等于立方体试件试验值的差异，参照混凝土强度指标取值确定的。</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试验研究表明，蒸压加气混凝土的劈拉强度和抗压强度均服从正态分布，蒸压加气混凝土劈拉强度按国家标准《墙体材料应用统一技术规范》</w:t>
      </w:r>
      <w:r w:rsidRPr="003472C9">
        <w:rPr>
          <w:rFonts w:cs="Times New Roman"/>
          <w:sz w:val="24"/>
          <w:szCs w:val="24"/>
        </w:rPr>
        <w:t>GB 50574</w:t>
      </w:r>
      <w:r w:rsidRPr="003472C9">
        <w:rPr>
          <w:rFonts w:hAnsi="宋体" w:cs="Times New Roman" w:hint="eastAsia"/>
          <w:sz w:val="24"/>
          <w:szCs w:val="24"/>
        </w:rPr>
        <w:t>所规定的劈压比限值确定。即强度等级为</w:t>
      </w:r>
      <w:r w:rsidRPr="003472C9">
        <w:rPr>
          <w:rFonts w:cs="Times New Roman"/>
          <w:kern w:val="0"/>
          <w:sz w:val="24"/>
          <w:szCs w:val="24"/>
        </w:rPr>
        <w:t xml:space="preserve">A2.5 </w:t>
      </w:r>
      <w:r w:rsidRPr="003472C9">
        <w:rPr>
          <w:rFonts w:hAnsi="宋体" w:cs="Times New Roman" w:hint="eastAsia"/>
          <w:kern w:val="0"/>
          <w:sz w:val="24"/>
          <w:szCs w:val="24"/>
        </w:rPr>
        <w:t>、</w:t>
      </w:r>
      <w:r w:rsidRPr="003472C9">
        <w:rPr>
          <w:rFonts w:cs="Times New Roman"/>
          <w:kern w:val="0"/>
          <w:sz w:val="24"/>
          <w:szCs w:val="24"/>
        </w:rPr>
        <w:t>A3.5</w:t>
      </w:r>
      <w:r w:rsidRPr="003472C9">
        <w:rPr>
          <w:rFonts w:hAnsi="宋体" w:cs="Times New Roman" w:hint="eastAsia"/>
          <w:kern w:val="0"/>
          <w:sz w:val="24"/>
          <w:szCs w:val="24"/>
        </w:rPr>
        <w:t>、</w:t>
      </w:r>
      <w:r w:rsidRPr="003472C9">
        <w:rPr>
          <w:rFonts w:cs="Times New Roman"/>
          <w:kern w:val="0"/>
          <w:sz w:val="24"/>
          <w:szCs w:val="24"/>
        </w:rPr>
        <w:t xml:space="preserve"> A5.0</w:t>
      </w:r>
      <w:r w:rsidRPr="003472C9">
        <w:rPr>
          <w:rFonts w:hAnsi="宋体" w:cs="Times New Roman" w:hint="eastAsia"/>
          <w:kern w:val="0"/>
          <w:sz w:val="24"/>
          <w:szCs w:val="24"/>
        </w:rPr>
        <w:t>、</w:t>
      </w:r>
      <w:r w:rsidRPr="003472C9">
        <w:rPr>
          <w:rFonts w:cs="Times New Roman"/>
          <w:kern w:val="0"/>
          <w:sz w:val="24"/>
          <w:szCs w:val="24"/>
        </w:rPr>
        <w:t xml:space="preserve"> A7.5</w:t>
      </w:r>
      <w:r w:rsidRPr="003472C9">
        <w:rPr>
          <w:rFonts w:hAnsi="宋体" w:cs="Times New Roman" w:hint="eastAsia"/>
          <w:kern w:val="0"/>
          <w:sz w:val="24"/>
          <w:szCs w:val="24"/>
        </w:rPr>
        <w:t>时，其劈压比限值分别为</w:t>
      </w:r>
      <w:r w:rsidRPr="003472C9">
        <w:rPr>
          <w:rFonts w:cs="Times New Roman"/>
          <w:kern w:val="0"/>
          <w:sz w:val="24"/>
          <w:szCs w:val="24"/>
        </w:rPr>
        <w:t>0.20</w:t>
      </w:r>
      <w:r w:rsidRPr="003472C9">
        <w:rPr>
          <w:rFonts w:hAnsi="宋体" w:cs="Times New Roman" w:hint="eastAsia"/>
          <w:kern w:val="0"/>
          <w:sz w:val="24"/>
          <w:szCs w:val="24"/>
        </w:rPr>
        <w:t>、</w:t>
      </w:r>
      <w:r w:rsidRPr="003472C9">
        <w:rPr>
          <w:rFonts w:cs="Times New Roman"/>
          <w:kern w:val="0"/>
          <w:sz w:val="24"/>
          <w:szCs w:val="24"/>
        </w:rPr>
        <w:t>0.16</w:t>
      </w:r>
      <w:r w:rsidRPr="003472C9">
        <w:rPr>
          <w:rFonts w:hAnsi="宋体" w:cs="Times New Roman" w:hint="eastAsia"/>
          <w:kern w:val="0"/>
          <w:sz w:val="24"/>
          <w:szCs w:val="24"/>
        </w:rPr>
        <w:t>、</w:t>
      </w:r>
      <w:r w:rsidRPr="003472C9">
        <w:rPr>
          <w:rFonts w:cs="Times New Roman"/>
          <w:kern w:val="0"/>
          <w:sz w:val="24"/>
          <w:szCs w:val="24"/>
        </w:rPr>
        <w:t>0.12</w:t>
      </w:r>
      <w:r w:rsidRPr="003472C9">
        <w:rPr>
          <w:rFonts w:hAnsi="宋体" w:cs="Times New Roman" w:hint="eastAsia"/>
          <w:kern w:val="0"/>
          <w:sz w:val="24"/>
          <w:szCs w:val="24"/>
        </w:rPr>
        <w:t>和</w:t>
      </w:r>
      <w:r w:rsidRPr="003472C9">
        <w:rPr>
          <w:rFonts w:cs="Times New Roman"/>
          <w:kern w:val="0"/>
          <w:sz w:val="24"/>
          <w:szCs w:val="24"/>
        </w:rPr>
        <w:t>0.10</w:t>
      </w:r>
      <w:r w:rsidRPr="003472C9">
        <w:rPr>
          <w:rFonts w:hAnsi="宋体" w:cs="Times New Roman" w:hint="eastAsia"/>
          <w:kern w:val="0"/>
          <w:sz w:val="24"/>
          <w:szCs w:val="24"/>
        </w:rPr>
        <w:t>。</w:t>
      </w:r>
    </w:p>
    <w:p w:rsidR="00656C30" w:rsidRPr="003472C9" w:rsidRDefault="00656C30">
      <w:pPr>
        <w:spacing w:line="360" w:lineRule="auto"/>
        <w:rPr>
          <w:rFonts w:cs="Times New Roman"/>
          <w:sz w:val="24"/>
          <w:szCs w:val="24"/>
        </w:rPr>
      </w:pPr>
      <w:r w:rsidRPr="003472C9">
        <w:rPr>
          <w:rFonts w:hAnsi="宋体" w:cs="Times New Roman" w:hint="eastAsia"/>
          <w:sz w:val="24"/>
          <w:szCs w:val="24"/>
        </w:rPr>
        <w:t>我国目前蒸压加气混凝土块材的劈拉强度大多为抗压强度的</w:t>
      </w:r>
      <w:r w:rsidRPr="003472C9">
        <w:rPr>
          <w:rFonts w:cs="Times New Roman"/>
          <w:sz w:val="24"/>
          <w:szCs w:val="24"/>
        </w:rPr>
        <w:t>1/10</w:t>
      </w:r>
      <w:r w:rsidRPr="003472C9">
        <w:rPr>
          <w:rFonts w:hAnsi="宋体" w:cs="Times New Roman" w:hint="eastAsia"/>
          <w:sz w:val="24"/>
          <w:szCs w:val="24"/>
        </w:rPr>
        <w:t>～</w:t>
      </w:r>
      <w:r w:rsidRPr="003472C9">
        <w:rPr>
          <w:rFonts w:cs="Times New Roman"/>
          <w:sz w:val="24"/>
          <w:szCs w:val="24"/>
        </w:rPr>
        <w:t>1/12</w:t>
      </w:r>
      <w:r w:rsidRPr="003472C9">
        <w:rPr>
          <w:rFonts w:hAnsi="宋体" w:cs="Times New Roman" w:hint="eastAsia"/>
          <w:sz w:val="24"/>
          <w:szCs w:val="24"/>
        </w:rPr>
        <w:t>，与发达国家蒸压加气混凝土的劈压比尚有一定差距，因此工程中常常出现墙体开裂现象。国家标准《墙体材料应用统一技术规范》</w:t>
      </w:r>
      <w:r w:rsidRPr="003472C9">
        <w:rPr>
          <w:rFonts w:cs="Times New Roman"/>
          <w:sz w:val="24"/>
          <w:szCs w:val="24"/>
        </w:rPr>
        <w:t>GB 500574</w:t>
      </w:r>
      <w:r w:rsidRPr="003472C9">
        <w:rPr>
          <w:rFonts w:hAnsi="宋体" w:cs="Times New Roman" w:hint="eastAsia"/>
          <w:sz w:val="24"/>
          <w:szCs w:val="24"/>
        </w:rPr>
        <w:t>针对这一质量通病，做出了劈压比限值规定，以确保制品应用的安全性与耐久性。生产企业应将提高制品的劈裂强度作为产品质量的攻关目标，纠正单纯用制品的抗压强度指标衡量其质量优劣改成用抗压强度和劈压比两项指标来判断其强度的高低。而要达到理想的劈压比指标，就一定要有原材料的选择、材料的配比、工艺养护、质量管理等各环节的技术保障。</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因为蒸压加气混凝土制品的劈拉强度远小于抗压强度，当拉应力超过其抗拉强度时，制品必然开裂。较低的抗拉强度使得制品在二轴或三轴应力状态下发生劈裂或压酥剥落并导致破坏。也就是说制品的劈拉强度等级是一项非常重要的性能指标，其指标的大小将直接影响墙体能否容易开裂（如制品干燥收缩较大且用于季节温差较大地区的建筑墙体，低抗拉强度的制品必裂无疑）。然而制品的抗拉强度往往很难检测，即使检测也不准确，为了方便，工程中用比较简便的劈裂法测试出制品的劈裂强度并用劈压比来表征其抗裂能力的强弱，国家标准《蒸压加气混凝土性能试验方法》</w:t>
      </w:r>
      <w:r w:rsidRPr="003472C9">
        <w:rPr>
          <w:rFonts w:cs="Times New Roman"/>
          <w:sz w:val="24"/>
          <w:szCs w:val="24"/>
        </w:rPr>
        <w:t>GB/T 11969</w:t>
      </w:r>
      <w:r w:rsidRPr="003472C9">
        <w:rPr>
          <w:rFonts w:hAnsi="宋体" w:cs="Times New Roman" w:hint="eastAsia"/>
          <w:sz w:val="24"/>
          <w:szCs w:val="24"/>
        </w:rPr>
        <w:t>已经给出了劈裂强度的试验方法。</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蒸压加气混凝土</w:t>
      </w:r>
      <w:r w:rsidRPr="003472C9">
        <w:rPr>
          <w:rFonts w:hAnsi="宋体" w:cs="Times New Roman" w:hint="eastAsia"/>
          <w:kern w:val="0"/>
          <w:sz w:val="24"/>
          <w:szCs w:val="24"/>
        </w:rPr>
        <w:t>抗压强度设计值按</w:t>
      </w:r>
      <w:r w:rsidRPr="003472C9">
        <w:rPr>
          <w:rFonts w:hAnsi="宋体" w:cs="Times New Roman" w:hint="eastAsia"/>
          <w:sz w:val="24"/>
          <w:szCs w:val="24"/>
        </w:rPr>
        <w:t>式（</w:t>
      </w:r>
      <w:r w:rsidRPr="003472C9">
        <w:rPr>
          <w:rFonts w:cs="Times New Roman"/>
          <w:sz w:val="24"/>
          <w:szCs w:val="24"/>
        </w:rPr>
        <w:t>3.2.1-2</w:t>
      </w:r>
      <w:r w:rsidRPr="003472C9">
        <w:rPr>
          <w:rFonts w:hAnsi="宋体" w:cs="Times New Roman" w:hint="eastAsia"/>
          <w:sz w:val="24"/>
          <w:szCs w:val="24"/>
        </w:rPr>
        <w:t>）确定：</w:t>
      </w:r>
    </w:p>
    <w:p w:rsidR="00656C30" w:rsidRPr="003472C9" w:rsidRDefault="00656C30">
      <w:pPr>
        <w:wordWrap w:val="0"/>
        <w:jc w:val="right"/>
        <w:rPr>
          <w:rFonts w:cs="Times New Roman"/>
          <w:sz w:val="24"/>
          <w:szCs w:val="24"/>
        </w:rPr>
      </w:pPr>
      <w:r w:rsidRPr="003472C9">
        <w:rPr>
          <w:rFonts w:cs="Times New Roman"/>
          <w:sz w:val="24"/>
          <w:szCs w:val="24"/>
        </w:rPr>
        <w:lastRenderedPageBreak/>
        <w:t xml:space="preserve">                          </w:t>
      </w:r>
      <w:r w:rsidRPr="003472C9">
        <w:rPr>
          <w:rFonts w:cs="Times New Roman"/>
          <w:sz w:val="24"/>
          <w:szCs w:val="24"/>
        </w:rPr>
        <w:object w:dxaOrig="860" w:dyaOrig="700">
          <v:shape id="对象 116" o:spid="_x0000_i1068" type="#_x0000_t75" style="width:42.6pt;height:35.15pt;mso-position-horizontal-relative:page;mso-position-vertical-relative:page" o:ole="">
            <v:imagedata r:id="rId160" o:title=""/>
          </v:shape>
          <o:OLEObject Type="Embed" ProgID="Equation.3" ShapeID="对象 116" DrawAspect="Content" ObjectID="_1588151477" r:id="rId161"/>
        </w:object>
      </w:r>
      <w:r w:rsidRPr="003472C9">
        <w:rPr>
          <w:rFonts w:cs="Times New Roman"/>
          <w:sz w:val="24"/>
          <w:szCs w:val="24"/>
        </w:rPr>
        <w:t xml:space="preserve">                             </w:t>
      </w:r>
      <w:r w:rsidRPr="003472C9">
        <w:rPr>
          <w:rFonts w:hAnsi="宋体" w:cs="Times New Roman" w:hint="eastAsia"/>
          <w:sz w:val="24"/>
          <w:szCs w:val="24"/>
        </w:rPr>
        <w:t>（</w:t>
      </w:r>
      <w:r w:rsidRPr="003472C9">
        <w:rPr>
          <w:rFonts w:cs="Times New Roman"/>
          <w:sz w:val="24"/>
          <w:szCs w:val="24"/>
        </w:rPr>
        <w:t>3.2.2—2</w:t>
      </w:r>
      <w:r w:rsidRPr="003472C9">
        <w:rPr>
          <w:rFonts w:hAnsi="宋体" w:cs="Times New Roman" w:hint="eastAsia"/>
          <w:sz w:val="24"/>
          <w:szCs w:val="24"/>
        </w:rPr>
        <w:t>）</w:t>
      </w:r>
      <w:r w:rsidRPr="003472C9">
        <w:rPr>
          <w:rFonts w:cs="Times New Roman"/>
          <w:sz w:val="24"/>
          <w:szCs w:val="24"/>
        </w:rPr>
        <w:t xml:space="preserve"> </w:t>
      </w:r>
    </w:p>
    <w:p w:rsidR="00656C30" w:rsidRPr="003472C9" w:rsidRDefault="00656C30">
      <w:pPr>
        <w:rPr>
          <w:rFonts w:cs="Times New Roman"/>
          <w:sz w:val="24"/>
          <w:szCs w:val="24"/>
        </w:rPr>
      </w:pPr>
      <w:r w:rsidRPr="003472C9">
        <w:rPr>
          <w:rFonts w:hAnsi="宋体" w:cs="Times New Roman" w:hint="eastAsia"/>
          <w:sz w:val="24"/>
          <w:szCs w:val="24"/>
        </w:rPr>
        <w:t>式中：</w:t>
      </w:r>
      <w:r w:rsidRPr="003472C9">
        <w:rPr>
          <w:rFonts w:cs="Times New Roman"/>
          <w:kern w:val="0"/>
          <w:sz w:val="24"/>
          <w:szCs w:val="24"/>
        </w:rPr>
        <w:t xml:space="preserve"> </w:t>
      </w:r>
      <w:r w:rsidRPr="003472C9">
        <w:rPr>
          <w:rFonts w:cs="Times New Roman"/>
          <w:i/>
          <w:iCs/>
          <w:kern w:val="0"/>
          <w:sz w:val="24"/>
          <w:szCs w:val="24"/>
        </w:rPr>
        <w:t>γ</w:t>
      </w:r>
      <w:r w:rsidRPr="003472C9">
        <w:rPr>
          <w:rFonts w:cs="Times New Roman"/>
          <w:i/>
          <w:iCs/>
          <w:kern w:val="0"/>
          <w:sz w:val="24"/>
          <w:szCs w:val="24"/>
          <w:vertAlign w:val="subscript"/>
        </w:rPr>
        <w:t xml:space="preserve">f </w:t>
      </w:r>
      <w:r w:rsidRPr="003472C9">
        <w:rPr>
          <w:rFonts w:cs="Times New Roman"/>
          <w:sz w:val="24"/>
          <w:szCs w:val="24"/>
        </w:rPr>
        <w:t>—</w:t>
      </w:r>
      <w:r w:rsidRPr="003472C9">
        <w:rPr>
          <w:rFonts w:hAnsi="宋体" w:cs="Times New Roman" w:hint="eastAsia"/>
          <w:kern w:val="0"/>
          <w:sz w:val="24"/>
          <w:szCs w:val="24"/>
        </w:rPr>
        <w:t>材料分项系数</w:t>
      </w:r>
      <w:r w:rsidRPr="003472C9">
        <w:rPr>
          <w:rFonts w:hAnsi="宋体" w:cs="Times New Roman" w:hint="eastAsia"/>
          <w:sz w:val="24"/>
          <w:szCs w:val="24"/>
        </w:rPr>
        <w:t>，取</w:t>
      </w:r>
      <w:r w:rsidRPr="003472C9">
        <w:rPr>
          <w:rFonts w:cs="Times New Roman"/>
          <w:sz w:val="24"/>
          <w:szCs w:val="24"/>
        </w:rPr>
        <w:t>1.4</w:t>
      </w:r>
      <w:r w:rsidRPr="003472C9">
        <w:rPr>
          <w:rFonts w:hAnsi="宋体" w:cs="Times New Roman" w:hint="eastAsia"/>
          <w:sz w:val="24"/>
          <w:szCs w:val="24"/>
        </w:rPr>
        <w:t>。</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蒸压加气混凝土</w:t>
      </w:r>
      <w:r w:rsidRPr="003472C9">
        <w:rPr>
          <w:rFonts w:hAnsi="宋体" w:cs="Times New Roman" w:hint="eastAsia"/>
          <w:kern w:val="0"/>
          <w:sz w:val="24"/>
          <w:szCs w:val="24"/>
        </w:rPr>
        <w:t>劈拉强度设计值</w:t>
      </w:r>
      <w:r w:rsidRPr="003472C9">
        <w:rPr>
          <w:rFonts w:hAnsi="宋体" w:cs="Times New Roman" w:hint="eastAsia"/>
          <w:sz w:val="24"/>
          <w:szCs w:val="24"/>
        </w:rPr>
        <w:t>按式（</w:t>
      </w:r>
      <w:r w:rsidRPr="003472C9">
        <w:rPr>
          <w:rFonts w:cs="Times New Roman"/>
          <w:sz w:val="24"/>
          <w:szCs w:val="24"/>
        </w:rPr>
        <w:t>3.2.1-3</w:t>
      </w:r>
      <w:r w:rsidRPr="003472C9">
        <w:rPr>
          <w:rFonts w:hAnsi="宋体" w:cs="Times New Roman" w:hint="eastAsia"/>
          <w:sz w:val="24"/>
          <w:szCs w:val="24"/>
        </w:rPr>
        <w:t>）确定：</w:t>
      </w:r>
    </w:p>
    <w:p w:rsidR="00656C30" w:rsidRPr="003472C9" w:rsidRDefault="00656C30" w:rsidP="003A7AE8">
      <w:pPr>
        <w:wordWrap w:val="0"/>
        <w:ind w:firstLineChars="588" w:firstLine="1379"/>
        <w:jc w:val="right"/>
        <w:rPr>
          <w:rFonts w:cs="Times New Roman"/>
          <w:sz w:val="24"/>
          <w:szCs w:val="24"/>
        </w:rPr>
      </w:pPr>
      <w:r w:rsidRPr="003472C9">
        <w:rPr>
          <w:rFonts w:cs="Times New Roman"/>
          <w:sz w:val="24"/>
          <w:szCs w:val="24"/>
        </w:rPr>
        <w:object w:dxaOrig="861" w:dyaOrig="720">
          <v:shape id="对象 117" o:spid="_x0000_i1069" type="#_x0000_t75" style="width:42.6pt;height:36.3pt;mso-position-horizontal-relative:page;mso-position-vertical-relative:page" o:ole="">
            <v:imagedata r:id="rId162" o:title=""/>
          </v:shape>
          <o:OLEObject Type="Embed" ProgID="Equation.3" ShapeID="对象 117" DrawAspect="Content" ObjectID="_1588151478" r:id="rId163"/>
        </w:object>
      </w:r>
      <w:r w:rsidRPr="003472C9">
        <w:rPr>
          <w:rFonts w:cs="Times New Roman"/>
          <w:sz w:val="24"/>
          <w:szCs w:val="24"/>
        </w:rPr>
        <w:t xml:space="preserve">                              </w:t>
      </w:r>
      <w:r w:rsidRPr="003472C9">
        <w:rPr>
          <w:rFonts w:hAnsi="宋体" w:cs="Times New Roman" w:hint="eastAsia"/>
          <w:sz w:val="24"/>
          <w:szCs w:val="24"/>
        </w:rPr>
        <w:t>（</w:t>
      </w:r>
      <w:r w:rsidRPr="003472C9">
        <w:rPr>
          <w:rFonts w:cs="Times New Roman"/>
          <w:sz w:val="24"/>
          <w:szCs w:val="24"/>
        </w:rPr>
        <w:t>3.2.2—3</w:t>
      </w:r>
      <w:r w:rsidRPr="003472C9">
        <w:rPr>
          <w:rFonts w:hAnsi="宋体" w:cs="Times New Roman" w:hint="eastAsia"/>
          <w:sz w:val="24"/>
          <w:szCs w:val="24"/>
        </w:rPr>
        <w:t>）</w:t>
      </w:r>
    </w:p>
    <w:p w:rsidR="00656C30" w:rsidRPr="003472C9" w:rsidRDefault="00656C30">
      <w:pPr>
        <w:rPr>
          <w:rFonts w:cs="Times New Roman"/>
          <w:sz w:val="24"/>
          <w:szCs w:val="24"/>
        </w:rPr>
      </w:pPr>
      <w:r w:rsidRPr="003472C9">
        <w:rPr>
          <w:rFonts w:hAnsi="宋体" w:cs="Times New Roman" w:hint="eastAsia"/>
          <w:sz w:val="24"/>
          <w:szCs w:val="24"/>
        </w:rPr>
        <w:t>式中：</w:t>
      </w:r>
      <w:r w:rsidRPr="003472C9">
        <w:rPr>
          <w:rFonts w:cs="Times New Roman"/>
          <w:kern w:val="0"/>
          <w:sz w:val="24"/>
          <w:szCs w:val="24"/>
        </w:rPr>
        <w:t xml:space="preserve"> </w:t>
      </w:r>
      <w:r w:rsidRPr="003472C9">
        <w:rPr>
          <w:rFonts w:cs="Times New Roman"/>
          <w:i/>
          <w:iCs/>
          <w:kern w:val="0"/>
          <w:sz w:val="24"/>
          <w:szCs w:val="24"/>
        </w:rPr>
        <w:t>γ</w:t>
      </w:r>
      <w:r w:rsidRPr="003472C9">
        <w:rPr>
          <w:rFonts w:cs="Times New Roman"/>
          <w:i/>
          <w:iCs/>
          <w:kern w:val="0"/>
          <w:sz w:val="24"/>
          <w:szCs w:val="24"/>
          <w:vertAlign w:val="subscript"/>
        </w:rPr>
        <w:t xml:space="preserve">f </w:t>
      </w:r>
      <w:r w:rsidRPr="003472C9">
        <w:rPr>
          <w:rFonts w:cs="Times New Roman"/>
          <w:sz w:val="24"/>
          <w:szCs w:val="24"/>
        </w:rPr>
        <w:t>—</w:t>
      </w:r>
      <w:r w:rsidRPr="003472C9">
        <w:rPr>
          <w:rFonts w:hAnsi="宋体" w:cs="Times New Roman" w:hint="eastAsia"/>
          <w:kern w:val="0"/>
          <w:sz w:val="24"/>
          <w:szCs w:val="24"/>
        </w:rPr>
        <w:t>材料分项系数</w:t>
      </w:r>
      <w:r w:rsidRPr="003472C9">
        <w:rPr>
          <w:rFonts w:hAnsi="宋体" w:cs="Times New Roman" w:hint="eastAsia"/>
          <w:sz w:val="24"/>
          <w:szCs w:val="24"/>
        </w:rPr>
        <w:t>，取</w:t>
      </w:r>
      <w:r w:rsidRPr="003472C9">
        <w:rPr>
          <w:rFonts w:cs="Times New Roman"/>
          <w:sz w:val="24"/>
          <w:szCs w:val="24"/>
        </w:rPr>
        <w:t>1.4</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3.2.5</w:t>
      </w:r>
      <w:r w:rsidRPr="003472C9">
        <w:rPr>
          <w:rFonts w:cs="Times New Roman"/>
          <w:b/>
          <w:sz w:val="24"/>
          <w:szCs w:val="24"/>
        </w:rPr>
        <w:t xml:space="preserve"> </w:t>
      </w:r>
      <w:r w:rsidRPr="003472C9">
        <w:rPr>
          <w:rFonts w:cs="Times New Roman"/>
          <w:sz w:val="24"/>
          <w:szCs w:val="24"/>
        </w:rPr>
        <w:t xml:space="preserve"> </w:t>
      </w:r>
      <w:r w:rsidRPr="003472C9">
        <w:rPr>
          <w:rFonts w:hAnsi="宋体" w:cs="Times New Roman" w:hint="eastAsia"/>
          <w:sz w:val="24"/>
          <w:szCs w:val="24"/>
        </w:rPr>
        <w:t>蒸压加气混凝土的干密度</w:t>
      </w:r>
      <w:r w:rsidRPr="003472C9">
        <w:rPr>
          <w:rFonts w:cs="Times New Roman"/>
          <w:i/>
          <w:iCs/>
          <w:sz w:val="24"/>
          <w:szCs w:val="24"/>
        </w:rPr>
        <w:t>ρ</w:t>
      </w:r>
      <w:r w:rsidRPr="003472C9">
        <w:rPr>
          <w:rFonts w:cs="Times New Roman"/>
          <w:sz w:val="24"/>
          <w:szCs w:val="24"/>
          <w:vertAlign w:val="subscript"/>
        </w:rPr>
        <w:t>0d</w:t>
      </w:r>
      <w:r w:rsidRPr="003472C9">
        <w:rPr>
          <w:rFonts w:hAnsi="宋体" w:cs="Times New Roman" w:hint="eastAsia"/>
          <w:sz w:val="24"/>
          <w:szCs w:val="24"/>
        </w:rPr>
        <w:t>取值引自现行国家标准《蒸压加气混凝土砌块》</w:t>
      </w:r>
      <w:r w:rsidRPr="003472C9">
        <w:rPr>
          <w:rFonts w:cs="Times New Roman"/>
          <w:sz w:val="24"/>
          <w:szCs w:val="24"/>
        </w:rPr>
        <w:t>GB 11968</w:t>
      </w:r>
      <w:r w:rsidRPr="003472C9">
        <w:rPr>
          <w:rFonts w:hAnsi="宋体" w:cs="Times New Roman" w:hint="eastAsia"/>
          <w:sz w:val="24"/>
          <w:szCs w:val="24"/>
        </w:rPr>
        <w:t>。</w:t>
      </w:r>
    </w:p>
    <w:p w:rsidR="00656C30" w:rsidRPr="003472C9" w:rsidRDefault="00656C30">
      <w:pPr>
        <w:spacing w:line="360" w:lineRule="auto"/>
        <w:rPr>
          <w:rFonts w:hAnsi="宋体" w:cs="Times New Roman"/>
          <w:sz w:val="24"/>
          <w:szCs w:val="24"/>
        </w:rPr>
      </w:pPr>
      <w:r w:rsidRPr="003472C9">
        <w:rPr>
          <w:rFonts w:cs="Times New Roman"/>
          <w:b/>
          <w:bCs/>
          <w:sz w:val="24"/>
          <w:szCs w:val="24"/>
        </w:rPr>
        <w:t>3.2.6</w:t>
      </w:r>
      <w:r w:rsidRPr="003472C9">
        <w:rPr>
          <w:rFonts w:cs="Times New Roman"/>
          <w:sz w:val="24"/>
          <w:szCs w:val="24"/>
        </w:rPr>
        <w:t xml:space="preserve">  </w:t>
      </w:r>
      <w:r w:rsidRPr="003472C9">
        <w:rPr>
          <w:rFonts w:hAnsi="宋体" w:cs="Times New Roman" w:hint="eastAsia"/>
          <w:sz w:val="24"/>
          <w:szCs w:val="24"/>
        </w:rPr>
        <w:t>蒸压加气混凝土的导热系数取值引自现行国家标准《蒸压加气混凝土砌块》</w:t>
      </w:r>
      <w:r w:rsidRPr="003472C9">
        <w:rPr>
          <w:rFonts w:cs="Times New Roman"/>
          <w:sz w:val="24"/>
          <w:szCs w:val="24"/>
        </w:rPr>
        <w:t>GB 11968</w:t>
      </w:r>
      <w:r w:rsidRPr="003472C9">
        <w:rPr>
          <w:rFonts w:hAnsi="宋体" w:cs="Times New Roman" w:hint="eastAsia"/>
          <w:sz w:val="24"/>
          <w:szCs w:val="24"/>
        </w:rPr>
        <w:t>，是砌块干态下的导热系数，仅仅表征砌块本身在干态下，某一密度级别的砌块应具有的热工性能，并非是其建筑应用时导热系数的设计计算取值。实际工程中，制品均有一定的含水率，有些潮湿地区或潮湿部位还偏大；当墙体外饰面采用了透气能力差的涂料或不透气面砖时，由于墙内湿迁移的作用，墙体的含水率将会增大再加上一些企业的产品质量不够稳定，这些因素都会影响墙体导热系数的取值。故墙体热工设计时应视制品在墙内的含水情况选用适当的导热系数，见本《</w:t>
      </w:r>
      <w:r w:rsidR="008F2DF3" w:rsidRPr="003472C9">
        <w:rPr>
          <w:rFonts w:hAnsi="宋体" w:cs="Times New Roman" w:hint="eastAsia"/>
          <w:sz w:val="24"/>
          <w:szCs w:val="24"/>
        </w:rPr>
        <w:t>标准</w:t>
      </w:r>
      <w:r w:rsidRPr="003472C9">
        <w:rPr>
          <w:rFonts w:hAnsi="宋体" w:cs="Times New Roman" w:hint="eastAsia"/>
          <w:sz w:val="24"/>
          <w:szCs w:val="24"/>
        </w:rPr>
        <w:t>》第</w:t>
      </w:r>
      <w:r w:rsidRPr="003472C9">
        <w:rPr>
          <w:rFonts w:cs="Times New Roman"/>
          <w:sz w:val="24"/>
          <w:szCs w:val="24"/>
        </w:rPr>
        <w:t>4.2.6</w:t>
      </w:r>
      <w:r w:rsidRPr="003472C9">
        <w:rPr>
          <w:rFonts w:hAnsi="宋体" w:cs="Times New Roman" w:hint="eastAsia"/>
          <w:sz w:val="24"/>
          <w:szCs w:val="24"/>
        </w:rPr>
        <w:t>条。</w:t>
      </w:r>
    </w:p>
    <w:p w:rsidR="00656C30" w:rsidRPr="003472C9" w:rsidRDefault="00656C30">
      <w:pPr>
        <w:spacing w:line="360" w:lineRule="auto"/>
        <w:rPr>
          <w:rFonts w:cs="Times New Roman"/>
          <w:sz w:val="24"/>
          <w:szCs w:val="24"/>
        </w:rPr>
      </w:pPr>
      <w:r w:rsidRPr="003472C9">
        <w:rPr>
          <w:rFonts w:cs="Times New Roman"/>
          <w:b/>
          <w:bCs/>
          <w:sz w:val="24"/>
          <w:szCs w:val="24"/>
        </w:rPr>
        <w:t xml:space="preserve">3.2.7 </w:t>
      </w:r>
      <w:r w:rsidRPr="003472C9">
        <w:rPr>
          <w:rFonts w:cs="Times New Roman"/>
          <w:sz w:val="24"/>
          <w:szCs w:val="24"/>
        </w:rPr>
        <w:t xml:space="preserve"> </w:t>
      </w:r>
      <w:r w:rsidRPr="003472C9">
        <w:rPr>
          <w:rFonts w:hAnsi="宋体" w:cs="Times New Roman" w:hint="eastAsia"/>
          <w:sz w:val="24"/>
          <w:szCs w:val="24"/>
        </w:rPr>
        <w:t>蒸压加气混凝土制品的抗冻性指标的高低，不仅反映砌块在寒冷及严寒地区的抗冻性能，还可验证制品在生产工艺过程中是否完成了目的水化生成物，即可反映制品内在质量的优劣。调研表明：采用低品质原材料、不按科学规定配合比进行配料、生成装备不完善或简化蒸压养护工艺制度（任意缩短养护时间或低压养护）进行操作，都将会导致制品的抗冻性能降低。而劣质制品是导致这种墙体开裂、软化、碳化、冻坏等劣化现象的重要原因，这将直接威胁着建筑的耐久与安全。上述工程事故已为数不少，为了强化蒸压加气混凝土制品品质要求，强化制品生产过程的质量控制，确保制品的应用效果与质量，本条对其抗冻性做出规定。本条文根据应用部位的不同，规定了不同抗冻性能要求。</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目前一些检测单位对蒸压加气混凝土砌块的抗冻性试验，为加快试验速度、降低试验成本、简化试验步骤，而未严格执行国家标准《蒸压加气混凝土性能试验方法》</w:t>
      </w:r>
      <w:r w:rsidRPr="003472C9">
        <w:rPr>
          <w:rFonts w:cs="Times New Roman"/>
          <w:sz w:val="24"/>
          <w:szCs w:val="24"/>
        </w:rPr>
        <w:t>GB/T 11969</w:t>
      </w:r>
      <w:r w:rsidRPr="003472C9">
        <w:rPr>
          <w:rFonts w:hAnsi="宋体" w:cs="Times New Roman" w:hint="eastAsia"/>
          <w:sz w:val="24"/>
          <w:szCs w:val="24"/>
        </w:rPr>
        <w:t>的有关规定，而是采用《普通混凝土长期性能和耐久性能试验方法标准》</w:t>
      </w:r>
      <w:r w:rsidRPr="003472C9">
        <w:rPr>
          <w:rFonts w:cs="Times New Roman"/>
          <w:sz w:val="24"/>
          <w:szCs w:val="24"/>
        </w:rPr>
        <w:t>GB 50082</w:t>
      </w:r>
      <w:r w:rsidRPr="003472C9">
        <w:rPr>
          <w:rFonts w:hAnsi="宋体" w:cs="Times New Roman" w:hint="eastAsia"/>
          <w:sz w:val="24"/>
          <w:szCs w:val="24"/>
        </w:rPr>
        <w:t>规定的用于普通混凝土的</w:t>
      </w:r>
      <w:r w:rsidRPr="003472C9">
        <w:rPr>
          <w:rFonts w:cs="Times New Roman"/>
          <w:sz w:val="24"/>
          <w:szCs w:val="24"/>
        </w:rPr>
        <w:t>“</w:t>
      </w:r>
      <w:r w:rsidRPr="003472C9">
        <w:rPr>
          <w:rFonts w:hAnsi="宋体" w:cs="Times New Roman" w:hint="eastAsia"/>
          <w:sz w:val="24"/>
          <w:szCs w:val="24"/>
        </w:rPr>
        <w:t>快冻法</w:t>
      </w:r>
      <w:r w:rsidRPr="003472C9">
        <w:rPr>
          <w:rFonts w:cs="Times New Roman"/>
          <w:sz w:val="24"/>
          <w:szCs w:val="24"/>
        </w:rPr>
        <w:t>”</w:t>
      </w:r>
      <w:r w:rsidRPr="003472C9">
        <w:rPr>
          <w:rFonts w:hAnsi="宋体" w:cs="Times New Roman" w:hint="eastAsia"/>
          <w:sz w:val="24"/>
          <w:szCs w:val="24"/>
        </w:rPr>
        <w:t>，利用</w:t>
      </w:r>
      <w:r w:rsidRPr="003472C9">
        <w:rPr>
          <w:rFonts w:cs="Times New Roman"/>
          <w:sz w:val="24"/>
          <w:szCs w:val="24"/>
        </w:rPr>
        <w:t>“</w:t>
      </w:r>
      <w:r w:rsidRPr="003472C9">
        <w:rPr>
          <w:rFonts w:hAnsi="宋体" w:cs="Times New Roman" w:hint="eastAsia"/>
          <w:sz w:val="24"/>
          <w:szCs w:val="24"/>
        </w:rPr>
        <w:t>混凝土快速冻融试验机</w:t>
      </w:r>
      <w:r w:rsidRPr="003472C9">
        <w:rPr>
          <w:rFonts w:cs="Times New Roman"/>
          <w:sz w:val="24"/>
          <w:szCs w:val="24"/>
        </w:rPr>
        <w:t>”</w:t>
      </w:r>
      <w:r w:rsidRPr="003472C9">
        <w:rPr>
          <w:rFonts w:hAnsi="宋体" w:cs="Times New Roman" w:hint="eastAsia"/>
          <w:sz w:val="24"/>
          <w:szCs w:val="24"/>
        </w:rPr>
        <w:t>进行试验，其结果造成蒸压加气混凝土冻融不过关，令企业及用户叫苦不迭，也成为蒸压加气混凝土推广应用的最大障碍。利用</w:t>
      </w:r>
      <w:r w:rsidRPr="003472C9">
        <w:rPr>
          <w:rFonts w:cs="Times New Roman"/>
          <w:sz w:val="24"/>
          <w:szCs w:val="24"/>
        </w:rPr>
        <w:t>“</w:t>
      </w:r>
      <w:r w:rsidRPr="003472C9">
        <w:rPr>
          <w:rFonts w:hAnsi="宋体" w:cs="Times New Roman" w:hint="eastAsia"/>
          <w:sz w:val="24"/>
          <w:szCs w:val="24"/>
        </w:rPr>
        <w:t>混凝土快速冻融试验机</w:t>
      </w:r>
      <w:r w:rsidRPr="003472C9">
        <w:rPr>
          <w:rFonts w:cs="Times New Roman"/>
          <w:sz w:val="24"/>
          <w:szCs w:val="24"/>
        </w:rPr>
        <w:t>”</w:t>
      </w:r>
      <w:r w:rsidRPr="003472C9">
        <w:rPr>
          <w:rFonts w:hAnsi="宋体" w:cs="Times New Roman" w:hint="eastAsia"/>
          <w:sz w:val="24"/>
          <w:szCs w:val="24"/>
        </w:rPr>
        <w:t>所规定的</w:t>
      </w:r>
      <w:r w:rsidRPr="003472C9">
        <w:rPr>
          <w:rFonts w:cs="Times New Roman"/>
          <w:sz w:val="24"/>
          <w:szCs w:val="24"/>
        </w:rPr>
        <w:t>“</w:t>
      </w:r>
      <w:r w:rsidRPr="003472C9">
        <w:rPr>
          <w:rFonts w:hAnsi="宋体" w:cs="Times New Roman" w:hint="eastAsia"/>
          <w:sz w:val="24"/>
          <w:szCs w:val="24"/>
        </w:rPr>
        <w:t>快冻法</w:t>
      </w:r>
      <w:r w:rsidRPr="003472C9">
        <w:rPr>
          <w:rFonts w:cs="Times New Roman"/>
          <w:sz w:val="24"/>
          <w:szCs w:val="24"/>
        </w:rPr>
        <w:t>”</w:t>
      </w:r>
      <w:r w:rsidRPr="003472C9">
        <w:rPr>
          <w:rFonts w:hAnsi="宋体" w:cs="Times New Roman" w:hint="eastAsia"/>
          <w:sz w:val="24"/>
          <w:szCs w:val="24"/>
        </w:rPr>
        <w:t>完全不适用于蒸压加气混凝土，这是因为：</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w:t>
      </w:r>
      <w:r w:rsidRPr="003472C9">
        <w:rPr>
          <w:rFonts w:cs="Times New Roman"/>
          <w:sz w:val="24"/>
          <w:szCs w:val="24"/>
        </w:rPr>
        <w:t>1</w:t>
      </w:r>
      <w:r w:rsidRPr="003472C9">
        <w:rPr>
          <w:rFonts w:hAnsi="宋体" w:cs="Times New Roman" w:hint="eastAsia"/>
          <w:sz w:val="24"/>
          <w:szCs w:val="24"/>
        </w:rPr>
        <w:t>）普通混凝土和蒸压加气混凝土是两种性质完全不同的混凝土，前者是密实成型的密实混凝土；而后者是经发气剂发气成型的轻质、多孔混凝土。由于蒸压加气混凝土孔洞较多，</w:t>
      </w:r>
      <w:r w:rsidRPr="003472C9">
        <w:rPr>
          <w:rFonts w:cs="Times New Roman"/>
          <w:sz w:val="24"/>
          <w:szCs w:val="24"/>
        </w:rPr>
        <w:lastRenderedPageBreak/>
        <w:t>“</w:t>
      </w:r>
      <w:r w:rsidRPr="003472C9">
        <w:rPr>
          <w:rFonts w:hAnsi="宋体" w:cs="Times New Roman" w:hint="eastAsia"/>
          <w:sz w:val="24"/>
          <w:szCs w:val="24"/>
        </w:rPr>
        <w:t>快冻法</w:t>
      </w:r>
      <w:r w:rsidRPr="003472C9">
        <w:rPr>
          <w:rFonts w:cs="Times New Roman"/>
          <w:sz w:val="24"/>
          <w:szCs w:val="24"/>
        </w:rPr>
        <w:t>”</w:t>
      </w:r>
      <w:r w:rsidRPr="003472C9">
        <w:rPr>
          <w:rFonts w:hAnsi="宋体" w:cs="Times New Roman" w:hint="eastAsia"/>
          <w:sz w:val="24"/>
          <w:szCs w:val="24"/>
        </w:rPr>
        <w:t>未擦拭去表面融化的水而使水分经孔洞进入蒸压加气混凝土，增大了蒸压加气混凝土的含水率，造成蒸压加气混凝土采用</w:t>
      </w:r>
      <w:r w:rsidRPr="003472C9">
        <w:rPr>
          <w:rFonts w:cs="Times New Roman"/>
          <w:sz w:val="24"/>
          <w:szCs w:val="24"/>
        </w:rPr>
        <w:t>“</w:t>
      </w:r>
      <w:r w:rsidRPr="003472C9">
        <w:rPr>
          <w:rFonts w:hAnsi="宋体" w:cs="Times New Roman" w:hint="eastAsia"/>
          <w:sz w:val="24"/>
          <w:szCs w:val="24"/>
        </w:rPr>
        <w:t>快冻法</w:t>
      </w:r>
      <w:r w:rsidRPr="003472C9">
        <w:rPr>
          <w:rFonts w:cs="Times New Roman"/>
          <w:sz w:val="24"/>
          <w:szCs w:val="24"/>
        </w:rPr>
        <w:t>”</w:t>
      </w:r>
      <w:r w:rsidRPr="003472C9">
        <w:rPr>
          <w:rFonts w:hAnsi="宋体" w:cs="Times New Roman" w:hint="eastAsia"/>
          <w:sz w:val="24"/>
          <w:szCs w:val="24"/>
        </w:rPr>
        <w:t>冻融试验不过关；</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w:t>
      </w:r>
      <w:r w:rsidRPr="003472C9">
        <w:rPr>
          <w:rFonts w:cs="Times New Roman"/>
          <w:sz w:val="24"/>
          <w:szCs w:val="24"/>
        </w:rPr>
        <w:t>2</w:t>
      </w:r>
      <w:r w:rsidRPr="003472C9">
        <w:rPr>
          <w:rFonts w:hAnsi="宋体" w:cs="Times New Roman" w:hint="eastAsia"/>
          <w:sz w:val="24"/>
          <w:szCs w:val="24"/>
        </w:rPr>
        <w:t>）两种混凝土冻融试件的成型方法亦截然不同，因此，两者试件表面特征具有显著地差异。应严格执行各自材料标准规定的试验方法进行冻融试验，尤其是检测机构更应严格执行国家标准。</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影响墙体冻害的重要因素有两个，一是负温条件；另一个是制品含水率。在北方寒冷及严寒地区的负温条件下，只要应用过程中不让墙体达到冻害发生所需的含水率（国外研究认定</w:t>
      </w:r>
      <w:r w:rsidRPr="003472C9">
        <w:rPr>
          <w:rFonts w:cs="Times New Roman"/>
          <w:sz w:val="24"/>
          <w:szCs w:val="24"/>
        </w:rPr>
        <w:t>60</w:t>
      </w:r>
      <w:r w:rsidRPr="003472C9">
        <w:rPr>
          <w:rFonts w:hAnsi="宋体" w:cs="Times New Roman" w:hint="eastAsia"/>
          <w:sz w:val="24"/>
          <w:szCs w:val="24"/>
        </w:rPr>
        <w:t>％含水率为冻融破坏临界含水率），墙体是不会被冻坏的。因此本《</w:t>
      </w:r>
      <w:r w:rsidR="008F2DF3" w:rsidRPr="003472C9">
        <w:rPr>
          <w:rFonts w:hAnsi="宋体" w:cs="Times New Roman" w:hint="eastAsia"/>
          <w:sz w:val="24"/>
          <w:szCs w:val="24"/>
        </w:rPr>
        <w:t>标准</w:t>
      </w:r>
      <w:r w:rsidRPr="003472C9">
        <w:rPr>
          <w:rFonts w:hAnsi="宋体" w:cs="Times New Roman" w:hint="eastAsia"/>
          <w:sz w:val="24"/>
          <w:szCs w:val="24"/>
        </w:rPr>
        <w:t>》强调了制品品质与应用技术相配合的理念，设计时只要对墙体易受潮部位进行防潮处理，用构造来杜绝水的侵袭，是完全可以防止墙体遭受冻害的，这方面已有成果的经验。正因为如此，本《</w:t>
      </w:r>
      <w:r w:rsidR="008F2DF3" w:rsidRPr="003472C9">
        <w:rPr>
          <w:rFonts w:hAnsi="宋体" w:cs="Times New Roman" w:hint="eastAsia"/>
          <w:sz w:val="24"/>
          <w:szCs w:val="24"/>
        </w:rPr>
        <w:t>标准</w:t>
      </w:r>
      <w:r w:rsidRPr="003472C9">
        <w:rPr>
          <w:rFonts w:hAnsi="宋体" w:cs="Times New Roman" w:hint="eastAsia"/>
          <w:sz w:val="24"/>
          <w:szCs w:val="24"/>
        </w:rPr>
        <w:t>》所规定的制品抗冻性相对于标准《蒸压加气混凝土砌块》</w:t>
      </w:r>
      <w:r w:rsidRPr="003472C9">
        <w:rPr>
          <w:rFonts w:cs="Times New Roman"/>
          <w:sz w:val="24"/>
          <w:szCs w:val="24"/>
        </w:rPr>
        <w:t>GB/ 11968</w:t>
      </w:r>
      <w:r w:rsidRPr="003472C9">
        <w:rPr>
          <w:rFonts w:hAnsi="宋体" w:cs="Times New Roman" w:hint="eastAsia"/>
          <w:sz w:val="24"/>
          <w:szCs w:val="24"/>
        </w:rPr>
        <w:t>（</w:t>
      </w:r>
      <w:r w:rsidRPr="003472C9">
        <w:rPr>
          <w:rFonts w:cs="Times New Roman"/>
          <w:sz w:val="24"/>
          <w:szCs w:val="24"/>
        </w:rPr>
        <w:t>15</w:t>
      </w:r>
      <w:r w:rsidRPr="003472C9">
        <w:rPr>
          <w:rFonts w:hAnsi="宋体" w:cs="Times New Roman" w:hint="eastAsia"/>
          <w:sz w:val="24"/>
          <w:szCs w:val="24"/>
        </w:rPr>
        <w:t>次冻融循环试验）和《墙体材料应用统一技术规范》</w:t>
      </w:r>
      <w:r w:rsidRPr="003472C9">
        <w:rPr>
          <w:rFonts w:cs="Times New Roman"/>
          <w:sz w:val="24"/>
          <w:szCs w:val="24"/>
        </w:rPr>
        <w:t>GB 50574</w:t>
      </w:r>
      <w:r w:rsidRPr="003472C9">
        <w:rPr>
          <w:rFonts w:hAnsi="宋体" w:cs="Times New Roman" w:hint="eastAsia"/>
          <w:sz w:val="24"/>
          <w:szCs w:val="24"/>
        </w:rPr>
        <w:t>（</w:t>
      </w:r>
      <w:r w:rsidRPr="003472C9">
        <w:rPr>
          <w:rFonts w:cs="Times New Roman"/>
          <w:sz w:val="24"/>
          <w:szCs w:val="24"/>
        </w:rPr>
        <w:t>15</w:t>
      </w:r>
      <w:r w:rsidRPr="003472C9">
        <w:rPr>
          <w:rFonts w:hAnsi="宋体" w:cs="Times New Roman" w:hint="eastAsia"/>
          <w:sz w:val="24"/>
          <w:szCs w:val="24"/>
        </w:rPr>
        <w:t>次冻融循环试验）做了必要的调整，不再按气候区域确定冻融循环次数，而依据用于内墙或者外墙来划分冻融循环次数，同时规定应用时需按制品所处环境采取必要的防水措施。</w:t>
      </w:r>
    </w:p>
    <w:p w:rsidR="00656C30" w:rsidRPr="003472C9" w:rsidRDefault="00656C30">
      <w:pPr>
        <w:spacing w:line="360" w:lineRule="auto"/>
        <w:rPr>
          <w:rFonts w:cs="Times New Roman"/>
          <w:sz w:val="24"/>
          <w:szCs w:val="24"/>
        </w:rPr>
      </w:pPr>
      <w:r w:rsidRPr="003472C9">
        <w:rPr>
          <w:rFonts w:cs="Times New Roman"/>
          <w:b/>
          <w:bCs/>
          <w:sz w:val="24"/>
          <w:szCs w:val="24"/>
        </w:rPr>
        <w:t xml:space="preserve">3.2.8 </w:t>
      </w:r>
      <w:r w:rsidRPr="003472C9">
        <w:rPr>
          <w:rFonts w:cs="Times New Roman"/>
          <w:sz w:val="24"/>
          <w:szCs w:val="24"/>
        </w:rPr>
        <w:t xml:space="preserve"> </w:t>
      </w:r>
      <w:r w:rsidRPr="003472C9">
        <w:rPr>
          <w:rFonts w:hAnsi="宋体" w:cs="Times New Roman" w:hint="eastAsia"/>
          <w:sz w:val="24"/>
          <w:szCs w:val="24"/>
        </w:rPr>
        <w:t>蒸压加气混凝土制品长期与大气中二氧化碳的碳化反应，将降低砌块物理力学性能。目前一些企业为了降低生产成本，不惜采用劣质材料、简化工艺养护制度，所生产的劣质制品是导致墙体碳化裂缝严重、墙体变脆的主要原因之一。制品的碳化系数限值规定是保证其质量的重要指标之一。值得指出的是，当前各企业在大力推广所谓精确砌块，并号称可以做到免抹灰或薄抹灰，这种只注重制品外观尺寸精确而忽略制品内在品质的做法，只能会使墙体发生碳化，影响安全与耐久。因此所谓的高精砌块，应当是内在质量上的高精，故一定要杜绝碳化系数不达标的制品被应用。</w:t>
      </w:r>
    </w:p>
    <w:p w:rsidR="00656C30" w:rsidRPr="003472C9" w:rsidRDefault="00656C30">
      <w:pPr>
        <w:spacing w:line="360" w:lineRule="auto"/>
        <w:rPr>
          <w:rFonts w:cs="Times New Roman"/>
          <w:sz w:val="24"/>
          <w:szCs w:val="24"/>
        </w:rPr>
      </w:pPr>
      <w:r w:rsidRPr="003472C9">
        <w:rPr>
          <w:rFonts w:cs="Times New Roman"/>
          <w:b/>
          <w:bCs/>
          <w:sz w:val="24"/>
          <w:szCs w:val="24"/>
        </w:rPr>
        <w:t>3.2.9</w:t>
      </w:r>
      <w:r w:rsidRPr="003472C9">
        <w:rPr>
          <w:rFonts w:cs="Times New Roman"/>
          <w:sz w:val="24"/>
          <w:szCs w:val="24"/>
        </w:rPr>
        <w:t xml:space="preserve">  </w:t>
      </w:r>
      <w:r w:rsidRPr="003472C9">
        <w:rPr>
          <w:rFonts w:hAnsi="宋体" w:cs="Times New Roman" w:hint="eastAsia"/>
          <w:sz w:val="24"/>
          <w:szCs w:val="24"/>
        </w:rPr>
        <w:t>软化系数指标是用来衡量蒸压加气混凝土制品耐水性能的。蒸压加气混凝土制品是合理配比的硅、钙等原材料在高压釜内进行充分水化反应而生成晶胶比配制合理的微孔水化硅酸钙，因此，其原材料的选择、成型和严格的养护制度等均对制品的软化系数有较大影响。制品抗软化性能越差，其力学性能随时间增长降低的越多，设计时将会乘以软化系数对强度进行打折，折扣较大时就会给墙体的安全性、耐久性带来致命影响，特做本条规定。</w:t>
      </w:r>
    </w:p>
    <w:p w:rsidR="00656C30" w:rsidRPr="003472C9" w:rsidRDefault="00656C30">
      <w:pPr>
        <w:spacing w:line="360" w:lineRule="auto"/>
        <w:rPr>
          <w:rFonts w:cs="Times New Roman"/>
          <w:sz w:val="24"/>
          <w:szCs w:val="24"/>
        </w:rPr>
      </w:pPr>
      <w:r w:rsidRPr="003472C9">
        <w:rPr>
          <w:rFonts w:cs="Times New Roman"/>
          <w:b/>
          <w:bCs/>
          <w:sz w:val="24"/>
          <w:szCs w:val="24"/>
        </w:rPr>
        <w:t xml:space="preserve">3.2.10  </w:t>
      </w:r>
      <w:r w:rsidRPr="003472C9">
        <w:rPr>
          <w:rFonts w:hAnsi="宋体" w:cs="Times New Roman" w:hint="eastAsia"/>
          <w:sz w:val="24"/>
          <w:szCs w:val="24"/>
        </w:rPr>
        <w:t>国内外的试验研究表明，蒸压加气混凝土制品墙体采用专用砂浆砌筑与抹灰，是保证墙体质量、提高砌体强度的有效方法，特别是提高加气混凝土砌体的抗剪强度、弯曲抗拉强度、增加墙体允许高厚比尤为明显。当然，专用砂浆的物理力学性能的优劣主要取决于砂浆改性材料（外加剂的选用）、配合比及其制备技术。</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lastRenderedPageBreak/>
        <w:t>为了推动新型墙体材料及砌体结构专用砂浆的推广与应用，有效解决蒸压加气混凝土砌块等新型墙体材料应用于砌体结构的关键技术，实施产品标准与应用技术的有效对接，并做到技术先进、安全适用、经济合理、确保工程质量，以中国建筑东北设计研究院有限公司、北京市建筑材料研究总院、沈阳建筑大学为主编单位的编制组经过广泛调查研究，深入试验分析、认真总结经验，依据当前蒸压加气混凝土墙体专用砂浆的最新研究成果，并在广泛征求意见的基础上，将其成果纳入了中国工程建设协会标准《非烧结块材砌体专用砂浆技术规程》</w:t>
      </w:r>
      <w:r w:rsidRPr="003472C9">
        <w:rPr>
          <w:rFonts w:cs="Times New Roman"/>
          <w:sz w:val="24"/>
          <w:szCs w:val="24"/>
        </w:rPr>
        <w:t>CECS 311</w:t>
      </w:r>
      <w:r w:rsidRPr="003472C9">
        <w:rPr>
          <w:rFonts w:hAnsi="宋体" w:cs="Times New Roman" w:hint="eastAsia"/>
          <w:sz w:val="24"/>
          <w:szCs w:val="24"/>
        </w:rPr>
        <w:t>中，该标准已于</w:t>
      </w:r>
      <w:r w:rsidRPr="003472C9">
        <w:rPr>
          <w:rFonts w:cs="Times New Roman"/>
          <w:sz w:val="24"/>
          <w:szCs w:val="24"/>
        </w:rPr>
        <w:t>2012</w:t>
      </w:r>
      <w:r w:rsidRPr="003472C9">
        <w:rPr>
          <w:rFonts w:hAnsi="宋体" w:cs="Times New Roman" w:hint="eastAsia"/>
          <w:sz w:val="24"/>
          <w:szCs w:val="24"/>
        </w:rPr>
        <w:t>年</w:t>
      </w:r>
      <w:r w:rsidRPr="003472C9">
        <w:rPr>
          <w:rFonts w:cs="Times New Roman"/>
          <w:sz w:val="24"/>
          <w:szCs w:val="24"/>
        </w:rPr>
        <w:t>7</w:t>
      </w:r>
      <w:r w:rsidRPr="003472C9">
        <w:rPr>
          <w:rFonts w:hAnsi="宋体" w:cs="Times New Roman" w:hint="eastAsia"/>
          <w:sz w:val="24"/>
          <w:szCs w:val="24"/>
        </w:rPr>
        <w:t>月</w:t>
      </w:r>
      <w:r w:rsidRPr="003472C9">
        <w:rPr>
          <w:rFonts w:cs="Times New Roman"/>
          <w:sz w:val="24"/>
          <w:szCs w:val="24"/>
        </w:rPr>
        <w:t>1</w:t>
      </w:r>
      <w:r w:rsidRPr="003472C9">
        <w:rPr>
          <w:rFonts w:hAnsi="宋体" w:cs="Times New Roman" w:hint="eastAsia"/>
          <w:sz w:val="24"/>
          <w:szCs w:val="24"/>
        </w:rPr>
        <w:t>日起发布实施“规程”表</w:t>
      </w:r>
      <w:r w:rsidRPr="003472C9">
        <w:rPr>
          <w:rFonts w:cs="Times New Roman"/>
          <w:sz w:val="24"/>
          <w:szCs w:val="24"/>
        </w:rPr>
        <w:t>3.2.10</w:t>
      </w:r>
      <w:r w:rsidRPr="003472C9">
        <w:rPr>
          <w:rFonts w:hAnsi="宋体" w:cs="Times New Roman" w:hint="eastAsia"/>
          <w:sz w:val="24"/>
          <w:szCs w:val="24"/>
        </w:rPr>
        <w:t>为该标准规定蒸压加气混凝土专用砌筑、抹灰砂浆的性能指标。值得注意的是，这些指标的确定，必须进行研究性试验、且需通过省级技术鉴定，后方可作为提高砌体力学性能的专用砂浆，砂浆选用时一定要格外注意。</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鉴于专用保温砂浆仅仅用作自承重墙（填充墙），其抗压强度等级不宜过高，故本《</w:t>
      </w:r>
      <w:r w:rsidR="008F2DF3" w:rsidRPr="003472C9">
        <w:rPr>
          <w:rFonts w:hAnsi="宋体" w:cs="Times New Roman" w:hint="eastAsia"/>
          <w:sz w:val="24"/>
          <w:szCs w:val="24"/>
        </w:rPr>
        <w:t>标准</w:t>
      </w:r>
      <w:r w:rsidRPr="003472C9">
        <w:rPr>
          <w:rFonts w:hAnsi="宋体" w:cs="Times New Roman" w:hint="eastAsia"/>
          <w:sz w:val="24"/>
          <w:szCs w:val="24"/>
        </w:rPr>
        <w:t>》规定不宜大于</w:t>
      </w:r>
      <w:r w:rsidRPr="003472C9">
        <w:rPr>
          <w:rFonts w:cs="Times New Roman"/>
          <w:sz w:val="24"/>
          <w:szCs w:val="24"/>
        </w:rPr>
        <w:t>Ma2.5</w:t>
      </w:r>
      <w:r w:rsidRPr="003472C9">
        <w:rPr>
          <w:rFonts w:hAnsi="宋体" w:cs="Times New Roman" w:hint="eastAsia"/>
          <w:sz w:val="24"/>
          <w:szCs w:val="24"/>
        </w:rPr>
        <w:t>。</w:t>
      </w:r>
    </w:p>
    <w:p w:rsidR="00656C30" w:rsidRPr="003472C9" w:rsidRDefault="00656C30" w:rsidP="003A7AE8">
      <w:pPr>
        <w:spacing w:line="360" w:lineRule="auto"/>
        <w:ind w:firstLineChars="196" w:firstLine="460"/>
        <w:rPr>
          <w:rFonts w:hAnsi="宋体" w:cs="Times New Roman"/>
          <w:sz w:val="24"/>
          <w:szCs w:val="24"/>
        </w:rPr>
      </w:pPr>
      <w:r w:rsidRPr="003472C9">
        <w:rPr>
          <w:rFonts w:hAnsi="宋体" w:cs="Times New Roman" w:hint="eastAsia"/>
          <w:sz w:val="24"/>
          <w:szCs w:val="24"/>
        </w:rPr>
        <w:t>蒸压加气混凝土砌块填充外墙采用导热系数不大于</w:t>
      </w:r>
      <w:r w:rsidRPr="003472C9">
        <w:rPr>
          <w:rFonts w:cs="Times New Roman"/>
          <w:sz w:val="24"/>
          <w:szCs w:val="24"/>
        </w:rPr>
        <w:t>0.18 W/(m•K)</w:t>
      </w:r>
      <w:r w:rsidRPr="003472C9">
        <w:rPr>
          <w:rFonts w:hAnsi="宋体" w:cs="Times New Roman" w:hint="eastAsia"/>
          <w:sz w:val="24"/>
          <w:szCs w:val="24"/>
        </w:rPr>
        <w:t>的专用保温砂浆砌筑，可使块材与砂浆的热工性能相匹配，有利于墙体保温及节能设计。设计时虽然灰缝厚度为</w:t>
      </w:r>
      <w:r w:rsidRPr="003472C9">
        <w:rPr>
          <w:rFonts w:cs="Times New Roman"/>
          <w:sz w:val="24"/>
          <w:szCs w:val="24"/>
        </w:rPr>
        <w:t>≤10mm</w:t>
      </w:r>
      <w:r w:rsidRPr="003472C9">
        <w:rPr>
          <w:rFonts w:hAnsi="宋体" w:cs="Times New Roman" w:hint="eastAsia"/>
          <w:sz w:val="24"/>
          <w:szCs w:val="24"/>
        </w:rPr>
        <w:t>，墙体在进行热工计算时可直接按</w:t>
      </w:r>
      <w:r w:rsidRPr="003472C9">
        <w:rPr>
          <w:rFonts w:cs="Times New Roman"/>
          <w:sz w:val="24"/>
          <w:szCs w:val="24"/>
        </w:rPr>
        <w:t>4.2.3</w:t>
      </w:r>
      <w:r w:rsidRPr="003472C9">
        <w:rPr>
          <w:rFonts w:hAnsi="宋体" w:cs="Times New Roman" w:hint="eastAsia"/>
          <w:sz w:val="24"/>
          <w:szCs w:val="24"/>
        </w:rPr>
        <w:t>取其理论计算值，即导热系数及蓄热系数无需再乘以</w:t>
      </w:r>
      <w:r w:rsidRPr="003472C9">
        <w:rPr>
          <w:rFonts w:cs="Times New Roman"/>
          <w:sz w:val="24"/>
          <w:szCs w:val="24"/>
        </w:rPr>
        <w:t>1.25</w:t>
      </w:r>
      <w:r w:rsidRPr="003472C9">
        <w:rPr>
          <w:rFonts w:hAnsi="宋体" w:cs="Times New Roman" w:hint="eastAsia"/>
          <w:sz w:val="24"/>
          <w:szCs w:val="24"/>
        </w:rPr>
        <w:t>的修正系数。</w:t>
      </w:r>
    </w:p>
    <w:p w:rsidR="00656C30" w:rsidRPr="003472C9" w:rsidRDefault="00656C30" w:rsidP="003A7AE8">
      <w:pPr>
        <w:spacing w:line="360" w:lineRule="auto"/>
        <w:ind w:firstLineChars="196" w:firstLine="460"/>
        <w:rPr>
          <w:rFonts w:hAnsi="宋体" w:cs="Times New Roman"/>
          <w:sz w:val="24"/>
          <w:szCs w:val="24"/>
        </w:rPr>
      </w:pPr>
      <w:r w:rsidRPr="003472C9">
        <w:rPr>
          <w:rFonts w:hAnsi="宋体" w:cs="Times New Roman" w:hint="eastAsia"/>
          <w:sz w:val="24"/>
          <w:szCs w:val="24"/>
        </w:rPr>
        <w:t>众所周知，砌体灰缝有上下两个粘接面，由于受自重及施工人员压搓的影响，使得砂浆中的水泥浆（专用砂浆还含有胶粉）很自然地被铺灰面所吸取，按现行行业标准给出的仅仅測取一个粘结面的砂浆粘结强度试验方法最终导致上下两面的粘结强度大相径庭，这种砂浆粘结强度试验方法与工程实际相差甚远的标准应予以修订，在新的试验方法没有出台前，本条文做出应測取两个粘结面粘结强度的规定，并规定按最小值进行结构计算，以确保墙体的安全性。</w:t>
      </w:r>
    </w:p>
    <w:p w:rsidR="00656C30" w:rsidRPr="003472C9" w:rsidRDefault="00656C30">
      <w:pPr>
        <w:spacing w:line="360" w:lineRule="auto"/>
        <w:rPr>
          <w:rFonts w:cs="Times New Roman"/>
          <w:sz w:val="24"/>
          <w:szCs w:val="24"/>
        </w:rPr>
      </w:pPr>
      <w:r w:rsidRPr="003472C9">
        <w:rPr>
          <w:rFonts w:cs="Times New Roman"/>
          <w:b/>
          <w:bCs/>
          <w:sz w:val="24"/>
          <w:szCs w:val="24"/>
        </w:rPr>
        <w:t xml:space="preserve">3.2.11 </w:t>
      </w:r>
      <w:r w:rsidRPr="003472C9">
        <w:rPr>
          <w:rFonts w:cs="Times New Roman"/>
          <w:sz w:val="24"/>
          <w:szCs w:val="24"/>
        </w:rPr>
        <w:t xml:space="preserve"> </w:t>
      </w:r>
      <w:r w:rsidRPr="003472C9">
        <w:rPr>
          <w:rFonts w:hAnsi="宋体" w:cs="Times New Roman" w:hint="eastAsia"/>
          <w:sz w:val="24"/>
          <w:szCs w:val="24"/>
        </w:rPr>
        <w:t>砂浆是墙体的重要组成部分，根据砌体房屋的建筑功能、结构功能及墙体的工作环境，经济合理地选用与块体材料相匹配的砂浆强度等级是保证砌体结构安全性、适用性和耐久性的技术关键。</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由于专用保温砌筑砂浆的材料的热工性能与蒸压加气混凝土砌块相近，故建筑的外围护填充墙采用专用保温砂浆可有利于提高墙体的保温及节能效果，因为填充外墙等自承重墙承受的荷载较小，故可为</w:t>
      </w:r>
      <w:r w:rsidRPr="003472C9">
        <w:rPr>
          <w:rFonts w:cs="Times New Roman"/>
          <w:sz w:val="24"/>
          <w:szCs w:val="24"/>
        </w:rPr>
        <w:t>Ma2.5</w:t>
      </w:r>
      <w:r w:rsidRPr="003472C9">
        <w:rPr>
          <w:rFonts w:hAnsi="宋体" w:cs="Times New Roman" w:hint="eastAsia"/>
          <w:sz w:val="24"/>
          <w:szCs w:val="24"/>
        </w:rPr>
        <w:t>。已有企业研发出专门适用于蒸压加气混凝土墙体的专用保温砂浆，粘结性、导热系数等指标均达到设计要求。</w:t>
      </w:r>
    </w:p>
    <w:p w:rsidR="00656C30" w:rsidRPr="003472C9" w:rsidRDefault="00656C30">
      <w:pPr>
        <w:spacing w:line="360" w:lineRule="auto"/>
        <w:rPr>
          <w:rFonts w:cs="Times New Roman"/>
          <w:sz w:val="24"/>
          <w:szCs w:val="24"/>
        </w:rPr>
      </w:pPr>
      <w:r w:rsidRPr="003472C9">
        <w:rPr>
          <w:rFonts w:cs="Times New Roman"/>
          <w:b/>
          <w:bCs/>
          <w:sz w:val="24"/>
          <w:szCs w:val="24"/>
        </w:rPr>
        <w:t>3.2.12</w:t>
      </w:r>
      <w:r w:rsidRPr="003472C9">
        <w:rPr>
          <w:rFonts w:cs="Times New Roman"/>
          <w:sz w:val="24"/>
          <w:szCs w:val="24"/>
        </w:rPr>
        <w:t xml:space="preserve">  </w:t>
      </w:r>
      <w:r w:rsidRPr="003472C9">
        <w:rPr>
          <w:rFonts w:hAnsi="宋体" w:cs="Times New Roman" w:hint="eastAsia"/>
          <w:sz w:val="24"/>
          <w:szCs w:val="24"/>
        </w:rPr>
        <w:t>蒸压加气混凝土砌块专用砂浆的工作性能，需保证砌体竖面的挂灰率大于</w:t>
      </w:r>
      <w:r w:rsidRPr="003472C9">
        <w:rPr>
          <w:rFonts w:cs="Times New Roman"/>
          <w:sz w:val="24"/>
          <w:szCs w:val="24"/>
        </w:rPr>
        <w:t>95%</w:t>
      </w:r>
      <w:r w:rsidRPr="003472C9">
        <w:rPr>
          <w:rFonts w:hAnsi="宋体" w:cs="Times New Roman" w:hint="eastAsia"/>
          <w:sz w:val="24"/>
          <w:szCs w:val="24"/>
        </w:rPr>
        <w:t>，是基</w:t>
      </w:r>
      <w:r w:rsidRPr="003472C9">
        <w:rPr>
          <w:rFonts w:hAnsi="宋体" w:cs="Times New Roman" w:hint="eastAsia"/>
          <w:sz w:val="24"/>
          <w:szCs w:val="24"/>
        </w:rPr>
        <w:lastRenderedPageBreak/>
        <w:t>于这类砌块的断面尺寸较大，普通砂浆很难保证块体端头面的挂灰率，造成墙体虚缝、假缝颇多，从而影响砌体的整体性能及安全性。震害调查发现，砌块类建筑的倒塌及毁坏，大都因为灰缝不饱满而造成整栋房屋几乎成为</w:t>
      </w:r>
      <w:r w:rsidRPr="003472C9">
        <w:rPr>
          <w:rFonts w:cs="Times New Roman"/>
          <w:sz w:val="24"/>
          <w:szCs w:val="24"/>
        </w:rPr>
        <w:t>“</w:t>
      </w:r>
      <w:r w:rsidRPr="003472C9">
        <w:rPr>
          <w:rFonts w:hAnsi="宋体" w:cs="Times New Roman" w:hint="eastAsia"/>
          <w:sz w:val="24"/>
          <w:szCs w:val="24"/>
        </w:rPr>
        <w:t>干打垒</w:t>
      </w:r>
      <w:r w:rsidRPr="003472C9">
        <w:rPr>
          <w:rFonts w:cs="Times New Roman"/>
          <w:sz w:val="24"/>
          <w:szCs w:val="24"/>
        </w:rPr>
        <w:t>”</w:t>
      </w:r>
      <w:r w:rsidRPr="003472C9">
        <w:rPr>
          <w:rFonts w:hAnsi="宋体" w:cs="Times New Roman" w:hint="eastAsia"/>
          <w:sz w:val="24"/>
          <w:szCs w:val="24"/>
        </w:rPr>
        <w:t>建筑，因此要求专用砌筑砂浆必须能使较大尺寸砌块的竖缝挂灰率大于</w:t>
      </w:r>
      <w:r w:rsidRPr="003472C9">
        <w:rPr>
          <w:rFonts w:cs="Times New Roman"/>
          <w:sz w:val="24"/>
          <w:szCs w:val="24"/>
        </w:rPr>
        <w:t>95%</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3.2.13</w:t>
      </w:r>
      <w:r w:rsidRPr="003472C9">
        <w:rPr>
          <w:rFonts w:cs="Times New Roman"/>
          <w:sz w:val="24"/>
          <w:szCs w:val="24"/>
        </w:rPr>
        <w:t xml:space="preserve">  </w:t>
      </w:r>
      <w:r w:rsidRPr="003472C9">
        <w:rPr>
          <w:rFonts w:hAnsi="宋体" w:cs="Times New Roman" w:hint="eastAsia"/>
          <w:sz w:val="24"/>
          <w:szCs w:val="24"/>
        </w:rPr>
        <w:t>采用普通混合砂浆砌筑的蒸压加气混凝土砌块墙体其灰缝厚度一般为</w:t>
      </w:r>
      <w:r w:rsidRPr="003472C9">
        <w:rPr>
          <w:rFonts w:cs="Times New Roman"/>
          <w:sz w:val="24"/>
          <w:szCs w:val="24"/>
        </w:rPr>
        <w:t>10mm</w:t>
      </w:r>
      <w:r w:rsidRPr="003472C9">
        <w:rPr>
          <w:rFonts w:hAnsi="宋体" w:cs="Times New Roman" w:hint="eastAsia"/>
          <w:sz w:val="24"/>
          <w:szCs w:val="24"/>
        </w:rPr>
        <w:t>～</w:t>
      </w:r>
      <w:r w:rsidRPr="003472C9">
        <w:rPr>
          <w:rFonts w:cs="Times New Roman"/>
          <w:sz w:val="24"/>
          <w:szCs w:val="24"/>
        </w:rPr>
        <w:t>15mm</w:t>
      </w:r>
      <w:r w:rsidRPr="003472C9">
        <w:rPr>
          <w:rFonts w:hAnsi="宋体" w:cs="Times New Roman" w:hint="eastAsia"/>
          <w:sz w:val="24"/>
          <w:szCs w:val="24"/>
        </w:rPr>
        <w:t>，由于砌筑砂浆的导热系数和蓄热系数远高于砌块，从而会使砌块的导热系数和蓄热系数受到影响，对此，国家标准《民用建筑热工设计规范》</w:t>
      </w:r>
      <w:r w:rsidRPr="003472C9">
        <w:rPr>
          <w:rFonts w:cs="Times New Roman"/>
          <w:sz w:val="24"/>
          <w:szCs w:val="24"/>
        </w:rPr>
        <w:t>GB 50176</w:t>
      </w:r>
      <w:r w:rsidRPr="003472C9">
        <w:rPr>
          <w:rFonts w:hAnsi="宋体" w:cs="Times New Roman" w:hint="eastAsia"/>
          <w:sz w:val="24"/>
          <w:szCs w:val="24"/>
        </w:rPr>
        <w:t>采取了对导热系数进行修正的做法来减小灰缝的影响，规定设计计算时需将蒸压加气混凝土材料的导热系数乘以</w:t>
      </w:r>
      <w:r w:rsidRPr="003472C9">
        <w:rPr>
          <w:rFonts w:cs="Times New Roman"/>
          <w:sz w:val="24"/>
          <w:szCs w:val="24"/>
        </w:rPr>
        <w:t>1.25</w:t>
      </w:r>
      <w:r w:rsidRPr="003472C9">
        <w:rPr>
          <w:rFonts w:hAnsi="宋体" w:cs="Times New Roman" w:hint="eastAsia"/>
          <w:sz w:val="24"/>
          <w:szCs w:val="24"/>
        </w:rPr>
        <w:t>的灰缝影响系数，其结果将不利于蒸压加气混凝土的应用，为此本《</w:t>
      </w:r>
      <w:r w:rsidR="008F2DF3" w:rsidRPr="003472C9">
        <w:rPr>
          <w:rFonts w:hAnsi="宋体" w:cs="Times New Roman" w:hint="eastAsia"/>
          <w:sz w:val="24"/>
          <w:szCs w:val="24"/>
        </w:rPr>
        <w:t>标准</w:t>
      </w:r>
      <w:r w:rsidRPr="003472C9">
        <w:rPr>
          <w:rFonts w:hAnsi="宋体" w:cs="Times New Roman" w:hint="eastAsia"/>
          <w:sz w:val="24"/>
          <w:szCs w:val="24"/>
        </w:rPr>
        <w:t>》推荐应用粘接性好、导热系数不大于</w:t>
      </w:r>
      <w:r w:rsidRPr="003472C9">
        <w:rPr>
          <w:rFonts w:cs="Times New Roman"/>
          <w:sz w:val="24"/>
          <w:szCs w:val="24"/>
        </w:rPr>
        <w:t>0.18 W/(m•K)</w:t>
      </w:r>
      <w:r w:rsidRPr="003472C9">
        <w:rPr>
          <w:rFonts w:hAnsi="宋体" w:cs="Times New Roman" w:hint="eastAsia"/>
          <w:sz w:val="24"/>
          <w:szCs w:val="24"/>
        </w:rPr>
        <w:t>的专用保温砂浆。采用此种砂浆后，可使灰缝处与砌块的导热系数相当，既能满足工程质量，又能满足墙体的热工要求（不用再乘</w:t>
      </w:r>
      <w:r w:rsidRPr="003472C9">
        <w:rPr>
          <w:rFonts w:cs="Times New Roman"/>
          <w:sz w:val="24"/>
          <w:szCs w:val="24"/>
        </w:rPr>
        <w:t>1.25</w:t>
      </w:r>
      <w:r w:rsidRPr="003472C9">
        <w:rPr>
          <w:rFonts w:hAnsi="宋体" w:cs="Times New Roman" w:hint="eastAsia"/>
          <w:sz w:val="24"/>
          <w:szCs w:val="24"/>
        </w:rPr>
        <w:t>的灰缝影响系数），此举为严寒及寒冷地区节能墙体设计提供了新的配套材料。</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值得注意的是，导热系数不大于</w:t>
      </w:r>
      <w:r w:rsidRPr="003472C9">
        <w:rPr>
          <w:rFonts w:cs="Times New Roman"/>
          <w:sz w:val="24"/>
          <w:szCs w:val="24"/>
        </w:rPr>
        <w:t>0.18 W/(m•K)</w:t>
      </w:r>
      <w:r w:rsidRPr="003472C9">
        <w:rPr>
          <w:rFonts w:hAnsi="宋体" w:cs="Times New Roman" w:hint="eastAsia"/>
          <w:sz w:val="24"/>
          <w:szCs w:val="24"/>
        </w:rPr>
        <w:t>的专用保温砂浆的拉伸粘结强度平均值也应</w:t>
      </w:r>
      <w:r w:rsidRPr="003472C9">
        <w:rPr>
          <w:rFonts w:cs="Times New Roman"/>
          <w:sz w:val="24"/>
          <w:szCs w:val="24"/>
        </w:rPr>
        <w:t>≥0.20MPa</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 xml:space="preserve">3.2.14  </w:t>
      </w:r>
      <w:r w:rsidRPr="003472C9">
        <w:rPr>
          <w:rFonts w:hAnsi="宋体" w:cs="Times New Roman" w:hint="eastAsia"/>
          <w:sz w:val="24"/>
          <w:szCs w:val="24"/>
        </w:rPr>
        <w:t>工程实践表明，一些蒸压加气混凝土墙体所采用的饰面涂料为高弹性柔性涂料，由于这类涂料的蒸汽渗透能力较差，会使整个抹灰系统的水蒸气湿流密度偏低，影响了墙体的湿迁移，从而会使墙体轻者造成饰面外表色差，重者导致墙体抹灰饰面起泡、发霉、开裂及脱落，并会使蒸压加气混凝土墙体的热工性能产生变化（墙体中的湿度越高，导热系数越大，其保温隔热效果越差），影响了墙体的美观、耐久和保温节能效果。而采用防水透气性好的涂料既可以防止室外水（如雨水等）侵入墙体，又可排除墙体内的水蒸气，行业标准</w:t>
      </w:r>
      <w:r w:rsidRPr="003472C9">
        <w:rPr>
          <w:rFonts w:cs="Times New Roman"/>
          <w:sz w:val="24"/>
          <w:szCs w:val="24"/>
        </w:rPr>
        <w:t>JG 149</w:t>
      </w:r>
      <w:r w:rsidRPr="003472C9">
        <w:rPr>
          <w:rFonts w:hAnsi="宋体" w:cs="Times New Roman" w:hint="eastAsia"/>
          <w:sz w:val="24"/>
          <w:szCs w:val="24"/>
        </w:rPr>
        <w:t>规定的具体指标为：水蒸气湿流密度不小于</w:t>
      </w:r>
      <w:r w:rsidRPr="003472C9">
        <w:rPr>
          <w:rFonts w:cs="Times New Roman"/>
          <w:sz w:val="24"/>
          <w:szCs w:val="24"/>
        </w:rPr>
        <w:t>0.85/g/</w:t>
      </w:r>
      <w:r w:rsidRPr="003472C9">
        <w:rPr>
          <w:rFonts w:hAnsi="宋体" w:cs="Times New Roman" w:hint="eastAsia"/>
          <w:sz w:val="24"/>
          <w:szCs w:val="24"/>
        </w:rPr>
        <w:t>（㎡</w:t>
      </w:r>
      <w:r w:rsidRPr="003472C9">
        <w:rPr>
          <w:rFonts w:cs="Times New Roman"/>
          <w:sz w:val="24"/>
          <w:szCs w:val="24"/>
        </w:rPr>
        <w:t>.h</w:t>
      </w:r>
      <w:r w:rsidRPr="003472C9">
        <w:rPr>
          <w:rFonts w:hAnsi="宋体" w:cs="Times New Roman" w:hint="eastAsia"/>
          <w:sz w:val="24"/>
          <w:szCs w:val="24"/>
        </w:rPr>
        <w:t>）（这里的水蒸气湿流密度指的就是透气性）。调查发现该指标规定得偏低，已有多种饰面材料及作法的水蒸气湿流密度远远高于</w:t>
      </w:r>
      <w:r w:rsidRPr="003472C9">
        <w:rPr>
          <w:rFonts w:cs="Times New Roman"/>
          <w:sz w:val="24"/>
          <w:szCs w:val="24"/>
        </w:rPr>
        <w:t>0.85 g/</w:t>
      </w:r>
      <w:r w:rsidRPr="003472C9">
        <w:rPr>
          <w:rFonts w:hAnsi="宋体" w:cs="Times New Roman" w:hint="eastAsia"/>
          <w:sz w:val="24"/>
          <w:szCs w:val="24"/>
        </w:rPr>
        <w:t>（㎡</w:t>
      </w:r>
      <w:r w:rsidRPr="003472C9">
        <w:rPr>
          <w:rFonts w:cs="Times New Roman"/>
          <w:sz w:val="24"/>
          <w:szCs w:val="24"/>
        </w:rPr>
        <w:t>.h</w:t>
      </w:r>
      <w:r w:rsidRPr="003472C9">
        <w:rPr>
          <w:rFonts w:hAnsi="宋体" w:cs="Times New Roman" w:hint="eastAsia"/>
          <w:sz w:val="24"/>
          <w:szCs w:val="24"/>
        </w:rPr>
        <w:t>），设计施工时应查看有关检测报告并选择水蒸气湿流密度高的材料及系统作法。</w:t>
      </w:r>
    </w:p>
    <w:p w:rsidR="00656C30" w:rsidRPr="003472C9" w:rsidRDefault="00656C30">
      <w:pPr>
        <w:spacing w:line="360" w:lineRule="auto"/>
        <w:rPr>
          <w:rFonts w:cs="Times New Roman"/>
          <w:sz w:val="24"/>
          <w:szCs w:val="24"/>
        </w:rPr>
      </w:pPr>
      <w:r w:rsidRPr="003472C9">
        <w:rPr>
          <w:rFonts w:hAnsi="宋体" w:cs="Times New Roman" w:hint="eastAsia"/>
          <w:sz w:val="24"/>
          <w:szCs w:val="24"/>
        </w:rPr>
        <w:t>试验研究表明，抹面砂浆＋双组份溶剂型氟碳漆，其水蒸气湿流密度仅为</w:t>
      </w:r>
      <w:r w:rsidRPr="003472C9">
        <w:rPr>
          <w:rFonts w:cs="Times New Roman"/>
          <w:sz w:val="24"/>
          <w:szCs w:val="24"/>
        </w:rPr>
        <w:t>0.77 g/</w:t>
      </w:r>
      <w:r w:rsidRPr="003472C9">
        <w:rPr>
          <w:rFonts w:hAnsi="宋体" w:cs="Times New Roman" w:hint="eastAsia"/>
          <w:sz w:val="24"/>
          <w:szCs w:val="24"/>
        </w:rPr>
        <w:t>（㎡</w:t>
      </w:r>
      <w:r w:rsidRPr="003472C9">
        <w:rPr>
          <w:rFonts w:cs="Times New Roman"/>
          <w:sz w:val="24"/>
          <w:szCs w:val="24"/>
        </w:rPr>
        <w:t>.h</w:t>
      </w:r>
      <w:r w:rsidRPr="003472C9">
        <w:rPr>
          <w:rFonts w:hAnsi="宋体" w:cs="Times New Roman" w:hint="eastAsia"/>
          <w:sz w:val="24"/>
          <w:szCs w:val="24"/>
        </w:rPr>
        <w:t>）；抹面砂浆＋水性底漆＋</w:t>
      </w:r>
      <w:r w:rsidRPr="003472C9">
        <w:rPr>
          <w:rFonts w:cs="Times New Roman"/>
          <w:sz w:val="24"/>
          <w:szCs w:val="24"/>
        </w:rPr>
        <w:t>PVC41</w:t>
      </w:r>
      <w:r w:rsidRPr="003472C9">
        <w:rPr>
          <w:rFonts w:hAnsi="宋体" w:cs="Times New Roman" w:hint="eastAsia"/>
          <w:sz w:val="24"/>
          <w:szCs w:val="24"/>
        </w:rPr>
        <w:t>％弹性涂料，水蒸气湿流密度为</w:t>
      </w:r>
      <w:r w:rsidRPr="003472C9">
        <w:rPr>
          <w:rFonts w:cs="Times New Roman"/>
          <w:sz w:val="24"/>
          <w:szCs w:val="24"/>
        </w:rPr>
        <w:t>1.30 g/</w:t>
      </w:r>
      <w:r w:rsidRPr="003472C9">
        <w:rPr>
          <w:rFonts w:hAnsi="宋体" w:cs="Times New Roman" w:hint="eastAsia"/>
          <w:sz w:val="24"/>
          <w:szCs w:val="24"/>
        </w:rPr>
        <w:t>（㎡</w:t>
      </w:r>
      <w:r w:rsidRPr="003472C9">
        <w:rPr>
          <w:rFonts w:cs="Times New Roman"/>
          <w:sz w:val="24"/>
          <w:szCs w:val="24"/>
        </w:rPr>
        <w:t>.h</w:t>
      </w:r>
      <w:r w:rsidRPr="003472C9">
        <w:rPr>
          <w:rFonts w:hAnsi="宋体" w:cs="Times New Roman" w:hint="eastAsia"/>
          <w:sz w:val="24"/>
          <w:szCs w:val="24"/>
        </w:rPr>
        <w:t>）；而抹面砂浆＋有机硅底漆＋</w:t>
      </w:r>
      <w:r w:rsidRPr="003472C9">
        <w:rPr>
          <w:rFonts w:cs="Times New Roman"/>
          <w:sz w:val="24"/>
          <w:szCs w:val="24"/>
        </w:rPr>
        <w:t>PVC55</w:t>
      </w:r>
      <w:r w:rsidRPr="003472C9">
        <w:rPr>
          <w:rFonts w:hAnsi="宋体" w:cs="Times New Roman" w:hint="eastAsia"/>
          <w:sz w:val="24"/>
          <w:szCs w:val="24"/>
        </w:rPr>
        <w:t>％硅树脂弹性涂料时，其水蒸气湿流密度可达</w:t>
      </w:r>
      <w:r w:rsidRPr="003472C9">
        <w:rPr>
          <w:rFonts w:cs="Times New Roman"/>
          <w:sz w:val="24"/>
          <w:szCs w:val="24"/>
        </w:rPr>
        <w:t>3.20 g/</w:t>
      </w:r>
      <w:r w:rsidRPr="003472C9">
        <w:rPr>
          <w:rFonts w:hAnsi="宋体" w:cs="Times New Roman" w:hint="eastAsia"/>
          <w:sz w:val="24"/>
          <w:szCs w:val="24"/>
        </w:rPr>
        <w:t>（㎡</w:t>
      </w:r>
      <w:r w:rsidRPr="003472C9">
        <w:rPr>
          <w:rFonts w:cs="Times New Roman"/>
          <w:sz w:val="24"/>
          <w:szCs w:val="24"/>
        </w:rPr>
        <w:t>.h</w:t>
      </w:r>
      <w:r w:rsidRPr="003472C9">
        <w:rPr>
          <w:rFonts w:hAnsi="宋体" w:cs="Times New Roman" w:hint="eastAsia"/>
          <w:sz w:val="24"/>
          <w:szCs w:val="24"/>
        </w:rPr>
        <w:t>）。</w:t>
      </w:r>
    </w:p>
    <w:p w:rsidR="00656C30" w:rsidRPr="003472C9" w:rsidRDefault="00656C30" w:rsidP="003A7AE8">
      <w:pPr>
        <w:spacing w:line="360" w:lineRule="auto"/>
        <w:ind w:firstLineChars="198" w:firstLine="465"/>
        <w:rPr>
          <w:rFonts w:cs="Times New Roman"/>
          <w:sz w:val="24"/>
          <w:szCs w:val="24"/>
        </w:rPr>
      </w:pPr>
      <w:r w:rsidRPr="003472C9">
        <w:rPr>
          <w:rFonts w:hAnsi="宋体" w:cs="Times New Roman" w:hint="eastAsia"/>
          <w:sz w:val="24"/>
          <w:szCs w:val="24"/>
        </w:rPr>
        <w:t>值得指出的是涂料层的水蒸气湿流密度应比抹灰层高，选择涂料时应按不同区域划分不同透气性指标，不可一固定指标满天飞，一种涂料打天下。建议北方寒冷及严寒地区所选择的外墙饰面涂料，其水蒸气湿流密度宜大于</w:t>
      </w:r>
      <w:r w:rsidRPr="003472C9">
        <w:rPr>
          <w:rFonts w:cs="Times New Roman"/>
          <w:sz w:val="24"/>
          <w:szCs w:val="24"/>
        </w:rPr>
        <w:t>1.30 g/</w:t>
      </w:r>
      <w:r w:rsidRPr="003472C9">
        <w:rPr>
          <w:rFonts w:hAnsi="宋体" w:cs="Times New Roman" w:hint="eastAsia"/>
          <w:sz w:val="24"/>
          <w:szCs w:val="24"/>
        </w:rPr>
        <w:t>（㎡</w:t>
      </w:r>
      <w:r w:rsidRPr="003472C9">
        <w:rPr>
          <w:rFonts w:cs="Times New Roman"/>
          <w:sz w:val="24"/>
          <w:szCs w:val="24"/>
        </w:rPr>
        <w:t>.h</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3.2.15</w:t>
      </w:r>
      <w:r w:rsidRPr="003472C9">
        <w:rPr>
          <w:rFonts w:cs="Times New Roman"/>
          <w:sz w:val="24"/>
          <w:szCs w:val="24"/>
        </w:rPr>
        <w:t xml:space="preserve"> </w:t>
      </w:r>
      <w:r w:rsidRPr="003472C9">
        <w:rPr>
          <w:rFonts w:hAnsi="宋体" w:cs="Times New Roman" w:hint="eastAsia"/>
          <w:sz w:val="24"/>
          <w:szCs w:val="24"/>
        </w:rPr>
        <w:t>若想用蒸压加气混凝土在地震区建造多层房屋必须采取能够解决墙体脆性破坏，大幅</w:t>
      </w:r>
      <w:r w:rsidRPr="003472C9">
        <w:rPr>
          <w:rFonts w:hAnsi="宋体" w:cs="Times New Roman" w:hint="eastAsia"/>
          <w:sz w:val="24"/>
          <w:szCs w:val="24"/>
        </w:rPr>
        <w:lastRenderedPageBreak/>
        <w:t>度提高墙体变形能力，增加墙体延性的抗震构造，而这种构造的理想作法是墙体沿水平灰缝配置水平钢筋。</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试验研究表明，墙体通过配置水平钢筋网片使墙体的应力分布更加均匀，改变了非配筋砌体的脆性破坏形态。因此，带有构造柱加水平配筋的蒸压加气混凝土砌块墙片，由于构造柱与圈梁的边框作用约束了墙体的破坏，维持了墙体的裂而不倒，墙体的延性也有较大的提高。用直径为</w:t>
      </w:r>
      <w:r w:rsidRPr="003472C9">
        <w:rPr>
          <w:rFonts w:cs="Times New Roman"/>
          <w:sz w:val="24"/>
          <w:szCs w:val="24"/>
        </w:rPr>
        <w:t>4mm</w:t>
      </w:r>
      <w:r w:rsidRPr="003472C9">
        <w:rPr>
          <w:rFonts w:hAnsi="宋体" w:cs="Times New Roman" w:hint="eastAsia"/>
          <w:sz w:val="24"/>
          <w:szCs w:val="24"/>
        </w:rPr>
        <w:t>高延性冷轧带肋钢筋来代替直径为</w:t>
      </w:r>
      <w:r w:rsidRPr="003472C9">
        <w:rPr>
          <w:rFonts w:cs="Times New Roman"/>
          <w:sz w:val="24"/>
          <w:szCs w:val="24"/>
        </w:rPr>
        <w:t>6mm</w:t>
      </w:r>
      <w:r w:rsidRPr="003472C9">
        <w:rPr>
          <w:rFonts w:hAnsi="宋体" w:cs="Times New Roman" w:hint="eastAsia"/>
          <w:sz w:val="24"/>
          <w:szCs w:val="24"/>
        </w:rPr>
        <w:t>的</w:t>
      </w:r>
      <w:r w:rsidRPr="003472C9">
        <w:rPr>
          <w:rFonts w:cs="Times New Roman"/>
          <w:sz w:val="24"/>
          <w:szCs w:val="24"/>
        </w:rPr>
        <w:t>HPB300</w:t>
      </w:r>
      <w:r w:rsidRPr="003472C9">
        <w:rPr>
          <w:rFonts w:hAnsi="宋体" w:cs="Times New Roman" w:hint="eastAsia"/>
          <w:sz w:val="24"/>
          <w:szCs w:val="24"/>
        </w:rPr>
        <w:t>或</w:t>
      </w:r>
      <w:r w:rsidRPr="003472C9">
        <w:rPr>
          <w:rFonts w:cs="Times New Roman"/>
          <w:sz w:val="24"/>
          <w:szCs w:val="24"/>
        </w:rPr>
        <w:t xml:space="preserve"> HRB335</w:t>
      </w:r>
      <w:r w:rsidRPr="003472C9">
        <w:rPr>
          <w:rFonts w:hAnsi="宋体" w:cs="Times New Roman" w:hint="eastAsia"/>
          <w:sz w:val="24"/>
          <w:szCs w:val="24"/>
        </w:rPr>
        <w:t>钢筋取得了令人满意的效果。虽然钢筋直径较细、墙体的体积配筋率偏低（仅为</w:t>
      </w:r>
      <w:r w:rsidRPr="003472C9">
        <w:rPr>
          <w:rFonts w:cs="Times New Roman"/>
          <w:sz w:val="24"/>
          <w:szCs w:val="24"/>
        </w:rPr>
        <w:t>0.0117%</w:t>
      </w:r>
      <w:r w:rsidRPr="003472C9">
        <w:rPr>
          <w:rFonts w:hAnsi="宋体" w:cs="Times New Roman" w:hint="eastAsia"/>
          <w:sz w:val="24"/>
          <w:szCs w:val="24"/>
        </w:rPr>
        <w:t>），但也能显著提高墙体的延性，使墙体的抗剪强度及变形能力均有显著增加。</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试验表明配置水平筋后墙体的极限剪切力可提高</w:t>
      </w:r>
      <w:r w:rsidRPr="003472C9">
        <w:rPr>
          <w:rFonts w:cs="Times New Roman"/>
          <w:sz w:val="24"/>
          <w:szCs w:val="24"/>
        </w:rPr>
        <w:t>10%-35%</w:t>
      </w:r>
      <w:r w:rsidRPr="003472C9">
        <w:rPr>
          <w:rFonts w:hAnsi="宋体" w:cs="Times New Roman" w:hint="eastAsia"/>
          <w:sz w:val="24"/>
          <w:szCs w:val="24"/>
        </w:rPr>
        <w:t>，配高延性冷轧带筋钢筋（</w:t>
      </w:r>
      <w:r w:rsidRPr="003472C9">
        <w:rPr>
          <w:rFonts w:cs="Times New Roman"/>
          <w:sz w:val="24"/>
          <w:szCs w:val="24"/>
        </w:rPr>
        <w:t>CRB600H</w:t>
      </w:r>
      <w:r w:rsidRPr="003472C9">
        <w:rPr>
          <w:rFonts w:hAnsi="宋体" w:cs="Times New Roman" w:hint="eastAsia"/>
          <w:sz w:val="24"/>
          <w:szCs w:val="24"/>
        </w:rPr>
        <w:t>）可提高约</w:t>
      </w:r>
      <w:r w:rsidRPr="003472C9">
        <w:rPr>
          <w:rFonts w:cs="Times New Roman"/>
          <w:sz w:val="24"/>
          <w:szCs w:val="24"/>
        </w:rPr>
        <w:t>15%</w:t>
      </w:r>
      <w:r w:rsidRPr="003472C9">
        <w:rPr>
          <w:rFonts w:hAnsi="宋体" w:cs="Times New Roman" w:hint="eastAsia"/>
          <w:sz w:val="24"/>
          <w:szCs w:val="24"/>
        </w:rPr>
        <w:t>，而配置了水平筋加构造柱后则可提高</w:t>
      </w:r>
      <w:r w:rsidRPr="003472C9">
        <w:rPr>
          <w:rFonts w:cs="Times New Roman"/>
          <w:sz w:val="24"/>
          <w:szCs w:val="24"/>
        </w:rPr>
        <w:t>50%-65%</w:t>
      </w:r>
      <w:r w:rsidRPr="003472C9">
        <w:rPr>
          <w:rFonts w:hAnsi="宋体" w:cs="Times New Roman" w:hint="eastAsia"/>
          <w:sz w:val="24"/>
          <w:szCs w:val="24"/>
        </w:rPr>
        <w:t>，且这种构造的墙体即使开裂后尚有</w:t>
      </w:r>
      <w:r w:rsidRPr="003472C9">
        <w:rPr>
          <w:rFonts w:cs="Times New Roman"/>
          <w:sz w:val="24"/>
          <w:szCs w:val="24"/>
        </w:rPr>
        <w:t>20%</w:t>
      </w:r>
      <w:r w:rsidRPr="003472C9">
        <w:rPr>
          <w:rFonts w:hAnsi="宋体" w:cs="Times New Roman" w:hint="eastAsia"/>
          <w:sz w:val="24"/>
          <w:szCs w:val="24"/>
        </w:rPr>
        <w:t>的荷载储备，不但提高了砌体的承载能力且有效地改善了蒸压加气混凝土脆性破坏的特性，这就为蒸压加气混凝土砌块这一脆性材料，通过配置适当的钢筋之后可以在地震区建造多层房屋并能实现抗震设计要求解决了关键技术。已经建成并投入使用的十余万平方米的多层住宅均采用了配置了冷轧带筋钢筋加构造柱的设计方法，二十余年的使用说明了这是一种性能可靠、施工方便、综合造价较低的建筑体系。</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随着传统冷轧带肋钢筋渐遭淘汰，新的高强钢筋</w:t>
      </w:r>
      <w:r w:rsidRPr="003472C9">
        <w:rPr>
          <w:rFonts w:cs="Times New Roman"/>
          <w:sz w:val="24"/>
          <w:szCs w:val="24"/>
        </w:rPr>
        <w:t>——</w:t>
      </w:r>
      <w:r w:rsidRPr="003472C9">
        <w:rPr>
          <w:rFonts w:hAnsi="宋体" w:cs="Times New Roman" w:hint="eastAsia"/>
          <w:sz w:val="24"/>
          <w:szCs w:val="24"/>
        </w:rPr>
        <w:t>高延性冷轧带肋钢筋已被工程界广泛认可并开始推广应用，故建议选用</w:t>
      </w:r>
      <w:r w:rsidRPr="003472C9">
        <w:rPr>
          <w:rFonts w:cs="Times New Roman"/>
          <w:sz w:val="24"/>
          <w:szCs w:val="24"/>
        </w:rPr>
        <w:t>CRB600H</w:t>
      </w:r>
      <w:r w:rsidRPr="003472C9">
        <w:rPr>
          <w:rFonts w:hAnsi="宋体" w:cs="Times New Roman" w:hint="eastAsia"/>
          <w:sz w:val="24"/>
          <w:szCs w:val="24"/>
        </w:rPr>
        <w:t>高延性冷轧带肋钢筋作为蒸压加气混凝土墙体灰缝的配筋。该高延性冷轧带肋钢筋系指将国家现行标准《低碳钢热轧圆盘条》</w:t>
      </w:r>
      <w:r w:rsidRPr="003472C9">
        <w:rPr>
          <w:rFonts w:cs="Times New Roman"/>
          <w:sz w:val="24"/>
          <w:szCs w:val="24"/>
        </w:rPr>
        <w:t>GB</w:t>
      </w:r>
      <w:r w:rsidRPr="003472C9">
        <w:rPr>
          <w:rFonts w:hAnsi="宋体" w:cs="Times New Roman" w:hint="eastAsia"/>
          <w:sz w:val="24"/>
          <w:szCs w:val="24"/>
        </w:rPr>
        <w:t>／</w:t>
      </w:r>
      <w:r w:rsidRPr="003472C9">
        <w:rPr>
          <w:rFonts w:cs="Times New Roman"/>
          <w:sz w:val="24"/>
          <w:szCs w:val="24"/>
        </w:rPr>
        <w:t>T 701</w:t>
      </w:r>
      <w:r w:rsidRPr="003472C9">
        <w:rPr>
          <w:rFonts w:hAnsi="宋体" w:cs="Times New Roman" w:hint="eastAsia"/>
          <w:sz w:val="24"/>
          <w:szCs w:val="24"/>
        </w:rPr>
        <w:t>生产的Ｑ</w:t>
      </w:r>
      <w:r w:rsidRPr="003472C9">
        <w:rPr>
          <w:rFonts w:cs="Times New Roman"/>
          <w:sz w:val="24"/>
          <w:szCs w:val="24"/>
        </w:rPr>
        <w:t>215</w:t>
      </w:r>
      <w:r w:rsidRPr="003472C9">
        <w:rPr>
          <w:rFonts w:hAnsi="宋体" w:cs="Times New Roman" w:hint="eastAsia"/>
          <w:sz w:val="24"/>
          <w:szCs w:val="24"/>
        </w:rPr>
        <w:t>或将热轧光圆钢筋（见现行标准《钢筋混凝土用钢</w:t>
      </w:r>
      <w:r w:rsidRPr="003472C9">
        <w:rPr>
          <w:rFonts w:cs="Times New Roman"/>
          <w:sz w:val="24"/>
          <w:szCs w:val="24"/>
        </w:rPr>
        <w:t xml:space="preserve"> </w:t>
      </w:r>
      <w:r w:rsidRPr="003472C9">
        <w:rPr>
          <w:rFonts w:hAnsi="宋体" w:cs="Times New Roman" w:hint="eastAsia"/>
          <w:sz w:val="24"/>
          <w:szCs w:val="24"/>
        </w:rPr>
        <w:t>第一部分：热轧光圆钢筋》</w:t>
      </w:r>
      <w:r w:rsidRPr="003472C9">
        <w:rPr>
          <w:rFonts w:cs="Times New Roman"/>
          <w:sz w:val="24"/>
          <w:szCs w:val="24"/>
        </w:rPr>
        <w:t>GB 1499. 1</w:t>
      </w:r>
      <w:r w:rsidRPr="003472C9">
        <w:rPr>
          <w:rFonts w:hAnsi="宋体" w:cs="Times New Roman" w:hint="eastAsia"/>
          <w:sz w:val="24"/>
          <w:szCs w:val="24"/>
        </w:rPr>
        <w:t>）生产的</w:t>
      </w:r>
      <w:r w:rsidRPr="003472C9">
        <w:rPr>
          <w:rFonts w:cs="Times New Roman"/>
          <w:sz w:val="24"/>
          <w:szCs w:val="24"/>
        </w:rPr>
        <w:t>HPB325</w:t>
      </w:r>
      <w:r w:rsidRPr="003472C9">
        <w:rPr>
          <w:rFonts w:hAnsi="宋体" w:cs="Times New Roman" w:hint="eastAsia"/>
          <w:sz w:val="24"/>
          <w:szCs w:val="24"/>
        </w:rPr>
        <w:t>作为母材，经冷轧、减径及在线回火后在其表面形成具有二面肋的钢筋，故在提高强度的同时增加了钢筋的延性，且与砌筑砂浆有着很强的锚固力。</w:t>
      </w:r>
    </w:p>
    <w:p w:rsidR="00656C30" w:rsidRPr="003472C9" w:rsidRDefault="00656C30">
      <w:pPr>
        <w:spacing w:line="360" w:lineRule="auto"/>
        <w:rPr>
          <w:rFonts w:cs="Times New Roman"/>
          <w:kern w:val="0"/>
          <w:sz w:val="24"/>
          <w:szCs w:val="24"/>
        </w:rPr>
      </w:pPr>
      <w:r w:rsidRPr="003472C9">
        <w:rPr>
          <w:rFonts w:cs="Times New Roman"/>
          <w:sz w:val="24"/>
          <w:szCs w:val="24"/>
        </w:rPr>
        <w:t xml:space="preserve">    CRB600H</w:t>
      </w:r>
      <w:r w:rsidRPr="003472C9">
        <w:rPr>
          <w:rFonts w:hAnsi="宋体" w:cs="Times New Roman" w:hint="eastAsia"/>
          <w:sz w:val="24"/>
          <w:szCs w:val="24"/>
        </w:rPr>
        <w:t>高延性冷轧带肋钢筋的强度设计值按现行行业标准《冷轧带肋钢筋混凝土结构技术规程》</w:t>
      </w:r>
      <w:r w:rsidRPr="003472C9">
        <w:rPr>
          <w:rFonts w:cs="Times New Roman"/>
          <w:sz w:val="24"/>
          <w:szCs w:val="24"/>
        </w:rPr>
        <w:t>JGJ 95</w:t>
      </w:r>
      <w:r w:rsidRPr="003472C9">
        <w:rPr>
          <w:rFonts w:hAnsi="宋体" w:cs="Times New Roman" w:hint="eastAsia"/>
          <w:sz w:val="24"/>
          <w:szCs w:val="24"/>
        </w:rPr>
        <w:t>规定，抗拉强度</w:t>
      </w:r>
      <w:r w:rsidRPr="003472C9">
        <w:rPr>
          <w:rFonts w:cs="Times New Roman"/>
          <w:i/>
          <w:iCs/>
          <w:sz w:val="24"/>
          <w:szCs w:val="24"/>
          <w:shd w:val="clear" w:color="auto" w:fill="FFFFFF"/>
        </w:rPr>
        <w:t>f</w:t>
      </w:r>
      <w:r w:rsidRPr="003472C9">
        <w:rPr>
          <w:rFonts w:cs="Times New Roman"/>
          <w:sz w:val="24"/>
          <w:szCs w:val="24"/>
          <w:shd w:val="clear" w:color="auto" w:fill="FFFFFF"/>
          <w:vertAlign w:val="subscript"/>
        </w:rPr>
        <w:t>y</w:t>
      </w:r>
      <w:r w:rsidRPr="003472C9">
        <w:rPr>
          <w:rFonts w:hAnsi="宋体" w:cs="Times New Roman" w:hint="eastAsia"/>
          <w:sz w:val="24"/>
          <w:szCs w:val="24"/>
          <w:shd w:val="clear" w:color="auto" w:fill="FFFFFF"/>
        </w:rPr>
        <w:t>取</w:t>
      </w:r>
      <w:r w:rsidRPr="003472C9">
        <w:rPr>
          <w:rFonts w:cs="Times New Roman"/>
          <w:sz w:val="24"/>
          <w:szCs w:val="24"/>
          <w:shd w:val="clear" w:color="auto" w:fill="FFFFFF"/>
        </w:rPr>
        <w:t>415</w:t>
      </w:r>
      <w:r w:rsidRPr="003472C9">
        <w:rPr>
          <w:rFonts w:cs="Times New Roman"/>
          <w:kern w:val="0"/>
          <w:sz w:val="24"/>
          <w:szCs w:val="24"/>
        </w:rPr>
        <w:t xml:space="preserve"> N/mm</w:t>
      </w:r>
      <w:r w:rsidRPr="003472C9">
        <w:rPr>
          <w:rFonts w:cs="Times New Roman"/>
          <w:kern w:val="0"/>
          <w:sz w:val="24"/>
          <w:szCs w:val="24"/>
          <w:vertAlign w:val="superscript"/>
        </w:rPr>
        <w:t>2</w:t>
      </w:r>
      <w:r w:rsidRPr="003472C9">
        <w:rPr>
          <w:rFonts w:hAnsi="宋体" w:cs="Times New Roman" w:hint="eastAsia"/>
          <w:sz w:val="24"/>
          <w:szCs w:val="24"/>
        </w:rPr>
        <w:t>，抗压强度为</w:t>
      </w:r>
      <w:r w:rsidRPr="003472C9">
        <w:rPr>
          <w:rFonts w:cs="Times New Roman"/>
          <w:sz w:val="24"/>
          <w:szCs w:val="24"/>
        </w:rPr>
        <w:t>380</w:t>
      </w:r>
      <w:r w:rsidRPr="003472C9">
        <w:rPr>
          <w:rFonts w:cs="Times New Roman"/>
          <w:kern w:val="0"/>
          <w:sz w:val="24"/>
          <w:szCs w:val="24"/>
        </w:rPr>
        <w:t xml:space="preserve"> N/mm</w:t>
      </w:r>
      <w:r w:rsidRPr="003472C9">
        <w:rPr>
          <w:rFonts w:cs="Times New Roman"/>
          <w:kern w:val="0"/>
          <w:sz w:val="24"/>
          <w:szCs w:val="24"/>
          <w:vertAlign w:val="superscript"/>
        </w:rPr>
        <w:t>2</w:t>
      </w:r>
      <w:r w:rsidRPr="003472C9">
        <w:rPr>
          <w:rFonts w:hAnsi="宋体" w:cs="Times New Roman" w:hint="eastAsia"/>
          <w:sz w:val="24"/>
          <w:szCs w:val="24"/>
        </w:rPr>
        <w:t>。鉴于耐久性的要求，钢筋直径以</w:t>
      </w:r>
      <w:r w:rsidRPr="003472C9">
        <w:rPr>
          <w:rFonts w:cs="Times New Roman"/>
          <w:sz w:val="24"/>
          <w:szCs w:val="24"/>
        </w:rPr>
        <w:t>5</w:t>
      </w:r>
      <w:r w:rsidRPr="003472C9">
        <w:rPr>
          <w:rFonts w:cs="Times New Roman"/>
          <w:kern w:val="0"/>
          <w:sz w:val="24"/>
          <w:szCs w:val="24"/>
        </w:rPr>
        <w:t>mm</w:t>
      </w:r>
      <w:r w:rsidRPr="003472C9">
        <w:rPr>
          <w:rFonts w:hAnsi="宋体" w:cs="Times New Roman" w:hint="eastAsia"/>
          <w:kern w:val="0"/>
          <w:sz w:val="24"/>
          <w:szCs w:val="24"/>
        </w:rPr>
        <w:t>～</w:t>
      </w:r>
      <w:r w:rsidRPr="003472C9">
        <w:rPr>
          <w:rFonts w:cs="Times New Roman"/>
          <w:kern w:val="0"/>
          <w:sz w:val="24"/>
          <w:szCs w:val="24"/>
        </w:rPr>
        <w:t>10 mm</w:t>
      </w:r>
      <w:r w:rsidRPr="003472C9">
        <w:rPr>
          <w:rFonts w:hAnsi="宋体" w:cs="Times New Roman" w:hint="eastAsia"/>
          <w:kern w:val="0"/>
          <w:sz w:val="24"/>
          <w:szCs w:val="24"/>
        </w:rPr>
        <w:t>为宜。</w:t>
      </w:r>
    </w:p>
    <w:p w:rsidR="00656C30" w:rsidRPr="003472C9" w:rsidRDefault="00656C30">
      <w:pPr>
        <w:spacing w:line="360" w:lineRule="auto"/>
        <w:rPr>
          <w:rFonts w:cs="Times New Roman"/>
          <w:sz w:val="24"/>
          <w:szCs w:val="24"/>
        </w:rPr>
      </w:pPr>
      <w:r w:rsidRPr="003472C9">
        <w:rPr>
          <w:rFonts w:hAnsi="宋体" w:cs="Times New Roman" w:hint="eastAsia"/>
          <w:sz w:val="24"/>
          <w:szCs w:val="24"/>
        </w:rPr>
        <w:t>应大力推广这种体系为我国蒸压加气混凝土行业的再次振兴，为蒸压加气混凝土的应用开辟新的途径而努力。</w:t>
      </w:r>
    </w:p>
    <w:p w:rsidR="00656C30" w:rsidRPr="003472C9" w:rsidRDefault="00656C30">
      <w:pPr>
        <w:spacing w:line="360" w:lineRule="auto"/>
        <w:rPr>
          <w:rFonts w:cs="Times New Roman"/>
          <w:kern w:val="0"/>
          <w:sz w:val="24"/>
          <w:szCs w:val="24"/>
        </w:rPr>
      </w:pPr>
      <w:r w:rsidRPr="003472C9">
        <w:rPr>
          <w:rFonts w:cs="Times New Roman"/>
          <w:b/>
          <w:bCs/>
          <w:sz w:val="24"/>
          <w:szCs w:val="24"/>
        </w:rPr>
        <w:t>3.2.17</w:t>
      </w:r>
      <w:r w:rsidRPr="003472C9">
        <w:rPr>
          <w:rFonts w:cs="Times New Roman"/>
          <w:sz w:val="24"/>
          <w:szCs w:val="24"/>
        </w:rPr>
        <w:t xml:space="preserve">  </w:t>
      </w:r>
      <w:r w:rsidRPr="003472C9">
        <w:rPr>
          <w:rFonts w:hAnsi="宋体" w:cs="Times New Roman" w:hint="eastAsia"/>
          <w:sz w:val="24"/>
          <w:szCs w:val="24"/>
        </w:rPr>
        <w:t>板的构性试验表明，当采用高延性冷轧带肋钢筋后，钢筋与制品的锚固效果相当理想，使裂缝分布形式得到了很大改善，即配置光圆钢筋时裂缝间距由</w:t>
      </w:r>
      <w:r w:rsidRPr="003472C9">
        <w:rPr>
          <w:rFonts w:cs="Times New Roman"/>
          <w:sz w:val="24"/>
          <w:szCs w:val="24"/>
        </w:rPr>
        <w:t>120</w:t>
      </w:r>
      <w:r w:rsidRPr="003472C9">
        <w:rPr>
          <w:rFonts w:cs="Times New Roman"/>
          <w:kern w:val="0"/>
          <w:sz w:val="24"/>
          <w:szCs w:val="24"/>
        </w:rPr>
        <w:t>mm</w:t>
      </w:r>
      <w:r w:rsidRPr="003472C9">
        <w:rPr>
          <w:rFonts w:hAnsi="宋体" w:cs="Times New Roman" w:hint="eastAsia"/>
          <w:sz w:val="24"/>
          <w:szCs w:val="24"/>
        </w:rPr>
        <w:t>～</w:t>
      </w:r>
      <w:r w:rsidRPr="003472C9">
        <w:rPr>
          <w:rFonts w:cs="Times New Roman"/>
          <w:sz w:val="24"/>
          <w:szCs w:val="24"/>
        </w:rPr>
        <w:t>140</w:t>
      </w:r>
      <w:r w:rsidRPr="003472C9">
        <w:rPr>
          <w:rFonts w:cs="Times New Roman"/>
          <w:kern w:val="0"/>
          <w:sz w:val="24"/>
          <w:szCs w:val="24"/>
        </w:rPr>
        <w:t>mm</w:t>
      </w:r>
      <w:r w:rsidRPr="003472C9">
        <w:rPr>
          <w:rFonts w:hAnsi="宋体" w:cs="Times New Roman" w:hint="eastAsia"/>
          <w:kern w:val="0"/>
          <w:sz w:val="24"/>
          <w:szCs w:val="24"/>
        </w:rPr>
        <w:t>改为</w:t>
      </w:r>
      <w:r w:rsidRPr="003472C9">
        <w:rPr>
          <w:rFonts w:cs="Times New Roman"/>
          <w:sz w:val="24"/>
          <w:szCs w:val="24"/>
        </w:rPr>
        <w:t>60</w:t>
      </w:r>
      <w:r w:rsidRPr="003472C9">
        <w:rPr>
          <w:rFonts w:cs="Times New Roman"/>
          <w:kern w:val="0"/>
          <w:sz w:val="24"/>
          <w:szCs w:val="24"/>
        </w:rPr>
        <w:t>mm</w:t>
      </w:r>
      <w:r w:rsidRPr="003472C9">
        <w:rPr>
          <w:rFonts w:hAnsi="宋体" w:cs="Times New Roman" w:hint="eastAsia"/>
          <w:sz w:val="24"/>
          <w:szCs w:val="24"/>
        </w:rPr>
        <w:t>～</w:t>
      </w:r>
      <w:r w:rsidRPr="003472C9">
        <w:rPr>
          <w:rFonts w:cs="Times New Roman"/>
          <w:sz w:val="24"/>
          <w:szCs w:val="24"/>
        </w:rPr>
        <w:t>80</w:t>
      </w:r>
      <w:r w:rsidRPr="003472C9">
        <w:rPr>
          <w:rFonts w:cs="Times New Roman"/>
          <w:kern w:val="0"/>
          <w:sz w:val="24"/>
          <w:szCs w:val="24"/>
        </w:rPr>
        <w:t>mm</w:t>
      </w:r>
      <w:r w:rsidRPr="003472C9">
        <w:rPr>
          <w:rFonts w:hAnsi="宋体" w:cs="Times New Roman" w:hint="eastAsia"/>
          <w:kern w:val="0"/>
          <w:sz w:val="24"/>
          <w:szCs w:val="24"/>
        </w:rPr>
        <w:t>，缝的形态由宽而疏变为细而密，充分体现了高延性冷轧带肋钢筋的锚固效果。此外，采用了</w:t>
      </w:r>
      <w:r w:rsidRPr="003472C9">
        <w:rPr>
          <w:rFonts w:hAnsi="宋体" w:cs="Times New Roman" w:hint="eastAsia"/>
          <w:sz w:val="24"/>
          <w:szCs w:val="24"/>
        </w:rPr>
        <w:t>高延性冷轧带肋钢筋后，其</w:t>
      </w:r>
      <w:r w:rsidRPr="003472C9">
        <w:rPr>
          <w:rFonts w:hAnsi="宋体" w:cs="Times New Roman" w:hint="eastAsia"/>
          <w:kern w:val="0"/>
          <w:sz w:val="24"/>
          <w:szCs w:val="24"/>
        </w:rPr>
        <w:t>设计强度及延性的提高也很具优势，建议企业形成</w:t>
      </w:r>
      <w:r w:rsidRPr="003472C9">
        <w:rPr>
          <w:rFonts w:hAnsi="宋体" w:cs="Times New Roman" w:hint="eastAsia"/>
          <w:kern w:val="0"/>
          <w:sz w:val="24"/>
          <w:szCs w:val="24"/>
        </w:rPr>
        <w:lastRenderedPageBreak/>
        <w:t>配套技术，由此可获取更大的经济效益。</w:t>
      </w:r>
    </w:p>
    <w:p w:rsidR="00656C30" w:rsidRPr="003472C9" w:rsidRDefault="00656C30">
      <w:pPr>
        <w:spacing w:line="360" w:lineRule="auto"/>
        <w:rPr>
          <w:rFonts w:cs="Times New Roman"/>
          <w:sz w:val="24"/>
          <w:szCs w:val="24"/>
        </w:rPr>
      </w:pPr>
      <w:r w:rsidRPr="003472C9">
        <w:rPr>
          <w:rFonts w:cs="Times New Roman"/>
          <w:b/>
          <w:bCs/>
          <w:sz w:val="24"/>
          <w:szCs w:val="24"/>
        </w:rPr>
        <w:t>3.2.18</w:t>
      </w:r>
      <w:r w:rsidRPr="003472C9">
        <w:rPr>
          <w:rFonts w:cs="Times New Roman"/>
          <w:sz w:val="24"/>
          <w:szCs w:val="24"/>
        </w:rPr>
        <w:t xml:space="preserve">  </w:t>
      </w:r>
      <w:r w:rsidRPr="003472C9">
        <w:rPr>
          <w:rFonts w:hAnsi="宋体" w:cs="Times New Roman" w:hint="eastAsia"/>
          <w:sz w:val="24"/>
          <w:szCs w:val="24"/>
        </w:rPr>
        <w:t>本《</w:t>
      </w:r>
      <w:r w:rsidR="008F2DF3" w:rsidRPr="003472C9">
        <w:rPr>
          <w:rFonts w:hAnsi="宋体" w:cs="Times New Roman" w:hint="eastAsia"/>
          <w:sz w:val="24"/>
          <w:szCs w:val="24"/>
        </w:rPr>
        <w:t>标准</w:t>
      </w:r>
      <w:r w:rsidRPr="003472C9">
        <w:rPr>
          <w:rFonts w:hAnsi="宋体" w:cs="Times New Roman" w:hint="eastAsia"/>
          <w:sz w:val="24"/>
          <w:szCs w:val="24"/>
        </w:rPr>
        <w:t>》对钢筋防锈处理明确提出了要求，要有严格的保证，这是配筋构件的关键性技术要求。工程实践表明蒸压加气混凝土配筋构件的钢筋防锈如果处理不好，将是造成构件破坏或不能使用的主要原因，因此强调钢筋防锈必须可靠，在产品标准中给以严格的保证。</w:t>
      </w:r>
    </w:p>
    <w:p w:rsidR="00656C30" w:rsidRPr="003472C9" w:rsidRDefault="00656C30" w:rsidP="003A7AE8">
      <w:pPr>
        <w:spacing w:line="360" w:lineRule="auto"/>
        <w:ind w:firstLineChars="196" w:firstLine="460"/>
        <w:rPr>
          <w:rFonts w:cs="Times New Roman"/>
          <w:sz w:val="24"/>
          <w:szCs w:val="24"/>
        </w:rPr>
      </w:pPr>
      <w:r w:rsidRPr="003472C9">
        <w:rPr>
          <w:rFonts w:hAnsi="宋体" w:cs="Times New Roman" w:hint="eastAsia"/>
          <w:sz w:val="24"/>
          <w:szCs w:val="24"/>
        </w:rPr>
        <w:t>值得指出，当采用了高延性冷轧带肋钢筋后，由于肋的存在，增强了防锈钢筋与蒸压加气混凝土间的粘接强度。</w:t>
      </w:r>
    </w:p>
    <w:p w:rsidR="00656C30" w:rsidRPr="003472C9" w:rsidRDefault="00656C30">
      <w:pPr>
        <w:spacing w:line="360" w:lineRule="auto"/>
        <w:rPr>
          <w:rFonts w:cs="Times New Roman"/>
          <w:sz w:val="24"/>
          <w:szCs w:val="24"/>
        </w:rPr>
      </w:pPr>
      <w:r w:rsidRPr="003472C9">
        <w:rPr>
          <w:rFonts w:cs="Times New Roman"/>
          <w:b/>
          <w:bCs/>
          <w:sz w:val="24"/>
          <w:szCs w:val="24"/>
        </w:rPr>
        <w:t xml:space="preserve">3.2.19 </w:t>
      </w:r>
      <w:r w:rsidRPr="003472C9">
        <w:rPr>
          <w:rFonts w:cs="Times New Roman"/>
          <w:sz w:val="24"/>
          <w:szCs w:val="24"/>
        </w:rPr>
        <w:t xml:space="preserve"> </w:t>
      </w:r>
      <w:r w:rsidRPr="003472C9">
        <w:rPr>
          <w:rFonts w:hAnsi="宋体" w:cs="Times New Roman" w:hint="eastAsia"/>
          <w:sz w:val="24"/>
          <w:szCs w:val="24"/>
        </w:rPr>
        <w:t>随着外墙薄抹灰系统近年来所暴露出的防火及耐久性一些问题，夹心墙已在一些地区得到了应用并有着大力推广的势头，这种做法是利用蒸压加气混凝土砌块作内叶墙，用混凝土劈裂装饰砌块或装饰多孔砖作外叶墙，两叶墙中间敷设一定保温材料（有的地区可不需要敷设），并留有不大于</w:t>
      </w:r>
      <w:r w:rsidRPr="003472C9">
        <w:rPr>
          <w:rFonts w:cs="Times New Roman"/>
          <w:sz w:val="24"/>
          <w:szCs w:val="24"/>
        </w:rPr>
        <w:t>20mm</w:t>
      </w:r>
      <w:r w:rsidRPr="003472C9">
        <w:rPr>
          <w:rFonts w:hAnsi="宋体" w:cs="Times New Roman" w:hint="eastAsia"/>
          <w:sz w:val="24"/>
          <w:szCs w:val="24"/>
        </w:rPr>
        <w:t>的空气间层的蒸压加气混凝土夹心墙已经在各地开始推广应用，这种墙体取材方便、施工简单、节能保温效果明显，不但提高了墙体的装饰性，而且提高了墙体的耐久性，在发达国家已经成为一种时尚。</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通过对夹心墙抗震性能试验的研究及分析，墙体的抗震性能可以满足</w:t>
      </w:r>
      <w:r w:rsidRPr="003472C9">
        <w:rPr>
          <w:rFonts w:cs="Times New Roman"/>
          <w:sz w:val="24"/>
          <w:szCs w:val="24"/>
        </w:rPr>
        <w:t>8</w:t>
      </w:r>
      <w:r w:rsidRPr="003472C9">
        <w:rPr>
          <w:rFonts w:hAnsi="宋体" w:cs="Times New Roman" w:hint="eastAsia"/>
          <w:sz w:val="24"/>
          <w:szCs w:val="24"/>
        </w:rPr>
        <w:t>度及</w:t>
      </w:r>
      <w:r w:rsidRPr="003472C9">
        <w:rPr>
          <w:rFonts w:cs="Times New Roman"/>
          <w:sz w:val="24"/>
          <w:szCs w:val="24"/>
        </w:rPr>
        <w:t>8</w:t>
      </w:r>
      <w:r w:rsidRPr="003472C9">
        <w:rPr>
          <w:rFonts w:hAnsi="宋体" w:cs="Times New Roman" w:hint="eastAsia"/>
          <w:sz w:val="24"/>
          <w:szCs w:val="24"/>
        </w:rPr>
        <w:t>度以下设防烈度要求。国家已经颁布了行业标准《装饰多孔砖夹心复合墙技术规程》</w:t>
      </w:r>
      <w:r w:rsidRPr="003472C9">
        <w:rPr>
          <w:rFonts w:cs="Times New Roman"/>
          <w:sz w:val="24"/>
          <w:szCs w:val="24"/>
        </w:rPr>
        <w:t>JGJ/T 274</w:t>
      </w:r>
      <w:r w:rsidRPr="003472C9">
        <w:rPr>
          <w:rFonts w:hAnsi="宋体" w:cs="Times New Roman" w:hint="eastAsia"/>
          <w:sz w:val="24"/>
          <w:szCs w:val="24"/>
        </w:rPr>
        <w:t>，给出了夹心墙单、多层砌体结构、夹心墙底部框架、夹心墙配筋砌体剪力墙结构以及框架结构的填充墙的设计方法与构造规定，供设计、施工时执行。</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我国已颁布了行业标准《装饰多孔砖夹心复合墙技术规程》</w:t>
      </w:r>
      <w:r w:rsidRPr="003472C9">
        <w:rPr>
          <w:rFonts w:cs="Times New Roman"/>
          <w:sz w:val="24"/>
          <w:szCs w:val="24"/>
        </w:rPr>
        <w:t>JGJ/T 274</w:t>
      </w:r>
      <w:r w:rsidRPr="003472C9">
        <w:rPr>
          <w:rFonts w:hAnsi="宋体" w:cs="Times New Roman" w:hint="eastAsia"/>
          <w:sz w:val="24"/>
          <w:szCs w:val="24"/>
        </w:rPr>
        <w:t>，可供设计、施工时遵循。</w:t>
      </w:r>
    </w:p>
    <w:p w:rsidR="00656C30" w:rsidRPr="003472C9" w:rsidRDefault="00656C30">
      <w:pPr>
        <w:spacing w:line="360" w:lineRule="auto"/>
        <w:rPr>
          <w:rFonts w:cs="Times New Roman"/>
          <w:sz w:val="24"/>
          <w:szCs w:val="24"/>
        </w:rPr>
      </w:pPr>
      <w:r w:rsidRPr="003472C9">
        <w:rPr>
          <w:rFonts w:cs="Times New Roman"/>
          <w:b/>
          <w:bCs/>
          <w:sz w:val="24"/>
          <w:szCs w:val="24"/>
        </w:rPr>
        <w:t>3.2.20</w:t>
      </w:r>
      <w:r w:rsidRPr="003472C9">
        <w:rPr>
          <w:rFonts w:hAnsi="宋体" w:cs="Times New Roman" w:hint="eastAsia"/>
          <w:b/>
          <w:bCs/>
          <w:sz w:val="24"/>
          <w:szCs w:val="24"/>
        </w:rPr>
        <w:t>～</w:t>
      </w:r>
      <w:r w:rsidRPr="003472C9">
        <w:rPr>
          <w:rFonts w:cs="Times New Roman"/>
          <w:b/>
          <w:bCs/>
          <w:sz w:val="24"/>
          <w:szCs w:val="24"/>
        </w:rPr>
        <w:t xml:space="preserve">3.2.23  </w:t>
      </w:r>
      <w:r w:rsidRPr="003472C9">
        <w:rPr>
          <w:rFonts w:hAnsi="宋体" w:cs="Times New Roman" w:hint="eastAsia"/>
          <w:sz w:val="24"/>
          <w:szCs w:val="24"/>
        </w:rPr>
        <w:t>蒸压加气混凝土制品墙体和其他材料墙体一样要悬挂热水器、空调箱、书架、电视剧及一些吊柜等重物，以往曾多次发生砌体墙由于挂设预埋件选择不当或悬挂构造不合理，造成重物脱落、墙体开裂等质量问题，为解决重物安全悬挂，本</w:t>
      </w:r>
      <w:r w:rsidR="008F2DF3" w:rsidRPr="003472C9">
        <w:rPr>
          <w:rFonts w:hAnsi="宋体" w:cs="Times New Roman" w:hint="eastAsia"/>
          <w:sz w:val="24"/>
          <w:szCs w:val="24"/>
        </w:rPr>
        <w:t>标准</w:t>
      </w:r>
      <w:r w:rsidRPr="003472C9">
        <w:rPr>
          <w:rFonts w:hAnsi="宋体" w:cs="Times New Roman" w:hint="eastAsia"/>
          <w:sz w:val="24"/>
          <w:szCs w:val="24"/>
        </w:rPr>
        <w:t>建议采用与所悬挂重物相适应的专用后锚固锚栓。</w:t>
      </w:r>
    </w:p>
    <w:p w:rsidR="00656C30" w:rsidRPr="003472C9" w:rsidRDefault="00656C30">
      <w:pPr>
        <w:jc w:val="center"/>
        <w:rPr>
          <w:rFonts w:cs="Times New Roman"/>
          <w:b/>
          <w:sz w:val="28"/>
          <w:szCs w:val="28"/>
        </w:rPr>
      </w:pPr>
      <w:r w:rsidRPr="003472C9">
        <w:rPr>
          <w:rFonts w:cs="Times New Roman"/>
          <w:b/>
          <w:sz w:val="28"/>
          <w:szCs w:val="28"/>
        </w:rPr>
        <w:t xml:space="preserve">3.3  </w:t>
      </w:r>
      <w:r w:rsidRPr="003472C9">
        <w:rPr>
          <w:rFonts w:hAnsi="宋体" w:hint="eastAsia"/>
          <w:b/>
          <w:sz w:val="28"/>
          <w:szCs w:val="28"/>
        </w:rPr>
        <w:t>砌体计算指标</w:t>
      </w:r>
    </w:p>
    <w:p w:rsidR="00656C30" w:rsidRPr="003472C9" w:rsidRDefault="00656C30">
      <w:pPr>
        <w:spacing w:line="360" w:lineRule="auto"/>
        <w:rPr>
          <w:rFonts w:ascii="宋体" w:hAnsi="宋体" w:cs="仿宋"/>
          <w:sz w:val="24"/>
          <w:szCs w:val="24"/>
        </w:rPr>
      </w:pPr>
      <w:r w:rsidRPr="003472C9">
        <w:rPr>
          <w:rFonts w:cs="Times New Roman"/>
          <w:b/>
          <w:bCs/>
          <w:sz w:val="24"/>
          <w:szCs w:val="24"/>
        </w:rPr>
        <w:t xml:space="preserve">3.3.1 </w:t>
      </w:r>
      <w:r w:rsidRPr="003472C9">
        <w:rPr>
          <w:rFonts w:ascii="宋体" w:hAnsi="宋体" w:cs="仿宋" w:hint="eastAsia"/>
          <w:b/>
          <w:bCs/>
          <w:sz w:val="24"/>
          <w:szCs w:val="24"/>
        </w:rPr>
        <w:t xml:space="preserve"> </w:t>
      </w:r>
      <w:r w:rsidRPr="003472C9">
        <w:rPr>
          <w:rFonts w:ascii="宋体" w:hAnsi="宋体" w:cs="仿宋" w:hint="eastAsia"/>
          <w:sz w:val="24"/>
          <w:szCs w:val="24"/>
        </w:rPr>
        <w:t>以蒸压加气混凝土干密度为基准，综合考虑砌筑砂浆、配筋量、较大含水率，使用阶段的超密度等因素对砌体密度的影响，并结合近年来的工程实践，取增量系数1.4是合适的。</w:t>
      </w:r>
    </w:p>
    <w:p w:rsidR="00656C30" w:rsidRPr="003472C9" w:rsidRDefault="00656C30">
      <w:pPr>
        <w:spacing w:line="360" w:lineRule="auto"/>
        <w:rPr>
          <w:rFonts w:ascii="宋体" w:hAnsi="宋体" w:cs="仿宋"/>
          <w:sz w:val="24"/>
          <w:szCs w:val="24"/>
        </w:rPr>
      </w:pPr>
      <w:r w:rsidRPr="003472C9">
        <w:rPr>
          <w:rFonts w:cs="Times New Roman"/>
          <w:b/>
          <w:bCs/>
          <w:sz w:val="24"/>
          <w:szCs w:val="24"/>
        </w:rPr>
        <w:t xml:space="preserve">3.3.2  </w:t>
      </w:r>
      <w:r w:rsidRPr="003472C9">
        <w:rPr>
          <w:rFonts w:cs="Times New Roman" w:hint="eastAsia"/>
          <w:sz w:val="24"/>
          <w:szCs w:val="24"/>
        </w:rPr>
        <w:t>由于蒸压加气混凝土砌块体轻块大（较高的高度），断面力学性能好，因此块材高度对砌体强度的贡献率较高，研究表明一般为</w:t>
      </w:r>
      <w:r w:rsidRPr="003472C9">
        <w:rPr>
          <w:rFonts w:cs="Times New Roman"/>
          <w:sz w:val="24"/>
          <w:szCs w:val="24"/>
        </w:rPr>
        <w:t>0.8</w:t>
      </w:r>
      <w:r w:rsidRPr="003472C9">
        <w:rPr>
          <w:rFonts w:cs="Times New Roman" w:hint="eastAsia"/>
          <w:sz w:val="24"/>
          <w:szCs w:val="24"/>
        </w:rPr>
        <w:t>左右，高于普通砖对砌体强度的贡献率（约为</w:t>
      </w:r>
      <w:r w:rsidRPr="003472C9">
        <w:rPr>
          <w:rFonts w:cs="Times New Roman"/>
          <w:sz w:val="24"/>
          <w:szCs w:val="24"/>
        </w:rPr>
        <w:t>0.3</w:t>
      </w:r>
      <w:r w:rsidRPr="003472C9">
        <w:rPr>
          <w:rFonts w:cs="Times New Roman" w:hint="eastAsia"/>
          <w:sz w:val="24"/>
          <w:szCs w:val="24"/>
        </w:rPr>
        <w:t>），</w:t>
      </w:r>
      <w:r w:rsidRPr="003472C9">
        <w:rPr>
          <w:rFonts w:ascii="宋体" w:hAnsi="宋体" w:cs="仿宋" w:hint="eastAsia"/>
          <w:sz w:val="24"/>
          <w:szCs w:val="24"/>
        </w:rPr>
        <w:t>这就成为蒸压加气混凝土立方体试件强度虽然不高，但砌体强度并不低的根本原因。蒸压加气混凝土砌块砌体抗压强度设计值按下式确定：</w:t>
      </w:r>
    </w:p>
    <w:p w:rsidR="00656C30" w:rsidRPr="003472C9" w:rsidRDefault="00656C30">
      <w:pPr>
        <w:wordWrap w:val="0"/>
        <w:jc w:val="right"/>
        <w:rPr>
          <w:rFonts w:cs="Times New Roman"/>
          <w:sz w:val="24"/>
          <w:szCs w:val="24"/>
        </w:rPr>
      </w:pPr>
      <w:r w:rsidRPr="003472C9">
        <w:rPr>
          <w:rFonts w:ascii="宋体" w:hAnsi="宋体" w:cs="Tahoma" w:hint="eastAsia"/>
        </w:rPr>
        <w:lastRenderedPageBreak/>
        <w:t xml:space="preserve">                   </w:t>
      </w:r>
      <w:r w:rsidRPr="003472C9">
        <w:rPr>
          <w:rFonts w:ascii="宋体" w:hAnsi="宋体" w:cs="Tahoma" w:hint="eastAsia"/>
        </w:rPr>
        <w:object w:dxaOrig="1143" w:dyaOrig="721">
          <v:shape id="对象 157" o:spid="_x0000_i1070" type="#_x0000_t75" style="width:57pt;height:36.3pt;mso-position-horizontal-relative:page;mso-position-vertical-relative:page" o:ole="">
            <v:imagedata r:id="rId164" o:title=""/>
          </v:shape>
          <o:OLEObject Type="Embed" ProgID="Equation.3" ShapeID="对象 157" DrawAspect="Content" ObjectID="_1588151479" r:id="rId165"/>
        </w:object>
      </w:r>
      <w:r w:rsidRPr="003472C9">
        <w:rPr>
          <w:rFonts w:ascii="宋体" w:hAnsi="宋体" w:cs="仿宋" w:hint="eastAsia"/>
          <w:position w:val="-32"/>
        </w:rPr>
        <w:t xml:space="preserve">                       </w:t>
      </w:r>
      <w:r w:rsidRPr="003472C9">
        <w:rPr>
          <w:rFonts w:cs="Times New Roman"/>
          <w:position w:val="-32"/>
        </w:rPr>
        <w:t xml:space="preserve">     </w:t>
      </w:r>
      <w:r w:rsidRPr="003472C9">
        <w:rPr>
          <w:rFonts w:cs="Times New Roman" w:hint="eastAsia"/>
          <w:position w:val="-32"/>
        </w:rPr>
        <w:t>（</w:t>
      </w:r>
      <w:r w:rsidRPr="003472C9">
        <w:rPr>
          <w:rFonts w:cs="Times New Roman"/>
          <w:position w:val="-32"/>
        </w:rPr>
        <w:t>3.3.2</w:t>
      </w:r>
      <w:r w:rsidRPr="003472C9">
        <w:rPr>
          <w:rFonts w:cs="Times New Roman" w:hint="eastAsia"/>
          <w:position w:val="-32"/>
        </w:rPr>
        <w:t>）</w:t>
      </w:r>
    </w:p>
    <w:p w:rsidR="00656C30" w:rsidRPr="003472C9" w:rsidRDefault="00656C30" w:rsidP="003A7AE8">
      <w:pPr>
        <w:spacing w:line="360" w:lineRule="auto"/>
        <w:ind w:firstLineChars="200" w:firstLine="469"/>
        <w:rPr>
          <w:rFonts w:ascii="宋体" w:hAnsi="宋体" w:cs="仿宋"/>
          <w:sz w:val="24"/>
          <w:szCs w:val="24"/>
        </w:rPr>
      </w:pPr>
      <w:r w:rsidRPr="003472C9">
        <w:rPr>
          <w:rFonts w:ascii="宋体" w:hAnsi="宋体" w:cs="仿宋" w:hint="eastAsia"/>
          <w:sz w:val="24"/>
          <w:szCs w:val="24"/>
        </w:rPr>
        <w:t xml:space="preserve">式中：  </w:t>
      </w:r>
      <w:r w:rsidRPr="003472C9">
        <w:rPr>
          <w:rFonts w:ascii="宋体" w:hAnsi="宋体" w:cs="仿宋" w:hint="eastAsia"/>
          <w:i/>
          <w:iCs/>
          <w:sz w:val="24"/>
          <w:szCs w:val="24"/>
        </w:rPr>
        <w:t xml:space="preserve">f </w:t>
      </w:r>
      <w:r w:rsidRPr="003472C9">
        <w:rPr>
          <w:rFonts w:ascii="宋体" w:hAnsi="宋体" w:cs="仿宋" w:hint="eastAsia"/>
          <w:sz w:val="24"/>
          <w:szCs w:val="24"/>
        </w:rPr>
        <w:t>——蒸压加气混凝土砌块砌体抗压强度设计值；</w:t>
      </w:r>
    </w:p>
    <w:p w:rsidR="00656C30" w:rsidRPr="003472C9" w:rsidRDefault="00656C30">
      <w:pPr>
        <w:spacing w:line="360" w:lineRule="auto"/>
        <w:rPr>
          <w:rFonts w:ascii="宋体" w:hAnsi="宋体" w:cs="仿宋"/>
          <w:sz w:val="24"/>
          <w:szCs w:val="24"/>
        </w:rPr>
      </w:pPr>
      <w:r w:rsidRPr="003472C9">
        <w:rPr>
          <w:rFonts w:ascii="宋体" w:hAnsi="宋体" w:cs="仿宋" w:hint="eastAsia"/>
          <w:sz w:val="24"/>
          <w:szCs w:val="24"/>
        </w:rPr>
        <w:t xml:space="preserve">        </w:t>
      </w:r>
      <w:r w:rsidRPr="003472C9">
        <w:rPr>
          <w:rFonts w:ascii="宋体" w:hAnsi="宋体" w:cs="Symbol" w:hint="eastAsia"/>
          <w:sz w:val="24"/>
          <w:szCs w:val="24"/>
        </w:rPr>
        <w:t></w:t>
      </w:r>
      <w:r w:rsidRPr="003472C9">
        <w:rPr>
          <w:rFonts w:ascii="宋体" w:hAnsi="宋体" w:cs="Symbol" w:hint="eastAsia"/>
          <w:sz w:val="24"/>
          <w:szCs w:val="24"/>
          <w:vertAlign w:val="subscript"/>
        </w:rPr>
        <w:t></w:t>
      </w:r>
      <w:r w:rsidRPr="003472C9">
        <w:rPr>
          <w:rFonts w:ascii="仿宋" w:eastAsia="仿宋" w:hAnsi="仿宋" w:hint="eastAsia"/>
          <w:sz w:val="24"/>
        </w:rPr>
        <w:t xml:space="preserve"> </w:t>
      </w:r>
      <w:r w:rsidRPr="003472C9">
        <w:rPr>
          <w:rFonts w:ascii="Symbol" w:hAnsi="Symbol"/>
          <w:sz w:val="24"/>
        </w:rPr>
        <w:t></w:t>
      </w:r>
      <w:r w:rsidRPr="003472C9">
        <w:rPr>
          <w:rFonts w:ascii="Symbol" w:hAnsi="Symbol"/>
          <w:sz w:val="24"/>
          <w:vertAlign w:val="subscript"/>
        </w:rPr>
        <w:t></w:t>
      </w:r>
      <w:r w:rsidRPr="003472C9">
        <w:rPr>
          <w:rFonts w:ascii="宋体" w:hAnsi="宋体" w:cs="仿宋" w:hint="eastAsia"/>
          <w:sz w:val="24"/>
          <w:szCs w:val="24"/>
        </w:rPr>
        <w:t>——贡献率系数，当砌筑砂浆强度等级不小于M5.0或Ma5.0时，本《</w:t>
      </w:r>
      <w:r w:rsidR="008F2DF3" w:rsidRPr="003472C9">
        <w:rPr>
          <w:rFonts w:ascii="宋体" w:hAnsi="宋体" w:cs="仿宋" w:hint="eastAsia"/>
          <w:sz w:val="24"/>
          <w:szCs w:val="24"/>
        </w:rPr>
        <w:t>标准</w:t>
      </w:r>
      <w:r w:rsidRPr="003472C9">
        <w:rPr>
          <w:rFonts w:ascii="宋体" w:hAnsi="宋体" w:cs="仿宋" w:hint="eastAsia"/>
          <w:sz w:val="24"/>
          <w:szCs w:val="24"/>
        </w:rPr>
        <w:t>》取0.60；</w:t>
      </w:r>
    </w:p>
    <w:p w:rsidR="00656C30" w:rsidRPr="003472C9" w:rsidRDefault="00656C30">
      <w:pPr>
        <w:spacing w:line="360" w:lineRule="auto"/>
        <w:rPr>
          <w:rFonts w:ascii="宋体" w:hAnsi="宋体" w:cs="仿宋"/>
          <w:sz w:val="24"/>
          <w:szCs w:val="24"/>
        </w:rPr>
      </w:pPr>
      <w:r w:rsidRPr="003472C9">
        <w:rPr>
          <w:rFonts w:ascii="宋体" w:hAnsi="宋体" w:cs="仿宋" w:hint="eastAsia"/>
          <w:sz w:val="24"/>
          <w:szCs w:val="24"/>
        </w:rPr>
        <w:t xml:space="preserve">    试验表明，蒸压加气混凝土砌块对砌体强度的贡献率</w:t>
      </w:r>
      <w:r w:rsidRPr="003472C9">
        <w:rPr>
          <w:rFonts w:ascii="Symbol" w:hAnsi="Symbol"/>
          <w:sz w:val="24"/>
        </w:rPr>
        <w:t></w:t>
      </w:r>
      <w:r w:rsidRPr="003472C9">
        <w:rPr>
          <w:rFonts w:ascii="Symbol" w:hAnsi="Symbol"/>
          <w:sz w:val="24"/>
          <w:vertAlign w:val="subscript"/>
        </w:rPr>
        <w:t></w:t>
      </w:r>
      <w:r w:rsidRPr="003472C9">
        <w:rPr>
          <w:rFonts w:ascii="宋体" w:hAnsi="宋体" w:cs="仿宋" w:hint="eastAsia"/>
          <w:sz w:val="24"/>
          <w:szCs w:val="24"/>
        </w:rPr>
        <w:t>，一般为80%左右。《蒸压加气混凝土建筑应用技术规程》JGJ/T 17 给出，当砌筑砂浆的强度等级为M5.0时，贡献率系数</w:t>
      </w:r>
      <w:r w:rsidRPr="003472C9">
        <w:rPr>
          <w:rFonts w:ascii="宋体" w:hAnsi="宋体" w:cs="Symbol" w:hint="eastAsia"/>
          <w:sz w:val="24"/>
          <w:szCs w:val="24"/>
        </w:rPr>
        <w:t></w:t>
      </w:r>
      <w:r w:rsidRPr="003472C9">
        <w:rPr>
          <w:rFonts w:ascii="宋体" w:hAnsi="宋体" w:cs="Symbol" w:hint="eastAsia"/>
          <w:sz w:val="24"/>
          <w:szCs w:val="24"/>
          <w:vertAlign w:val="subscript"/>
        </w:rPr>
        <w:t></w:t>
      </w:r>
      <w:r w:rsidRPr="003472C9">
        <w:rPr>
          <w:rFonts w:ascii="宋体" w:hAnsi="宋体" w:cs="仿宋" w:hint="eastAsia"/>
          <w:sz w:val="24"/>
          <w:szCs w:val="24"/>
        </w:rPr>
        <w:t>取0.65。为协调本《</w:t>
      </w:r>
      <w:r w:rsidR="008F2DF3" w:rsidRPr="003472C9">
        <w:rPr>
          <w:rFonts w:ascii="宋体" w:hAnsi="宋体" w:cs="仿宋" w:hint="eastAsia"/>
          <w:sz w:val="24"/>
          <w:szCs w:val="24"/>
        </w:rPr>
        <w:t>标准</w:t>
      </w:r>
      <w:r w:rsidRPr="003472C9">
        <w:rPr>
          <w:rFonts w:ascii="宋体" w:hAnsi="宋体" w:cs="仿宋" w:hint="eastAsia"/>
          <w:sz w:val="24"/>
          <w:szCs w:val="24"/>
        </w:rPr>
        <w:t>》与2008版《规程》JGJ/T 17砌体构件承载力计算差异，本《</w:t>
      </w:r>
      <w:r w:rsidR="008F2DF3" w:rsidRPr="003472C9">
        <w:rPr>
          <w:rFonts w:ascii="宋体" w:hAnsi="宋体" w:cs="仿宋" w:hint="eastAsia"/>
          <w:sz w:val="24"/>
          <w:szCs w:val="24"/>
        </w:rPr>
        <w:t>标准</w:t>
      </w:r>
      <w:r w:rsidRPr="003472C9">
        <w:rPr>
          <w:rFonts w:ascii="宋体" w:hAnsi="宋体" w:cs="仿宋" w:hint="eastAsia"/>
          <w:sz w:val="24"/>
          <w:szCs w:val="24"/>
        </w:rPr>
        <w:t>》取贡献率系数</w:t>
      </w:r>
      <w:r w:rsidRPr="003472C9">
        <w:rPr>
          <w:rFonts w:ascii="仿宋" w:eastAsia="仿宋" w:hAnsi="仿宋" w:hint="eastAsia"/>
          <w:sz w:val="24"/>
        </w:rPr>
        <w:t xml:space="preserve"> </w:t>
      </w:r>
      <w:r w:rsidRPr="003472C9">
        <w:rPr>
          <w:rFonts w:ascii="Symbol" w:hAnsi="Symbol"/>
          <w:sz w:val="24"/>
        </w:rPr>
        <w:t></w:t>
      </w:r>
      <w:r w:rsidRPr="003472C9">
        <w:rPr>
          <w:rFonts w:ascii="Symbol" w:hAnsi="Symbol"/>
          <w:sz w:val="24"/>
          <w:vertAlign w:val="subscript"/>
        </w:rPr>
        <w:t></w:t>
      </w:r>
      <w:r w:rsidRPr="003472C9">
        <w:rPr>
          <w:rFonts w:ascii="宋体" w:hAnsi="宋体" w:cs="仿宋" w:hint="eastAsia"/>
          <w:sz w:val="24"/>
          <w:szCs w:val="24"/>
        </w:rPr>
        <w:t>为0.60，偏于安全。</w:t>
      </w:r>
    </w:p>
    <w:p w:rsidR="00656C30" w:rsidRPr="003472C9" w:rsidRDefault="00656C30">
      <w:pPr>
        <w:spacing w:line="360" w:lineRule="auto"/>
        <w:rPr>
          <w:rFonts w:cs="Times New Roman"/>
          <w:sz w:val="24"/>
          <w:szCs w:val="24"/>
        </w:rPr>
      </w:pPr>
      <w:r w:rsidRPr="003472C9">
        <w:rPr>
          <w:rFonts w:ascii="宋体" w:hAnsi="宋体" w:cs="仿宋" w:hint="eastAsia"/>
          <w:sz w:val="24"/>
          <w:szCs w:val="24"/>
        </w:rPr>
        <w:t xml:space="preserve">    依据蒸压加气混凝土砌体轴心受压承载力计算公式，取不同的荷载分项系数、不同可变荷载与永久荷载的比值，砌体抗压强度指标的变异系数取0.17， 计算材料性能分项系数与</w:t>
      </w:r>
      <w:r w:rsidRPr="003472C9">
        <w:rPr>
          <w:rFonts w:cs="Times New Roman" w:hint="eastAsia"/>
          <w:sz w:val="24"/>
          <w:szCs w:val="24"/>
        </w:rPr>
        <w:t>对应砌体承载力折算安全系数的关系。分析结果表明，当材料分项系数取</w:t>
      </w:r>
      <w:r w:rsidRPr="003472C9">
        <w:rPr>
          <w:rFonts w:cs="Times New Roman"/>
          <w:i/>
          <w:iCs/>
          <w:sz w:val="24"/>
          <w:szCs w:val="24"/>
        </w:rPr>
        <w:t>γ</w:t>
      </w:r>
      <w:r w:rsidRPr="003472C9">
        <w:rPr>
          <w:rFonts w:cs="Times New Roman"/>
          <w:i/>
          <w:iCs/>
          <w:sz w:val="24"/>
          <w:szCs w:val="24"/>
          <w:vertAlign w:val="subscript"/>
        </w:rPr>
        <w:t>f</w:t>
      </w:r>
      <w:r w:rsidRPr="003472C9">
        <w:rPr>
          <w:rFonts w:cs="Times New Roman"/>
          <w:sz w:val="24"/>
          <w:szCs w:val="24"/>
        </w:rPr>
        <w:t xml:space="preserve"> =1.8</w:t>
      </w:r>
      <w:r w:rsidRPr="003472C9">
        <w:rPr>
          <w:rFonts w:cs="Times New Roman" w:hint="eastAsia"/>
          <w:sz w:val="24"/>
          <w:szCs w:val="24"/>
        </w:rPr>
        <w:t>时，折算安全系数均大于</w:t>
      </w:r>
      <w:r w:rsidRPr="003472C9">
        <w:rPr>
          <w:rFonts w:cs="Times New Roman"/>
          <w:sz w:val="24"/>
          <w:szCs w:val="24"/>
        </w:rPr>
        <w:t>3</w:t>
      </w:r>
      <w:r w:rsidRPr="003472C9">
        <w:rPr>
          <w:rFonts w:cs="Times New Roman" w:hint="eastAsia"/>
          <w:sz w:val="24"/>
          <w:szCs w:val="24"/>
        </w:rPr>
        <w:t>。为协调本</w:t>
      </w:r>
      <w:r w:rsidR="008F2DF3" w:rsidRPr="003472C9">
        <w:rPr>
          <w:rFonts w:cs="Times New Roman" w:hint="eastAsia"/>
          <w:sz w:val="24"/>
          <w:szCs w:val="24"/>
        </w:rPr>
        <w:t>标准</w:t>
      </w:r>
      <w:r w:rsidRPr="003472C9">
        <w:rPr>
          <w:rFonts w:cs="Times New Roman" w:hint="eastAsia"/>
          <w:sz w:val="24"/>
          <w:szCs w:val="24"/>
        </w:rPr>
        <w:t>与</w:t>
      </w:r>
      <w:r w:rsidRPr="003472C9">
        <w:rPr>
          <w:rFonts w:ascii="宋体" w:hAnsi="宋体" w:cs="仿宋" w:hint="eastAsia"/>
          <w:sz w:val="24"/>
          <w:szCs w:val="24"/>
        </w:rPr>
        <w:t>2008版</w:t>
      </w:r>
      <w:r w:rsidRPr="003472C9">
        <w:rPr>
          <w:rFonts w:cs="Times New Roman" w:hint="eastAsia"/>
          <w:sz w:val="24"/>
          <w:szCs w:val="24"/>
        </w:rPr>
        <w:t>《规程》</w:t>
      </w:r>
      <w:r w:rsidRPr="003472C9">
        <w:rPr>
          <w:rFonts w:cs="Times New Roman"/>
          <w:sz w:val="24"/>
          <w:szCs w:val="24"/>
        </w:rPr>
        <w:t>JGJ/T 17</w:t>
      </w:r>
      <w:r w:rsidRPr="003472C9">
        <w:rPr>
          <w:rFonts w:cs="Times New Roman" w:hint="eastAsia"/>
          <w:sz w:val="24"/>
          <w:szCs w:val="24"/>
        </w:rPr>
        <w:t>砌体构件承载力计算差异，取材料分项系数取</w:t>
      </w:r>
      <w:r w:rsidRPr="003472C9">
        <w:rPr>
          <w:rFonts w:cs="Times New Roman"/>
          <w:i/>
          <w:iCs/>
          <w:sz w:val="24"/>
          <w:szCs w:val="24"/>
        </w:rPr>
        <w:t>γ</w:t>
      </w:r>
      <w:r w:rsidRPr="003472C9">
        <w:rPr>
          <w:rFonts w:cs="Times New Roman"/>
          <w:i/>
          <w:iCs/>
          <w:sz w:val="24"/>
          <w:szCs w:val="24"/>
          <w:vertAlign w:val="subscript"/>
        </w:rPr>
        <w:t>f</w:t>
      </w:r>
      <w:r w:rsidRPr="003472C9">
        <w:rPr>
          <w:rFonts w:cs="Times New Roman"/>
          <w:sz w:val="24"/>
          <w:szCs w:val="24"/>
        </w:rPr>
        <w:t xml:space="preserve"> =1.9</w:t>
      </w:r>
      <w:r w:rsidRPr="003472C9">
        <w:rPr>
          <w:rFonts w:cs="Times New Roman" w:hint="eastAsia"/>
          <w:sz w:val="24"/>
          <w:szCs w:val="24"/>
        </w:rPr>
        <w:t>。</w:t>
      </w:r>
    </w:p>
    <w:p w:rsidR="00656C30" w:rsidRPr="003472C9" w:rsidRDefault="00656C30" w:rsidP="003A7AE8">
      <w:pPr>
        <w:spacing w:line="360" w:lineRule="auto"/>
        <w:ind w:firstLineChars="196" w:firstLine="460"/>
        <w:rPr>
          <w:rFonts w:cs="Times New Roman"/>
          <w:sz w:val="24"/>
          <w:szCs w:val="24"/>
        </w:rPr>
      </w:pPr>
      <w:r w:rsidRPr="003472C9">
        <w:rPr>
          <w:rFonts w:cs="Times New Roman" w:hint="eastAsia"/>
          <w:sz w:val="24"/>
          <w:szCs w:val="24"/>
        </w:rPr>
        <w:t>研究表明，由于试验单位的试验装备及试验方法不尽一致，不同企业的试件表面的形态各异及砌筑砂浆的不同，使得蒸压加气混凝土砌块砌体通缝抗剪强度试验值离散性较大，按</w:t>
      </w:r>
      <w:r w:rsidRPr="003472C9">
        <w:rPr>
          <w:rFonts w:ascii="宋体" w:hAnsi="宋体" w:cs="仿宋" w:hint="eastAsia"/>
          <w:sz w:val="24"/>
          <w:szCs w:val="24"/>
        </w:rPr>
        <w:t>2008版</w:t>
      </w:r>
      <w:r w:rsidRPr="003472C9">
        <w:rPr>
          <w:rFonts w:cs="Times New Roman" w:hint="eastAsia"/>
          <w:sz w:val="24"/>
          <w:szCs w:val="24"/>
        </w:rPr>
        <w:t>《规程》</w:t>
      </w:r>
      <w:r w:rsidRPr="003472C9">
        <w:rPr>
          <w:rFonts w:cs="Times New Roman"/>
          <w:sz w:val="24"/>
          <w:szCs w:val="24"/>
        </w:rPr>
        <w:t>JCJ/T 17</w:t>
      </w:r>
      <w:r w:rsidRPr="003472C9">
        <w:rPr>
          <w:rFonts w:cs="Times New Roman" w:hint="eastAsia"/>
          <w:sz w:val="24"/>
          <w:szCs w:val="24"/>
        </w:rPr>
        <w:t>所给的值，其砌体的通缝抗剪强度试验平均值不得小于</w:t>
      </w:r>
      <w:r w:rsidRPr="003472C9">
        <w:rPr>
          <w:rFonts w:cs="Times New Roman"/>
          <w:sz w:val="24"/>
          <w:szCs w:val="24"/>
        </w:rPr>
        <w:t>0.134MPa</w:t>
      </w:r>
      <w:r w:rsidRPr="003472C9">
        <w:rPr>
          <w:rFonts w:cs="Times New Roman" w:hint="eastAsia"/>
          <w:sz w:val="24"/>
          <w:szCs w:val="24"/>
        </w:rPr>
        <w:t>。专用砂浆砌体时，砌筑前应按标准试验方法进行试验，其通缝抗剪强度试验平均值不得小于</w:t>
      </w:r>
      <w:r w:rsidRPr="003472C9">
        <w:rPr>
          <w:rFonts w:cs="Times New Roman"/>
          <w:sz w:val="24"/>
          <w:szCs w:val="24"/>
        </w:rPr>
        <w:t>0.16MPa</w:t>
      </w:r>
      <w:r w:rsidRPr="003472C9">
        <w:rPr>
          <w:rFonts w:cs="Times New Roman" w:hint="eastAsia"/>
          <w:sz w:val="24"/>
          <w:szCs w:val="24"/>
        </w:rPr>
        <w:t>，较普通砂浆砌体的抗剪强度提高</w:t>
      </w:r>
      <w:r w:rsidRPr="003472C9">
        <w:rPr>
          <w:rFonts w:cs="Times New Roman"/>
          <w:sz w:val="24"/>
          <w:szCs w:val="24"/>
        </w:rPr>
        <w:t>20</w:t>
      </w:r>
      <w:r w:rsidRPr="003472C9">
        <w:rPr>
          <w:rFonts w:cs="Times New Roman" w:hint="eastAsia"/>
          <w:sz w:val="24"/>
          <w:szCs w:val="24"/>
        </w:rPr>
        <w:t>％。中国工程建设协会标准《非烧结块材砌体专用砂浆技术规程》</w:t>
      </w:r>
      <w:r w:rsidRPr="003472C9">
        <w:rPr>
          <w:rFonts w:cs="Times New Roman"/>
          <w:sz w:val="24"/>
          <w:szCs w:val="24"/>
        </w:rPr>
        <w:t>CECS 311</w:t>
      </w:r>
      <w:r w:rsidRPr="003472C9">
        <w:rPr>
          <w:rFonts w:cs="Times New Roman" w:hint="eastAsia"/>
          <w:sz w:val="24"/>
          <w:szCs w:val="24"/>
        </w:rPr>
        <w:t>给出了砌筑砂浆平均粘结强度的指标要求（不应低于</w:t>
      </w:r>
      <w:r w:rsidRPr="003472C9">
        <w:rPr>
          <w:rFonts w:cs="Times New Roman"/>
          <w:sz w:val="24"/>
          <w:szCs w:val="24"/>
        </w:rPr>
        <w:t>0.20</w:t>
      </w:r>
      <w:r w:rsidRPr="003472C9">
        <w:rPr>
          <w:rFonts w:cs="Times New Roman"/>
          <w:b/>
          <w:bCs/>
          <w:kern w:val="0"/>
        </w:rPr>
        <w:t xml:space="preserve"> </w:t>
      </w:r>
      <w:r w:rsidRPr="003472C9">
        <w:rPr>
          <w:rFonts w:cs="Times New Roman"/>
          <w:kern w:val="0"/>
          <w:sz w:val="24"/>
          <w:szCs w:val="24"/>
        </w:rPr>
        <w:t>N/mm</w:t>
      </w:r>
      <w:r w:rsidRPr="003472C9">
        <w:rPr>
          <w:rFonts w:cs="Times New Roman"/>
          <w:kern w:val="0"/>
          <w:sz w:val="24"/>
          <w:szCs w:val="24"/>
          <w:vertAlign w:val="superscript"/>
        </w:rPr>
        <w:t>2</w:t>
      </w:r>
      <w:r w:rsidRPr="003472C9">
        <w:rPr>
          <w:rFonts w:cs="Times New Roman" w:hint="eastAsia"/>
          <w:kern w:val="0"/>
          <w:sz w:val="24"/>
          <w:szCs w:val="24"/>
        </w:rPr>
        <w:t>），试验结果表明，用这种砂浆砌筑的蒸压加气混凝土砌块砌体的抗剪强度平均值均高于</w:t>
      </w:r>
      <w:r w:rsidRPr="003472C9">
        <w:rPr>
          <w:rFonts w:cs="Times New Roman"/>
          <w:sz w:val="24"/>
          <w:szCs w:val="24"/>
        </w:rPr>
        <w:t>0.16MPa</w:t>
      </w:r>
      <w:r w:rsidRPr="003472C9">
        <w:rPr>
          <w:rFonts w:cs="Times New Roman" w:hint="eastAsia"/>
          <w:sz w:val="24"/>
          <w:szCs w:val="24"/>
        </w:rPr>
        <w:t>。</w:t>
      </w:r>
    </w:p>
    <w:p w:rsidR="00656C30" w:rsidRPr="003472C9" w:rsidRDefault="00656C30" w:rsidP="003A7AE8">
      <w:pPr>
        <w:ind w:firstLineChars="196" w:firstLine="460"/>
        <w:rPr>
          <w:rFonts w:cs="Times New Roman"/>
          <w:kern w:val="0"/>
          <w:sz w:val="24"/>
          <w:szCs w:val="24"/>
        </w:rPr>
      </w:pPr>
      <w:r w:rsidRPr="003472C9">
        <w:rPr>
          <w:rFonts w:cs="Times New Roman" w:hint="eastAsia"/>
          <w:kern w:val="0"/>
          <w:sz w:val="24"/>
          <w:szCs w:val="24"/>
        </w:rPr>
        <w:t>为与现行国家标准《砌体结构设计规范》</w:t>
      </w:r>
      <w:r w:rsidRPr="003472C9">
        <w:rPr>
          <w:rFonts w:cs="Times New Roman"/>
          <w:kern w:val="0"/>
          <w:sz w:val="24"/>
          <w:szCs w:val="24"/>
          <w:vertAlign w:val="superscript"/>
        </w:rPr>
        <w:t xml:space="preserve"> </w:t>
      </w:r>
      <w:r w:rsidRPr="003472C9">
        <w:rPr>
          <w:rFonts w:cs="Times New Roman"/>
          <w:kern w:val="0"/>
          <w:sz w:val="24"/>
          <w:szCs w:val="24"/>
        </w:rPr>
        <w:t>GB 50003</w:t>
      </w:r>
      <w:r w:rsidRPr="003472C9">
        <w:rPr>
          <w:rFonts w:cs="Times New Roman" w:hint="eastAsia"/>
          <w:kern w:val="0"/>
          <w:sz w:val="24"/>
          <w:szCs w:val="24"/>
        </w:rPr>
        <w:t>保持一致，并方便工程使用，设计时仍可采用《砌体结构设计规范》公式的形式</w:t>
      </w:r>
      <w:r w:rsidR="007D4085" w:rsidRPr="003472C9">
        <w:rPr>
          <w:rFonts w:cs="Times New Roman"/>
          <w:noProof/>
          <w:kern w:val="0"/>
          <w:position w:val="-12"/>
          <w:sz w:val="24"/>
          <w:szCs w:val="24"/>
        </w:rPr>
        <w:drawing>
          <wp:inline distT="0" distB="0" distL="0" distR="0">
            <wp:extent cx="733425" cy="241300"/>
            <wp:effectExtent l="0" t="0" r="9525" b="0"/>
            <wp:docPr id="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cstate="print"/>
                    <a:srcRect/>
                    <a:stretch>
                      <a:fillRect/>
                    </a:stretch>
                  </pic:blipFill>
                  <pic:spPr bwMode="auto">
                    <a:xfrm>
                      <a:off x="0" y="0"/>
                      <a:ext cx="733425" cy="241300"/>
                    </a:xfrm>
                    <a:prstGeom prst="rect">
                      <a:avLst/>
                    </a:prstGeom>
                    <a:noFill/>
                    <a:ln w="9525">
                      <a:noFill/>
                      <a:miter lim="800000"/>
                      <a:headEnd/>
                      <a:tailEnd/>
                    </a:ln>
                  </pic:spPr>
                </pic:pic>
              </a:graphicData>
            </a:graphic>
          </wp:inline>
        </w:drawing>
      </w:r>
      <w:r w:rsidRPr="003472C9">
        <w:rPr>
          <w:rFonts w:cs="Times New Roman" w:hint="eastAsia"/>
          <w:kern w:val="0"/>
          <w:sz w:val="24"/>
          <w:szCs w:val="24"/>
        </w:rPr>
        <w:t>，对试验数据进行回归分析。式中，</w:t>
      </w:r>
      <w:r w:rsidR="007D4085" w:rsidRPr="003472C9">
        <w:rPr>
          <w:rFonts w:cs="Times New Roman"/>
          <w:noProof/>
          <w:kern w:val="0"/>
          <w:position w:val="-12"/>
          <w:sz w:val="24"/>
          <w:szCs w:val="24"/>
        </w:rPr>
        <w:drawing>
          <wp:inline distT="0" distB="0" distL="0" distR="0">
            <wp:extent cx="241300" cy="207010"/>
            <wp:effectExtent l="0" t="0" r="0" b="0"/>
            <wp:docPr id="1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rsidRPr="003472C9">
        <w:rPr>
          <w:rFonts w:cs="Times New Roman" w:hint="eastAsia"/>
          <w:kern w:val="0"/>
          <w:sz w:val="24"/>
          <w:szCs w:val="24"/>
        </w:rPr>
        <w:t>为砌体抗剪强度平均值，</w:t>
      </w:r>
      <w:r w:rsidR="007D4085" w:rsidRPr="003472C9">
        <w:rPr>
          <w:rFonts w:cs="Times New Roman"/>
          <w:noProof/>
          <w:kern w:val="0"/>
          <w:position w:val="-10"/>
          <w:sz w:val="24"/>
          <w:szCs w:val="24"/>
        </w:rPr>
        <w:drawing>
          <wp:inline distT="0" distB="0" distL="0" distR="0">
            <wp:extent cx="155575" cy="198120"/>
            <wp:effectExtent l="0" t="0" r="0" b="0"/>
            <wp:docPr id="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srcRect/>
                    <a:stretch>
                      <a:fillRect/>
                    </a:stretch>
                  </pic:blipFill>
                  <pic:spPr bwMode="auto">
                    <a:xfrm>
                      <a:off x="0" y="0"/>
                      <a:ext cx="155575" cy="198120"/>
                    </a:xfrm>
                    <a:prstGeom prst="rect">
                      <a:avLst/>
                    </a:prstGeom>
                    <a:noFill/>
                    <a:ln w="9525">
                      <a:noFill/>
                      <a:miter lim="800000"/>
                      <a:headEnd/>
                      <a:tailEnd/>
                    </a:ln>
                  </pic:spPr>
                </pic:pic>
              </a:graphicData>
            </a:graphic>
          </wp:inline>
        </w:drawing>
      </w:r>
      <w:r w:rsidRPr="003472C9">
        <w:rPr>
          <w:rFonts w:cs="Times New Roman" w:hint="eastAsia"/>
          <w:kern w:val="0"/>
          <w:sz w:val="24"/>
          <w:szCs w:val="24"/>
        </w:rPr>
        <w:t>为与砌块强度有关的系数，</w:t>
      </w:r>
      <w:r w:rsidR="007D4085" w:rsidRPr="003472C9">
        <w:rPr>
          <w:rFonts w:cs="Times New Roman"/>
          <w:noProof/>
          <w:kern w:val="0"/>
          <w:position w:val="-10"/>
          <w:sz w:val="24"/>
          <w:szCs w:val="24"/>
        </w:rPr>
        <w:drawing>
          <wp:inline distT="0" distB="0" distL="0" distR="0">
            <wp:extent cx="163830" cy="198120"/>
            <wp:effectExtent l="0" t="0" r="0" b="0"/>
            <wp:docPr id="1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print"/>
                    <a:srcRect/>
                    <a:stretch>
                      <a:fillRect/>
                    </a:stretch>
                  </pic:blipFill>
                  <pic:spPr bwMode="auto">
                    <a:xfrm>
                      <a:off x="0" y="0"/>
                      <a:ext cx="163830" cy="198120"/>
                    </a:xfrm>
                    <a:prstGeom prst="rect">
                      <a:avLst/>
                    </a:prstGeom>
                    <a:noFill/>
                    <a:ln w="9525">
                      <a:noFill/>
                      <a:miter lim="800000"/>
                      <a:headEnd/>
                      <a:tailEnd/>
                    </a:ln>
                  </pic:spPr>
                </pic:pic>
              </a:graphicData>
            </a:graphic>
          </wp:inline>
        </w:drawing>
      </w:r>
      <w:r w:rsidRPr="003472C9">
        <w:rPr>
          <w:rFonts w:cs="Times New Roman" w:hint="eastAsia"/>
          <w:kern w:val="0"/>
          <w:sz w:val="24"/>
          <w:szCs w:val="24"/>
        </w:rPr>
        <w:t>为砂浆强度平均值。通过对试验数据的整理并使用最小二乘法进行回归，可得到：</w:t>
      </w:r>
      <w:r w:rsidR="007D4085" w:rsidRPr="003472C9">
        <w:rPr>
          <w:rFonts w:cs="Times New Roman"/>
          <w:noProof/>
          <w:kern w:val="0"/>
          <w:position w:val="-12"/>
          <w:sz w:val="24"/>
          <w:szCs w:val="24"/>
        </w:rPr>
        <w:drawing>
          <wp:inline distT="0" distB="0" distL="0" distR="0">
            <wp:extent cx="905510" cy="241300"/>
            <wp:effectExtent l="0" t="0" r="8890" b="0"/>
            <wp:docPr id="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cstate="print"/>
                    <a:srcRect/>
                    <a:stretch>
                      <a:fillRect/>
                    </a:stretch>
                  </pic:blipFill>
                  <pic:spPr bwMode="auto">
                    <a:xfrm>
                      <a:off x="0" y="0"/>
                      <a:ext cx="905510" cy="241300"/>
                    </a:xfrm>
                    <a:prstGeom prst="rect">
                      <a:avLst/>
                    </a:prstGeom>
                    <a:noFill/>
                    <a:ln w="9525">
                      <a:noFill/>
                      <a:miter lim="800000"/>
                      <a:headEnd/>
                      <a:tailEnd/>
                    </a:ln>
                  </pic:spPr>
                </pic:pic>
              </a:graphicData>
            </a:graphic>
          </wp:inline>
        </w:drawing>
      </w:r>
      <w:r w:rsidRPr="003472C9">
        <w:rPr>
          <w:rFonts w:cs="Times New Roman" w:hint="eastAsia"/>
          <w:kern w:val="0"/>
          <w:sz w:val="24"/>
          <w:szCs w:val="24"/>
        </w:rPr>
        <w:t>，当</w:t>
      </w:r>
      <w:r w:rsidR="007D4085" w:rsidRPr="003472C9">
        <w:rPr>
          <w:rFonts w:cs="Times New Roman"/>
          <w:noProof/>
          <w:kern w:val="0"/>
          <w:position w:val="-10"/>
          <w:sz w:val="24"/>
          <w:szCs w:val="24"/>
        </w:rPr>
        <w:drawing>
          <wp:inline distT="0" distB="0" distL="0" distR="0">
            <wp:extent cx="163830" cy="198120"/>
            <wp:effectExtent l="0" t="0" r="0" b="0"/>
            <wp:docPr id="12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169" cstate="print"/>
                    <a:srcRect/>
                    <a:stretch>
                      <a:fillRect/>
                    </a:stretch>
                  </pic:blipFill>
                  <pic:spPr bwMode="auto">
                    <a:xfrm>
                      <a:off x="0" y="0"/>
                      <a:ext cx="163830" cy="198120"/>
                    </a:xfrm>
                    <a:prstGeom prst="rect">
                      <a:avLst/>
                    </a:prstGeom>
                    <a:noFill/>
                    <a:ln w="9525">
                      <a:noFill/>
                      <a:miter lim="800000"/>
                      <a:headEnd/>
                      <a:tailEnd/>
                    </a:ln>
                  </pic:spPr>
                </pic:pic>
              </a:graphicData>
            </a:graphic>
          </wp:inline>
        </w:drawing>
      </w:r>
      <w:r w:rsidRPr="003472C9">
        <w:rPr>
          <w:rFonts w:cs="Times New Roman" w:hint="eastAsia"/>
          <w:kern w:val="0"/>
          <w:sz w:val="24"/>
          <w:szCs w:val="24"/>
        </w:rPr>
        <w:t>为</w:t>
      </w:r>
      <w:r w:rsidRPr="003472C9">
        <w:rPr>
          <w:rFonts w:cs="Times New Roman"/>
          <w:kern w:val="0"/>
          <w:sz w:val="24"/>
          <w:szCs w:val="24"/>
        </w:rPr>
        <w:t>M5.0</w:t>
      </w:r>
      <w:r w:rsidRPr="003472C9">
        <w:rPr>
          <w:rFonts w:cs="Times New Roman" w:hint="eastAsia"/>
          <w:kern w:val="0"/>
          <w:sz w:val="24"/>
          <w:szCs w:val="24"/>
        </w:rPr>
        <w:t>时砌体抗剪强度平均值为</w:t>
      </w:r>
      <w:r w:rsidRPr="003472C9">
        <w:rPr>
          <w:rFonts w:cs="Times New Roman"/>
          <w:kern w:val="0"/>
          <w:sz w:val="24"/>
          <w:szCs w:val="24"/>
        </w:rPr>
        <w:t>0.156</w:t>
      </w:r>
      <w:r w:rsidRPr="003472C9">
        <w:rPr>
          <w:rFonts w:cs="Times New Roman"/>
          <w:sz w:val="24"/>
          <w:szCs w:val="24"/>
        </w:rPr>
        <w:t xml:space="preserve"> MPa</w:t>
      </w:r>
      <w:r w:rsidRPr="003472C9">
        <w:rPr>
          <w:rFonts w:cs="Times New Roman" w:hint="eastAsia"/>
          <w:kern w:val="0"/>
          <w:sz w:val="24"/>
          <w:szCs w:val="24"/>
        </w:rPr>
        <w:t>，与上述的</w:t>
      </w:r>
      <w:r w:rsidRPr="003472C9">
        <w:rPr>
          <w:rFonts w:cs="Times New Roman"/>
          <w:kern w:val="0"/>
          <w:sz w:val="24"/>
          <w:szCs w:val="24"/>
        </w:rPr>
        <w:t>0.16</w:t>
      </w:r>
      <w:r w:rsidRPr="003472C9">
        <w:rPr>
          <w:rFonts w:cs="Times New Roman"/>
          <w:sz w:val="24"/>
          <w:szCs w:val="24"/>
        </w:rPr>
        <w:t xml:space="preserve"> MPa</w:t>
      </w:r>
      <w:r w:rsidRPr="003472C9">
        <w:rPr>
          <w:rFonts w:cs="Times New Roman" w:hint="eastAsia"/>
          <w:sz w:val="24"/>
          <w:szCs w:val="24"/>
        </w:rPr>
        <w:t>相近。</w:t>
      </w:r>
      <w:r w:rsidRPr="003472C9">
        <w:rPr>
          <w:rFonts w:cs="Times New Roman"/>
          <w:kern w:val="0"/>
          <w:sz w:val="24"/>
          <w:szCs w:val="24"/>
        </w:rPr>
        <w:t xml:space="preserve">      </w:t>
      </w:r>
    </w:p>
    <w:p w:rsidR="00656C30" w:rsidRPr="003472C9" w:rsidRDefault="00656C30" w:rsidP="003A7AE8">
      <w:pPr>
        <w:spacing w:line="360" w:lineRule="auto"/>
        <w:ind w:firstLineChars="196" w:firstLine="460"/>
        <w:rPr>
          <w:rFonts w:cs="Times New Roman"/>
          <w:kern w:val="0"/>
          <w:sz w:val="24"/>
          <w:szCs w:val="24"/>
        </w:rPr>
      </w:pPr>
      <w:r w:rsidRPr="003472C9">
        <w:rPr>
          <w:rFonts w:cs="Times New Roman" w:hint="eastAsia"/>
          <w:sz w:val="24"/>
          <w:szCs w:val="24"/>
        </w:rPr>
        <w:t>鉴于蒸压加气混凝土砌块墙体承受垂直于墙面的风荷载等作用时，墙将会产生弯曲拉应力，设计时应保证该应力不大于砌体的弯曲抗拉强度。砌体的弯曲抗拉能力由两个因素构成</w:t>
      </w:r>
      <w:r w:rsidRPr="003472C9">
        <w:rPr>
          <w:rFonts w:cs="Times New Roman" w:hint="eastAsia"/>
          <w:sz w:val="24"/>
          <w:szCs w:val="24"/>
        </w:rPr>
        <w:lastRenderedPageBreak/>
        <w:t>的：一是砌块自身的抗拉强度（国家标准《墙体材料应用统一技术规范》</w:t>
      </w:r>
      <w:r w:rsidRPr="003472C9">
        <w:rPr>
          <w:rFonts w:cs="Times New Roman"/>
          <w:sz w:val="24"/>
          <w:szCs w:val="24"/>
        </w:rPr>
        <w:t>GB 50574</w:t>
      </w:r>
      <w:r w:rsidRPr="003472C9">
        <w:rPr>
          <w:rFonts w:cs="Times New Roman" w:hint="eastAsia"/>
          <w:sz w:val="24"/>
          <w:szCs w:val="24"/>
        </w:rPr>
        <w:t>规定，用于外墙的砌块其强度等级不应低于</w:t>
      </w:r>
      <w:r w:rsidRPr="003472C9">
        <w:rPr>
          <w:rFonts w:cs="Times New Roman"/>
          <w:sz w:val="24"/>
          <w:szCs w:val="24"/>
        </w:rPr>
        <w:t>A3.5</w:t>
      </w:r>
      <w:r w:rsidRPr="003472C9">
        <w:rPr>
          <w:rFonts w:cs="Times New Roman" w:hint="eastAsia"/>
          <w:sz w:val="24"/>
          <w:szCs w:val="24"/>
        </w:rPr>
        <w:t>，劈拉强度设计值不应低于</w:t>
      </w:r>
      <w:r w:rsidRPr="003472C9">
        <w:rPr>
          <w:rFonts w:cs="Times New Roman"/>
          <w:sz w:val="24"/>
          <w:szCs w:val="24"/>
        </w:rPr>
        <w:t>0.29</w:t>
      </w:r>
      <w:r w:rsidRPr="003472C9">
        <w:rPr>
          <w:rFonts w:cs="Times New Roman"/>
          <w:b/>
          <w:bCs/>
          <w:kern w:val="0"/>
        </w:rPr>
        <w:t xml:space="preserve"> </w:t>
      </w:r>
      <w:r w:rsidRPr="003472C9">
        <w:rPr>
          <w:rFonts w:cs="Times New Roman"/>
          <w:kern w:val="0"/>
          <w:sz w:val="24"/>
          <w:szCs w:val="24"/>
        </w:rPr>
        <w:t>N/mm</w:t>
      </w:r>
      <w:r w:rsidRPr="003472C9">
        <w:rPr>
          <w:rFonts w:cs="Times New Roman"/>
          <w:kern w:val="0"/>
          <w:sz w:val="24"/>
          <w:szCs w:val="24"/>
          <w:vertAlign w:val="superscript"/>
        </w:rPr>
        <w:t>2</w:t>
      </w:r>
      <w:r w:rsidRPr="003472C9">
        <w:rPr>
          <w:rFonts w:cs="Times New Roman" w:hint="eastAsia"/>
          <w:sz w:val="24"/>
          <w:szCs w:val="24"/>
        </w:rPr>
        <w:t>），二是砌筑砂浆的粘结强度。进行墙体承受平面外荷载作用的应力验算时，应以通缝弯曲抗拉强度（低于沿齿缝弯曲抗拉强度）来表征。鉴于蒸压加气混凝土砌块与普通混凝土小型空心砌块块型及外观状态相类似，本次修订按</w:t>
      </w:r>
      <w:r w:rsidRPr="003472C9">
        <w:rPr>
          <w:rFonts w:cs="Times New Roman" w:hint="eastAsia"/>
          <w:kern w:val="0"/>
          <w:sz w:val="24"/>
          <w:szCs w:val="24"/>
        </w:rPr>
        <w:t>《砌体结构设计规范》</w:t>
      </w:r>
      <w:r w:rsidRPr="003472C9">
        <w:rPr>
          <w:rFonts w:cs="Times New Roman"/>
          <w:kern w:val="0"/>
          <w:sz w:val="24"/>
          <w:szCs w:val="24"/>
          <w:vertAlign w:val="superscript"/>
        </w:rPr>
        <w:t xml:space="preserve"> </w:t>
      </w:r>
      <w:r w:rsidRPr="003472C9">
        <w:rPr>
          <w:rFonts w:cs="Times New Roman"/>
          <w:kern w:val="0"/>
          <w:sz w:val="24"/>
          <w:szCs w:val="24"/>
        </w:rPr>
        <w:t>GB 50003</w:t>
      </w:r>
      <w:r w:rsidRPr="003472C9">
        <w:rPr>
          <w:rFonts w:cs="Times New Roman" w:hint="eastAsia"/>
          <w:kern w:val="0"/>
          <w:sz w:val="24"/>
          <w:szCs w:val="24"/>
        </w:rPr>
        <w:t>所给出的普通混凝土空心小型砌块沿通缝弯曲抗拉强度平均值（</w:t>
      </w:r>
      <w:r w:rsidRPr="003472C9">
        <w:rPr>
          <w:rFonts w:cs="Times New Roman"/>
          <w:i/>
          <w:iCs/>
          <w:kern w:val="0"/>
          <w:sz w:val="24"/>
          <w:szCs w:val="24"/>
        </w:rPr>
        <w:t>f</w:t>
      </w:r>
      <w:r w:rsidRPr="003472C9">
        <w:rPr>
          <w:rFonts w:cs="Times New Roman"/>
          <w:kern w:val="0"/>
          <w:sz w:val="24"/>
          <w:szCs w:val="24"/>
          <w:vertAlign w:val="subscript"/>
        </w:rPr>
        <w:t>tm.m</w:t>
      </w:r>
      <w:r w:rsidRPr="003472C9">
        <w:rPr>
          <w:rFonts w:cs="Times New Roman" w:hint="eastAsia"/>
          <w:kern w:val="0"/>
          <w:sz w:val="24"/>
          <w:szCs w:val="24"/>
        </w:rPr>
        <w:t>）计算公式进行计算，即：</w:t>
      </w:r>
      <w:r w:rsidRPr="003472C9">
        <w:rPr>
          <w:rFonts w:cs="Times New Roman"/>
          <w:sz w:val="24"/>
          <w:szCs w:val="24"/>
        </w:rPr>
        <w:object w:dxaOrig="1540" w:dyaOrig="420">
          <v:shape id="_x0000_i1071" type="#_x0000_t75" style="width:77.75pt;height:21.9pt;mso-position-horizontal-relative:page;mso-position-vertical-relative:page" o:ole="">
            <v:imagedata r:id="rId171" o:title=""/>
          </v:shape>
          <o:OLEObject Type="Embed" ProgID="Equation.3" ShapeID="_x0000_i1071" DrawAspect="Content" ObjectID="_1588151480" r:id="rId172"/>
        </w:object>
      </w:r>
      <w:r w:rsidRPr="003472C9">
        <w:rPr>
          <w:rFonts w:cs="Times New Roman" w:hint="eastAsia"/>
          <w:kern w:val="0"/>
          <w:sz w:val="24"/>
          <w:szCs w:val="24"/>
        </w:rPr>
        <w:t>这里</w:t>
      </w:r>
      <w:r w:rsidRPr="003472C9">
        <w:rPr>
          <w:rFonts w:cs="Times New Roman"/>
          <w:i/>
          <w:iCs/>
          <w:kern w:val="0"/>
          <w:sz w:val="24"/>
          <w:szCs w:val="24"/>
        </w:rPr>
        <w:t>k</w:t>
      </w:r>
      <w:r w:rsidRPr="003472C9">
        <w:rPr>
          <w:rFonts w:cs="Times New Roman"/>
          <w:kern w:val="0"/>
          <w:sz w:val="24"/>
          <w:szCs w:val="24"/>
          <w:vertAlign w:val="subscript"/>
        </w:rPr>
        <w:t>4</w:t>
      </w:r>
      <w:r w:rsidRPr="003472C9">
        <w:rPr>
          <w:rFonts w:cs="Times New Roman"/>
          <w:kern w:val="0"/>
          <w:sz w:val="24"/>
          <w:szCs w:val="24"/>
        </w:rPr>
        <w:t>=0.056</w:t>
      </w:r>
      <w:r w:rsidRPr="003472C9">
        <w:rPr>
          <w:rFonts w:cs="Times New Roman" w:hint="eastAsia"/>
          <w:kern w:val="0"/>
          <w:sz w:val="24"/>
          <w:szCs w:val="24"/>
        </w:rPr>
        <w:t>；</w:t>
      </w:r>
      <w:r w:rsidRPr="003472C9">
        <w:rPr>
          <w:rFonts w:cs="Times New Roman"/>
          <w:kern w:val="0"/>
          <w:sz w:val="24"/>
          <w:szCs w:val="24"/>
        </w:rPr>
        <w:t xml:space="preserve"> </w:t>
      </w:r>
      <w:r w:rsidRPr="003472C9">
        <w:rPr>
          <w:rFonts w:cs="Times New Roman"/>
          <w:i/>
          <w:iCs/>
          <w:kern w:val="0"/>
          <w:sz w:val="24"/>
          <w:szCs w:val="24"/>
        </w:rPr>
        <w:t>f</w:t>
      </w:r>
      <w:r w:rsidRPr="003472C9">
        <w:rPr>
          <w:rFonts w:cs="Times New Roman"/>
          <w:kern w:val="0"/>
          <w:sz w:val="24"/>
          <w:szCs w:val="24"/>
          <w:vertAlign w:val="subscript"/>
        </w:rPr>
        <w:t>2</w:t>
      </w:r>
      <w:r w:rsidRPr="003472C9">
        <w:rPr>
          <w:rFonts w:cs="Times New Roman"/>
          <w:kern w:val="0"/>
          <w:sz w:val="24"/>
          <w:szCs w:val="24"/>
        </w:rPr>
        <w:t>=5.0(</w:t>
      </w:r>
      <w:r w:rsidRPr="003472C9">
        <w:rPr>
          <w:rFonts w:cs="Times New Roman" w:hint="eastAsia"/>
          <w:kern w:val="0"/>
          <w:sz w:val="24"/>
          <w:szCs w:val="24"/>
        </w:rPr>
        <w:t>普通砌筑砂浆强度等级为</w:t>
      </w:r>
      <w:r w:rsidRPr="003472C9">
        <w:rPr>
          <w:rFonts w:cs="Times New Roman"/>
          <w:kern w:val="0"/>
        </w:rPr>
        <w:t>M5</w:t>
      </w:r>
      <w:r w:rsidRPr="003472C9">
        <w:rPr>
          <w:rFonts w:cs="Times New Roman"/>
          <w:kern w:val="0"/>
          <w:sz w:val="24"/>
          <w:szCs w:val="24"/>
        </w:rPr>
        <w:t>)</w:t>
      </w:r>
      <w:r w:rsidRPr="003472C9">
        <w:rPr>
          <w:rFonts w:cs="Times New Roman" w:hint="eastAsia"/>
          <w:kern w:val="0"/>
          <w:sz w:val="24"/>
          <w:szCs w:val="24"/>
        </w:rPr>
        <w:t>，可得沿通缝弯曲抗拉强度平均值</w:t>
      </w:r>
      <w:r w:rsidRPr="003472C9">
        <w:rPr>
          <w:rFonts w:cs="Times New Roman"/>
          <w:kern w:val="0"/>
          <w:sz w:val="24"/>
          <w:szCs w:val="24"/>
          <w:vertAlign w:val="subscript"/>
        </w:rPr>
        <w:t xml:space="preserve"> </w:t>
      </w:r>
      <w:r w:rsidRPr="003472C9">
        <w:rPr>
          <w:rFonts w:cs="Times New Roman"/>
          <w:i/>
          <w:iCs/>
          <w:kern w:val="0"/>
          <w:sz w:val="24"/>
          <w:szCs w:val="24"/>
        </w:rPr>
        <w:t>f</w:t>
      </w:r>
      <w:r w:rsidRPr="003472C9">
        <w:rPr>
          <w:rFonts w:cs="Times New Roman"/>
          <w:kern w:val="0"/>
          <w:sz w:val="24"/>
          <w:szCs w:val="24"/>
          <w:vertAlign w:val="subscript"/>
        </w:rPr>
        <w:t>tm.m</w:t>
      </w:r>
      <w:r w:rsidRPr="003472C9">
        <w:rPr>
          <w:rFonts w:cs="Times New Roman"/>
          <w:kern w:val="0"/>
          <w:sz w:val="24"/>
          <w:szCs w:val="24"/>
        </w:rPr>
        <w:t>=0.125 N/mm</w:t>
      </w:r>
      <w:r w:rsidRPr="003472C9">
        <w:rPr>
          <w:rFonts w:cs="Times New Roman"/>
          <w:kern w:val="0"/>
          <w:sz w:val="24"/>
          <w:szCs w:val="24"/>
          <w:vertAlign w:val="superscript"/>
        </w:rPr>
        <w:t>2</w:t>
      </w:r>
      <w:r w:rsidRPr="003472C9">
        <w:rPr>
          <w:rFonts w:cs="Times New Roman"/>
          <w:kern w:val="0"/>
          <w:sz w:val="24"/>
          <w:szCs w:val="24"/>
          <w:vertAlign w:val="subscript"/>
        </w:rPr>
        <w:t xml:space="preserve"> </w:t>
      </w:r>
      <w:r w:rsidRPr="003472C9">
        <w:rPr>
          <w:rFonts w:cs="Times New Roman"/>
          <w:sz w:val="24"/>
          <w:szCs w:val="24"/>
        </w:rPr>
        <w:t>,</w:t>
      </w:r>
      <w:r w:rsidRPr="003472C9">
        <w:rPr>
          <w:rFonts w:cs="Times New Roman" w:hint="eastAsia"/>
          <w:sz w:val="24"/>
          <w:szCs w:val="24"/>
        </w:rPr>
        <w:t>取变异系数为</w:t>
      </w:r>
      <w:r w:rsidRPr="003472C9">
        <w:rPr>
          <w:rFonts w:cs="Times New Roman"/>
          <w:sz w:val="24"/>
          <w:szCs w:val="24"/>
        </w:rPr>
        <w:t>0.20</w:t>
      </w:r>
      <w:r w:rsidRPr="003472C9">
        <w:rPr>
          <w:rFonts w:cs="Times New Roman" w:hint="eastAsia"/>
          <w:sz w:val="24"/>
          <w:szCs w:val="24"/>
        </w:rPr>
        <w:t>（较砌体抗压强度变异系数大，与</w:t>
      </w:r>
      <w:r w:rsidRPr="003472C9">
        <w:rPr>
          <w:rFonts w:cs="Times New Roman" w:hint="eastAsia"/>
          <w:kern w:val="0"/>
          <w:sz w:val="24"/>
          <w:szCs w:val="24"/>
        </w:rPr>
        <w:t>《砌体结构设计规范》</w:t>
      </w:r>
      <w:r w:rsidRPr="003472C9">
        <w:rPr>
          <w:rFonts w:cs="Times New Roman"/>
          <w:kern w:val="0"/>
          <w:sz w:val="24"/>
          <w:szCs w:val="24"/>
        </w:rPr>
        <w:t>GB 50003</w:t>
      </w:r>
      <w:r w:rsidRPr="003472C9">
        <w:rPr>
          <w:rFonts w:cs="Times New Roman" w:hint="eastAsia"/>
          <w:kern w:val="0"/>
          <w:sz w:val="24"/>
          <w:szCs w:val="24"/>
        </w:rPr>
        <w:t>小砌块弯曲抗拉强度变异系数相近），则其标准值为</w:t>
      </w:r>
      <w:r w:rsidRPr="003472C9">
        <w:rPr>
          <w:rFonts w:cs="Times New Roman"/>
          <w:kern w:val="0"/>
          <w:sz w:val="24"/>
          <w:szCs w:val="24"/>
        </w:rPr>
        <w:t>0.10 N/mm</w:t>
      </w:r>
      <w:r w:rsidRPr="003472C9">
        <w:rPr>
          <w:rFonts w:cs="Times New Roman"/>
          <w:kern w:val="0"/>
          <w:sz w:val="24"/>
          <w:szCs w:val="24"/>
          <w:vertAlign w:val="superscript"/>
        </w:rPr>
        <w:t>2</w:t>
      </w:r>
      <w:r w:rsidRPr="003472C9">
        <w:rPr>
          <w:rFonts w:cs="Times New Roman" w:hint="eastAsia"/>
          <w:kern w:val="0"/>
          <w:sz w:val="24"/>
          <w:szCs w:val="24"/>
        </w:rPr>
        <w:t>，取材料分项系数取</w:t>
      </w:r>
      <w:r w:rsidRPr="003472C9">
        <w:rPr>
          <w:rFonts w:cs="Times New Roman"/>
          <w:i/>
          <w:iCs/>
          <w:kern w:val="0"/>
          <w:sz w:val="24"/>
          <w:szCs w:val="24"/>
        </w:rPr>
        <w:t>γ</w:t>
      </w:r>
      <w:r w:rsidRPr="003472C9">
        <w:rPr>
          <w:rFonts w:cs="Times New Roman"/>
          <w:i/>
          <w:iCs/>
          <w:kern w:val="0"/>
          <w:sz w:val="24"/>
          <w:szCs w:val="24"/>
          <w:vertAlign w:val="subscript"/>
        </w:rPr>
        <w:t>f</w:t>
      </w:r>
      <w:r w:rsidRPr="003472C9">
        <w:rPr>
          <w:rFonts w:cs="Times New Roman"/>
          <w:kern w:val="0"/>
          <w:sz w:val="24"/>
          <w:szCs w:val="24"/>
        </w:rPr>
        <w:t xml:space="preserve"> =1.8</w:t>
      </w:r>
      <w:r w:rsidRPr="003472C9">
        <w:rPr>
          <w:rFonts w:cs="Times New Roman" w:hint="eastAsia"/>
          <w:kern w:val="0"/>
          <w:sz w:val="24"/>
          <w:szCs w:val="24"/>
        </w:rPr>
        <w:t>，则设计值为</w:t>
      </w:r>
      <w:r w:rsidRPr="003472C9">
        <w:rPr>
          <w:rFonts w:cs="Times New Roman"/>
          <w:kern w:val="0"/>
          <w:sz w:val="24"/>
          <w:szCs w:val="24"/>
        </w:rPr>
        <w:t>0.06N/mm</w:t>
      </w:r>
      <w:r w:rsidRPr="003472C9">
        <w:rPr>
          <w:rFonts w:cs="Times New Roman"/>
          <w:kern w:val="0"/>
          <w:sz w:val="24"/>
          <w:szCs w:val="24"/>
          <w:vertAlign w:val="superscript"/>
        </w:rPr>
        <w:t>2</w:t>
      </w:r>
      <w:r w:rsidRPr="003472C9">
        <w:rPr>
          <w:rFonts w:cs="Times New Roman" w:hint="eastAsia"/>
          <w:kern w:val="0"/>
          <w:sz w:val="24"/>
          <w:szCs w:val="24"/>
        </w:rPr>
        <w:t>，当采用了专用砌筑砂浆后，其弯曲抗拉强度也将提高</w:t>
      </w:r>
      <w:r w:rsidRPr="003472C9">
        <w:rPr>
          <w:rFonts w:cs="Times New Roman"/>
          <w:kern w:val="0"/>
          <w:sz w:val="24"/>
          <w:szCs w:val="24"/>
        </w:rPr>
        <w:t>20</w:t>
      </w:r>
      <w:r w:rsidRPr="003472C9">
        <w:rPr>
          <w:rFonts w:cs="Times New Roman" w:hint="eastAsia"/>
          <w:kern w:val="0"/>
          <w:sz w:val="24"/>
          <w:szCs w:val="24"/>
        </w:rPr>
        <w:t>％，故为</w:t>
      </w:r>
      <w:r w:rsidRPr="003472C9">
        <w:rPr>
          <w:rFonts w:cs="Times New Roman"/>
          <w:kern w:val="0"/>
          <w:sz w:val="24"/>
          <w:szCs w:val="24"/>
        </w:rPr>
        <w:t>0.07 N/mm</w:t>
      </w:r>
      <w:r w:rsidRPr="003472C9">
        <w:rPr>
          <w:rFonts w:cs="Times New Roman"/>
          <w:kern w:val="0"/>
          <w:sz w:val="24"/>
          <w:szCs w:val="24"/>
          <w:vertAlign w:val="superscript"/>
        </w:rPr>
        <w:t>2</w:t>
      </w:r>
      <w:r w:rsidRPr="003472C9">
        <w:rPr>
          <w:rFonts w:cs="Times New Roman" w:hint="eastAsia"/>
          <w:kern w:val="0"/>
          <w:sz w:val="24"/>
          <w:szCs w:val="24"/>
        </w:rPr>
        <w:t>。</w:t>
      </w:r>
    </w:p>
    <w:p w:rsidR="00656C30" w:rsidRPr="003472C9" w:rsidRDefault="00656C30" w:rsidP="003A7AE8">
      <w:pPr>
        <w:spacing w:line="360" w:lineRule="auto"/>
        <w:ind w:firstLineChars="200" w:firstLine="469"/>
        <w:rPr>
          <w:rFonts w:cs="Times New Roman"/>
          <w:sz w:val="24"/>
          <w:szCs w:val="24"/>
        </w:rPr>
      </w:pPr>
      <w:r w:rsidRPr="003472C9">
        <w:rPr>
          <w:rFonts w:cs="Times New Roman" w:hint="eastAsia"/>
          <w:sz w:val="24"/>
          <w:szCs w:val="24"/>
        </w:rPr>
        <w:t>研究表明，砌体沿齿缝破坏的弯曲抗拉强度设计值大于砌体沿通缝破坏的弯曲抗拉强度设计值。鉴于蒸压加气混凝土砌块与混凝土和轻集料混凝土空心砌块外观及尺寸的相近性，本条参照《砌体结构设计规范》</w:t>
      </w:r>
      <w:r w:rsidRPr="003472C9">
        <w:rPr>
          <w:rFonts w:cs="Times New Roman"/>
          <w:sz w:val="24"/>
          <w:szCs w:val="24"/>
        </w:rPr>
        <w:t>GB 50003</w:t>
      </w:r>
      <w:r w:rsidRPr="003472C9">
        <w:rPr>
          <w:rFonts w:cs="Times New Roman" w:hint="eastAsia"/>
          <w:sz w:val="24"/>
          <w:szCs w:val="24"/>
        </w:rPr>
        <w:t>第</w:t>
      </w:r>
      <w:r w:rsidRPr="003472C9">
        <w:rPr>
          <w:rFonts w:cs="Times New Roman"/>
          <w:sz w:val="24"/>
          <w:szCs w:val="24"/>
        </w:rPr>
        <w:t>4.2.2</w:t>
      </w:r>
      <w:r w:rsidRPr="003472C9">
        <w:rPr>
          <w:rFonts w:cs="Times New Roman" w:hint="eastAsia"/>
          <w:sz w:val="24"/>
          <w:szCs w:val="24"/>
        </w:rPr>
        <w:t>条中混凝土和轻集料混凝土砌块砌体沿齿缝破坏的弯曲抗拉强度设计值与砌体沿通缝破坏的弯曲抗拉强度设计值得差异，确定砌体沿齿缝破坏的弯曲抗拉强度设计值。</w:t>
      </w:r>
    </w:p>
    <w:p w:rsidR="00656C30" w:rsidRPr="003472C9" w:rsidRDefault="00656C30" w:rsidP="003A7AE8">
      <w:pPr>
        <w:spacing w:line="360" w:lineRule="auto"/>
        <w:ind w:firstLineChars="200" w:firstLine="469"/>
        <w:rPr>
          <w:rFonts w:cs="Times New Roman"/>
          <w:kern w:val="0"/>
          <w:sz w:val="24"/>
          <w:szCs w:val="24"/>
        </w:rPr>
      </w:pPr>
      <w:r w:rsidRPr="003472C9">
        <w:rPr>
          <w:rFonts w:cs="Times New Roman" w:hint="eastAsia"/>
          <w:kern w:val="0"/>
          <w:sz w:val="24"/>
          <w:szCs w:val="24"/>
        </w:rPr>
        <w:t>墙片恢复力特性研究表明，由于蒸压加气混凝土砌块尺寸远大于普通砖，墙体裂缝形态均是通过砌块本身而不是沿砌筑灰缝。再次表明了提高制品劈拉强度的重要性。由于制品的劈拉强调远大于砌体沿通缝抗剪强度及弯曲抗拉强度，</w:t>
      </w:r>
      <w:r w:rsidRPr="003472C9">
        <w:rPr>
          <w:rFonts w:cs="Times New Roman" w:hint="eastAsia"/>
          <w:sz w:val="24"/>
          <w:szCs w:val="24"/>
        </w:rPr>
        <w:t>表</w:t>
      </w:r>
      <w:r w:rsidRPr="003472C9">
        <w:rPr>
          <w:rFonts w:cs="Times New Roman"/>
          <w:kern w:val="0"/>
          <w:sz w:val="24"/>
          <w:szCs w:val="24"/>
        </w:rPr>
        <w:t>3.3.2-3</w:t>
      </w:r>
      <w:r w:rsidRPr="003472C9">
        <w:rPr>
          <w:rFonts w:cs="Times New Roman" w:hint="eastAsia"/>
          <w:kern w:val="0"/>
          <w:sz w:val="24"/>
          <w:szCs w:val="24"/>
        </w:rPr>
        <w:t>、</w:t>
      </w:r>
      <w:r w:rsidRPr="003472C9">
        <w:rPr>
          <w:rFonts w:cs="Times New Roman" w:hint="eastAsia"/>
          <w:sz w:val="24"/>
          <w:szCs w:val="24"/>
        </w:rPr>
        <w:t>表</w:t>
      </w:r>
      <w:r w:rsidRPr="003472C9">
        <w:rPr>
          <w:rFonts w:cs="Times New Roman"/>
          <w:kern w:val="0"/>
          <w:sz w:val="24"/>
          <w:szCs w:val="24"/>
        </w:rPr>
        <w:t>3.3.2-4</w:t>
      </w:r>
      <w:r w:rsidRPr="003472C9">
        <w:rPr>
          <w:rFonts w:cs="Times New Roman" w:hint="eastAsia"/>
          <w:kern w:val="0"/>
          <w:sz w:val="24"/>
          <w:szCs w:val="24"/>
        </w:rPr>
        <w:t>之所以给出砌体抗剪及弯曲抗拉强度设计指标则是考虑砌筑灰缝的粘结质量，按本《</w:t>
      </w:r>
      <w:r w:rsidR="008F2DF3" w:rsidRPr="003472C9">
        <w:rPr>
          <w:rFonts w:cs="Times New Roman" w:hint="eastAsia"/>
          <w:kern w:val="0"/>
          <w:sz w:val="24"/>
          <w:szCs w:val="24"/>
        </w:rPr>
        <w:t>标准</w:t>
      </w:r>
      <w:r w:rsidRPr="003472C9">
        <w:rPr>
          <w:rFonts w:cs="Times New Roman" w:hint="eastAsia"/>
          <w:kern w:val="0"/>
          <w:sz w:val="24"/>
          <w:szCs w:val="24"/>
        </w:rPr>
        <w:t>》规定的指标进行开裂验算，墙体是不会出现裂缝的。这也反映出专用砌筑砂浆的粘结能力是影响其指标的关键因素，采用专用砌筑砂浆是防止墙体在外部荷载作用下开裂的必须。</w:t>
      </w:r>
    </w:p>
    <w:p w:rsidR="00656C30" w:rsidRPr="003472C9" w:rsidRDefault="00656C30" w:rsidP="003A7AE8">
      <w:pPr>
        <w:spacing w:line="360" w:lineRule="auto"/>
        <w:ind w:firstLineChars="200" w:firstLine="469"/>
        <w:rPr>
          <w:rFonts w:ascii="宋体" w:hAnsi="宋体" w:cs="仿宋"/>
          <w:sz w:val="24"/>
          <w:szCs w:val="24"/>
        </w:rPr>
      </w:pPr>
      <w:r w:rsidRPr="003472C9">
        <w:rPr>
          <w:rFonts w:cs="Times New Roman" w:hint="eastAsia"/>
          <w:sz w:val="24"/>
          <w:szCs w:val="24"/>
        </w:rPr>
        <w:t>实践表明，由于蒸压加气混凝土砌块外墙厚度一般均不小于</w:t>
      </w:r>
      <w:r w:rsidRPr="003472C9">
        <w:rPr>
          <w:rFonts w:cs="Times New Roman"/>
          <w:sz w:val="24"/>
          <w:szCs w:val="24"/>
        </w:rPr>
        <w:t>240mm</w:t>
      </w:r>
      <w:r w:rsidRPr="003472C9">
        <w:rPr>
          <w:rFonts w:cs="Times New Roman" w:hint="eastAsia"/>
          <w:sz w:val="24"/>
          <w:szCs w:val="24"/>
        </w:rPr>
        <w:t>，且与主体结构有着可靠的拉结，不论制品自身还是砌筑灰缝由于风荷载作用而产出的弯曲拉应力很小，墙体一</w:t>
      </w:r>
      <w:r w:rsidRPr="003472C9">
        <w:rPr>
          <w:rFonts w:ascii="宋体" w:hAnsi="宋体" w:cs="仿宋" w:hint="eastAsia"/>
          <w:sz w:val="24"/>
          <w:szCs w:val="24"/>
        </w:rPr>
        <w:t>般不会产生沿齿缝弯曲受拉裂缝。</w:t>
      </w:r>
    </w:p>
    <w:p w:rsidR="00656C30" w:rsidRPr="003472C9" w:rsidRDefault="00656C30" w:rsidP="003A7AE8">
      <w:pPr>
        <w:spacing w:line="360" w:lineRule="auto"/>
        <w:ind w:firstLineChars="200" w:firstLine="469"/>
        <w:rPr>
          <w:rFonts w:cs="Times New Roman"/>
          <w:sz w:val="24"/>
          <w:szCs w:val="24"/>
        </w:rPr>
      </w:pPr>
      <w:r w:rsidRPr="003472C9">
        <w:rPr>
          <w:rFonts w:cs="Times New Roman"/>
          <w:sz w:val="24"/>
          <w:szCs w:val="24"/>
        </w:rPr>
        <w:t>2008</w:t>
      </w:r>
      <w:r w:rsidRPr="003472C9">
        <w:rPr>
          <w:rFonts w:cs="Times New Roman" w:hint="eastAsia"/>
          <w:sz w:val="24"/>
          <w:szCs w:val="24"/>
        </w:rPr>
        <w:t>版《规程》</w:t>
      </w:r>
      <w:r w:rsidRPr="003472C9">
        <w:rPr>
          <w:rFonts w:cs="Times New Roman"/>
          <w:sz w:val="24"/>
          <w:szCs w:val="24"/>
        </w:rPr>
        <w:t>JCJ/T17</w:t>
      </w:r>
      <w:r w:rsidRPr="003472C9">
        <w:rPr>
          <w:rFonts w:cs="Times New Roman" w:hint="eastAsia"/>
          <w:kern w:val="0"/>
          <w:sz w:val="24"/>
          <w:szCs w:val="24"/>
        </w:rPr>
        <w:t>和《砌体结构设计规范》</w:t>
      </w:r>
      <w:r w:rsidRPr="003472C9">
        <w:rPr>
          <w:rFonts w:cs="Times New Roman"/>
          <w:kern w:val="0"/>
          <w:sz w:val="24"/>
          <w:szCs w:val="24"/>
        </w:rPr>
        <w:t>GB 50003</w:t>
      </w:r>
      <w:r w:rsidRPr="003472C9">
        <w:rPr>
          <w:rFonts w:cs="Times New Roman" w:hint="eastAsia"/>
          <w:kern w:val="0"/>
          <w:sz w:val="24"/>
          <w:szCs w:val="24"/>
        </w:rPr>
        <w:t>均取用</w:t>
      </w:r>
      <w:r w:rsidRPr="003472C9">
        <w:rPr>
          <w:rFonts w:cs="Times New Roman" w:hint="eastAsia"/>
          <w:sz w:val="24"/>
          <w:szCs w:val="24"/>
        </w:rPr>
        <w:t>砌体</w:t>
      </w:r>
      <w:r w:rsidRPr="003472C9">
        <w:rPr>
          <w:rFonts w:cs="Times New Roman" w:hint="eastAsia"/>
          <w:kern w:val="0"/>
          <w:sz w:val="24"/>
          <w:szCs w:val="24"/>
        </w:rPr>
        <w:t>弹性模量与砌体抗压强度成正比关系。编制组验证性试验也表明试验数据基本上满足此规律。</w:t>
      </w:r>
      <w:r w:rsidRPr="003472C9">
        <w:rPr>
          <w:rFonts w:cs="Times New Roman" w:hint="eastAsia"/>
          <w:sz w:val="24"/>
          <w:szCs w:val="24"/>
        </w:rPr>
        <w:t>本《</w:t>
      </w:r>
      <w:r w:rsidR="008F2DF3" w:rsidRPr="003472C9">
        <w:rPr>
          <w:rFonts w:cs="Times New Roman" w:hint="eastAsia"/>
          <w:sz w:val="24"/>
          <w:szCs w:val="24"/>
        </w:rPr>
        <w:t>标准</w:t>
      </w:r>
      <w:r w:rsidRPr="003472C9">
        <w:rPr>
          <w:rFonts w:cs="Times New Roman" w:hint="eastAsia"/>
          <w:sz w:val="24"/>
          <w:szCs w:val="24"/>
        </w:rPr>
        <w:t>》给出的砌体</w:t>
      </w:r>
      <w:r w:rsidRPr="003472C9">
        <w:rPr>
          <w:rFonts w:cs="Times New Roman" w:hint="eastAsia"/>
          <w:kern w:val="0"/>
          <w:sz w:val="24"/>
          <w:szCs w:val="24"/>
        </w:rPr>
        <w:t>弹性模量</w:t>
      </w:r>
      <w:r w:rsidRPr="003472C9">
        <w:rPr>
          <w:rFonts w:cs="Times New Roman" w:hint="eastAsia"/>
          <w:sz w:val="24"/>
          <w:szCs w:val="24"/>
        </w:rPr>
        <w:t>仍按</w:t>
      </w:r>
      <w:r w:rsidRPr="003472C9">
        <w:rPr>
          <w:rFonts w:cs="Times New Roman"/>
          <w:sz w:val="24"/>
          <w:szCs w:val="24"/>
        </w:rPr>
        <w:t>2008</w:t>
      </w:r>
      <w:r w:rsidRPr="003472C9">
        <w:rPr>
          <w:rFonts w:cs="Times New Roman" w:hint="eastAsia"/>
          <w:sz w:val="24"/>
          <w:szCs w:val="24"/>
        </w:rPr>
        <w:t>版《规程》</w:t>
      </w:r>
      <w:r w:rsidRPr="003472C9">
        <w:rPr>
          <w:rFonts w:cs="Times New Roman"/>
          <w:sz w:val="24"/>
          <w:szCs w:val="24"/>
        </w:rPr>
        <w:t>JCJ/T17</w:t>
      </w:r>
      <w:r w:rsidRPr="003472C9">
        <w:rPr>
          <w:rFonts w:cs="Times New Roman" w:hint="eastAsia"/>
          <w:sz w:val="24"/>
          <w:szCs w:val="24"/>
        </w:rPr>
        <w:t>所给值确定。值得指出的是，目前各企业产品质量相差较大，有的企业产品其砌体弹性模量明显偏低，对此，对质量偏差的企业产品，建议设计计算时将表</w:t>
      </w:r>
      <w:r w:rsidRPr="003472C9">
        <w:rPr>
          <w:rFonts w:cs="Times New Roman"/>
          <w:sz w:val="24"/>
          <w:szCs w:val="24"/>
        </w:rPr>
        <w:t>3.3.2-4</w:t>
      </w:r>
      <w:r w:rsidRPr="003472C9">
        <w:rPr>
          <w:rFonts w:cs="Times New Roman" w:hint="eastAsia"/>
          <w:sz w:val="24"/>
          <w:szCs w:val="24"/>
        </w:rPr>
        <w:t>数据乘以</w:t>
      </w:r>
      <w:r w:rsidRPr="003472C9">
        <w:rPr>
          <w:rFonts w:cs="Times New Roman"/>
          <w:sz w:val="24"/>
          <w:szCs w:val="24"/>
        </w:rPr>
        <w:t>0.85</w:t>
      </w:r>
      <w:r w:rsidRPr="003472C9">
        <w:rPr>
          <w:rFonts w:cs="Times New Roman" w:hint="eastAsia"/>
          <w:sz w:val="24"/>
          <w:szCs w:val="24"/>
        </w:rPr>
        <w:t>折减系数。</w:t>
      </w:r>
    </w:p>
    <w:p w:rsidR="00656C30" w:rsidRPr="003472C9" w:rsidRDefault="00656C30">
      <w:pPr>
        <w:spacing w:line="360" w:lineRule="auto"/>
        <w:rPr>
          <w:rFonts w:cs="Times New Roman"/>
          <w:sz w:val="24"/>
          <w:szCs w:val="24"/>
        </w:rPr>
      </w:pPr>
      <w:r w:rsidRPr="003472C9">
        <w:rPr>
          <w:rFonts w:cs="Times New Roman"/>
          <w:b/>
          <w:bCs/>
          <w:sz w:val="24"/>
          <w:szCs w:val="24"/>
        </w:rPr>
        <w:lastRenderedPageBreak/>
        <w:t xml:space="preserve">3.3.3 </w:t>
      </w:r>
      <w:r w:rsidRPr="003472C9">
        <w:rPr>
          <w:rFonts w:cs="Times New Roman" w:hint="eastAsia"/>
          <w:sz w:val="24"/>
          <w:szCs w:val="24"/>
        </w:rPr>
        <w:t>公式（</w:t>
      </w:r>
      <w:r w:rsidRPr="003472C9">
        <w:rPr>
          <w:rFonts w:cs="Times New Roman"/>
          <w:sz w:val="24"/>
          <w:szCs w:val="24"/>
        </w:rPr>
        <w:t>3.3.3</w:t>
      </w:r>
      <w:r w:rsidRPr="003472C9">
        <w:rPr>
          <w:rFonts w:cs="Times New Roman" w:hint="eastAsia"/>
          <w:sz w:val="24"/>
          <w:szCs w:val="24"/>
        </w:rPr>
        <w:t>）是考虑蒸压加气混凝土砌块高度小于</w:t>
      </w:r>
      <w:r w:rsidRPr="003472C9">
        <w:rPr>
          <w:rFonts w:cs="Times New Roman"/>
          <w:sz w:val="24"/>
          <w:szCs w:val="24"/>
        </w:rPr>
        <w:t>250mm</w:t>
      </w:r>
      <w:r w:rsidRPr="003472C9">
        <w:rPr>
          <w:rFonts w:cs="Times New Roman" w:hint="eastAsia"/>
          <w:sz w:val="24"/>
          <w:szCs w:val="24"/>
        </w:rPr>
        <w:t>时，砌块高度减低对砌体抗压强度的影响。研究表明，砌块砌体抗压强度与块体高度的平方成正比，其回归公式为：</w:t>
      </w:r>
      <w:r w:rsidR="007D4085" w:rsidRPr="003472C9">
        <w:rPr>
          <w:rFonts w:cs="Times New Roman"/>
          <w:noProof/>
          <w:position w:val="-30"/>
          <w:sz w:val="24"/>
          <w:szCs w:val="24"/>
        </w:rPr>
        <w:drawing>
          <wp:inline distT="0" distB="0" distL="0" distR="0">
            <wp:extent cx="2165350" cy="457200"/>
            <wp:effectExtent l="0" t="0" r="0" b="0"/>
            <wp:docPr id="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srcRect/>
                    <a:stretch>
                      <a:fillRect/>
                    </a:stretch>
                  </pic:blipFill>
                  <pic:spPr bwMode="auto">
                    <a:xfrm>
                      <a:off x="0" y="0"/>
                      <a:ext cx="2165350" cy="457200"/>
                    </a:xfrm>
                    <a:prstGeom prst="rect">
                      <a:avLst/>
                    </a:prstGeom>
                    <a:noFill/>
                    <a:ln w="9525">
                      <a:noFill/>
                      <a:miter lim="800000"/>
                      <a:headEnd/>
                      <a:tailEnd/>
                    </a:ln>
                  </pic:spPr>
                </pic:pic>
              </a:graphicData>
            </a:graphic>
          </wp:inline>
        </w:drawing>
      </w:r>
      <w:r w:rsidRPr="003472C9">
        <w:rPr>
          <w:rFonts w:cs="Times New Roman" w:hint="eastAsia"/>
          <w:sz w:val="24"/>
          <w:szCs w:val="24"/>
        </w:rPr>
        <w:t>，为避免工程中采用高度较小的砌块而导致整片墙承载力降低，建议承重墙体不宜采用块高小于</w:t>
      </w:r>
      <w:r w:rsidRPr="003472C9">
        <w:rPr>
          <w:rFonts w:cs="Times New Roman"/>
          <w:sz w:val="24"/>
          <w:szCs w:val="24"/>
        </w:rPr>
        <w:t>200mm</w:t>
      </w:r>
      <w:r w:rsidRPr="003472C9">
        <w:rPr>
          <w:rFonts w:cs="Times New Roman" w:hint="eastAsia"/>
          <w:sz w:val="24"/>
          <w:szCs w:val="24"/>
        </w:rPr>
        <w:t>的砌块。</w:t>
      </w:r>
    </w:p>
    <w:p w:rsidR="00656C30" w:rsidRPr="003472C9" w:rsidRDefault="00656C30">
      <w:pPr>
        <w:spacing w:line="360" w:lineRule="auto"/>
        <w:rPr>
          <w:rFonts w:cs="Times New Roman"/>
          <w:kern w:val="0"/>
          <w:sz w:val="24"/>
          <w:szCs w:val="24"/>
        </w:rPr>
      </w:pPr>
      <w:r w:rsidRPr="003472C9">
        <w:rPr>
          <w:rFonts w:cs="Times New Roman"/>
          <w:b/>
          <w:bCs/>
          <w:sz w:val="24"/>
          <w:szCs w:val="24"/>
        </w:rPr>
        <w:t xml:space="preserve">3.3.4 </w:t>
      </w:r>
      <w:r w:rsidRPr="003472C9">
        <w:rPr>
          <w:rFonts w:cs="Times New Roman" w:hint="eastAsia"/>
          <w:sz w:val="24"/>
          <w:szCs w:val="24"/>
        </w:rPr>
        <w:t>蒸压加气混凝土的泊松比、线膨胀系数参考国内外研究成果确定，当蒸压加气混凝土砌块出厂后采取可靠的防雨及通风措施并满足规定的存放天数，其砌体的干燥收缩率可取为</w:t>
      </w:r>
      <w:r w:rsidRPr="003472C9">
        <w:rPr>
          <w:rFonts w:cs="Times New Roman"/>
          <w:sz w:val="24"/>
          <w:szCs w:val="24"/>
        </w:rPr>
        <w:t>-0.2</w:t>
      </w:r>
      <w:r w:rsidRPr="003472C9">
        <w:rPr>
          <w:rFonts w:cs="Times New Roman"/>
          <w:kern w:val="0"/>
        </w:rPr>
        <w:t xml:space="preserve"> </w:t>
      </w:r>
      <w:r w:rsidRPr="003472C9">
        <w:rPr>
          <w:rFonts w:cs="Times New Roman"/>
          <w:kern w:val="0"/>
          <w:sz w:val="24"/>
          <w:szCs w:val="24"/>
        </w:rPr>
        <w:t>mm/m</w:t>
      </w:r>
      <w:r w:rsidRPr="003472C9">
        <w:rPr>
          <w:rFonts w:cs="Times New Roman" w:hint="eastAsia"/>
          <w:kern w:val="0"/>
          <w:sz w:val="24"/>
          <w:szCs w:val="24"/>
        </w:rPr>
        <w:t>。</w:t>
      </w:r>
    </w:p>
    <w:p w:rsidR="00656C30" w:rsidRPr="003472C9" w:rsidRDefault="00656C30">
      <w:pPr>
        <w:spacing w:line="360" w:lineRule="auto"/>
        <w:rPr>
          <w:rFonts w:ascii="宋体" w:hAnsi="宋体" w:cs="仿宋"/>
          <w:kern w:val="0"/>
          <w:sz w:val="24"/>
          <w:szCs w:val="24"/>
        </w:rPr>
      </w:pPr>
    </w:p>
    <w:p w:rsidR="00656C30" w:rsidRPr="003472C9" w:rsidRDefault="00656C30">
      <w:pPr>
        <w:spacing w:line="360" w:lineRule="auto"/>
        <w:rPr>
          <w:rFonts w:ascii="宋体" w:hAnsi="宋体" w:cs="仿宋"/>
          <w:kern w:val="0"/>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656C30" w:rsidRPr="003472C9" w:rsidRDefault="00656C30">
      <w:pPr>
        <w:spacing w:line="360" w:lineRule="auto"/>
        <w:rPr>
          <w:rFonts w:ascii="宋体" w:hAnsi="宋体" w:cs="Times New Roman"/>
          <w:b/>
          <w:bCs/>
          <w:sz w:val="24"/>
          <w:szCs w:val="24"/>
        </w:rPr>
      </w:pPr>
    </w:p>
    <w:p w:rsidR="00CD1A38" w:rsidRPr="003472C9" w:rsidRDefault="00CD1A38">
      <w:pPr>
        <w:widowControl/>
        <w:jc w:val="left"/>
        <w:rPr>
          <w:rFonts w:ascii="宋体" w:hAnsi="宋体" w:cs="Times New Roman"/>
          <w:b/>
          <w:bCs/>
          <w:sz w:val="24"/>
          <w:szCs w:val="24"/>
        </w:rPr>
      </w:pPr>
      <w:r w:rsidRPr="003472C9">
        <w:rPr>
          <w:rFonts w:ascii="宋体" w:hAnsi="宋体" w:cs="Times New Roman"/>
          <w:b/>
          <w:bCs/>
          <w:sz w:val="24"/>
          <w:szCs w:val="24"/>
        </w:rPr>
        <w:br w:type="page"/>
      </w:r>
    </w:p>
    <w:p w:rsidR="00656C30" w:rsidRPr="003472C9" w:rsidRDefault="00656C30" w:rsidP="00CD1A38">
      <w:pPr>
        <w:adjustRightInd w:val="0"/>
        <w:snapToGrid w:val="0"/>
        <w:rPr>
          <w:rFonts w:ascii="宋体" w:hAnsi="宋体" w:cs="Times New Roman"/>
          <w:b/>
          <w:bCs/>
          <w:sz w:val="24"/>
          <w:szCs w:val="24"/>
        </w:rPr>
      </w:pPr>
    </w:p>
    <w:p w:rsidR="00656C30" w:rsidRPr="003472C9" w:rsidRDefault="00656C30">
      <w:pPr>
        <w:rPr>
          <w:rFonts w:eastAsia="Times New Roman" w:cs="Times New Roman"/>
          <w:b/>
          <w:sz w:val="28"/>
          <w:szCs w:val="28"/>
        </w:rPr>
      </w:pPr>
      <w:r w:rsidRPr="003472C9">
        <w:rPr>
          <w:rFonts w:cs="Times New Roman"/>
          <w:b/>
          <w:sz w:val="30"/>
          <w:szCs w:val="30"/>
        </w:rPr>
        <w:t xml:space="preserve">                  4  </w:t>
      </w:r>
      <w:r w:rsidRPr="003472C9">
        <w:rPr>
          <w:rFonts w:hAnsi="宋体" w:hint="eastAsia"/>
          <w:b/>
          <w:sz w:val="30"/>
          <w:szCs w:val="30"/>
        </w:rPr>
        <w:t>建筑设计及建筑节能设计</w:t>
      </w:r>
    </w:p>
    <w:p w:rsidR="00656C30" w:rsidRPr="003472C9" w:rsidRDefault="00656C30">
      <w:pPr>
        <w:jc w:val="center"/>
        <w:rPr>
          <w:rFonts w:cs="Times New Roman"/>
          <w:b/>
          <w:sz w:val="28"/>
          <w:szCs w:val="28"/>
        </w:rPr>
      </w:pPr>
      <w:r w:rsidRPr="003472C9">
        <w:rPr>
          <w:rFonts w:cs="Times New Roman"/>
          <w:b/>
          <w:sz w:val="28"/>
          <w:szCs w:val="28"/>
        </w:rPr>
        <w:t xml:space="preserve">4.1  </w:t>
      </w:r>
      <w:r w:rsidRPr="003472C9">
        <w:rPr>
          <w:rFonts w:hAnsi="宋体" w:hint="eastAsia"/>
          <w:b/>
          <w:sz w:val="28"/>
          <w:szCs w:val="28"/>
        </w:rPr>
        <w:t>建筑设计</w:t>
      </w:r>
    </w:p>
    <w:p w:rsidR="00656C30" w:rsidRPr="003472C9" w:rsidRDefault="00656C30">
      <w:pPr>
        <w:spacing w:line="360" w:lineRule="auto"/>
        <w:rPr>
          <w:rFonts w:cs="Times New Roman"/>
          <w:sz w:val="24"/>
          <w:szCs w:val="24"/>
        </w:rPr>
      </w:pPr>
      <w:r w:rsidRPr="003472C9">
        <w:rPr>
          <w:rFonts w:cs="Times New Roman"/>
          <w:b/>
          <w:bCs/>
          <w:sz w:val="24"/>
          <w:szCs w:val="24"/>
        </w:rPr>
        <w:t xml:space="preserve">4.1.1 </w:t>
      </w:r>
      <w:r w:rsidRPr="003472C9">
        <w:rPr>
          <w:rFonts w:cs="Times New Roman"/>
          <w:sz w:val="24"/>
          <w:szCs w:val="24"/>
        </w:rPr>
        <w:t xml:space="preserve"> </w:t>
      </w:r>
      <w:r w:rsidRPr="003472C9">
        <w:rPr>
          <w:rFonts w:hAnsi="宋体" w:cs="Times New Roman" w:hint="eastAsia"/>
          <w:sz w:val="24"/>
          <w:szCs w:val="24"/>
        </w:rPr>
        <w:t>墙体设置伸缩缝是为了防止墙体因温差和干缩变形产生裂缝的措施，沉降缝、抗震缝应根据地基及抗震设防的情况设置。设缝时宜将多种缝协调设置，设缝后做好室内、外嵌缝的处理，以保证使用功能及美观协调的要求。</w:t>
      </w:r>
    </w:p>
    <w:p w:rsidR="00656C30" w:rsidRPr="003472C9" w:rsidRDefault="00656C30">
      <w:pPr>
        <w:spacing w:line="360" w:lineRule="auto"/>
        <w:rPr>
          <w:rFonts w:cs="Times New Roman"/>
          <w:sz w:val="24"/>
          <w:szCs w:val="24"/>
        </w:rPr>
      </w:pPr>
      <w:r w:rsidRPr="003472C9">
        <w:rPr>
          <w:rFonts w:cs="Times New Roman"/>
          <w:sz w:val="24"/>
          <w:szCs w:val="24"/>
        </w:rPr>
        <w:t xml:space="preserve">    </w:t>
      </w:r>
      <w:r w:rsidRPr="003472C9">
        <w:rPr>
          <w:rFonts w:hAnsi="宋体" w:cs="Times New Roman" w:hint="eastAsia"/>
          <w:sz w:val="24"/>
          <w:szCs w:val="24"/>
        </w:rPr>
        <w:t>工程实践表明，因在蒸压加气混凝土砌体墙上开凿洞口和沟槽的随意性而造成墙体局部开裂现象屡见不鲜，因此做出对墙体的预留孔洞、管线槽，应在施工图纸上详细标注，施工完成后应用混凝土填实的规定。</w:t>
      </w:r>
    </w:p>
    <w:p w:rsidR="00656C30" w:rsidRPr="003472C9" w:rsidRDefault="00656C30">
      <w:pPr>
        <w:spacing w:line="360" w:lineRule="auto"/>
        <w:rPr>
          <w:rFonts w:cs="Times New Roman"/>
          <w:sz w:val="24"/>
          <w:szCs w:val="24"/>
        </w:rPr>
      </w:pPr>
      <w:r w:rsidRPr="003472C9">
        <w:rPr>
          <w:rFonts w:cs="Times New Roman"/>
          <w:b/>
          <w:bCs/>
          <w:sz w:val="24"/>
          <w:szCs w:val="24"/>
        </w:rPr>
        <w:t>4.1.2</w:t>
      </w:r>
      <w:r w:rsidRPr="003472C9">
        <w:rPr>
          <w:rFonts w:cs="Times New Roman"/>
          <w:sz w:val="24"/>
          <w:szCs w:val="24"/>
        </w:rPr>
        <w:t xml:space="preserve">  </w:t>
      </w:r>
      <w:r w:rsidRPr="003472C9">
        <w:rPr>
          <w:rFonts w:hAnsi="宋体" w:cs="Times New Roman" w:hint="eastAsia"/>
          <w:sz w:val="24"/>
          <w:szCs w:val="24"/>
        </w:rPr>
        <w:t>试验研究表明，砌块高度是影响砌体抗压强度的主要因素之一。因此砌筑前应进行排块设计，避免砌体中夹杂高度小于</w:t>
      </w:r>
      <w:r w:rsidRPr="003472C9">
        <w:rPr>
          <w:rFonts w:cs="Times New Roman"/>
          <w:sz w:val="24"/>
          <w:szCs w:val="24"/>
        </w:rPr>
        <w:t>200mm</w:t>
      </w:r>
      <w:r w:rsidRPr="003472C9">
        <w:rPr>
          <w:rFonts w:hAnsi="宋体" w:cs="Times New Roman" w:hint="eastAsia"/>
          <w:sz w:val="24"/>
          <w:szCs w:val="24"/>
        </w:rPr>
        <w:t>的砌块，对于排块过程中所形成的零头尺寸，可用增加现浇混凝土混凝土圈梁的高度调整。此外，为减少施工现场切锯工作量、避免材料浪费、合理设计、提高砌体质量、避免墙体裂缝、便于备料，蒸压加气混凝土砌块房屋设计亦必须进行砌块排列设计。</w:t>
      </w:r>
    </w:p>
    <w:p w:rsidR="00656C30" w:rsidRPr="003472C9" w:rsidRDefault="00656C30">
      <w:pPr>
        <w:spacing w:line="360" w:lineRule="auto"/>
        <w:rPr>
          <w:rFonts w:cs="Times New Roman"/>
          <w:sz w:val="24"/>
          <w:szCs w:val="24"/>
        </w:rPr>
      </w:pPr>
      <w:r w:rsidRPr="003472C9">
        <w:rPr>
          <w:rFonts w:cs="Times New Roman"/>
          <w:b/>
          <w:bCs/>
          <w:sz w:val="24"/>
          <w:szCs w:val="24"/>
        </w:rPr>
        <w:t xml:space="preserve">4.1.3 </w:t>
      </w:r>
      <w:r w:rsidRPr="003472C9">
        <w:rPr>
          <w:rFonts w:cs="Times New Roman"/>
          <w:sz w:val="24"/>
          <w:szCs w:val="24"/>
        </w:rPr>
        <w:t xml:space="preserve"> </w:t>
      </w:r>
      <w:r w:rsidRPr="003472C9">
        <w:rPr>
          <w:rFonts w:hAnsi="宋体" w:cs="Times New Roman" w:hint="eastAsia"/>
          <w:sz w:val="24"/>
          <w:szCs w:val="24"/>
        </w:rPr>
        <w:t>整体吸水少而慢是蒸压加气混凝土的显著特点，因而制品有着良好的抗冻性能。但其制品表面由于生产的切割作用，会使制品表面孔隙裸露而形成数量繁多的残孔，这些残孔则很容易吸纳外来的水分，如对墙体不进行良好的防水处理，则会在潮湿或受潮部位持续吸水，甚至吸至饱和状态并引发湿涨，产生与周边干燥部位不协调的变形应力，当此应力超过制品的劈拉强度时，该部位即产生开裂；如若吸水饱和时，当遇到温度低于冰点时，则会遭受局部冻融破坏。</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蒸压加气混凝土的发展在我国寒冷及严寒地区发展的较早，如沈阳、长春、哈尔滨和齐齐哈尔等城市。但随着时间的推移，逐渐形成今天南盛北衰的局面，究其主要的原因之一是由于在发展材料生产技术的同时，忽视对蒸压加气混凝土制品应用技术的研究。在严寒地区较突出的问题则是冻害，教训最为惨痛。上世纪</w:t>
      </w:r>
      <w:r w:rsidRPr="003472C9">
        <w:rPr>
          <w:rFonts w:cs="Times New Roman"/>
          <w:sz w:val="24"/>
          <w:szCs w:val="24"/>
        </w:rPr>
        <w:t>80</w:t>
      </w:r>
      <w:r w:rsidRPr="003472C9">
        <w:rPr>
          <w:rFonts w:hAnsi="宋体" w:cs="Times New Roman" w:hint="eastAsia"/>
          <w:sz w:val="24"/>
          <w:szCs w:val="24"/>
        </w:rPr>
        <w:t>年代，东北地区蒸压加气混凝土建筑的某些部位的破坏情况惨不忍睹，如窗套墙、檐口、窗台板底部、凸出于外墙的装饰线脚、面砖等受冻害影响相当严重。考察发现，同样处于严寒地区的北欧没有见到这种情况，二幢地处北欧丹麦且已应用了三十多年的蒸压加气混凝土房屋，由于采取了相应的防冻、防水及排潮构造，至今完好无损的外观实例。哈尔滨一栋于二十多年前建造的蒸压加气混凝土砌块砌体结构的外国专家招待所，由于针对室内淋浴间的墙体采取了防水构造，至今墙体未发生冻害，也未因湿胀遭受破坏。地处严寒地区的沈阳、齐齐哈尔、长春、哈拉尔、鞍山等地已经使用</w:t>
      </w:r>
      <w:r w:rsidRPr="003472C9">
        <w:rPr>
          <w:rFonts w:hAnsi="宋体" w:cs="Times New Roman" w:hint="eastAsia"/>
          <w:sz w:val="24"/>
          <w:szCs w:val="24"/>
        </w:rPr>
        <w:lastRenderedPageBreak/>
        <w:t>了三十余年的蒸压加气混凝土多层住宅，应用至今尚未发现墙体冻害，因此，本条强调了墙体某些部位的防水设计。</w:t>
      </w:r>
    </w:p>
    <w:p w:rsidR="00656C30" w:rsidRPr="003472C9" w:rsidRDefault="00656C30">
      <w:pPr>
        <w:spacing w:line="360" w:lineRule="auto"/>
        <w:rPr>
          <w:rFonts w:cs="Times New Roman"/>
          <w:sz w:val="24"/>
          <w:szCs w:val="24"/>
        </w:rPr>
      </w:pPr>
      <w:r w:rsidRPr="003472C9">
        <w:rPr>
          <w:rFonts w:cs="Times New Roman"/>
          <w:b/>
          <w:bCs/>
          <w:sz w:val="24"/>
          <w:szCs w:val="24"/>
        </w:rPr>
        <w:t xml:space="preserve">4.1.5  </w:t>
      </w:r>
      <w:r w:rsidRPr="003472C9">
        <w:rPr>
          <w:rFonts w:hAnsi="宋体" w:cs="Times New Roman" w:hint="eastAsia"/>
          <w:sz w:val="24"/>
          <w:szCs w:val="24"/>
        </w:rPr>
        <w:t>根据夹心墙热效应及叶墙间的变形性差异（内叶墙受到外叶墙保护、内、外叶墙间变形不同）使外叶墙更易产生裂缝的特点，规定了这种墙体设置控制缝的间距。</w:t>
      </w:r>
    </w:p>
    <w:p w:rsidR="00656C30" w:rsidRPr="003472C9" w:rsidRDefault="00656C30">
      <w:pPr>
        <w:jc w:val="center"/>
        <w:rPr>
          <w:rFonts w:cs="Times New Roman"/>
          <w:b/>
          <w:sz w:val="28"/>
          <w:szCs w:val="28"/>
        </w:rPr>
      </w:pPr>
      <w:r w:rsidRPr="003472C9">
        <w:rPr>
          <w:rFonts w:cs="Times New Roman"/>
          <w:b/>
          <w:sz w:val="28"/>
          <w:szCs w:val="28"/>
        </w:rPr>
        <w:t xml:space="preserve">4.2  </w:t>
      </w:r>
      <w:r w:rsidRPr="003472C9">
        <w:rPr>
          <w:rFonts w:hAnsi="宋体" w:hint="eastAsia"/>
          <w:b/>
          <w:sz w:val="28"/>
          <w:szCs w:val="28"/>
        </w:rPr>
        <w:t>建筑节能设计</w:t>
      </w:r>
    </w:p>
    <w:p w:rsidR="00656C30" w:rsidRPr="003472C9" w:rsidRDefault="00656C30">
      <w:pPr>
        <w:jc w:val="center"/>
        <w:rPr>
          <w:rFonts w:ascii="黑体" w:eastAsia="黑体" w:cs="黑体"/>
          <w:b/>
          <w:sz w:val="24"/>
          <w:szCs w:val="24"/>
        </w:rPr>
      </w:pPr>
      <w:r w:rsidRPr="003472C9">
        <w:rPr>
          <w:rFonts w:ascii="黑体" w:eastAsia="黑体" w:cs="黑体" w:hint="eastAsia"/>
          <w:b/>
          <w:bCs/>
          <w:sz w:val="24"/>
          <w:szCs w:val="24"/>
        </w:rPr>
        <w:t xml:space="preserve">Ⅰ </w:t>
      </w:r>
      <w:r w:rsidRPr="003472C9">
        <w:rPr>
          <w:rFonts w:ascii="黑体" w:eastAsia="黑体" w:cs="黑体" w:hint="eastAsia"/>
          <w:b/>
          <w:sz w:val="24"/>
          <w:szCs w:val="24"/>
        </w:rPr>
        <w:t xml:space="preserve"> 基本规定</w:t>
      </w:r>
    </w:p>
    <w:p w:rsidR="00656C30" w:rsidRPr="003472C9" w:rsidRDefault="00656C30">
      <w:pPr>
        <w:spacing w:line="360" w:lineRule="auto"/>
        <w:rPr>
          <w:rFonts w:cs="Times New Roman"/>
          <w:sz w:val="24"/>
          <w:szCs w:val="24"/>
        </w:rPr>
      </w:pPr>
      <w:r w:rsidRPr="003472C9">
        <w:rPr>
          <w:rFonts w:cs="Times New Roman"/>
          <w:b/>
          <w:bCs/>
          <w:sz w:val="24"/>
          <w:szCs w:val="24"/>
        </w:rPr>
        <w:t>4.2.1</w:t>
      </w:r>
      <w:r w:rsidRPr="003472C9">
        <w:rPr>
          <w:rFonts w:cs="Times New Roman"/>
          <w:sz w:val="24"/>
          <w:szCs w:val="24"/>
        </w:rPr>
        <w:t xml:space="preserve">  </w:t>
      </w:r>
      <w:r w:rsidRPr="003472C9">
        <w:rPr>
          <w:rFonts w:cs="Times New Roman" w:hint="eastAsia"/>
          <w:sz w:val="24"/>
          <w:szCs w:val="24"/>
        </w:rPr>
        <w:t>本条规定主要是根据建筑热工设计的实际需要，以及与现行有关标准规范相协调。</w:t>
      </w:r>
    </w:p>
    <w:p w:rsidR="00656C30" w:rsidRPr="003472C9" w:rsidRDefault="00656C30">
      <w:pPr>
        <w:tabs>
          <w:tab w:val="left" w:pos="2665"/>
        </w:tabs>
        <w:spacing w:line="360" w:lineRule="auto"/>
        <w:rPr>
          <w:rFonts w:cs="Times New Roman"/>
          <w:sz w:val="24"/>
          <w:szCs w:val="24"/>
        </w:rPr>
      </w:pPr>
      <w:r w:rsidRPr="003472C9">
        <w:rPr>
          <w:rFonts w:eastAsia="仿宋" w:cs="Times New Roman"/>
          <w:b/>
          <w:bCs/>
          <w:sz w:val="24"/>
          <w:szCs w:val="24"/>
        </w:rPr>
        <w:t>4.</w:t>
      </w:r>
      <w:r w:rsidRPr="003472C9">
        <w:rPr>
          <w:rFonts w:eastAsia="黑体" w:cs="Times New Roman"/>
          <w:b/>
          <w:bCs/>
          <w:sz w:val="24"/>
          <w:szCs w:val="24"/>
        </w:rPr>
        <w:t>2.2</w:t>
      </w:r>
      <w:r w:rsidRPr="003472C9">
        <w:rPr>
          <w:rFonts w:eastAsia="仿宋" w:cs="Times New Roman"/>
          <w:b/>
          <w:bCs/>
          <w:sz w:val="24"/>
          <w:szCs w:val="24"/>
        </w:rPr>
        <w:t xml:space="preserve"> </w:t>
      </w:r>
      <w:r w:rsidRPr="003472C9">
        <w:rPr>
          <w:rFonts w:eastAsia="仿宋" w:cs="Times New Roman"/>
          <w:b/>
          <w:sz w:val="24"/>
          <w:szCs w:val="24"/>
        </w:rPr>
        <w:t xml:space="preserve"> </w:t>
      </w:r>
      <w:r w:rsidRPr="003472C9">
        <w:rPr>
          <w:rFonts w:cs="Times New Roman"/>
          <w:sz w:val="24"/>
          <w:szCs w:val="24"/>
        </w:rPr>
        <w:t>JGJ/T17—2008</w:t>
      </w:r>
      <w:r w:rsidRPr="003472C9">
        <w:rPr>
          <w:rFonts w:cs="Times New Roman" w:hint="eastAsia"/>
          <w:sz w:val="24"/>
          <w:szCs w:val="24"/>
        </w:rPr>
        <w:t>表</w:t>
      </w:r>
      <w:r w:rsidRPr="003472C9">
        <w:rPr>
          <w:rFonts w:cs="Times New Roman"/>
          <w:sz w:val="24"/>
          <w:szCs w:val="24"/>
        </w:rPr>
        <w:t>6.2.1</w:t>
      </w:r>
      <w:r w:rsidRPr="003472C9">
        <w:rPr>
          <w:rFonts w:cs="Times New Roman" w:hint="eastAsia"/>
          <w:sz w:val="24"/>
          <w:szCs w:val="24"/>
        </w:rPr>
        <w:t>中规定的体积平衡含水率</w:t>
      </w:r>
      <w:r w:rsidRPr="003472C9">
        <w:rPr>
          <w:rFonts w:cs="Times New Roman"/>
          <w:sz w:val="24"/>
          <w:szCs w:val="24"/>
        </w:rPr>
        <w:t>3%</w:t>
      </w:r>
      <w:r w:rsidRPr="003472C9">
        <w:rPr>
          <w:rFonts w:cs="Times New Roman" w:hint="eastAsia"/>
          <w:sz w:val="24"/>
          <w:szCs w:val="24"/>
        </w:rPr>
        <w:t>不尽合理，则所规定的导热系数和蓄热系数计算值和设计值亦不尽合理，故本标准予以修订。</w:t>
      </w:r>
    </w:p>
    <w:p w:rsidR="00656C30" w:rsidRPr="003472C9" w:rsidRDefault="00656C30" w:rsidP="003A7AE8">
      <w:pPr>
        <w:tabs>
          <w:tab w:val="left" w:pos="2665"/>
        </w:tabs>
        <w:spacing w:line="360" w:lineRule="auto"/>
        <w:ind w:firstLineChars="200" w:firstLine="469"/>
        <w:rPr>
          <w:rFonts w:cs="Times New Roman"/>
          <w:sz w:val="24"/>
          <w:szCs w:val="24"/>
        </w:rPr>
      </w:pPr>
      <w:r w:rsidRPr="003472C9">
        <w:rPr>
          <w:rFonts w:cs="Times New Roman" w:hint="eastAsia"/>
          <w:sz w:val="24"/>
          <w:szCs w:val="24"/>
        </w:rPr>
        <w:t>本条根据蒸压加气混凝土干密度级别、平衡含水率、施工、建筑构造等情况，</w:t>
      </w:r>
      <w:r w:rsidRPr="003472C9">
        <w:rPr>
          <w:rFonts w:cs="Times New Roman" w:hint="eastAsia"/>
          <w:kern w:val="0"/>
          <w:sz w:val="24"/>
        </w:rPr>
        <w:t>对蒸压加气混凝土围护结构热工性能有重要影响的计算</w:t>
      </w:r>
      <w:r w:rsidRPr="003472C9">
        <w:rPr>
          <w:rFonts w:cs="Times New Roman"/>
          <w:kern w:val="0"/>
          <w:sz w:val="24"/>
        </w:rPr>
        <w:t>——</w:t>
      </w:r>
      <w:r w:rsidRPr="003472C9">
        <w:rPr>
          <w:rFonts w:cs="Times New Roman" w:hint="eastAsia"/>
          <w:kern w:val="0"/>
          <w:sz w:val="24"/>
        </w:rPr>
        <w:t>不同建筑热工设计气候分区的</w:t>
      </w:r>
      <w:r w:rsidRPr="003472C9">
        <w:rPr>
          <w:rFonts w:cs="Times New Roman" w:hint="eastAsia"/>
          <w:sz w:val="24"/>
          <w:szCs w:val="24"/>
        </w:rPr>
        <w:t>蒸压加气混凝土的导热系数和蓄热系数的计算值及其围护结构（墙体和屋面）的导热系数和蓄热系数的设计值的规定，使</w:t>
      </w:r>
      <w:r w:rsidRPr="003472C9">
        <w:rPr>
          <w:rFonts w:cs="Times New Roman" w:hint="eastAsia"/>
          <w:kern w:val="0"/>
          <w:sz w:val="24"/>
        </w:rPr>
        <w:t>蒸压加气混凝土围护结构热工性能</w:t>
      </w:r>
      <w:r w:rsidRPr="003472C9">
        <w:rPr>
          <w:rFonts w:cs="Times New Roman" w:hint="eastAsia"/>
          <w:sz w:val="24"/>
          <w:szCs w:val="24"/>
        </w:rPr>
        <w:t>计算结果具有可比性和一定程度的准确性，并更接近实际使用效果。</w:t>
      </w:r>
    </w:p>
    <w:p w:rsidR="00656C30" w:rsidRPr="003472C9" w:rsidRDefault="00656C30">
      <w:pPr>
        <w:spacing w:line="360" w:lineRule="auto"/>
        <w:ind w:firstLine="456"/>
        <w:jc w:val="left"/>
        <w:rPr>
          <w:rFonts w:cs="Times New Roman"/>
          <w:kern w:val="0"/>
          <w:sz w:val="24"/>
          <w:szCs w:val="24"/>
        </w:rPr>
      </w:pPr>
      <w:r w:rsidRPr="003472C9">
        <w:rPr>
          <w:rFonts w:cs="Times New Roman" w:hint="eastAsia"/>
          <w:sz w:val="24"/>
          <w:szCs w:val="24"/>
        </w:rPr>
        <w:t>灰缝影响系数，是指</w:t>
      </w:r>
      <w:r w:rsidRPr="003472C9">
        <w:rPr>
          <w:rFonts w:cs="Times New Roman" w:hint="eastAsia"/>
          <w:kern w:val="0"/>
          <w:sz w:val="24"/>
          <w:szCs w:val="24"/>
        </w:rPr>
        <w:t>是指蒸压加气混凝土砌体的导热系数设计计算值，与蒸压加气混凝土导热系数计算值（处于平衡含水率状态下的导热系数值）之比值。砌块高度为</w:t>
      </w:r>
      <w:r w:rsidRPr="003472C9">
        <w:rPr>
          <w:rFonts w:cs="Times New Roman"/>
          <w:kern w:val="0"/>
          <w:sz w:val="24"/>
          <w:szCs w:val="24"/>
        </w:rPr>
        <w:t>250mm</w:t>
      </w:r>
      <w:r w:rsidRPr="003472C9">
        <w:rPr>
          <w:rFonts w:cs="Times New Roman" w:hint="eastAsia"/>
          <w:kern w:val="0"/>
          <w:sz w:val="24"/>
          <w:szCs w:val="24"/>
        </w:rPr>
        <w:t>、灰缝宽度为</w:t>
      </w:r>
      <w:r w:rsidRPr="003472C9">
        <w:rPr>
          <w:rFonts w:cs="Times New Roman"/>
          <w:kern w:val="0"/>
          <w:sz w:val="24"/>
          <w:szCs w:val="24"/>
        </w:rPr>
        <w:t>10mm</w:t>
      </w:r>
      <w:r w:rsidRPr="003472C9">
        <w:rPr>
          <w:rFonts w:cs="Times New Roman" w:hint="eastAsia"/>
          <w:kern w:val="0"/>
          <w:sz w:val="24"/>
          <w:szCs w:val="24"/>
        </w:rPr>
        <w:t>、专用水泥砂浆导热系数为</w:t>
      </w:r>
      <w:r w:rsidRPr="003472C9">
        <w:rPr>
          <w:rFonts w:cs="Times New Roman"/>
          <w:kern w:val="0"/>
          <w:sz w:val="24"/>
          <w:szCs w:val="24"/>
        </w:rPr>
        <w:t>0.93</w:t>
      </w:r>
      <w:r w:rsidRPr="003472C9">
        <w:rPr>
          <w:rFonts w:cs="Times New Roman"/>
          <w:kern w:val="0"/>
        </w:rPr>
        <w:t xml:space="preserve"> </w:t>
      </w:r>
      <w:r w:rsidRPr="003472C9">
        <w:rPr>
          <w:rFonts w:cs="Times New Roman"/>
          <w:kern w:val="0"/>
          <w:sz w:val="24"/>
          <w:szCs w:val="24"/>
        </w:rPr>
        <w:t>W/(m•K)</w:t>
      </w:r>
      <w:r w:rsidRPr="003472C9">
        <w:rPr>
          <w:rFonts w:cs="Times New Roman" w:hint="eastAsia"/>
          <w:kern w:val="0"/>
          <w:sz w:val="24"/>
          <w:szCs w:val="24"/>
        </w:rPr>
        <w:t>的不同蒸压加气混凝土导热系数计算值的</w:t>
      </w:r>
      <w:r w:rsidRPr="003472C9">
        <w:rPr>
          <w:rFonts w:cs="Times New Roman" w:hint="eastAsia"/>
          <w:sz w:val="24"/>
          <w:szCs w:val="24"/>
        </w:rPr>
        <w:t>灰缝影响系数</w:t>
      </w:r>
      <w:r w:rsidRPr="003472C9">
        <w:rPr>
          <w:rFonts w:cs="Times New Roman" w:hint="eastAsia"/>
          <w:kern w:val="0"/>
          <w:sz w:val="24"/>
          <w:szCs w:val="24"/>
        </w:rPr>
        <w:t>应按附录表</w:t>
      </w:r>
      <w:r w:rsidRPr="003472C9">
        <w:rPr>
          <w:rFonts w:cs="Times New Roman"/>
          <w:kern w:val="0"/>
          <w:sz w:val="24"/>
          <w:szCs w:val="24"/>
        </w:rPr>
        <w:t>B</w:t>
      </w:r>
      <w:r w:rsidRPr="003472C9">
        <w:rPr>
          <w:rFonts w:cs="Times New Roman"/>
          <w:kern w:val="0"/>
          <w:sz w:val="24"/>
        </w:rPr>
        <w:t>.2</w:t>
      </w:r>
      <w:r w:rsidRPr="003472C9">
        <w:rPr>
          <w:rFonts w:cs="Times New Roman" w:hint="eastAsia"/>
          <w:kern w:val="0"/>
          <w:sz w:val="24"/>
        </w:rPr>
        <w:t>选用</w:t>
      </w:r>
      <w:r w:rsidRPr="003472C9">
        <w:rPr>
          <w:rFonts w:cs="Times New Roman" w:hint="eastAsia"/>
          <w:kern w:val="0"/>
          <w:sz w:val="24"/>
          <w:szCs w:val="24"/>
        </w:rPr>
        <w:t>。</w:t>
      </w:r>
    </w:p>
    <w:p w:rsidR="00656C30" w:rsidRPr="003472C9" w:rsidRDefault="00656C30">
      <w:pPr>
        <w:spacing w:line="360" w:lineRule="auto"/>
        <w:jc w:val="center"/>
        <w:rPr>
          <w:rFonts w:ascii="宋体" w:hAnsi="宋体" w:cs="黑体"/>
          <w:b/>
          <w:bCs/>
          <w:sz w:val="24"/>
          <w:szCs w:val="24"/>
        </w:rPr>
      </w:pPr>
      <w:r w:rsidRPr="003472C9">
        <w:rPr>
          <w:rFonts w:ascii="宋体" w:hAnsi="宋体" w:cs="黑体" w:hint="eastAsia"/>
          <w:b/>
          <w:bCs/>
          <w:sz w:val="24"/>
          <w:szCs w:val="24"/>
        </w:rPr>
        <w:t>Ⅱ  建筑围护结构节能热工设计</w:t>
      </w:r>
    </w:p>
    <w:p w:rsidR="00656C30" w:rsidRPr="003472C9" w:rsidRDefault="00656C30">
      <w:pPr>
        <w:spacing w:line="360" w:lineRule="auto"/>
        <w:rPr>
          <w:rFonts w:cs="Times New Roman"/>
          <w:bCs/>
          <w:sz w:val="24"/>
          <w:szCs w:val="24"/>
        </w:rPr>
      </w:pPr>
      <w:r w:rsidRPr="003472C9">
        <w:rPr>
          <w:rFonts w:cs="Times New Roman"/>
          <w:b/>
          <w:bCs/>
          <w:sz w:val="24"/>
          <w:szCs w:val="24"/>
        </w:rPr>
        <w:t xml:space="preserve">4.2.3 </w:t>
      </w:r>
      <w:r w:rsidRPr="003472C9">
        <w:rPr>
          <w:rFonts w:cs="Times New Roman"/>
          <w:sz w:val="24"/>
          <w:szCs w:val="24"/>
        </w:rPr>
        <w:t xml:space="preserve"> </w:t>
      </w:r>
      <w:r w:rsidRPr="003472C9">
        <w:rPr>
          <w:rFonts w:cs="Times New Roman" w:hint="eastAsia"/>
          <w:sz w:val="24"/>
          <w:szCs w:val="24"/>
        </w:rPr>
        <w:t>本条对蒸压加气混凝土围护结构（主要包括外墙和屋面）的传热系数</w:t>
      </w:r>
      <w:r w:rsidRPr="003472C9">
        <w:rPr>
          <w:rFonts w:cs="Times New Roman"/>
          <w:i/>
          <w:sz w:val="24"/>
          <w:szCs w:val="24"/>
        </w:rPr>
        <w:t>K</w:t>
      </w:r>
      <w:r w:rsidRPr="003472C9">
        <w:rPr>
          <w:rFonts w:cs="Times New Roman" w:hint="eastAsia"/>
          <w:sz w:val="24"/>
          <w:szCs w:val="24"/>
        </w:rPr>
        <w:t>值和热惰性指标</w:t>
      </w:r>
      <w:r w:rsidRPr="003472C9">
        <w:rPr>
          <w:rFonts w:cs="Times New Roman"/>
          <w:i/>
          <w:sz w:val="24"/>
          <w:szCs w:val="24"/>
        </w:rPr>
        <w:t>D</w:t>
      </w:r>
      <w:r w:rsidRPr="003472C9">
        <w:rPr>
          <w:rFonts w:cs="Times New Roman" w:hint="eastAsia"/>
          <w:sz w:val="24"/>
          <w:szCs w:val="24"/>
        </w:rPr>
        <w:t>值，应符合国家现行节能设计标准进行了规定。</w:t>
      </w:r>
      <w:r w:rsidRPr="003472C9">
        <w:rPr>
          <w:rFonts w:cs="Times New Roman" w:hint="eastAsia"/>
          <w:bCs/>
          <w:sz w:val="24"/>
          <w:szCs w:val="24"/>
        </w:rPr>
        <w:t>外墙中存在钢筋混凝土梁、柱等热桥情况下外墙平均传热系数</w:t>
      </w:r>
      <w:r w:rsidRPr="003472C9">
        <w:rPr>
          <w:rFonts w:cs="Times New Roman"/>
          <w:bCs/>
          <w:i/>
          <w:sz w:val="24"/>
          <w:szCs w:val="24"/>
        </w:rPr>
        <w:t>K</w:t>
      </w:r>
      <w:r w:rsidRPr="003472C9">
        <w:rPr>
          <w:rFonts w:cs="Times New Roman"/>
          <w:bCs/>
          <w:sz w:val="24"/>
          <w:szCs w:val="24"/>
          <w:vertAlign w:val="subscript"/>
        </w:rPr>
        <w:t>m</w:t>
      </w:r>
      <w:r w:rsidRPr="003472C9">
        <w:rPr>
          <w:rFonts w:cs="Times New Roman" w:hint="eastAsia"/>
          <w:bCs/>
          <w:sz w:val="24"/>
          <w:szCs w:val="24"/>
        </w:rPr>
        <w:t>和平均热惰性指标</w:t>
      </w:r>
      <w:r w:rsidRPr="003472C9">
        <w:rPr>
          <w:rFonts w:cs="Times New Roman"/>
          <w:bCs/>
          <w:i/>
          <w:sz w:val="24"/>
          <w:szCs w:val="24"/>
        </w:rPr>
        <w:t>D</w:t>
      </w:r>
      <w:r w:rsidRPr="003472C9">
        <w:rPr>
          <w:rFonts w:cs="Times New Roman"/>
          <w:bCs/>
          <w:sz w:val="24"/>
          <w:szCs w:val="24"/>
          <w:vertAlign w:val="subscript"/>
        </w:rPr>
        <w:t>m</w:t>
      </w:r>
      <w:r w:rsidRPr="003472C9">
        <w:rPr>
          <w:rFonts w:cs="Times New Roman" w:hint="eastAsia"/>
          <w:bCs/>
          <w:sz w:val="24"/>
          <w:szCs w:val="24"/>
        </w:rPr>
        <w:t>值的应按现行国家标准《民用建筑热工设计规范》</w:t>
      </w:r>
      <w:r w:rsidRPr="003472C9">
        <w:rPr>
          <w:rFonts w:cs="Times New Roman"/>
          <w:bCs/>
          <w:sz w:val="24"/>
          <w:szCs w:val="24"/>
        </w:rPr>
        <w:t>GB 50176</w:t>
      </w:r>
      <w:r w:rsidRPr="003472C9">
        <w:rPr>
          <w:rFonts w:cs="Times New Roman" w:hint="eastAsia"/>
          <w:bCs/>
          <w:sz w:val="24"/>
          <w:szCs w:val="24"/>
        </w:rPr>
        <w:t>计算。</w:t>
      </w:r>
    </w:p>
    <w:p w:rsidR="00656C30" w:rsidRPr="003472C9" w:rsidRDefault="00656C30">
      <w:pPr>
        <w:spacing w:line="360" w:lineRule="auto"/>
        <w:rPr>
          <w:rFonts w:cs="Times New Roman"/>
          <w:sz w:val="24"/>
          <w:szCs w:val="24"/>
        </w:rPr>
      </w:pPr>
      <w:r w:rsidRPr="003472C9">
        <w:rPr>
          <w:rFonts w:cs="Times New Roman"/>
          <w:b/>
          <w:bCs/>
          <w:sz w:val="24"/>
          <w:szCs w:val="24"/>
        </w:rPr>
        <w:t>4.2.4</w:t>
      </w:r>
      <w:r w:rsidRPr="003472C9">
        <w:rPr>
          <w:rFonts w:cs="Times New Roman"/>
          <w:sz w:val="24"/>
          <w:szCs w:val="24"/>
        </w:rPr>
        <w:t xml:space="preserve">  </w:t>
      </w:r>
      <w:r w:rsidRPr="003472C9">
        <w:rPr>
          <w:rFonts w:cs="Times New Roman" w:hint="eastAsia"/>
          <w:sz w:val="24"/>
          <w:szCs w:val="24"/>
        </w:rPr>
        <w:t>本条所列分别为不同气候分区的</w:t>
      </w:r>
      <w:r w:rsidRPr="003472C9">
        <w:rPr>
          <w:rFonts w:cs="Times New Roman"/>
          <w:sz w:val="24"/>
          <w:szCs w:val="24"/>
        </w:rPr>
        <w:t>B05</w:t>
      </w:r>
      <w:r w:rsidRPr="003472C9">
        <w:rPr>
          <w:rFonts w:cs="Times New Roman" w:hint="eastAsia"/>
          <w:sz w:val="24"/>
          <w:szCs w:val="24"/>
        </w:rPr>
        <w:t>级和</w:t>
      </w:r>
      <w:r w:rsidRPr="003472C9">
        <w:rPr>
          <w:rFonts w:cs="Times New Roman"/>
          <w:sz w:val="24"/>
          <w:szCs w:val="24"/>
        </w:rPr>
        <w:t>B06</w:t>
      </w:r>
      <w:r w:rsidRPr="003472C9">
        <w:rPr>
          <w:rFonts w:cs="Times New Roman" w:hint="eastAsia"/>
          <w:sz w:val="24"/>
          <w:szCs w:val="24"/>
        </w:rPr>
        <w:t>级蒸压加气混凝土单一材料外墙，在平衡含水率状态下砌筑和粘结不同做法的热阻、传热阻、传热系数</w:t>
      </w:r>
      <w:r w:rsidRPr="003472C9">
        <w:rPr>
          <w:rFonts w:cs="Times New Roman"/>
          <w:i/>
          <w:sz w:val="24"/>
          <w:szCs w:val="24"/>
        </w:rPr>
        <w:t>K</w:t>
      </w:r>
      <w:r w:rsidRPr="003472C9">
        <w:rPr>
          <w:rFonts w:cs="Times New Roman" w:hint="eastAsia"/>
          <w:sz w:val="24"/>
          <w:szCs w:val="24"/>
        </w:rPr>
        <w:t>值和热惰性指标</w:t>
      </w:r>
      <w:r w:rsidRPr="003472C9">
        <w:rPr>
          <w:rFonts w:cs="Times New Roman"/>
          <w:i/>
          <w:sz w:val="24"/>
          <w:szCs w:val="24"/>
        </w:rPr>
        <w:t>D</w:t>
      </w:r>
      <w:r w:rsidRPr="003472C9">
        <w:rPr>
          <w:rFonts w:cs="Times New Roman" w:hint="eastAsia"/>
          <w:sz w:val="24"/>
          <w:szCs w:val="24"/>
        </w:rPr>
        <w:t>值，供设计时参考选用。</w:t>
      </w:r>
    </w:p>
    <w:p w:rsidR="00656C30" w:rsidRPr="003472C9" w:rsidRDefault="00656C30">
      <w:pPr>
        <w:spacing w:line="360" w:lineRule="auto"/>
        <w:rPr>
          <w:rFonts w:cs="Times New Roman"/>
          <w:sz w:val="24"/>
          <w:szCs w:val="24"/>
        </w:rPr>
      </w:pPr>
      <w:r w:rsidRPr="003472C9">
        <w:rPr>
          <w:rFonts w:cs="Times New Roman"/>
          <w:b/>
          <w:bCs/>
          <w:sz w:val="24"/>
          <w:szCs w:val="24"/>
        </w:rPr>
        <w:t xml:space="preserve">4.2.5 </w:t>
      </w:r>
      <w:r w:rsidRPr="003472C9">
        <w:rPr>
          <w:rFonts w:cs="Times New Roman"/>
          <w:sz w:val="24"/>
          <w:szCs w:val="24"/>
        </w:rPr>
        <w:t xml:space="preserve"> </w:t>
      </w:r>
      <w:r w:rsidRPr="003472C9">
        <w:rPr>
          <w:rFonts w:hAnsi="宋体" w:cs="Times New Roman" w:hint="eastAsia"/>
          <w:sz w:val="24"/>
          <w:szCs w:val="24"/>
        </w:rPr>
        <w:t>综合各地夹心墙构造大致有以下几种做法：</w:t>
      </w:r>
    </w:p>
    <w:p w:rsidR="00656C30" w:rsidRPr="003472C9" w:rsidRDefault="00656C30" w:rsidP="003A7AE8">
      <w:pPr>
        <w:spacing w:line="360" w:lineRule="auto"/>
        <w:ind w:firstLineChars="200" w:firstLine="469"/>
        <w:rPr>
          <w:rFonts w:ascii="宋体" w:hAnsi="宋体" w:cs="仿宋"/>
          <w:sz w:val="24"/>
          <w:szCs w:val="24"/>
        </w:rPr>
      </w:pPr>
      <w:r w:rsidRPr="003472C9">
        <w:rPr>
          <w:rFonts w:ascii="宋体" w:hAnsi="宋体" w:cs="仿宋" w:hint="eastAsia"/>
          <w:sz w:val="24"/>
          <w:szCs w:val="24"/>
        </w:rPr>
        <w:t>1 蒸压加气混凝土砌块—空气间层—装饰砌块（装饰多孔砖)承重结构夹心墙；</w:t>
      </w:r>
    </w:p>
    <w:p w:rsidR="00656C30" w:rsidRPr="003472C9" w:rsidRDefault="00656C30" w:rsidP="003A7AE8">
      <w:pPr>
        <w:spacing w:line="360" w:lineRule="auto"/>
        <w:ind w:firstLineChars="200" w:firstLine="469"/>
        <w:rPr>
          <w:rFonts w:ascii="宋体" w:hAnsi="宋体" w:cs="仿宋"/>
          <w:sz w:val="24"/>
          <w:szCs w:val="24"/>
        </w:rPr>
      </w:pPr>
      <w:r w:rsidRPr="003472C9">
        <w:rPr>
          <w:rFonts w:ascii="宋体" w:hAnsi="宋体" w:cs="仿宋" w:hint="eastAsia"/>
          <w:sz w:val="24"/>
          <w:szCs w:val="24"/>
        </w:rPr>
        <w:t>2 蒸压加气混凝土砌块—聚苯板—空气间层—装饰砌块（装饰多孔砖)承重结构夹心墙；</w:t>
      </w:r>
    </w:p>
    <w:p w:rsidR="00656C30" w:rsidRPr="003472C9" w:rsidRDefault="00656C30" w:rsidP="003A7AE8">
      <w:pPr>
        <w:spacing w:line="360" w:lineRule="auto"/>
        <w:ind w:firstLineChars="200" w:firstLine="469"/>
        <w:rPr>
          <w:rFonts w:ascii="宋体" w:hAnsi="宋体" w:cs="仿宋"/>
          <w:sz w:val="24"/>
          <w:szCs w:val="24"/>
        </w:rPr>
      </w:pPr>
      <w:r w:rsidRPr="003472C9">
        <w:rPr>
          <w:rFonts w:ascii="宋体" w:hAnsi="宋体" w:cs="仿宋" w:hint="eastAsia"/>
          <w:sz w:val="24"/>
          <w:szCs w:val="24"/>
        </w:rPr>
        <w:t>3 蒸压加气混凝土砌块—空气间层—装饰砌块（装饰多孔砖) 自承重夹心墙；</w:t>
      </w:r>
    </w:p>
    <w:p w:rsidR="00656C30" w:rsidRPr="003472C9" w:rsidRDefault="00656C30" w:rsidP="003A7AE8">
      <w:pPr>
        <w:spacing w:line="360" w:lineRule="auto"/>
        <w:ind w:firstLineChars="200" w:firstLine="469"/>
        <w:rPr>
          <w:rFonts w:ascii="宋体" w:hAnsi="宋体" w:cs="仿宋"/>
          <w:sz w:val="24"/>
          <w:szCs w:val="24"/>
        </w:rPr>
      </w:pPr>
      <w:r w:rsidRPr="003472C9">
        <w:rPr>
          <w:rFonts w:ascii="宋体" w:hAnsi="宋体" w:cs="仿宋" w:hint="eastAsia"/>
          <w:sz w:val="24"/>
          <w:szCs w:val="24"/>
        </w:rPr>
        <w:lastRenderedPageBreak/>
        <w:t>4 蒸压加气混凝土砌块—聚苯板—空气间层—装饰砌块（装饰多孔砖)自承重夹心墙。</w:t>
      </w:r>
    </w:p>
    <w:p w:rsidR="00656C30" w:rsidRPr="003472C9" w:rsidRDefault="00656C30">
      <w:pPr>
        <w:spacing w:line="360" w:lineRule="auto"/>
        <w:rPr>
          <w:rFonts w:ascii="宋体" w:hAnsi="宋体" w:cs="仿宋"/>
          <w:sz w:val="24"/>
          <w:szCs w:val="24"/>
        </w:rPr>
      </w:pPr>
      <w:r w:rsidRPr="003472C9">
        <w:rPr>
          <w:rFonts w:ascii="宋体" w:hAnsi="宋体" w:cs="仿宋" w:hint="eastAsia"/>
          <w:sz w:val="24"/>
          <w:szCs w:val="24"/>
        </w:rPr>
        <w:t xml:space="preserve">    夹心墙内设置不小于20mm的空气间层既是墙体排湿的需要，也可以为墙体贡献一定的热阻。</w:t>
      </w:r>
    </w:p>
    <w:p w:rsidR="00656C30" w:rsidRPr="003472C9" w:rsidRDefault="00656C30">
      <w:pPr>
        <w:spacing w:line="360" w:lineRule="auto"/>
        <w:rPr>
          <w:rFonts w:ascii="宋体" w:hAnsi="宋体" w:cs="仿宋"/>
          <w:sz w:val="24"/>
          <w:szCs w:val="24"/>
        </w:rPr>
      </w:pPr>
      <w:r w:rsidRPr="003472C9">
        <w:rPr>
          <w:rFonts w:cs="Times New Roman"/>
          <w:b/>
          <w:bCs/>
          <w:sz w:val="24"/>
          <w:szCs w:val="24"/>
        </w:rPr>
        <w:t>4.2.6</w:t>
      </w:r>
      <w:r w:rsidRPr="003472C9">
        <w:rPr>
          <w:rFonts w:cs="Times New Roman"/>
          <w:sz w:val="24"/>
          <w:szCs w:val="24"/>
        </w:rPr>
        <w:t xml:space="preserve">  </w:t>
      </w:r>
      <w:r w:rsidRPr="003472C9">
        <w:rPr>
          <w:rFonts w:ascii="宋体" w:hAnsi="宋体" w:cs="仿宋" w:hint="eastAsia"/>
          <w:sz w:val="24"/>
          <w:szCs w:val="24"/>
        </w:rPr>
        <w:t>本条所列不同热工气候分区蒸压加气混凝土屋面板单一材料的传热系数</w:t>
      </w:r>
      <w:r w:rsidRPr="003472C9">
        <w:rPr>
          <w:rFonts w:ascii="宋体" w:hAnsi="宋体" w:hint="eastAsia"/>
          <w:i/>
          <w:iCs/>
          <w:sz w:val="24"/>
          <w:szCs w:val="24"/>
        </w:rPr>
        <w:t>K</w:t>
      </w:r>
      <w:r w:rsidRPr="003472C9">
        <w:rPr>
          <w:rFonts w:ascii="宋体" w:hAnsi="宋体" w:cs="仿宋" w:hint="eastAsia"/>
          <w:sz w:val="24"/>
          <w:szCs w:val="24"/>
        </w:rPr>
        <w:t>值和热惰性指标</w:t>
      </w:r>
      <w:r w:rsidRPr="003472C9">
        <w:rPr>
          <w:rFonts w:ascii="宋体" w:hAnsi="宋体" w:hint="eastAsia"/>
          <w:i/>
          <w:iCs/>
          <w:sz w:val="24"/>
          <w:szCs w:val="24"/>
        </w:rPr>
        <w:t>D</w:t>
      </w:r>
      <w:r w:rsidRPr="003472C9">
        <w:rPr>
          <w:rFonts w:ascii="宋体" w:hAnsi="宋体" w:cs="仿宋" w:hint="eastAsia"/>
        </w:rPr>
        <w:t>值，供参考选用</w:t>
      </w:r>
      <w:r w:rsidRPr="003472C9">
        <w:rPr>
          <w:rFonts w:ascii="宋体" w:hAnsi="宋体" w:cs="仿宋" w:hint="eastAsia"/>
          <w:sz w:val="24"/>
          <w:szCs w:val="24"/>
        </w:rPr>
        <w:t>。干密度级别</w:t>
      </w:r>
      <w:r w:rsidRPr="003472C9">
        <w:rPr>
          <w:rFonts w:ascii="宋体" w:hAnsi="宋体" w:hint="eastAsia"/>
          <w:sz w:val="24"/>
          <w:szCs w:val="24"/>
        </w:rPr>
        <w:t>B06</w:t>
      </w:r>
      <w:r w:rsidRPr="003472C9">
        <w:rPr>
          <w:rFonts w:ascii="宋体" w:hAnsi="宋体" w:cs="仿宋" w:hint="eastAsia"/>
          <w:sz w:val="24"/>
          <w:szCs w:val="24"/>
        </w:rPr>
        <w:t>级蒸压加气混凝土是生产屋面板的前提条件。</w:t>
      </w:r>
    </w:p>
    <w:p w:rsidR="00656C30" w:rsidRPr="003472C9" w:rsidRDefault="00656C30">
      <w:pPr>
        <w:spacing w:line="360" w:lineRule="auto"/>
        <w:jc w:val="left"/>
        <w:rPr>
          <w:rFonts w:cs="Times New Roman"/>
          <w:sz w:val="24"/>
          <w:szCs w:val="24"/>
          <w:shd w:val="pct10" w:color="auto" w:fill="FFFFFF"/>
        </w:rPr>
      </w:pPr>
      <w:r w:rsidRPr="003472C9">
        <w:rPr>
          <w:rFonts w:eastAsia="仿宋" w:cs="Times New Roman"/>
          <w:b/>
          <w:sz w:val="24"/>
          <w:szCs w:val="24"/>
        </w:rPr>
        <w:t xml:space="preserve">4.2.7 </w:t>
      </w:r>
      <w:r w:rsidRPr="003472C9">
        <w:rPr>
          <w:rFonts w:eastAsia="仿宋" w:cs="Times New Roman"/>
          <w:sz w:val="24"/>
          <w:szCs w:val="24"/>
        </w:rPr>
        <w:t xml:space="preserve"> </w:t>
      </w:r>
      <w:r w:rsidRPr="003472C9">
        <w:rPr>
          <w:rFonts w:cs="Times New Roman" w:hint="eastAsia"/>
          <w:sz w:val="24"/>
          <w:szCs w:val="24"/>
        </w:rPr>
        <w:t>热桥部位是围护结构热工性能的薄弱环节，确保热桥部位在冬季不结露是避免围护结构内表面霉变的必要条件。</w:t>
      </w:r>
    </w:p>
    <w:p w:rsidR="00656C30" w:rsidRPr="003472C9" w:rsidRDefault="00656C30" w:rsidP="003A7AE8">
      <w:pPr>
        <w:spacing w:line="360" w:lineRule="auto"/>
        <w:ind w:firstLineChars="200" w:firstLine="469"/>
        <w:jc w:val="left"/>
        <w:rPr>
          <w:rFonts w:cs="Times New Roman"/>
          <w:sz w:val="24"/>
          <w:szCs w:val="24"/>
        </w:rPr>
      </w:pPr>
      <w:r w:rsidRPr="003472C9">
        <w:rPr>
          <w:rFonts w:cs="Times New Roman" w:hint="eastAsia"/>
          <w:sz w:val="24"/>
          <w:szCs w:val="24"/>
        </w:rPr>
        <w:t>居住建筑室内表面发生结露会给室内环境带来负面影响，给居住者的生活带来不便。如果长时间的结露则会产生霉菌，对居住者的健康造成有害的影响，是不允许的。</w:t>
      </w:r>
    </w:p>
    <w:p w:rsidR="00656C30" w:rsidRPr="003472C9" w:rsidRDefault="00656C30" w:rsidP="003A7AE8">
      <w:pPr>
        <w:spacing w:line="360" w:lineRule="auto"/>
        <w:ind w:firstLineChars="200" w:firstLine="469"/>
        <w:jc w:val="left"/>
        <w:rPr>
          <w:rFonts w:cs="Times New Roman"/>
          <w:sz w:val="24"/>
          <w:szCs w:val="24"/>
        </w:rPr>
      </w:pPr>
      <w:r w:rsidRPr="003472C9">
        <w:rPr>
          <w:rFonts w:cs="Times New Roman" w:hint="eastAsia"/>
          <w:sz w:val="24"/>
          <w:szCs w:val="24"/>
        </w:rPr>
        <w:t>蒸压加气混凝土围护结构中常存在钢筋混凝土梁、柱等热桥部位，结露则可能出现在热桥附近。本条文规定在外墙节能设计过程中，应注意外墙可能出现热桥的部位的特殊保温措施，核算在设计条件下可能结露部位的内表面温度是否高于露点温度，防止在室内空气设计温、湿度条件下产生结露现象。</w:t>
      </w:r>
    </w:p>
    <w:p w:rsidR="00656C30" w:rsidRPr="003472C9" w:rsidRDefault="00656C30" w:rsidP="003A7AE8">
      <w:pPr>
        <w:spacing w:line="360" w:lineRule="auto"/>
        <w:ind w:firstLineChars="200" w:firstLine="469"/>
        <w:jc w:val="left"/>
        <w:rPr>
          <w:rFonts w:cs="Times New Roman"/>
          <w:sz w:val="24"/>
          <w:szCs w:val="24"/>
        </w:rPr>
      </w:pPr>
      <w:r w:rsidRPr="003472C9">
        <w:rPr>
          <w:rFonts w:cs="Times New Roman" w:hint="eastAsia"/>
          <w:sz w:val="24"/>
          <w:szCs w:val="24"/>
        </w:rPr>
        <w:t>另一方面，热桥是出现高密度热流的部位，加强热桥部位的保温，可以减少采暖负荷。</w:t>
      </w:r>
    </w:p>
    <w:p w:rsidR="00656C30" w:rsidRPr="003472C9" w:rsidRDefault="00656C30" w:rsidP="003A7AE8">
      <w:pPr>
        <w:spacing w:line="360" w:lineRule="auto"/>
        <w:ind w:firstLineChars="200" w:firstLine="469"/>
        <w:jc w:val="left"/>
        <w:rPr>
          <w:rFonts w:eastAsia="仿宋" w:cs="Times New Roman"/>
          <w:sz w:val="24"/>
          <w:szCs w:val="24"/>
        </w:rPr>
      </w:pPr>
      <w:r w:rsidRPr="003472C9">
        <w:rPr>
          <w:rFonts w:cs="Times New Roman" w:hint="eastAsia"/>
          <w:sz w:val="24"/>
          <w:szCs w:val="24"/>
        </w:rPr>
        <w:t>常用保温材料热物理性能参数和修正系数，应分别按国家标准《民用建筑热工设计规范》</w:t>
      </w:r>
      <w:r w:rsidRPr="003472C9">
        <w:rPr>
          <w:rFonts w:cs="Times New Roman"/>
          <w:sz w:val="24"/>
          <w:szCs w:val="24"/>
        </w:rPr>
        <w:t>GB 50176</w:t>
      </w:r>
      <w:r w:rsidRPr="003472C9">
        <w:rPr>
          <w:rFonts w:cs="Times New Roman" w:hint="eastAsia"/>
          <w:sz w:val="24"/>
          <w:szCs w:val="24"/>
        </w:rPr>
        <w:t>附录表</w:t>
      </w:r>
      <w:r w:rsidRPr="003472C9">
        <w:rPr>
          <w:rFonts w:cs="Times New Roman"/>
          <w:sz w:val="24"/>
          <w:szCs w:val="24"/>
        </w:rPr>
        <w:t>B.1</w:t>
      </w:r>
      <w:r w:rsidRPr="003472C9">
        <w:rPr>
          <w:rFonts w:cs="Times New Roman" w:hint="eastAsia"/>
          <w:sz w:val="24"/>
          <w:szCs w:val="24"/>
        </w:rPr>
        <w:t>和表</w:t>
      </w:r>
      <w:r w:rsidRPr="003472C9">
        <w:rPr>
          <w:rFonts w:cs="Times New Roman"/>
          <w:sz w:val="24"/>
          <w:szCs w:val="24"/>
        </w:rPr>
        <w:t>B.2</w:t>
      </w:r>
      <w:r w:rsidRPr="003472C9">
        <w:rPr>
          <w:rFonts w:cs="Times New Roman" w:hint="eastAsia"/>
          <w:sz w:val="24"/>
          <w:szCs w:val="24"/>
        </w:rPr>
        <w:t>选用。</w:t>
      </w:r>
    </w:p>
    <w:p w:rsidR="00656C30" w:rsidRPr="003472C9" w:rsidRDefault="00656C30">
      <w:pPr>
        <w:spacing w:line="360" w:lineRule="auto"/>
        <w:jc w:val="center"/>
        <w:rPr>
          <w:rFonts w:ascii="宋体" w:hAnsi="宋体" w:cs="Times New Roman"/>
          <w:b/>
          <w:bCs/>
          <w:sz w:val="24"/>
          <w:szCs w:val="24"/>
        </w:rPr>
      </w:pPr>
      <w:r w:rsidRPr="003472C9">
        <w:rPr>
          <w:rFonts w:ascii="宋体" w:hAnsi="宋体" w:cs="黑体" w:hint="eastAsia"/>
          <w:b/>
          <w:bCs/>
          <w:sz w:val="24"/>
          <w:szCs w:val="24"/>
        </w:rPr>
        <w:t xml:space="preserve">Ⅲ </w:t>
      </w:r>
      <w:r w:rsidRPr="003472C9">
        <w:rPr>
          <w:rFonts w:ascii="宋体" w:hAnsi="宋体" w:cs="黑体" w:hint="eastAsia"/>
          <w:sz w:val="24"/>
          <w:szCs w:val="24"/>
        </w:rPr>
        <w:t xml:space="preserve"> </w:t>
      </w:r>
      <w:r w:rsidRPr="003472C9">
        <w:rPr>
          <w:rFonts w:ascii="宋体" w:hAnsi="宋体" w:cs="黑体" w:hint="eastAsia"/>
          <w:b/>
          <w:bCs/>
          <w:sz w:val="24"/>
          <w:szCs w:val="24"/>
        </w:rPr>
        <w:t>构造设计</w:t>
      </w:r>
    </w:p>
    <w:p w:rsidR="00656C30" w:rsidRPr="003472C9" w:rsidRDefault="00656C30" w:rsidP="003A7AE8">
      <w:pPr>
        <w:spacing w:line="360" w:lineRule="auto"/>
        <w:ind w:rightChars="12" w:right="25"/>
        <w:rPr>
          <w:rFonts w:ascii="宋体" w:hAnsi="宋体" w:cs="仿宋"/>
          <w:sz w:val="24"/>
          <w:szCs w:val="24"/>
          <w:lang w:val="el-GR"/>
        </w:rPr>
      </w:pPr>
      <w:r w:rsidRPr="003472C9">
        <w:rPr>
          <w:rFonts w:eastAsia="仿宋" w:cs="Times New Roman"/>
          <w:b/>
          <w:bCs/>
          <w:sz w:val="24"/>
          <w:szCs w:val="24"/>
        </w:rPr>
        <w:t>4.2.9</w:t>
      </w:r>
      <w:r w:rsidRPr="003472C9">
        <w:rPr>
          <w:rFonts w:ascii="仿宋" w:eastAsia="仿宋" w:hAnsi="仿宋" w:hint="eastAsia"/>
          <w:b/>
          <w:bCs/>
          <w:sz w:val="24"/>
          <w:szCs w:val="24"/>
        </w:rPr>
        <w:t xml:space="preserve"> </w:t>
      </w:r>
      <w:r w:rsidRPr="003472C9">
        <w:rPr>
          <w:rFonts w:ascii="仿宋" w:eastAsia="仿宋" w:hAnsi="仿宋" w:hint="eastAsia"/>
          <w:sz w:val="24"/>
          <w:szCs w:val="24"/>
        </w:rPr>
        <w:t xml:space="preserve"> </w:t>
      </w:r>
      <w:r w:rsidRPr="003472C9">
        <w:rPr>
          <w:rFonts w:ascii="宋体" w:hAnsi="宋体" w:hint="eastAsia"/>
          <w:sz w:val="24"/>
          <w:szCs w:val="24"/>
        </w:rPr>
        <w:t>当采用蒸压加气混凝土作为复合墙体保温时，其构造设计应防止室内水蒸气渗透进入</w:t>
      </w:r>
      <w:r w:rsidRPr="003472C9">
        <w:rPr>
          <w:rFonts w:ascii="宋体" w:hAnsi="宋体" w:hint="eastAsia"/>
          <w:kern w:val="0"/>
          <w:sz w:val="24"/>
          <w:szCs w:val="24"/>
        </w:rPr>
        <w:t>复合墙体内部，而又易于从墙体向室外排出，即蒸汽“难进易出”，控制复合墙体内部不产生冷</w:t>
      </w:r>
      <w:r w:rsidRPr="003472C9">
        <w:rPr>
          <w:rFonts w:ascii="宋体" w:hAnsi="宋体" w:hint="eastAsia"/>
          <w:sz w:val="24"/>
          <w:szCs w:val="24"/>
        </w:rPr>
        <w:t>凝。因此，</w:t>
      </w:r>
      <w:r w:rsidRPr="003472C9">
        <w:rPr>
          <w:rFonts w:ascii="宋体" w:hAnsi="宋体" w:cs="仿宋" w:hint="eastAsia"/>
          <w:sz w:val="24"/>
          <w:szCs w:val="24"/>
          <w:lang w:val="el-GR"/>
        </w:rPr>
        <w:t>应将蒸汽渗透阻较大的密实材料布置在内侧，而将蒸汽渗透阻较小的蒸压加气混凝土布置在外侧，遵循围护结构防潮的基本原则和措施——蒸汽“难进易出”。</w:t>
      </w:r>
      <w:r w:rsidRPr="003472C9">
        <w:rPr>
          <w:rFonts w:ascii="宋体" w:hAnsi="宋体" w:hint="eastAsia"/>
          <w:sz w:val="24"/>
          <w:szCs w:val="24"/>
        </w:rPr>
        <w:t>以避免蒸压加气混凝土复合墙体冬季冷凝受潮，减低保温效果，引起结构破坏，故做出本条规定。</w:t>
      </w:r>
      <w:r w:rsidRPr="003472C9">
        <w:rPr>
          <w:rFonts w:ascii="宋体" w:hAnsi="宋体" w:cs="仿宋" w:hint="eastAsia"/>
          <w:sz w:val="24"/>
          <w:szCs w:val="24"/>
          <w:lang w:val="el-GR"/>
        </w:rPr>
        <w:t>而墙体内保温恰恰违背了这一原则，将多孔的保温材料布置在内测，外侧通常是密实的墙体材料，而形成水蒸气“易进难出”，如此，在冬季采暖地区墙体内部极易出现冷凝现象，使内部湿度增加。</w:t>
      </w:r>
    </w:p>
    <w:p w:rsidR="00656C30" w:rsidRPr="003472C9" w:rsidRDefault="00656C30">
      <w:pPr>
        <w:spacing w:line="360" w:lineRule="auto"/>
        <w:rPr>
          <w:rFonts w:cs="Times New Roman"/>
          <w:sz w:val="24"/>
          <w:szCs w:val="24"/>
        </w:rPr>
      </w:pPr>
      <w:r w:rsidRPr="003472C9">
        <w:rPr>
          <w:rFonts w:cs="Times New Roman"/>
          <w:b/>
          <w:bCs/>
          <w:sz w:val="24"/>
          <w:szCs w:val="24"/>
        </w:rPr>
        <w:t>4.2.11</w:t>
      </w:r>
      <w:r w:rsidRPr="003472C9">
        <w:rPr>
          <w:rFonts w:cs="Times New Roman"/>
          <w:sz w:val="24"/>
          <w:szCs w:val="24"/>
        </w:rPr>
        <w:t xml:space="preserve">  </w:t>
      </w:r>
      <w:r w:rsidRPr="003472C9">
        <w:rPr>
          <w:rFonts w:cs="Times New Roman" w:hint="eastAsia"/>
          <w:sz w:val="24"/>
          <w:szCs w:val="24"/>
        </w:rPr>
        <w:t>本条规定了墙体的热工设计和节能设计构造要求：</w:t>
      </w:r>
      <w:r w:rsidRPr="003472C9">
        <w:rPr>
          <w:rFonts w:cs="Times New Roman"/>
          <w:sz w:val="24"/>
          <w:szCs w:val="24"/>
        </w:rPr>
        <w:t xml:space="preserve"> </w:t>
      </w:r>
    </w:p>
    <w:p w:rsidR="00656C30" w:rsidRPr="003472C9" w:rsidRDefault="00656C30" w:rsidP="003A7AE8">
      <w:pPr>
        <w:spacing w:line="360" w:lineRule="auto"/>
        <w:ind w:firstLineChars="199" w:firstLine="467"/>
        <w:rPr>
          <w:rFonts w:cs="Times New Roman"/>
          <w:sz w:val="24"/>
          <w:szCs w:val="24"/>
        </w:rPr>
      </w:pPr>
      <w:r w:rsidRPr="003472C9">
        <w:rPr>
          <w:rFonts w:cs="Times New Roman"/>
          <w:sz w:val="24"/>
          <w:szCs w:val="24"/>
        </w:rPr>
        <w:t xml:space="preserve">2  </w:t>
      </w:r>
      <w:r w:rsidRPr="003472C9">
        <w:rPr>
          <w:rFonts w:cs="Times New Roman" w:hint="eastAsia"/>
          <w:sz w:val="24"/>
          <w:szCs w:val="24"/>
        </w:rPr>
        <w:t>选用防水透气性饰面层有利于防止水的侵入及渗透，又有利于保温层内的水蒸气的畅通排出渗水，确保墙体质量；调查发现有的外保温（包括蒸压加气混凝土）饰面层材料质地密实，具有较大的蒸气渗透阻，使墙体内部湿迁移遇到障碍形成结露，影响保温质量和饰面层的脱落，因此该层应为防水透气性材料（或做透气性构造处理）。</w:t>
      </w:r>
    </w:p>
    <w:p w:rsidR="00656C30" w:rsidRPr="003472C9" w:rsidRDefault="00656C30" w:rsidP="003A7AE8">
      <w:pPr>
        <w:spacing w:line="360" w:lineRule="auto"/>
        <w:ind w:firstLineChars="200" w:firstLine="469"/>
        <w:rPr>
          <w:rFonts w:cs="Times New Roman"/>
          <w:sz w:val="24"/>
          <w:szCs w:val="24"/>
          <w:lang w:val="el-GR"/>
        </w:rPr>
      </w:pPr>
      <w:r w:rsidRPr="003472C9">
        <w:rPr>
          <w:rFonts w:cs="Times New Roman"/>
          <w:sz w:val="24"/>
          <w:szCs w:val="24"/>
        </w:rPr>
        <w:lastRenderedPageBreak/>
        <w:t xml:space="preserve">3  </w:t>
      </w:r>
      <w:r w:rsidRPr="003472C9">
        <w:rPr>
          <w:rFonts w:cs="Times New Roman" w:hint="eastAsia"/>
          <w:sz w:val="24"/>
          <w:szCs w:val="24"/>
        </w:rPr>
        <w:t>当以蒸压加气混凝土为结构层（内叶墙），其外贴或不贴高效保温材料，以装饰混凝土砌块（装饰多孔砖</w:t>
      </w:r>
      <w:r w:rsidRPr="003472C9">
        <w:rPr>
          <w:rFonts w:cs="Times New Roman"/>
          <w:sz w:val="24"/>
          <w:szCs w:val="24"/>
        </w:rPr>
        <w:t>)</w:t>
      </w:r>
      <w:r w:rsidRPr="003472C9">
        <w:rPr>
          <w:rFonts w:cs="Times New Roman" w:hint="eastAsia"/>
          <w:sz w:val="24"/>
          <w:szCs w:val="24"/>
        </w:rPr>
        <w:t>为外叶墙（装饰层）的夹心保温墙体。应在内</w:t>
      </w:r>
      <w:r w:rsidRPr="003472C9">
        <w:rPr>
          <w:rFonts w:cs="Times New Roman" w:hint="eastAsia"/>
          <w:kern w:val="0"/>
          <w:sz w:val="24"/>
          <w:szCs w:val="24"/>
        </w:rPr>
        <w:t>叶墙（或粘贴高校保温材料）与外叶墙之间设空气层，</w:t>
      </w:r>
      <w:r w:rsidRPr="003472C9">
        <w:rPr>
          <w:rFonts w:cs="Times New Roman" w:hint="eastAsia"/>
          <w:sz w:val="24"/>
          <w:szCs w:val="24"/>
        </w:rPr>
        <w:t>首先斩断了保温层与其它材料层的联系，斩断了液态水的迁移通路。同时，空气层的高温边造成相对湿度较低的空气边界环境，用它来保证与它接触的蒸压加气混凝土或高效保温材料的干燥，将进入热绝缘层中的水蒸气引到此空气层低温侧（外叶墙）表面凝结或结霜，控制热绝缘层处于较低湿度而不受潮。</w:t>
      </w:r>
      <w:r w:rsidRPr="003472C9">
        <w:rPr>
          <w:rFonts w:cs="Times New Roman" w:hint="eastAsia"/>
          <w:sz w:val="24"/>
          <w:szCs w:val="24"/>
          <w:lang w:val="el-GR"/>
        </w:rPr>
        <w:t>同时，在外墙的底部楼板处每隔一定距离在墙缝处设置一个排湿孔，以将冷凝水引出和排出湿空气。排湿孔应填塞纤维材料，如矿棉、岩棉等，以利于空气层的密闭和排湿。如不便于设置隔气层和排湿构造，则应采用单一材料保温或夹心保温墙体设计。</w:t>
      </w:r>
    </w:p>
    <w:p w:rsidR="00656C30" w:rsidRPr="003472C9" w:rsidRDefault="00656C30">
      <w:pPr>
        <w:spacing w:line="360" w:lineRule="auto"/>
        <w:ind w:firstLine="480"/>
        <w:rPr>
          <w:rFonts w:cs="Times New Roman"/>
          <w:sz w:val="24"/>
          <w:szCs w:val="24"/>
        </w:rPr>
      </w:pPr>
      <w:r w:rsidRPr="003472C9">
        <w:rPr>
          <w:rFonts w:cs="Times New Roman" w:hint="eastAsia"/>
          <w:sz w:val="24"/>
          <w:szCs w:val="24"/>
        </w:rPr>
        <w:t>设置空气层是排除夹层内湿气及水分的必要措施，否则会造成保温层失效和外叶墙开裂，严重影响了墙体的质量。</w:t>
      </w:r>
      <w:r w:rsidRPr="003472C9">
        <w:rPr>
          <w:rFonts w:cs="Times New Roman" w:hint="eastAsia"/>
          <w:sz w:val="23"/>
          <w:szCs w:val="23"/>
        </w:rPr>
        <w:t>并且应在</w:t>
      </w:r>
      <w:r w:rsidRPr="003472C9">
        <w:rPr>
          <w:rFonts w:cs="Times New Roman" w:hint="eastAsia"/>
          <w:sz w:val="24"/>
          <w:szCs w:val="24"/>
        </w:rPr>
        <w:t>外叶墙每层墙体底部、门窗洞口过梁上、不等高房屋屋面交接处等部位设置排湿孔。否则存在发生内部结露甚至冻涨的危险。近年来严寒及寒冷地区建造的混凝土空心砌块建筑采用的无空气间层夹心复合墙，其室内侧局部结露、墙体长毛霉变，墙外侧开裂渗水。</w:t>
      </w:r>
    </w:p>
    <w:p w:rsidR="00656C30" w:rsidRPr="003472C9" w:rsidRDefault="00656C30" w:rsidP="003A7AE8">
      <w:pPr>
        <w:spacing w:line="360" w:lineRule="auto"/>
        <w:ind w:firstLineChars="199" w:firstLine="467"/>
        <w:rPr>
          <w:rFonts w:cs="Times New Roman"/>
          <w:sz w:val="24"/>
          <w:szCs w:val="24"/>
        </w:rPr>
      </w:pPr>
      <w:r w:rsidRPr="003472C9">
        <w:rPr>
          <w:rFonts w:cs="Times New Roman"/>
          <w:sz w:val="24"/>
          <w:szCs w:val="24"/>
        </w:rPr>
        <w:t xml:space="preserve">4  </w:t>
      </w:r>
      <w:r w:rsidRPr="003472C9">
        <w:rPr>
          <w:rFonts w:cs="Times New Roman" w:hint="eastAsia"/>
          <w:sz w:val="24"/>
          <w:szCs w:val="24"/>
        </w:rPr>
        <w:t>内侧结构层为蒸汽渗透较大的蒸压加气混凝土，外侧有密实保护层的多层结构墙体，当建筑物室内外存在着水蒸气分压力差时，在结构内部则可能出现湿累积问题，而冷凝受潮，故应进行内部冷凝受潮验算。经验算其重量湿度增量若超过</w:t>
      </w:r>
      <w:r w:rsidRPr="003472C9">
        <w:rPr>
          <w:rFonts w:cs="Times New Roman"/>
          <w:sz w:val="24"/>
          <w:szCs w:val="24"/>
        </w:rPr>
        <w:t>GB50176</w:t>
      </w:r>
      <w:r w:rsidRPr="003472C9">
        <w:rPr>
          <w:rFonts w:cs="Times New Roman" w:hint="eastAsia"/>
          <w:sz w:val="24"/>
          <w:szCs w:val="24"/>
        </w:rPr>
        <w:t>的规定，则应在墙体水蒸气分压高的一侧设置隔气层或在外墙设排湿构造。</w:t>
      </w:r>
      <w:r w:rsidRPr="003472C9">
        <w:rPr>
          <w:rFonts w:cs="Times New Roman" w:hint="eastAsia"/>
          <w:sz w:val="24"/>
          <w:szCs w:val="24"/>
          <w:lang w:val="el-GR"/>
        </w:rPr>
        <w:t>如不便于设置隔气层和排湿构造，则应采用单一材料保温或夹心保温墙体设计。</w:t>
      </w:r>
    </w:p>
    <w:p w:rsidR="00656C30" w:rsidRPr="003472C9" w:rsidRDefault="00656C30" w:rsidP="003A7AE8">
      <w:pPr>
        <w:spacing w:line="360" w:lineRule="auto"/>
        <w:ind w:firstLineChars="200" w:firstLine="469"/>
        <w:rPr>
          <w:rFonts w:cs="Times New Roman"/>
          <w:sz w:val="24"/>
          <w:szCs w:val="24"/>
        </w:rPr>
      </w:pPr>
      <w:r w:rsidRPr="003472C9">
        <w:rPr>
          <w:rFonts w:cs="Times New Roman"/>
          <w:sz w:val="24"/>
          <w:szCs w:val="24"/>
        </w:rPr>
        <w:t xml:space="preserve">5  </w:t>
      </w:r>
      <w:r w:rsidRPr="003472C9">
        <w:rPr>
          <w:rFonts w:cs="Times New Roman" w:hint="eastAsia"/>
          <w:sz w:val="24"/>
          <w:szCs w:val="24"/>
        </w:rPr>
        <w:t>采用蒸压加气混凝土配筋过梁及断桥式混凝土窗台板可以减少这些部位的热桥。</w:t>
      </w:r>
    </w:p>
    <w:p w:rsidR="00656C30" w:rsidRPr="003472C9" w:rsidRDefault="00656C30">
      <w:pPr>
        <w:spacing w:line="360" w:lineRule="auto"/>
        <w:rPr>
          <w:rFonts w:cs="Times New Roman"/>
          <w:sz w:val="24"/>
          <w:szCs w:val="24"/>
        </w:rPr>
      </w:pPr>
      <w:r w:rsidRPr="003472C9">
        <w:rPr>
          <w:rFonts w:cs="Times New Roman"/>
          <w:b/>
          <w:bCs/>
          <w:sz w:val="24"/>
          <w:szCs w:val="24"/>
        </w:rPr>
        <w:t xml:space="preserve">4.2.12  </w:t>
      </w:r>
      <w:r w:rsidRPr="003472C9">
        <w:rPr>
          <w:rFonts w:hAnsi="宋体" w:cs="Times New Roman" w:hint="eastAsia"/>
          <w:sz w:val="24"/>
          <w:szCs w:val="24"/>
        </w:rPr>
        <w:t>变形缝是保温的薄弱环节，加强对变形缝部位的保温处理，避免变形缝两侧墙出现结露问题，也减少通过变形缝的热损失。</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变形缝的保温处理方式多种多样。例如在寒冷地区某些城市，采取沿着变形缝填充一定深度的保温材料的措施。在严寒地区的某些城市，除了沿着变形缝填充一定深度的保温材料外，还采取将缝两侧的墙做内保温的措施。显然后一种做法保温性能更好。</w:t>
      </w:r>
    </w:p>
    <w:p w:rsidR="00656C30" w:rsidRPr="003472C9" w:rsidRDefault="00656C30">
      <w:pPr>
        <w:spacing w:line="360" w:lineRule="auto"/>
        <w:rPr>
          <w:rFonts w:ascii="宋体" w:hAnsi="宋体" w:cs="仿宋"/>
          <w:sz w:val="24"/>
          <w:szCs w:val="24"/>
        </w:rPr>
      </w:pPr>
      <w:r w:rsidRPr="003472C9">
        <w:rPr>
          <w:rFonts w:eastAsia="仿宋"/>
          <w:b/>
          <w:bCs/>
          <w:sz w:val="24"/>
          <w:szCs w:val="24"/>
        </w:rPr>
        <w:t xml:space="preserve">4.2.13  </w:t>
      </w:r>
      <w:r w:rsidRPr="003472C9">
        <w:rPr>
          <w:rFonts w:ascii="宋体" w:hAnsi="宋体" w:cs="仿宋" w:hint="eastAsia"/>
          <w:sz w:val="24"/>
          <w:szCs w:val="24"/>
        </w:rPr>
        <w:t>采用蒸压加气混凝土配筋过梁可以减少墙体的热桥，大幅度提高墙体的保温、节能效果，过梁的生产可以利用现有的板材生产线，经特殊配筋、切割后，制成不同规格的过梁。</w:t>
      </w:r>
    </w:p>
    <w:p w:rsidR="00656C30" w:rsidRPr="003472C9" w:rsidRDefault="00656C30">
      <w:pPr>
        <w:spacing w:line="360" w:lineRule="auto"/>
        <w:rPr>
          <w:rFonts w:cs="Times New Roman"/>
          <w:sz w:val="24"/>
          <w:szCs w:val="24"/>
        </w:rPr>
      </w:pPr>
      <w:r w:rsidRPr="003472C9">
        <w:rPr>
          <w:rFonts w:cs="Times New Roman"/>
          <w:b/>
          <w:kern w:val="0"/>
          <w:sz w:val="24"/>
          <w:szCs w:val="24"/>
        </w:rPr>
        <w:t>4.2.14</w:t>
      </w:r>
      <w:r w:rsidRPr="003472C9">
        <w:rPr>
          <w:rFonts w:cs="Times New Roman"/>
          <w:b/>
          <w:bCs/>
          <w:kern w:val="0"/>
          <w:sz w:val="24"/>
          <w:szCs w:val="24"/>
        </w:rPr>
        <w:t xml:space="preserve">  </w:t>
      </w:r>
      <w:r w:rsidRPr="003472C9">
        <w:rPr>
          <w:rFonts w:hAnsi="宋体" w:cs="Times New Roman" w:hint="eastAsia"/>
          <w:sz w:val="24"/>
          <w:szCs w:val="24"/>
        </w:rPr>
        <w:t>门窗与墙体连接处，应做特殊处理。安装过程中采用水泥砂浆填缝，极易形成热桥，对于严寒、寒冷、夏热冬冷、温和</w:t>
      </w:r>
      <w:r w:rsidRPr="003472C9">
        <w:rPr>
          <w:rFonts w:cs="Times New Roman"/>
          <w:sz w:val="24"/>
          <w:szCs w:val="24"/>
        </w:rPr>
        <w:t xml:space="preserve"> A </w:t>
      </w:r>
      <w:r w:rsidRPr="003472C9">
        <w:rPr>
          <w:rFonts w:hAnsi="宋体" w:cs="Times New Roman" w:hint="eastAsia"/>
          <w:sz w:val="24"/>
          <w:szCs w:val="24"/>
        </w:rPr>
        <w:t>区来说，冬季就会造成结露，因此要求对这些部位采用保温、密封构造，特别是一定要采用防潮型保温材料，如果是不防潮的保温材料在冬季就</w:t>
      </w:r>
      <w:r w:rsidRPr="003472C9">
        <w:rPr>
          <w:rFonts w:hAnsi="宋体" w:cs="Times New Roman" w:hint="eastAsia"/>
          <w:sz w:val="24"/>
          <w:szCs w:val="24"/>
        </w:rPr>
        <w:lastRenderedPageBreak/>
        <w:t>会吸收了凝结水变得潮湿，降低保温效果。在其他地区，这些构造的缝隙必须采用密封材料或密封胶密封，杜绝外界的雨水、冷凝水等影响。</w:t>
      </w:r>
    </w:p>
    <w:p w:rsidR="00656C30" w:rsidRPr="003472C9" w:rsidRDefault="00656C30">
      <w:pPr>
        <w:spacing w:line="360" w:lineRule="auto"/>
        <w:rPr>
          <w:rFonts w:ascii="宋体" w:hAnsi="宋体"/>
          <w:sz w:val="24"/>
          <w:szCs w:val="24"/>
        </w:rPr>
      </w:pPr>
      <w:r w:rsidRPr="003472C9">
        <w:rPr>
          <w:rFonts w:eastAsia="仿宋"/>
          <w:b/>
          <w:bCs/>
          <w:sz w:val="24"/>
          <w:szCs w:val="24"/>
        </w:rPr>
        <w:t>4.2.15</w:t>
      </w:r>
      <w:r w:rsidRPr="003472C9">
        <w:rPr>
          <w:rFonts w:ascii="仿宋" w:eastAsia="仿宋" w:hAnsi="仿宋" w:cs="仿宋" w:hint="eastAsia"/>
          <w:sz w:val="24"/>
          <w:szCs w:val="24"/>
        </w:rPr>
        <w:t xml:space="preserve">  </w:t>
      </w:r>
      <w:r w:rsidRPr="003472C9">
        <w:rPr>
          <w:rFonts w:ascii="宋体" w:hAnsi="宋体" w:hint="eastAsia"/>
          <w:sz w:val="24"/>
          <w:szCs w:val="24"/>
        </w:rPr>
        <w:t>对于设有防水层（如防水卷材），采取与室外空气相连通的排气措施，一方面有利于湿气的外逸，对保温层起到干燥作用，另一方面也可以防止卷材屋面的起鼓。</w:t>
      </w:r>
    </w:p>
    <w:p w:rsidR="00656C30" w:rsidRPr="003472C9" w:rsidRDefault="00656C30">
      <w:pPr>
        <w:spacing w:line="360" w:lineRule="auto"/>
        <w:rPr>
          <w:rFonts w:ascii="宋体" w:hAnsi="宋体"/>
          <w:sz w:val="24"/>
          <w:szCs w:val="24"/>
        </w:rPr>
      </w:pPr>
    </w:p>
    <w:p w:rsidR="00CD1A38" w:rsidRPr="003472C9" w:rsidRDefault="00CD1A38">
      <w:pPr>
        <w:spacing w:line="360" w:lineRule="auto"/>
        <w:rPr>
          <w:rFonts w:ascii="宋体" w:hAnsi="宋体"/>
          <w:sz w:val="24"/>
          <w:szCs w:val="24"/>
        </w:rPr>
      </w:pPr>
    </w:p>
    <w:p w:rsidR="00CD1A38" w:rsidRPr="003472C9" w:rsidRDefault="00CD1A38">
      <w:pPr>
        <w:widowControl/>
        <w:jc w:val="left"/>
        <w:rPr>
          <w:rFonts w:ascii="宋体" w:hAnsi="宋体"/>
          <w:sz w:val="24"/>
          <w:szCs w:val="24"/>
        </w:rPr>
      </w:pPr>
      <w:r w:rsidRPr="003472C9">
        <w:rPr>
          <w:rFonts w:ascii="宋体" w:hAnsi="宋体"/>
          <w:sz w:val="24"/>
          <w:szCs w:val="24"/>
        </w:rPr>
        <w:br w:type="page"/>
      </w:r>
    </w:p>
    <w:p w:rsidR="00CD1A38" w:rsidRPr="003472C9" w:rsidRDefault="00CD1A38" w:rsidP="00CD1A38">
      <w:pPr>
        <w:adjustRightInd w:val="0"/>
        <w:snapToGrid w:val="0"/>
        <w:rPr>
          <w:rFonts w:ascii="宋体" w:hAnsi="宋体"/>
          <w:sz w:val="24"/>
          <w:szCs w:val="24"/>
        </w:rPr>
      </w:pPr>
    </w:p>
    <w:p w:rsidR="00656C30" w:rsidRPr="003472C9" w:rsidRDefault="00656C30">
      <w:pPr>
        <w:jc w:val="center"/>
        <w:rPr>
          <w:rFonts w:cs="Times New Roman"/>
          <w:b/>
          <w:sz w:val="28"/>
          <w:szCs w:val="28"/>
        </w:rPr>
      </w:pPr>
      <w:r w:rsidRPr="003472C9">
        <w:rPr>
          <w:rFonts w:cs="Times New Roman"/>
          <w:b/>
          <w:sz w:val="30"/>
          <w:szCs w:val="30"/>
        </w:rPr>
        <w:t xml:space="preserve">5  </w:t>
      </w:r>
      <w:r w:rsidRPr="003472C9">
        <w:rPr>
          <w:rFonts w:hAnsi="宋体" w:hint="eastAsia"/>
          <w:b/>
          <w:sz w:val="30"/>
          <w:szCs w:val="30"/>
        </w:rPr>
        <w:t>结构构件设计</w:t>
      </w:r>
    </w:p>
    <w:p w:rsidR="00656C30" w:rsidRPr="003472C9" w:rsidRDefault="00656C30">
      <w:pPr>
        <w:jc w:val="center"/>
        <w:rPr>
          <w:rFonts w:cs="Times New Roman"/>
          <w:b/>
          <w:sz w:val="28"/>
          <w:szCs w:val="28"/>
        </w:rPr>
      </w:pPr>
      <w:r w:rsidRPr="003472C9">
        <w:rPr>
          <w:rFonts w:cs="Times New Roman"/>
          <w:b/>
          <w:sz w:val="28"/>
          <w:szCs w:val="28"/>
        </w:rPr>
        <w:t xml:space="preserve">5.1  </w:t>
      </w:r>
      <w:r w:rsidRPr="003472C9">
        <w:rPr>
          <w:rFonts w:hAnsi="宋体" w:hint="eastAsia"/>
          <w:b/>
          <w:sz w:val="28"/>
          <w:szCs w:val="28"/>
        </w:rPr>
        <w:t>计算基本原则</w:t>
      </w:r>
    </w:p>
    <w:p w:rsidR="00656C30" w:rsidRPr="003472C9" w:rsidRDefault="00656C30">
      <w:pPr>
        <w:spacing w:line="360" w:lineRule="auto"/>
        <w:rPr>
          <w:rFonts w:cs="Times New Roman"/>
          <w:sz w:val="24"/>
          <w:szCs w:val="24"/>
        </w:rPr>
      </w:pPr>
      <w:r w:rsidRPr="003472C9">
        <w:rPr>
          <w:rFonts w:cs="Times New Roman"/>
          <w:b/>
          <w:bCs/>
          <w:sz w:val="24"/>
          <w:szCs w:val="24"/>
        </w:rPr>
        <w:t xml:space="preserve">5.1.2 </w:t>
      </w:r>
      <w:r w:rsidRPr="003472C9">
        <w:rPr>
          <w:rFonts w:hAnsi="宋体" w:cs="Times New Roman" w:hint="eastAsia"/>
          <w:sz w:val="24"/>
          <w:szCs w:val="24"/>
        </w:rPr>
        <w:t>承载能力极限状态设计的一般算式按照国家标准《建筑结构可靠度设计统一标准》</w:t>
      </w:r>
      <w:r w:rsidRPr="003472C9">
        <w:rPr>
          <w:rFonts w:cs="Times New Roman"/>
          <w:sz w:val="24"/>
          <w:szCs w:val="24"/>
        </w:rPr>
        <w:t>GB 50086</w:t>
      </w:r>
      <w:r w:rsidRPr="003472C9">
        <w:rPr>
          <w:rFonts w:hAnsi="宋体" w:cs="Times New Roman" w:hint="eastAsia"/>
          <w:sz w:val="24"/>
          <w:szCs w:val="24"/>
        </w:rPr>
        <w:t>的原则确定，承载力调整系数</w:t>
      </w:r>
      <w:r w:rsidRPr="003472C9">
        <w:rPr>
          <w:rFonts w:cs="Times New Roman"/>
          <w:sz w:val="24"/>
          <w:szCs w:val="24"/>
        </w:rPr>
        <w:object w:dxaOrig="380" w:dyaOrig="340">
          <v:shape id="对象 127" o:spid="_x0000_i1072" type="#_x0000_t75" style="width:19pt;height:17.3pt;mso-position-horizontal-relative:page;mso-position-vertical-relative:page" o:ole="">
            <v:imagedata r:id="rId34" o:title=""/>
          </v:shape>
          <o:OLEObject Type="Embed" ProgID="Equation.3" ShapeID="对象 127" DrawAspect="Content" ObjectID="_1588151481" r:id="rId174"/>
        </w:object>
      </w:r>
      <w:r w:rsidRPr="003472C9">
        <w:rPr>
          <w:rFonts w:hAnsi="宋体" w:cs="Times New Roman" w:hint="eastAsia"/>
          <w:sz w:val="24"/>
          <w:szCs w:val="24"/>
        </w:rPr>
        <w:t>及其数值专门为蒸压加气混凝土构件而设定。需指出的是，本次修订仍然延续了原版《规程》所规定的</w:t>
      </w:r>
      <w:r w:rsidRPr="003472C9">
        <w:rPr>
          <w:rFonts w:cs="Times New Roman"/>
          <w:sz w:val="24"/>
          <w:szCs w:val="24"/>
        </w:rPr>
        <w:object w:dxaOrig="380" w:dyaOrig="340">
          <v:shape id="对象 128" o:spid="_x0000_i1073" type="#_x0000_t75" style="width:19pt;height:17.3pt;mso-position-horizontal-relative:page;mso-position-vertical-relative:page" o:ole="">
            <v:imagedata r:id="rId34" o:title=""/>
          </v:shape>
          <o:OLEObject Type="Embed" ProgID="Equation.3" ShapeID="对象 128" DrawAspect="Content" ObjectID="_1588151482" r:id="rId175"/>
        </w:object>
      </w:r>
      <w:r w:rsidRPr="003472C9">
        <w:rPr>
          <w:rFonts w:hAnsi="宋体" w:cs="Times New Roman" w:hint="eastAsia"/>
          <w:sz w:val="24"/>
          <w:szCs w:val="24"/>
        </w:rPr>
        <w:t>取值</w:t>
      </w:r>
      <w:r w:rsidRPr="003472C9">
        <w:rPr>
          <w:rFonts w:cs="Times New Roman"/>
          <w:sz w:val="24"/>
          <w:szCs w:val="24"/>
        </w:rPr>
        <w:t>1.33</w:t>
      </w:r>
      <w:r w:rsidRPr="003472C9">
        <w:rPr>
          <w:rFonts w:hAnsi="宋体" w:cs="Times New Roman" w:hint="eastAsia"/>
          <w:sz w:val="24"/>
          <w:szCs w:val="24"/>
        </w:rPr>
        <w:t>，即相当于对蒸压加气混凝土构件的安全系数提高了</w:t>
      </w:r>
      <w:r w:rsidRPr="003472C9">
        <w:rPr>
          <w:rFonts w:cs="Times New Roman"/>
          <w:sz w:val="24"/>
          <w:szCs w:val="24"/>
        </w:rPr>
        <w:t>1.33</w:t>
      </w:r>
      <w:r w:rsidRPr="003472C9">
        <w:rPr>
          <w:rFonts w:hAnsi="宋体" w:cs="Times New Roman" w:hint="eastAsia"/>
          <w:sz w:val="24"/>
          <w:szCs w:val="24"/>
        </w:rPr>
        <w:t>倍。</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安全等级的划分，见《砌体结构设计规范》</w:t>
      </w:r>
      <w:r w:rsidRPr="003472C9">
        <w:rPr>
          <w:rFonts w:cs="Times New Roman"/>
          <w:sz w:val="24"/>
          <w:szCs w:val="24"/>
        </w:rPr>
        <w:t xml:space="preserve"> GB 50003</w:t>
      </w:r>
      <w:r w:rsidRPr="003472C9">
        <w:rPr>
          <w:rFonts w:hAnsi="宋体" w:cs="Times New Roman" w:hint="eastAsia"/>
          <w:sz w:val="24"/>
          <w:szCs w:val="24"/>
        </w:rPr>
        <w:t>第</w:t>
      </w:r>
      <w:r w:rsidRPr="003472C9">
        <w:rPr>
          <w:rFonts w:cs="Times New Roman"/>
          <w:sz w:val="24"/>
          <w:szCs w:val="24"/>
        </w:rPr>
        <w:t>4.1.4</w:t>
      </w:r>
      <w:r w:rsidRPr="003472C9">
        <w:rPr>
          <w:rFonts w:hAnsi="宋体" w:cs="Times New Roman" w:hint="eastAsia"/>
          <w:sz w:val="24"/>
          <w:szCs w:val="24"/>
        </w:rPr>
        <w:t>条。</w:t>
      </w:r>
    </w:p>
    <w:p w:rsidR="00656C30" w:rsidRPr="003472C9" w:rsidRDefault="00656C30">
      <w:pPr>
        <w:spacing w:line="360" w:lineRule="auto"/>
        <w:rPr>
          <w:rFonts w:cs="Times New Roman"/>
          <w:kern w:val="0"/>
          <w:sz w:val="24"/>
          <w:szCs w:val="24"/>
        </w:rPr>
      </w:pPr>
      <w:r w:rsidRPr="003472C9">
        <w:rPr>
          <w:rFonts w:cs="Times New Roman"/>
          <w:b/>
          <w:bCs/>
          <w:kern w:val="0"/>
          <w:sz w:val="24"/>
          <w:szCs w:val="24"/>
        </w:rPr>
        <w:t>5.1.3</w:t>
      </w:r>
      <w:r w:rsidRPr="003472C9">
        <w:rPr>
          <w:rFonts w:cs="Times New Roman"/>
          <w:kern w:val="0"/>
          <w:sz w:val="24"/>
          <w:szCs w:val="24"/>
        </w:rPr>
        <w:t xml:space="preserve"> </w:t>
      </w:r>
      <w:r w:rsidRPr="003472C9">
        <w:rPr>
          <w:rFonts w:hAnsi="宋体" w:cs="Times New Roman" w:hint="eastAsia"/>
          <w:kern w:val="0"/>
          <w:sz w:val="24"/>
          <w:szCs w:val="24"/>
        </w:rPr>
        <w:t>自承重砌体内墙应满足稳定性要求，其验算按照《砌体结构设计规范》</w:t>
      </w:r>
      <w:r w:rsidRPr="003472C9">
        <w:rPr>
          <w:rFonts w:cs="Times New Roman"/>
          <w:kern w:val="0"/>
          <w:sz w:val="24"/>
          <w:szCs w:val="24"/>
        </w:rPr>
        <w:t xml:space="preserve">GB50003 </w:t>
      </w:r>
      <w:r w:rsidRPr="003472C9">
        <w:rPr>
          <w:rFonts w:hAnsi="宋体" w:cs="Times New Roman" w:hint="eastAsia"/>
          <w:kern w:val="0"/>
          <w:sz w:val="24"/>
          <w:szCs w:val="24"/>
        </w:rPr>
        <w:t>进行；自承重砌体外墙承受平面外风压作用，墙体可能发生平面外受弯破坏，除应验算高厚比外，尚应验算墙体平面外抗弯承载力，并采取相应的构造措施。</w:t>
      </w:r>
    </w:p>
    <w:p w:rsidR="00656C30" w:rsidRPr="003472C9" w:rsidRDefault="00656C30">
      <w:pPr>
        <w:spacing w:line="360" w:lineRule="auto"/>
        <w:rPr>
          <w:rFonts w:cs="Times New Roman"/>
          <w:kern w:val="0"/>
          <w:sz w:val="24"/>
          <w:szCs w:val="24"/>
        </w:rPr>
      </w:pPr>
      <w:r w:rsidRPr="003472C9">
        <w:rPr>
          <w:rFonts w:cs="Times New Roman"/>
          <w:b/>
          <w:bCs/>
          <w:sz w:val="24"/>
          <w:szCs w:val="24"/>
        </w:rPr>
        <w:t>5.1.4</w:t>
      </w:r>
      <w:r w:rsidRPr="003472C9">
        <w:rPr>
          <w:rFonts w:cs="Times New Roman"/>
          <w:b/>
          <w:bCs/>
          <w:kern w:val="0"/>
          <w:sz w:val="24"/>
          <w:szCs w:val="24"/>
        </w:rPr>
        <w:t xml:space="preserve"> </w:t>
      </w:r>
      <w:r w:rsidRPr="003472C9">
        <w:rPr>
          <w:rFonts w:cs="Times New Roman"/>
          <w:kern w:val="0"/>
          <w:sz w:val="24"/>
          <w:szCs w:val="24"/>
        </w:rPr>
        <w:t xml:space="preserve"> </w:t>
      </w:r>
      <w:r w:rsidRPr="003472C9">
        <w:rPr>
          <w:rFonts w:hAnsi="宋体" w:cs="Times New Roman" w:hint="eastAsia"/>
          <w:kern w:val="0"/>
          <w:sz w:val="24"/>
          <w:szCs w:val="24"/>
        </w:rPr>
        <w:t>地震设防区，自承重砌体墙由于惯性及主体结构引起的平面外侧移，承受平面外的地震作用，汶川地震及其它地震震害表明，这种平面外作用可能造成墙体倒塌而造成生命财产损失，须验算其平面外抗震受弯承载力。</w:t>
      </w:r>
      <w:r w:rsidRPr="003472C9">
        <w:rPr>
          <w:rFonts w:cs="Times New Roman"/>
          <w:kern w:val="0"/>
          <w:sz w:val="24"/>
          <w:szCs w:val="24"/>
        </w:rPr>
        <w:t xml:space="preserve"> </w:t>
      </w:r>
    </w:p>
    <w:p w:rsidR="00656C30" w:rsidRPr="003472C9" w:rsidRDefault="00656C30">
      <w:pPr>
        <w:spacing w:line="360" w:lineRule="auto"/>
        <w:rPr>
          <w:rFonts w:cs="Times New Roman"/>
          <w:kern w:val="0"/>
          <w:sz w:val="24"/>
          <w:szCs w:val="24"/>
        </w:rPr>
      </w:pPr>
      <w:r w:rsidRPr="003472C9">
        <w:rPr>
          <w:rFonts w:cs="Times New Roman"/>
          <w:b/>
          <w:bCs/>
          <w:kern w:val="0"/>
          <w:sz w:val="24"/>
          <w:szCs w:val="24"/>
        </w:rPr>
        <w:t>5.1.7</w:t>
      </w:r>
      <w:r w:rsidRPr="003472C9">
        <w:rPr>
          <w:rFonts w:cs="Times New Roman"/>
          <w:kern w:val="0"/>
          <w:sz w:val="24"/>
          <w:szCs w:val="24"/>
        </w:rPr>
        <w:t xml:space="preserve">  </w:t>
      </w:r>
      <w:r w:rsidRPr="003472C9">
        <w:rPr>
          <w:rFonts w:hAnsi="宋体" w:cs="Times New Roman" w:hint="eastAsia"/>
          <w:kern w:val="0"/>
          <w:sz w:val="24"/>
          <w:szCs w:val="24"/>
        </w:rPr>
        <w:t>我国现行国家标准《建筑结构设计术语和符号标准》</w:t>
      </w:r>
      <w:r w:rsidRPr="003472C9">
        <w:rPr>
          <w:rFonts w:cs="Times New Roman"/>
          <w:kern w:val="0"/>
          <w:sz w:val="24"/>
          <w:szCs w:val="24"/>
        </w:rPr>
        <w:t>GB/T 50083</w:t>
      </w:r>
      <w:r w:rsidRPr="003472C9">
        <w:rPr>
          <w:rFonts w:cs="Times New Roman" w:hint="eastAsia"/>
          <w:kern w:val="0"/>
          <w:sz w:val="24"/>
          <w:szCs w:val="24"/>
        </w:rPr>
        <w:t>提出</w:t>
      </w:r>
      <w:r w:rsidRPr="003472C9">
        <w:rPr>
          <w:rFonts w:hAnsi="宋体" w:cs="Times New Roman" w:hint="eastAsia"/>
          <w:kern w:val="0"/>
          <w:sz w:val="24"/>
          <w:szCs w:val="24"/>
        </w:rPr>
        <w:t>自承重墙一般情况下仅承受自重的墙。《美国统一建筑规范》</w:t>
      </w:r>
      <w:r w:rsidRPr="003472C9">
        <w:rPr>
          <w:rFonts w:cs="Times New Roman"/>
          <w:kern w:val="0"/>
          <w:sz w:val="24"/>
          <w:szCs w:val="24"/>
        </w:rPr>
        <w:t xml:space="preserve">UBC-97 </w:t>
      </w:r>
      <w:r w:rsidRPr="003472C9">
        <w:rPr>
          <w:rFonts w:cs="Times New Roman" w:hint="eastAsia"/>
          <w:kern w:val="0"/>
          <w:sz w:val="24"/>
          <w:szCs w:val="24"/>
        </w:rPr>
        <w:t>提出</w:t>
      </w:r>
      <w:r w:rsidRPr="003472C9">
        <w:rPr>
          <w:rFonts w:hAnsi="宋体" w:cs="Times New Roman" w:hint="eastAsia"/>
          <w:kern w:val="0"/>
          <w:sz w:val="24"/>
          <w:szCs w:val="24"/>
        </w:rPr>
        <w:t>自承重墙应设计成能承受它们的自重加上任何装饰物的重量和（由风载或地震作用引起的）侧向荷载（包括平面内的和平面外的），并把侧向荷载传给相邻的结构构件。近年来国内外的研究均表明，自承重墙有抵抗和传递侧向荷载的作用。框架填充墙除满足稳定和自承重外，尚考虑水平风荷载及地震作用。抗震设计时，砌体填充墙及隔墙应具有自身稳定性，爆炸等引起的偶然荷载不考虑。</w:t>
      </w:r>
    </w:p>
    <w:p w:rsidR="00656C30" w:rsidRPr="003472C9" w:rsidRDefault="00656C30">
      <w:pPr>
        <w:jc w:val="center"/>
        <w:rPr>
          <w:rFonts w:ascii="宋体" w:hAnsi="宋体"/>
          <w:b/>
          <w:sz w:val="28"/>
          <w:szCs w:val="28"/>
        </w:rPr>
      </w:pPr>
      <w:r w:rsidRPr="003472C9">
        <w:rPr>
          <w:rFonts w:cs="Times New Roman"/>
          <w:b/>
          <w:sz w:val="28"/>
          <w:szCs w:val="28"/>
        </w:rPr>
        <w:t>5.2</w:t>
      </w:r>
      <w:r w:rsidRPr="003472C9">
        <w:rPr>
          <w:rFonts w:ascii="宋体" w:hAnsi="宋体" w:hint="eastAsia"/>
          <w:b/>
          <w:sz w:val="28"/>
          <w:szCs w:val="28"/>
        </w:rPr>
        <w:t xml:space="preserve">  砌体设计一般规定</w:t>
      </w:r>
    </w:p>
    <w:p w:rsidR="00656C30" w:rsidRPr="003472C9" w:rsidRDefault="00656C30">
      <w:pPr>
        <w:spacing w:line="360" w:lineRule="auto"/>
        <w:rPr>
          <w:rFonts w:ascii="宋体" w:hAnsi="宋体" w:cs="仿宋"/>
          <w:sz w:val="24"/>
          <w:szCs w:val="24"/>
        </w:rPr>
      </w:pPr>
      <w:r w:rsidRPr="003472C9">
        <w:rPr>
          <w:rFonts w:cs="Times New Roman"/>
          <w:b/>
          <w:bCs/>
          <w:sz w:val="24"/>
          <w:szCs w:val="24"/>
        </w:rPr>
        <w:t>5.2.1</w:t>
      </w:r>
      <w:r w:rsidRPr="003472C9">
        <w:rPr>
          <w:rFonts w:cs="Times New Roman"/>
          <w:sz w:val="24"/>
          <w:szCs w:val="24"/>
        </w:rPr>
        <w:t xml:space="preserve">  </w:t>
      </w:r>
      <w:r w:rsidRPr="003472C9">
        <w:rPr>
          <w:rFonts w:hAnsi="宋体" w:cs="Times New Roman" w:hint="eastAsia"/>
          <w:sz w:val="24"/>
          <w:szCs w:val="24"/>
        </w:rPr>
        <w:t>由于砌体块材制作精度理想，已不同于传统的烧结砖，因此具备了采用薄层砂浆砌筑</w:t>
      </w:r>
      <w:r w:rsidRPr="003472C9">
        <w:rPr>
          <w:rFonts w:ascii="宋体" w:hAnsi="宋体" w:cs="仿宋" w:hint="eastAsia"/>
          <w:sz w:val="24"/>
          <w:szCs w:val="24"/>
        </w:rPr>
        <w:t>而形成薄灰缝砌体的条件。薄灰缝砌体的性能明显优于传统灰缝砌体，如减少了由灰缝较厚而引起的“灰缝热桥”，增强了墙体的稳定性，降低专用砂浆用量，降低原材料成本，因此本</w:t>
      </w:r>
      <w:r w:rsidR="008F2DF3" w:rsidRPr="003472C9">
        <w:rPr>
          <w:rFonts w:ascii="宋体" w:hAnsi="宋体" w:cs="仿宋" w:hint="eastAsia"/>
          <w:sz w:val="24"/>
          <w:szCs w:val="24"/>
        </w:rPr>
        <w:t>标准</w:t>
      </w:r>
      <w:r w:rsidRPr="003472C9">
        <w:rPr>
          <w:rFonts w:ascii="宋体" w:hAnsi="宋体" w:cs="仿宋" w:hint="eastAsia"/>
          <w:sz w:val="24"/>
          <w:szCs w:val="24"/>
        </w:rPr>
        <w:t>推荐应用薄层砌筑砂浆。</w:t>
      </w:r>
    </w:p>
    <w:p w:rsidR="00656C30" w:rsidRPr="003472C9" w:rsidRDefault="00656C30">
      <w:pPr>
        <w:spacing w:line="360" w:lineRule="auto"/>
        <w:rPr>
          <w:rFonts w:cs="Times New Roman"/>
          <w:sz w:val="24"/>
          <w:szCs w:val="24"/>
        </w:rPr>
      </w:pPr>
      <w:r w:rsidRPr="003472C9">
        <w:rPr>
          <w:rFonts w:cs="Times New Roman"/>
          <w:b/>
          <w:bCs/>
          <w:sz w:val="24"/>
          <w:szCs w:val="24"/>
        </w:rPr>
        <w:t>5.2.2</w:t>
      </w:r>
      <w:r w:rsidRPr="003472C9">
        <w:rPr>
          <w:rFonts w:cs="Times New Roman"/>
          <w:sz w:val="24"/>
          <w:szCs w:val="24"/>
        </w:rPr>
        <w:t xml:space="preserve">  </w:t>
      </w:r>
      <w:r w:rsidRPr="003472C9">
        <w:rPr>
          <w:rFonts w:hAnsi="宋体" w:cs="Times New Roman" w:hint="eastAsia"/>
          <w:sz w:val="24"/>
          <w:szCs w:val="24"/>
        </w:rPr>
        <w:t>为保证房屋的受力性能和抗震性能，本条文是对墙体结构布置的基本要求。</w:t>
      </w:r>
    </w:p>
    <w:p w:rsidR="00656C30" w:rsidRPr="003472C9" w:rsidRDefault="00656C30">
      <w:pPr>
        <w:spacing w:line="360" w:lineRule="auto"/>
        <w:rPr>
          <w:rFonts w:cs="Times New Roman"/>
          <w:color w:val="000000"/>
          <w:kern w:val="0"/>
          <w:sz w:val="24"/>
          <w:szCs w:val="24"/>
        </w:rPr>
      </w:pPr>
      <w:r w:rsidRPr="003472C9">
        <w:rPr>
          <w:rFonts w:cs="Times New Roman"/>
          <w:b/>
          <w:bCs/>
          <w:sz w:val="24"/>
          <w:szCs w:val="24"/>
        </w:rPr>
        <w:t>5.2.4</w:t>
      </w:r>
      <w:r w:rsidRPr="003472C9">
        <w:rPr>
          <w:rFonts w:cs="Times New Roman"/>
          <w:sz w:val="24"/>
          <w:szCs w:val="24"/>
        </w:rPr>
        <w:t xml:space="preserve">  </w:t>
      </w:r>
      <w:r w:rsidRPr="003472C9">
        <w:rPr>
          <w:rFonts w:hAnsi="宋体" w:cs="Times New Roman" w:hint="eastAsia"/>
          <w:color w:val="000000"/>
          <w:kern w:val="0"/>
          <w:sz w:val="24"/>
          <w:szCs w:val="24"/>
        </w:rPr>
        <w:t>组合夹心墙分为组合作用和非组合作用两种结构形式，本</w:t>
      </w:r>
      <w:r w:rsidR="008F2DF3" w:rsidRPr="003472C9">
        <w:rPr>
          <w:rFonts w:hAnsi="宋体" w:cs="Times New Roman" w:hint="eastAsia"/>
          <w:color w:val="000000"/>
          <w:kern w:val="0"/>
          <w:sz w:val="24"/>
          <w:szCs w:val="24"/>
        </w:rPr>
        <w:t>标准</w:t>
      </w:r>
      <w:r w:rsidRPr="003472C9">
        <w:rPr>
          <w:rFonts w:hAnsi="宋体" w:cs="Times New Roman" w:hint="eastAsia"/>
          <w:color w:val="000000"/>
          <w:kern w:val="0"/>
          <w:sz w:val="24"/>
          <w:szCs w:val="24"/>
        </w:rPr>
        <w:t>提出是针对非组合作用夹心墙进行设计，根据建筑结构分为承重和非承重体系，明确了不同体系中，内、外叶墙各自的作用。</w:t>
      </w:r>
    </w:p>
    <w:p w:rsidR="00656C30" w:rsidRPr="003472C9" w:rsidRDefault="00656C30">
      <w:pPr>
        <w:spacing w:line="360" w:lineRule="auto"/>
        <w:rPr>
          <w:rFonts w:cs="Times New Roman"/>
          <w:sz w:val="24"/>
          <w:szCs w:val="24"/>
        </w:rPr>
      </w:pPr>
      <w:r w:rsidRPr="003472C9">
        <w:rPr>
          <w:rFonts w:cs="Times New Roman"/>
          <w:b/>
          <w:bCs/>
          <w:sz w:val="24"/>
          <w:szCs w:val="24"/>
        </w:rPr>
        <w:lastRenderedPageBreak/>
        <w:t>5.2.5</w:t>
      </w:r>
      <w:r w:rsidRPr="003472C9">
        <w:rPr>
          <w:rFonts w:cs="Times New Roman"/>
          <w:sz w:val="24"/>
          <w:szCs w:val="24"/>
        </w:rPr>
        <w:t xml:space="preserve">  </w:t>
      </w:r>
      <w:r w:rsidRPr="003472C9">
        <w:rPr>
          <w:rFonts w:hAnsi="宋体" w:cs="Times New Roman" w:hint="eastAsia"/>
          <w:sz w:val="24"/>
          <w:szCs w:val="24"/>
        </w:rPr>
        <w:t>若不采取每层楼板托挑措施，外叶墙会因内外墙在重力荷载作用下的徐变差而导致墙体开裂。</w:t>
      </w:r>
    </w:p>
    <w:p w:rsidR="00656C30" w:rsidRPr="003472C9" w:rsidRDefault="00656C30">
      <w:pPr>
        <w:jc w:val="center"/>
        <w:rPr>
          <w:b/>
          <w:sz w:val="28"/>
          <w:szCs w:val="28"/>
        </w:rPr>
      </w:pPr>
      <w:r w:rsidRPr="003472C9">
        <w:rPr>
          <w:b/>
          <w:sz w:val="28"/>
          <w:szCs w:val="28"/>
        </w:rPr>
        <w:t xml:space="preserve">5.3  </w:t>
      </w:r>
      <w:r w:rsidRPr="003472C9">
        <w:rPr>
          <w:rFonts w:hint="eastAsia"/>
          <w:b/>
          <w:sz w:val="28"/>
          <w:szCs w:val="28"/>
        </w:rPr>
        <w:t>砌体</w:t>
      </w:r>
      <w:r w:rsidRPr="003472C9">
        <w:rPr>
          <w:rFonts w:hAnsi="宋体" w:hint="eastAsia"/>
          <w:b/>
          <w:sz w:val="28"/>
          <w:szCs w:val="28"/>
        </w:rPr>
        <w:t>构件承载力计算</w:t>
      </w:r>
    </w:p>
    <w:p w:rsidR="00656C30" w:rsidRPr="003472C9" w:rsidRDefault="002533BC">
      <w:pPr>
        <w:jc w:val="center"/>
        <w:rPr>
          <w:rFonts w:eastAsia="黑体" w:cs="黑体"/>
          <w:sz w:val="24"/>
          <w:szCs w:val="24"/>
        </w:rPr>
      </w:pPr>
      <w:r w:rsidRPr="003472C9">
        <w:rPr>
          <w:rFonts w:eastAsia="黑体" w:cs="黑体"/>
          <w:sz w:val="24"/>
          <w:szCs w:val="24"/>
        </w:rPr>
        <w:fldChar w:fldCharType="begin"/>
      </w:r>
      <w:r w:rsidR="00656C30" w:rsidRPr="003472C9">
        <w:rPr>
          <w:rFonts w:eastAsia="黑体" w:cs="黑体"/>
          <w:sz w:val="24"/>
          <w:szCs w:val="24"/>
        </w:rPr>
        <w:instrText xml:space="preserve"> = 1 \* ROMAN </w:instrText>
      </w:r>
      <w:r w:rsidRPr="003472C9">
        <w:rPr>
          <w:rFonts w:eastAsia="黑体" w:cs="黑体"/>
          <w:sz w:val="24"/>
          <w:szCs w:val="24"/>
        </w:rPr>
        <w:fldChar w:fldCharType="separate"/>
      </w:r>
      <w:r w:rsidR="00656C30" w:rsidRPr="003472C9">
        <w:rPr>
          <w:rFonts w:eastAsia="黑体" w:cs="黑体"/>
          <w:sz w:val="24"/>
          <w:szCs w:val="24"/>
        </w:rPr>
        <w:t>I</w:t>
      </w:r>
      <w:r w:rsidRPr="003472C9">
        <w:rPr>
          <w:rFonts w:eastAsia="黑体" w:cs="黑体"/>
          <w:sz w:val="24"/>
          <w:szCs w:val="24"/>
        </w:rPr>
        <w:fldChar w:fldCharType="end"/>
      </w:r>
      <w:r w:rsidR="00656C30" w:rsidRPr="003472C9">
        <w:rPr>
          <w:rFonts w:eastAsia="黑体" w:cs="黑体"/>
          <w:sz w:val="24"/>
          <w:szCs w:val="24"/>
        </w:rPr>
        <w:t xml:space="preserve"> </w:t>
      </w:r>
      <w:r w:rsidR="00656C30" w:rsidRPr="003472C9">
        <w:rPr>
          <w:rFonts w:eastAsia="黑体" w:cs="黑体" w:hint="eastAsia"/>
          <w:sz w:val="24"/>
          <w:szCs w:val="24"/>
        </w:rPr>
        <w:t>自承重砌块墙体</w:t>
      </w:r>
    </w:p>
    <w:p w:rsidR="00656C30" w:rsidRPr="003472C9" w:rsidRDefault="00656C30">
      <w:pPr>
        <w:jc w:val="center"/>
        <w:rPr>
          <w:rFonts w:eastAsia="黑体" w:cs="黑体"/>
          <w:sz w:val="24"/>
          <w:szCs w:val="24"/>
        </w:rPr>
      </w:pPr>
    </w:p>
    <w:p w:rsidR="00656C30" w:rsidRPr="003472C9" w:rsidRDefault="00656C30">
      <w:pPr>
        <w:spacing w:line="360" w:lineRule="auto"/>
        <w:rPr>
          <w:rFonts w:cs="Times New Roman"/>
          <w:sz w:val="24"/>
          <w:szCs w:val="24"/>
        </w:rPr>
      </w:pPr>
      <w:r w:rsidRPr="003472C9">
        <w:rPr>
          <w:rFonts w:hAnsi="宋体"/>
          <w:b/>
          <w:bCs/>
          <w:sz w:val="24"/>
          <w:szCs w:val="24"/>
        </w:rPr>
        <w:t xml:space="preserve">5.3.1  </w:t>
      </w:r>
      <w:r w:rsidRPr="003472C9">
        <w:rPr>
          <w:rFonts w:hint="eastAsia"/>
          <w:sz w:val="24"/>
          <w:szCs w:val="24"/>
        </w:rPr>
        <w:t>按现行国家标准《建筑抗震设计规范》</w:t>
      </w:r>
      <w:r w:rsidRPr="003472C9">
        <w:rPr>
          <w:sz w:val="24"/>
          <w:szCs w:val="24"/>
        </w:rPr>
        <w:t>GB50011</w:t>
      </w:r>
      <w:r w:rsidRPr="003472C9">
        <w:rPr>
          <w:rFonts w:hint="eastAsia"/>
          <w:sz w:val="24"/>
          <w:szCs w:val="24"/>
        </w:rPr>
        <w:t>中非结构构件的规定计算。自承重填充墙除应满足稳定要求外，尚应考虑水平风荷载及地震作用的影响，故设此条规定。</w:t>
      </w:r>
    </w:p>
    <w:p w:rsidR="00656C30" w:rsidRPr="003472C9" w:rsidRDefault="00656C30">
      <w:pPr>
        <w:spacing w:line="360" w:lineRule="auto"/>
        <w:rPr>
          <w:rFonts w:cs="Times New Roman"/>
          <w:sz w:val="24"/>
          <w:szCs w:val="24"/>
        </w:rPr>
      </w:pPr>
      <w:r w:rsidRPr="003472C9">
        <w:rPr>
          <w:rFonts w:hAnsi="宋体"/>
          <w:b/>
          <w:bCs/>
          <w:sz w:val="24"/>
          <w:szCs w:val="24"/>
        </w:rPr>
        <w:t xml:space="preserve">5.3.2  </w:t>
      </w:r>
      <w:r w:rsidRPr="003472C9">
        <w:rPr>
          <w:rFonts w:hAnsi="宋体" w:cs="Times New Roman" w:hint="eastAsia"/>
          <w:sz w:val="24"/>
          <w:szCs w:val="24"/>
        </w:rPr>
        <w:t>作为框架结构填充外墙，设计时一定要考虑风荷载作用下的安全性，工程调研表明，由于设计不到位，致使一些框架（框剪）结构的砌体填充外墙在风荷载作用下出现了破坏案例。尤其对一些高层及超高层建筑，破坏现象更为严重。众所周知，《荷载设计规范》给出的风荷载系指离地</w:t>
      </w:r>
      <w:r w:rsidRPr="003472C9">
        <w:rPr>
          <w:rFonts w:cs="Times New Roman"/>
          <w:sz w:val="24"/>
          <w:szCs w:val="24"/>
        </w:rPr>
        <w:t>10M</w:t>
      </w:r>
      <w:r w:rsidRPr="003472C9">
        <w:rPr>
          <w:rFonts w:hAnsi="宋体" w:cs="Times New Roman" w:hint="eastAsia"/>
          <w:sz w:val="24"/>
          <w:szCs w:val="24"/>
        </w:rPr>
        <w:t>高的基本风压值，当建筑高度大于</w:t>
      </w:r>
      <w:r w:rsidRPr="003472C9">
        <w:rPr>
          <w:rFonts w:cs="Times New Roman"/>
          <w:sz w:val="24"/>
          <w:szCs w:val="24"/>
        </w:rPr>
        <w:t>10M</w:t>
      </w:r>
      <w:r w:rsidRPr="003472C9">
        <w:rPr>
          <w:rFonts w:hAnsi="宋体" w:cs="Times New Roman" w:hint="eastAsia"/>
          <w:sz w:val="24"/>
          <w:szCs w:val="24"/>
        </w:rPr>
        <w:t>时，将要在基本风压的基础上乘以风压高度变化系数</w:t>
      </w:r>
      <w:r w:rsidRPr="003472C9">
        <w:rPr>
          <w:rFonts w:cs="Times New Roman"/>
          <w:i/>
          <w:iCs/>
          <w:sz w:val="24"/>
          <w:szCs w:val="24"/>
        </w:rPr>
        <w:t>μ</w:t>
      </w:r>
      <w:r w:rsidRPr="003472C9">
        <w:rPr>
          <w:rFonts w:hAnsi="宋体" w:cs="Times New Roman" w:hint="eastAsia"/>
          <w:sz w:val="24"/>
          <w:szCs w:val="24"/>
        </w:rPr>
        <w:t>，同时视环境与建筑的具体情况还要乘以体型系数、阵风系数、局部风压变化系数、地面粗糙度系数等，最终的风荷载将大于基本风压值，因此要求设计人员对砌体填充墙的计算与构造要有所重视。值得注意的是对填充墙而言，风荷载体形系数仅考虑迎风面影响，而对于砌块女儿墙或阳台栏板等片状墙体则应将迎风与背风面同时考虑。</w:t>
      </w:r>
    </w:p>
    <w:p w:rsidR="00656C30" w:rsidRPr="003472C9" w:rsidRDefault="00656C30">
      <w:pPr>
        <w:spacing w:line="360" w:lineRule="auto"/>
        <w:rPr>
          <w:rFonts w:cs="Times New Roman"/>
          <w:sz w:val="24"/>
          <w:szCs w:val="24"/>
        </w:rPr>
      </w:pPr>
      <w:r w:rsidRPr="003472C9">
        <w:rPr>
          <w:rFonts w:cs="Times New Roman"/>
          <w:b/>
          <w:bCs/>
          <w:sz w:val="24"/>
          <w:szCs w:val="24"/>
        </w:rPr>
        <w:t xml:space="preserve">5.3.5  </w:t>
      </w:r>
      <w:r w:rsidRPr="003472C9">
        <w:rPr>
          <w:rFonts w:hAnsi="宋体" w:cs="Times New Roman" w:hint="eastAsia"/>
          <w:sz w:val="24"/>
          <w:szCs w:val="24"/>
        </w:rPr>
        <w:t>计算风荷载作用下的计算截面弯矩时，应根据其墙体尺寸和端部的实际连接状态，分别采用端部刚接、铰接的单向板或双向板简化模型，采用的近似假定和简化计算应符合工程设计要求。当墙的四边均与周边构件有可靠拉结时，才可以将墙视为四边支承的双向板，而对于一些填充墙与上部结构构件（框架梁等）脱开时，只能按三边支承的板计算。有的因为墙与上部及两端构件完全脱开而形成了悬臂端，此时的截面计算弯矩将比四边支撑板增大许多，不利于墙体抗风安全性</w:t>
      </w:r>
      <w:r w:rsidRPr="003472C9">
        <w:rPr>
          <w:rFonts w:cs="Times New Roman"/>
          <w:sz w:val="24"/>
          <w:szCs w:val="24"/>
        </w:rPr>
        <w:t>,</w:t>
      </w:r>
      <w:r w:rsidRPr="003472C9">
        <w:rPr>
          <w:rFonts w:hAnsi="宋体" w:cs="Times New Roman" w:hint="eastAsia"/>
          <w:sz w:val="24"/>
          <w:szCs w:val="24"/>
        </w:rPr>
        <w:t>设计时应予以充分考虑。墙的抗风能力还与墙的高宽比及墙的厚度有关，因此，设计时一定要充分考虑这些因素并强化墙与周边构件的拉结构造。此外，砌体沿通缝弯曲抗拉强度与制品的抗拉强度及砌体砌筑砂浆的粘结强度均有关系，要求设计时一定要确保制品的劈压比指标满足国家标准《墙体材料应用统一技术规范》</w:t>
      </w:r>
      <w:r w:rsidRPr="003472C9">
        <w:rPr>
          <w:rFonts w:cs="Times New Roman"/>
          <w:sz w:val="24"/>
          <w:szCs w:val="24"/>
        </w:rPr>
        <w:t>GB 50574</w:t>
      </w:r>
      <w:r w:rsidRPr="003472C9">
        <w:rPr>
          <w:rFonts w:hAnsi="宋体" w:cs="Times New Roman" w:hint="eastAsia"/>
          <w:sz w:val="24"/>
          <w:szCs w:val="24"/>
        </w:rPr>
        <w:t>的限制规定，而专用砌筑砂浆的拉伸粘结强度应当满足表</w:t>
      </w:r>
      <w:r w:rsidRPr="003472C9">
        <w:rPr>
          <w:rFonts w:cs="Times New Roman"/>
          <w:b/>
          <w:bCs/>
          <w:sz w:val="24"/>
          <w:szCs w:val="24"/>
        </w:rPr>
        <w:t>3.2.10</w:t>
      </w:r>
      <w:r w:rsidRPr="003472C9">
        <w:rPr>
          <w:rFonts w:hAnsi="宋体" w:cs="Times New Roman" w:hint="eastAsia"/>
          <w:sz w:val="24"/>
          <w:szCs w:val="24"/>
        </w:rPr>
        <w:t>的规定。</w:t>
      </w:r>
    </w:p>
    <w:p w:rsidR="00656C30" w:rsidRPr="003472C9" w:rsidRDefault="00656C30">
      <w:pPr>
        <w:spacing w:line="360" w:lineRule="auto"/>
        <w:rPr>
          <w:rFonts w:cs="Times New Roman"/>
          <w:sz w:val="24"/>
          <w:szCs w:val="24"/>
        </w:rPr>
      </w:pPr>
      <w:r w:rsidRPr="003472C9">
        <w:rPr>
          <w:rFonts w:cs="Times New Roman"/>
          <w:b/>
          <w:bCs/>
          <w:sz w:val="24"/>
          <w:szCs w:val="24"/>
        </w:rPr>
        <w:t xml:space="preserve">5.3.6  </w:t>
      </w:r>
      <w:r w:rsidRPr="003472C9">
        <w:rPr>
          <w:rFonts w:hAnsi="宋体" w:cs="Times New Roman" w:hint="eastAsia"/>
          <w:sz w:val="24"/>
          <w:szCs w:val="24"/>
        </w:rPr>
        <w:t>本条是砌体填充墙平面外抗震承载力验算，填充墙可以看成是是四边简支板是指墙与周边构件有着可靠的拉结构造而言，当构造不能实现墙与周边构件的简支条件（如墙上端与顶部构件脱开），则应视具体连接情况按相应的力学模型（三边支撑墙或悬臂墙）进行计算。</w:t>
      </w:r>
    </w:p>
    <w:p w:rsidR="00656C30" w:rsidRPr="003472C9" w:rsidRDefault="00656C30">
      <w:pPr>
        <w:spacing w:line="360" w:lineRule="auto"/>
        <w:rPr>
          <w:rFonts w:cs="Times New Roman"/>
          <w:sz w:val="24"/>
          <w:szCs w:val="24"/>
        </w:rPr>
      </w:pPr>
      <w:r w:rsidRPr="003472C9">
        <w:rPr>
          <w:rFonts w:cs="Times New Roman"/>
          <w:b/>
          <w:bCs/>
          <w:sz w:val="24"/>
          <w:szCs w:val="24"/>
        </w:rPr>
        <w:t>5.3.7</w:t>
      </w:r>
      <w:r w:rsidRPr="003472C9">
        <w:rPr>
          <w:rFonts w:cs="Times New Roman"/>
          <w:sz w:val="24"/>
          <w:szCs w:val="24"/>
        </w:rPr>
        <w:t xml:space="preserve">  </w:t>
      </w:r>
      <w:r w:rsidRPr="003472C9">
        <w:rPr>
          <w:rFonts w:hAnsi="宋体" w:cs="Times New Roman" w:hint="eastAsia"/>
          <w:sz w:val="24"/>
          <w:szCs w:val="24"/>
        </w:rPr>
        <w:t>本条是为了保证</w:t>
      </w:r>
      <w:r w:rsidRPr="003472C9">
        <w:rPr>
          <w:rFonts w:hAnsi="宋体" w:cs="Times New Roman" w:hint="eastAsia"/>
          <w:color w:val="000000"/>
          <w:kern w:val="0"/>
          <w:sz w:val="24"/>
          <w:szCs w:val="24"/>
        </w:rPr>
        <w:t>抗震设防区砌体女儿墙或阳台栏板等悬臂构件在地震作用下的平面外抗弯承载能力要求。</w:t>
      </w:r>
    </w:p>
    <w:p w:rsidR="00656C30" w:rsidRPr="003472C9" w:rsidRDefault="002533BC">
      <w:pPr>
        <w:jc w:val="center"/>
        <w:rPr>
          <w:rFonts w:eastAsia="Times New Roman" w:cs="Times New Roman"/>
          <w:color w:val="FF0000"/>
        </w:rPr>
      </w:pPr>
      <w:r w:rsidRPr="003472C9">
        <w:rPr>
          <w:rFonts w:cs="Times New Roman"/>
          <w:b/>
          <w:bCs/>
          <w:sz w:val="24"/>
          <w:szCs w:val="24"/>
        </w:rPr>
        <w:fldChar w:fldCharType="begin"/>
      </w:r>
      <w:r w:rsidR="00656C30" w:rsidRPr="003472C9">
        <w:rPr>
          <w:rFonts w:cs="Times New Roman"/>
          <w:b/>
          <w:bCs/>
          <w:sz w:val="24"/>
          <w:szCs w:val="24"/>
        </w:rPr>
        <w:instrText xml:space="preserve"> = 2 \* ROMAN </w:instrText>
      </w:r>
      <w:r w:rsidRPr="003472C9">
        <w:rPr>
          <w:rFonts w:cs="Times New Roman"/>
          <w:b/>
          <w:bCs/>
          <w:sz w:val="24"/>
          <w:szCs w:val="24"/>
        </w:rPr>
        <w:fldChar w:fldCharType="separate"/>
      </w:r>
      <w:r w:rsidR="00656C30" w:rsidRPr="003472C9">
        <w:rPr>
          <w:rFonts w:cs="Times New Roman"/>
          <w:b/>
          <w:bCs/>
          <w:sz w:val="24"/>
          <w:szCs w:val="24"/>
        </w:rPr>
        <w:t>II</w:t>
      </w:r>
      <w:r w:rsidRPr="003472C9">
        <w:rPr>
          <w:rFonts w:cs="Times New Roman"/>
          <w:b/>
          <w:bCs/>
          <w:sz w:val="24"/>
          <w:szCs w:val="24"/>
        </w:rPr>
        <w:fldChar w:fldCharType="end"/>
      </w:r>
      <w:r w:rsidR="00656C30" w:rsidRPr="003472C9">
        <w:rPr>
          <w:rFonts w:cs="Times New Roman"/>
          <w:b/>
          <w:bCs/>
          <w:sz w:val="24"/>
          <w:szCs w:val="24"/>
        </w:rPr>
        <w:t xml:space="preserve">  </w:t>
      </w:r>
      <w:r w:rsidR="00656C30" w:rsidRPr="003472C9">
        <w:rPr>
          <w:rFonts w:hint="eastAsia"/>
          <w:b/>
          <w:bCs/>
          <w:sz w:val="24"/>
          <w:szCs w:val="24"/>
        </w:rPr>
        <w:t>承重砌块墙体</w:t>
      </w:r>
    </w:p>
    <w:p w:rsidR="00656C30" w:rsidRPr="003472C9" w:rsidRDefault="00656C30">
      <w:pPr>
        <w:spacing w:line="360" w:lineRule="auto"/>
        <w:rPr>
          <w:rFonts w:cs="Times New Roman"/>
          <w:sz w:val="24"/>
          <w:szCs w:val="24"/>
        </w:rPr>
      </w:pPr>
      <w:r w:rsidRPr="003472C9">
        <w:rPr>
          <w:rFonts w:cs="Times New Roman"/>
          <w:b/>
          <w:bCs/>
          <w:sz w:val="24"/>
          <w:szCs w:val="24"/>
        </w:rPr>
        <w:lastRenderedPageBreak/>
        <w:t>5.3.8</w:t>
      </w:r>
      <w:r w:rsidRPr="003472C9">
        <w:rPr>
          <w:rFonts w:hAnsi="宋体" w:cs="Times New Roman" w:hint="eastAsia"/>
          <w:b/>
          <w:bCs/>
          <w:sz w:val="24"/>
          <w:szCs w:val="24"/>
        </w:rPr>
        <w:t>、</w:t>
      </w:r>
      <w:r w:rsidRPr="003472C9">
        <w:rPr>
          <w:rFonts w:cs="Times New Roman"/>
          <w:b/>
          <w:bCs/>
          <w:sz w:val="24"/>
          <w:szCs w:val="24"/>
        </w:rPr>
        <w:t>5.3.9</w:t>
      </w:r>
      <w:r w:rsidRPr="003472C9">
        <w:rPr>
          <w:rFonts w:cs="Times New Roman"/>
          <w:sz w:val="24"/>
          <w:szCs w:val="24"/>
        </w:rPr>
        <w:t xml:space="preserve">  </w:t>
      </w:r>
      <w:r w:rsidRPr="003472C9">
        <w:rPr>
          <w:rFonts w:hAnsi="宋体" w:cs="Times New Roman" w:hint="eastAsia"/>
          <w:sz w:val="24"/>
          <w:szCs w:val="24"/>
        </w:rPr>
        <w:t>蒸压加气混凝土受压构件的承载力计算与国家标准《砌体结构设计规范》</w:t>
      </w:r>
      <w:r w:rsidRPr="003472C9">
        <w:rPr>
          <w:rFonts w:cs="Times New Roman"/>
          <w:sz w:val="24"/>
          <w:szCs w:val="24"/>
        </w:rPr>
        <w:t>GB 50003</w:t>
      </w:r>
      <w:r w:rsidRPr="003472C9">
        <w:rPr>
          <w:rFonts w:hAnsi="宋体" w:cs="Times New Roman" w:hint="eastAsia"/>
          <w:sz w:val="24"/>
          <w:szCs w:val="24"/>
        </w:rPr>
        <w:t>的受压构件的承载力计算式类似。试验表明，当偏心距</w:t>
      </w:r>
      <w:r w:rsidRPr="003472C9">
        <w:rPr>
          <w:rFonts w:cs="Times New Roman"/>
          <w:i/>
          <w:iCs/>
          <w:sz w:val="24"/>
          <w:szCs w:val="24"/>
        </w:rPr>
        <w:t>e</w:t>
      </w:r>
      <w:r w:rsidRPr="003472C9">
        <w:rPr>
          <w:rFonts w:hAnsi="宋体" w:cs="Times New Roman" w:hint="eastAsia"/>
          <w:sz w:val="24"/>
          <w:szCs w:val="24"/>
        </w:rPr>
        <w:t>大于</w:t>
      </w:r>
      <w:r w:rsidRPr="003472C9">
        <w:rPr>
          <w:rFonts w:cs="Times New Roman"/>
          <w:sz w:val="24"/>
          <w:szCs w:val="24"/>
        </w:rPr>
        <w:t>0.5y</w:t>
      </w:r>
      <w:r w:rsidRPr="003472C9">
        <w:rPr>
          <w:rFonts w:hAnsi="宋体" w:cs="Times New Roman" w:hint="eastAsia"/>
          <w:sz w:val="24"/>
          <w:szCs w:val="24"/>
        </w:rPr>
        <w:t>时，试件的承载力很低，且破坏突然。因此，设计时应控制偏心距</w:t>
      </w:r>
      <w:r w:rsidRPr="003472C9">
        <w:rPr>
          <w:rFonts w:cs="Times New Roman"/>
          <w:i/>
          <w:iCs/>
          <w:sz w:val="24"/>
          <w:szCs w:val="24"/>
        </w:rPr>
        <w:t>e</w:t>
      </w:r>
      <w:r w:rsidRPr="003472C9">
        <w:rPr>
          <w:rFonts w:hAnsi="宋体" w:cs="Times New Roman" w:hint="eastAsia"/>
          <w:sz w:val="24"/>
          <w:szCs w:val="24"/>
        </w:rPr>
        <w:t>不大于</w:t>
      </w:r>
      <w:r w:rsidRPr="003472C9">
        <w:rPr>
          <w:rFonts w:cs="Times New Roman"/>
          <w:sz w:val="24"/>
          <w:szCs w:val="24"/>
        </w:rPr>
        <w:t>0.5y</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5.3.10</w:t>
      </w:r>
      <w:r w:rsidRPr="003472C9">
        <w:rPr>
          <w:rFonts w:cs="Times New Roman"/>
          <w:sz w:val="24"/>
          <w:szCs w:val="24"/>
        </w:rPr>
        <w:t xml:space="preserve">  </w:t>
      </w:r>
      <w:r w:rsidRPr="003472C9">
        <w:rPr>
          <w:rFonts w:hAnsi="宋体" w:cs="Times New Roman" w:hint="eastAsia"/>
          <w:color w:val="000000"/>
          <w:kern w:val="0"/>
          <w:sz w:val="24"/>
          <w:szCs w:val="24"/>
        </w:rPr>
        <w:t>抗震设防区砌体填充墙和隔墙在平面外地震作用下，应满足墙体沿水平通缝抗弯承载能力要求。</w:t>
      </w:r>
    </w:p>
    <w:p w:rsidR="00656C30" w:rsidRPr="003472C9" w:rsidRDefault="00656C30">
      <w:pPr>
        <w:spacing w:line="360" w:lineRule="auto"/>
        <w:rPr>
          <w:rFonts w:cs="Times New Roman"/>
          <w:sz w:val="24"/>
          <w:szCs w:val="24"/>
        </w:rPr>
      </w:pPr>
      <w:r w:rsidRPr="003472C9">
        <w:rPr>
          <w:rFonts w:cs="Times New Roman"/>
          <w:b/>
          <w:bCs/>
          <w:sz w:val="24"/>
          <w:szCs w:val="24"/>
        </w:rPr>
        <w:t>5.3.11</w:t>
      </w:r>
      <w:r w:rsidRPr="003472C9">
        <w:rPr>
          <w:rFonts w:cs="Times New Roman"/>
          <w:sz w:val="24"/>
          <w:szCs w:val="24"/>
        </w:rPr>
        <w:t xml:space="preserve">  </w:t>
      </w:r>
      <w:r w:rsidRPr="003472C9">
        <w:rPr>
          <w:rFonts w:hAnsi="宋体" w:cs="Times New Roman" w:hint="eastAsia"/>
          <w:sz w:val="24"/>
          <w:szCs w:val="24"/>
        </w:rPr>
        <w:t>蒸压加气混凝土砌体局部受压的承载力计算与国家标准《砌体结构设计规范》</w:t>
      </w:r>
      <w:r w:rsidRPr="003472C9">
        <w:rPr>
          <w:rFonts w:cs="Times New Roman"/>
          <w:sz w:val="24"/>
          <w:szCs w:val="24"/>
        </w:rPr>
        <w:t>GB 50003</w:t>
      </w:r>
      <w:r w:rsidRPr="003472C9">
        <w:rPr>
          <w:rFonts w:hAnsi="宋体" w:cs="Times New Roman" w:hint="eastAsia"/>
          <w:sz w:val="24"/>
          <w:szCs w:val="24"/>
        </w:rPr>
        <w:t>的局部受压承载力计算式类似。</w:t>
      </w:r>
    </w:p>
    <w:p w:rsidR="00656C30" w:rsidRPr="003472C9" w:rsidRDefault="00656C30">
      <w:pPr>
        <w:jc w:val="center"/>
        <w:rPr>
          <w:rFonts w:cs="Times New Roman"/>
          <w:b/>
          <w:sz w:val="28"/>
          <w:szCs w:val="28"/>
        </w:rPr>
      </w:pPr>
      <w:r w:rsidRPr="003472C9">
        <w:rPr>
          <w:rFonts w:cs="Times New Roman"/>
          <w:b/>
          <w:sz w:val="28"/>
          <w:szCs w:val="28"/>
        </w:rPr>
        <w:t xml:space="preserve">5.4  </w:t>
      </w:r>
      <w:r w:rsidRPr="003472C9">
        <w:rPr>
          <w:rFonts w:hAnsi="宋体" w:hint="eastAsia"/>
          <w:b/>
          <w:sz w:val="28"/>
          <w:szCs w:val="28"/>
        </w:rPr>
        <w:t>板材承载力计算</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5.4.1  </w:t>
      </w:r>
      <w:r w:rsidRPr="003472C9">
        <w:rPr>
          <w:rFonts w:hAnsi="宋体" w:cs="Times New Roman" w:hint="eastAsia"/>
          <w:sz w:val="24"/>
          <w:szCs w:val="24"/>
        </w:rPr>
        <w:t>最小配筋率</w:t>
      </w:r>
      <w:r w:rsidRPr="003472C9">
        <w:rPr>
          <w:rFonts w:cs="Times New Roman"/>
          <w:i/>
          <w:iCs/>
          <w:sz w:val="24"/>
          <w:szCs w:val="24"/>
        </w:rPr>
        <w:t>ρ</w:t>
      </w:r>
      <w:r w:rsidRPr="003472C9">
        <w:rPr>
          <w:rFonts w:cs="Times New Roman"/>
          <w:i/>
          <w:iCs/>
          <w:sz w:val="24"/>
          <w:szCs w:val="24"/>
          <w:vertAlign w:val="subscript"/>
        </w:rPr>
        <w:t>min</w:t>
      </w:r>
      <w:r w:rsidRPr="003472C9">
        <w:rPr>
          <w:rFonts w:hAnsi="宋体" w:cs="Times New Roman" w:hint="eastAsia"/>
          <w:sz w:val="24"/>
          <w:szCs w:val="24"/>
        </w:rPr>
        <w:t>按《混凝土结构设计规范》</w:t>
      </w:r>
      <w:r w:rsidRPr="003472C9">
        <w:rPr>
          <w:rFonts w:cs="Times New Roman"/>
          <w:sz w:val="24"/>
          <w:szCs w:val="24"/>
        </w:rPr>
        <w:t>GB 50010</w:t>
      </w:r>
      <w:r w:rsidRPr="003472C9">
        <w:rPr>
          <w:rFonts w:hAnsi="宋体" w:cs="Times New Roman" w:hint="eastAsia"/>
          <w:sz w:val="24"/>
          <w:szCs w:val="24"/>
        </w:rPr>
        <w:t>第</w:t>
      </w:r>
      <w:r w:rsidRPr="003472C9">
        <w:rPr>
          <w:rFonts w:cs="Times New Roman"/>
          <w:sz w:val="24"/>
          <w:szCs w:val="24"/>
        </w:rPr>
        <w:t>8.5.1</w:t>
      </w:r>
      <w:r w:rsidRPr="003472C9">
        <w:rPr>
          <w:rFonts w:hAnsi="宋体" w:cs="Times New Roman" w:hint="eastAsia"/>
          <w:sz w:val="24"/>
          <w:szCs w:val="24"/>
        </w:rPr>
        <w:t>条规定。</w:t>
      </w:r>
    </w:p>
    <w:p w:rsidR="00656C30" w:rsidRPr="003472C9" w:rsidRDefault="00656C30">
      <w:pPr>
        <w:spacing w:line="360" w:lineRule="auto"/>
        <w:rPr>
          <w:rFonts w:hAnsi="宋体" w:cs="Times New Roman"/>
          <w:sz w:val="24"/>
          <w:szCs w:val="24"/>
        </w:rPr>
      </w:pPr>
      <w:r w:rsidRPr="003472C9">
        <w:rPr>
          <w:rFonts w:cs="Times New Roman"/>
          <w:b/>
          <w:bCs/>
          <w:sz w:val="24"/>
          <w:szCs w:val="24"/>
        </w:rPr>
        <w:t xml:space="preserve">5.4.2  </w:t>
      </w:r>
      <w:r w:rsidRPr="003472C9">
        <w:rPr>
          <w:rFonts w:hAnsi="宋体" w:cs="Times New Roman" w:hint="eastAsia"/>
          <w:sz w:val="24"/>
          <w:szCs w:val="24"/>
        </w:rPr>
        <w:t>配筋蒸压加气混凝土受弯板材厚度不小于</w:t>
      </w:r>
      <w:r w:rsidRPr="003472C9">
        <w:rPr>
          <w:rFonts w:cs="Times New Roman"/>
          <w:sz w:val="24"/>
          <w:szCs w:val="24"/>
        </w:rPr>
        <w:t>200mm</w:t>
      </w:r>
      <w:r w:rsidRPr="003472C9">
        <w:rPr>
          <w:rFonts w:hAnsi="宋体" w:cs="Times New Roman" w:hint="eastAsia"/>
          <w:sz w:val="24"/>
          <w:szCs w:val="24"/>
        </w:rPr>
        <w:t>，一般能满足式</w:t>
      </w:r>
      <w:r w:rsidRPr="003472C9">
        <w:rPr>
          <w:rFonts w:cs="Times New Roman"/>
          <w:sz w:val="24"/>
          <w:szCs w:val="24"/>
        </w:rPr>
        <w:t>5.4.2</w:t>
      </w:r>
      <w:r w:rsidRPr="003472C9">
        <w:rPr>
          <w:rFonts w:hAnsi="宋体" w:cs="Times New Roman" w:hint="eastAsia"/>
          <w:sz w:val="24"/>
          <w:szCs w:val="24"/>
        </w:rPr>
        <w:t>的要求。</w:t>
      </w:r>
    </w:p>
    <w:p w:rsidR="00656C30" w:rsidRPr="003472C9" w:rsidRDefault="00656C30">
      <w:pPr>
        <w:spacing w:line="360" w:lineRule="auto"/>
        <w:rPr>
          <w:rFonts w:hAnsi="宋体" w:cs="Times New Roman"/>
          <w:sz w:val="24"/>
          <w:szCs w:val="24"/>
        </w:rPr>
      </w:pPr>
      <w:r w:rsidRPr="003472C9">
        <w:rPr>
          <w:rFonts w:cs="Times New Roman"/>
          <w:b/>
          <w:bCs/>
          <w:sz w:val="24"/>
          <w:szCs w:val="24"/>
        </w:rPr>
        <w:t xml:space="preserve">5.4.4  </w:t>
      </w:r>
      <w:r w:rsidRPr="003472C9">
        <w:rPr>
          <w:rFonts w:hAnsi="宋体" w:cs="Times New Roman" w:hint="eastAsia"/>
          <w:sz w:val="24"/>
          <w:szCs w:val="24"/>
        </w:rPr>
        <w:t>鉴于蒸压加气混凝土板材用作受弯构件时需采取与蒸压加气混凝土板材相适应的板面构造（屋面板、楼板的构造各不相同），设计时要注意荷载确定的合理性。虽然本条规定了板的最低挠度限值为</w:t>
      </w:r>
      <w:r w:rsidRPr="003472C9">
        <w:rPr>
          <w:rFonts w:cs="Times New Roman"/>
          <w:i/>
          <w:iCs/>
          <w:sz w:val="24"/>
          <w:szCs w:val="24"/>
        </w:rPr>
        <w:t>l</w:t>
      </w:r>
      <w:r w:rsidRPr="003472C9">
        <w:rPr>
          <w:rFonts w:cs="Times New Roman"/>
          <w:sz w:val="24"/>
          <w:szCs w:val="24"/>
          <w:vertAlign w:val="subscript"/>
        </w:rPr>
        <w:t>0</w:t>
      </w:r>
      <w:r w:rsidRPr="003472C9">
        <w:rPr>
          <w:rFonts w:cs="Times New Roman"/>
          <w:sz w:val="24"/>
          <w:szCs w:val="24"/>
        </w:rPr>
        <w:t>/200</w:t>
      </w:r>
      <w:r w:rsidRPr="003472C9">
        <w:rPr>
          <w:rFonts w:hAnsi="宋体" w:cs="Times New Roman" w:hint="eastAsia"/>
          <w:sz w:val="24"/>
          <w:szCs w:val="24"/>
        </w:rPr>
        <w:t>，但按本《</w:t>
      </w:r>
      <w:r w:rsidR="008F2DF3" w:rsidRPr="003472C9">
        <w:rPr>
          <w:rFonts w:hAnsi="宋体" w:cs="Times New Roman" w:hint="eastAsia"/>
          <w:sz w:val="24"/>
          <w:szCs w:val="24"/>
        </w:rPr>
        <w:t>标准</w:t>
      </w:r>
      <w:r w:rsidRPr="003472C9">
        <w:rPr>
          <w:rFonts w:hAnsi="宋体" w:cs="Times New Roman" w:hint="eastAsia"/>
          <w:sz w:val="24"/>
          <w:szCs w:val="24"/>
        </w:rPr>
        <w:t>》给出的板材企口进行板间连接，板的挠度将远小于计算值。</w:t>
      </w:r>
    </w:p>
    <w:p w:rsidR="00656C30" w:rsidRPr="003472C9" w:rsidRDefault="00656C30">
      <w:pPr>
        <w:spacing w:line="360" w:lineRule="auto"/>
        <w:rPr>
          <w:rFonts w:cs="Times New Roman"/>
          <w:sz w:val="24"/>
          <w:szCs w:val="24"/>
        </w:rPr>
      </w:pPr>
      <w:r w:rsidRPr="003472C9">
        <w:rPr>
          <w:rFonts w:cs="Times New Roman"/>
          <w:b/>
          <w:sz w:val="24"/>
          <w:szCs w:val="24"/>
        </w:rPr>
        <w:t>5.4.6</w:t>
      </w:r>
      <w:r w:rsidRPr="003472C9">
        <w:rPr>
          <w:rFonts w:ascii="宋体" w:hAnsi="宋体" w:hint="eastAsia"/>
          <w:sz w:val="24"/>
          <w:szCs w:val="24"/>
        </w:rPr>
        <w:t xml:space="preserve">  抗震设防烈度在8度及8度以上地区，应采取加强构造措施。</w:t>
      </w:r>
    </w:p>
    <w:p w:rsidR="00656C30" w:rsidRPr="003472C9" w:rsidRDefault="00656C30">
      <w:pPr>
        <w:spacing w:line="360" w:lineRule="auto"/>
        <w:rPr>
          <w:rFonts w:cs="Times New Roman"/>
          <w:sz w:val="24"/>
          <w:szCs w:val="24"/>
        </w:rPr>
      </w:pPr>
      <w:r w:rsidRPr="003472C9">
        <w:rPr>
          <w:rFonts w:cs="Times New Roman"/>
          <w:b/>
          <w:bCs/>
          <w:sz w:val="24"/>
          <w:szCs w:val="24"/>
        </w:rPr>
        <w:t>5.4.</w:t>
      </w:r>
      <w:r w:rsidRPr="003472C9">
        <w:rPr>
          <w:rFonts w:cs="Times New Roman" w:hint="eastAsia"/>
          <w:b/>
          <w:bCs/>
          <w:sz w:val="24"/>
          <w:szCs w:val="24"/>
        </w:rPr>
        <w:t>8</w:t>
      </w:r>
      <w:r w:rsidRPr="003472C9">
        <w:rPr>
          <w:rFonts w:cs="Times New Roman"/>
          <w:b/>
          <w:bCs/>
          <w:sz w:val="24"/>
          <w:szCs w:val="24"/>
        </w:rPr>
        <w:t xml:space="preserve">  </w:t>
      </w:r>
      <w:r w:rsidRPr="003472C9">
        <w:rPr>
          <w:rFonts w:hAnsi="宋体" w:cs="Times New Roman" w:hint="eastAsia"/>
          <w:sz w:val="24"/>
          <w:szCs w:val="24"/>
        </w:rPr>
        <w:t>外墙挂板与主体结构连接件的可靠性是保证外墙挂板正常工作的前提条件，其一旦失效将严重危及生命财产安全。</w:t>
      </w:r>
    </w:p>
    <w:p w:rsidR="00656C30" w:rsidRPr="003472C9" w:rsidRDefault="00656C30">
      <w:pPr>
        <w:spacing w:line="360" w:lineRule="auto"/>
        <w:rPr>
          <w:rFonts w:hAnsi="宋体" w:cs="Times New Roman"/>
          <w:sz w:val="24"/>
          <w:szCs w:val="24"/>
        </w:rPr>
      </w:pPr>
      <w:r w:rsidRPr="003472C9">
        <w:rPr>
          <w:rFonts w:cs="Times New Roman"/>
          <w:b/>
          <w:bCs/>
          <w:sz w:val="24"/>
          <w:szCs w:val="24"/>
        </w:rPr>
        <w:t>5.4.</w:t>
      </w:r>
      <w:r w:rsidRPr="003472C9">
        <w:rPr>
          <w:rFonts w:cs="Times New Roman" w:hint="eastAsia"/>
          <w:b/>
          <w:bCs/>
          <w:sz w:val="24"/>
          <w:szCs w:val="24"/>
        </w:rPr>
        <w:t>9</w:t>
      </w:r>
      <w:r w:rsidRPr="003472C9">
        <w:rPr>
          <w:rFonts w:cs="Times New Roman"/>
          <w:b/>
          <w:bCs/>
          <w:sz w:val="24"/>
          <w:szCs w:val="24"/>
        </w:rPr>
        <w:t xml:space="preserve">  </w:t>
      </w:r>
      <w:r w:rsidRPr="003472C9">
        <w:rPr>
          <w:rFonts w:hAnsi="宋体" w:cs="Times New Roman" w:hint="eastAsia"/>
          <w:sz w:val="24"/>
          <w:szCs w:val="24"/>
        </w:rPr>
        <w:t>墙板与主体结构的连接应考虑其在罕遇地震作用下的整体稳定性，避免其脱落造成的次生地震灾害。</w:t>
      </w:r>
    </w:p>
    <w:p w:rsidR="00656C30" w:rsidRPr="003472C9" w:rsidRDefault="00656C30">
      <w:pPr>
        <w:jc w:val="center"/>
        <w:rPr>
          <w:rFonts w:cs="Times New Roman"/>
          <w:b/>
          <w:sz w:val="28"/>
          <w:szCs w:val="28"/>
        </w:rPr>
      </w:pPr>
      <w:r w:rsidRPr="003472C9">
        <w:rPr>
          <w:rFonts w:cs="Times New Roman"/>
          <w:b/>
          <w:sz w:val="28"/>
          <w:szCs w:val="28"/>
        </w:rPr>
        <w:t xml:space="preserve">5.5  </w:t>
      </w:r>
      <w:r w:rsidRPr="003472C9">
        <w:rPr>
          <w:rFonts w:hAnsi="宋体" w:hint="eastAsia"/>
          <w:b/>
          <w:sz w:val="28"/>
          <w:szCs w:val="28"/>
        </w:rPr>
        <w:t>构造设计</w:t>
      </w:r>
    </w:p>
    <w:p w:rsidR="00656C30" w:rsidRPr="003472C9" w:rsidRDefault="002533BC">
      <w:pPr>
        <w:jc w:val="center"/>
        <w:rPr>
          <w:rFonts w:eastAsia="黑体" w:cs="Times New Roman"/>
          <w:b/>
          <w:bCs/>
          <w:sz w:val="24"/>
          <w:szCs w:val="24"/>
        </w:rPr>
      </w:pPr>
      <w:r w:rsidRPr="003472C9">
        <w:rPr>
          <w:rFonts w:eastAsia="黑体" w:cs="Times New Roman"/>
          <w:b/>
          <w:bCs/>
          <w:sz w:val="24"/>
          <w:szCs w:val="24"/>
        </w:rPr>
        <w:fldChar w:fldCharType="begin"/>
      </w:r>
      <w:r w:rsidR="00656C30" w:rsidRPr="003472C9">
        <w:rPr>
          <w:rFonts w:eastAsia="黑体" w:cs="Times New Roman"/>
          <w:b/>
          <w:bCs/>
          <w:sz w:val="24"/>
          <w:szCs w:val="24"/>
        </w:rPr>
        <w:instrText xml:space="preserve"> = 1 \* ROMAN </w:instrText>
      </w:r>
      <w:r w:rsidRPr="003472C9">
        <w:rPr>
          <w:rFonts w:eastAsia="黑体" w:cs="Times New Roman"/>
          <w:b/>
          <w:bCs/>
          <w:sz w:val="24"/>
          <w:szCs w:val="24"/>
        </w:rPr>
        <w:fldChar w:fldCharType="separate"/>
      </w:r>
      <w:r w:rsidR="00656C30" w:rsidRPr="003472C9">
        <w:rPr>
          <w:rFonts w:eastAsia="黑体" w:cs="Times New Roman"/>
          <w:b/>
          <w:bCs/>
          <w:sz w:val="24"/>
          <w:szCs w:val="24"/>
        </w:rPr>
        <w:t>I</w:t>
      </w:r>
      <w:r w:rsidRPr="003472C9">
        <w:rPr>
          <w:rFonts w:eastAsia="黑体" w:cs="Times New Roman"/>
          <w:b/>
          <w:bCs/>
          <w:sz w:val="24"/>
          <w:szCs w:val="24"/>
        </w:rPr>
        <w:fldChar w:fldCharType="end"/>
      </w:r>
      <w:r w:rsidR="00656C30" w:rsidRPr="003472C9">
        <w:rPr>
          <w:rFonts w:eastAsia="黑体" w:cs="Times New Roman"/>
          <w:b/>
          <w:bCs/>
          <w:sz w:val="24"/>
          <w:szCs w:val="24"/>
        </w:rPr>
        <w:t xml:space="preserve"> </w:t>
      </w:r>
      <w:r w:rsidR="00656C30" w:rsidRPr="003472C9">
        <w:rPr>
          <w:rFonts w:eastAsia="黑体" w:cs="Times New Roman"/>
          <w:b/>
          <w:sz w:val="24"/>
          <w:szCs w:val="24"/>
        </w:rPr>
        <w:t xml:space="preserve"> </w:t>
      </w:r>
      <w:r w:rsidR="00656C30" w:rsidRPr="003472C9">
        <w:rPr>
          <w:rFonts w:eastAsia="黑体" w:cs="黑体" w:hint="eastAsia"/>
          <w:b/>
          <w:sz w:val="24"/>
          <w:szCs w:val="24"/>
        </w:rPr>
        <w:t>一般规定</w:t>
      </w:r>
    </w:p>
    <w:p w:rsidR="00656C30" w:rsidRPr="003472C9" w:rsidRDefault="00656C30">
      <w:pPr>
        <w:rPr>
          <w:rFonts w:cs="Times New Roman"/>
          <w:sz w:val="24"/>
          <w:szCs w:val="24"/>
        </w:rPr>
      </w:pPr>
      <w:r w:rsidRPr="003472C9">
        <w:rPr>
          <w:rFonts w:cs="Times New Roman"/>
          <w:b/>
          <w:bCs/>
          <w:sz w:val="24"/>
          <w:szCs w:val="24"/>
        </w:rPr>
        <w:t>5.5.1</w:t>
      </w:r>
      <w:r w:rsidRPr="003472C9">
        <w:rPr>
          <w:rFonts w:hAnsi="宋体" w:cs="Times New Roman" w:hint="eastAsia"/>
          <w:sz w:val="24"/>
          <w:szCs w:val="24"/>
        </w:rPr>
        <w:t>高厚比验算的计算高度</w:t>
      </w:r>
      <w:r w:rsidRPr="003472C9">
        <w:rPr>
          <w:rFonts w:cs="Times New Roman"/>
          <w:position w:val="-10"/>
          <w:sz w:val="24"/>
          <w:szCs w:val="24"/>
        </w:rPr>
        <w:object w:dxaOrig="299" w:dyaOrig="359">
          <v:shape id="对象 123" o:spid="_x0000_i1074" type="#_x0000_t75" style="width:15pt;height:17.85pt;mso-position-horizontal-relative:page;mso-position-vertical-relative:page" o:ole="">
            <v:imagedata r:id="rId176" o:title=""/>
          </v:shape>
          <o:OLEObject Type="Embed" ProgID="Equation.3" ShapeID="对象 123" DrawAspect="Content" ObjectID="_1588151483" r:id="rId177"/>
        </w:object>
      </w:r>
      <w:r w:rsidRPr="003472C9">
        <w:rPr>
          <w:rFonts w:hAnsi="宋体" w:cs="Times New Roman" w:hint="eastAsia"/>
          <w:sz w:val="24"/>
          <w:szCs w:val="24"/>
        </w:rPr>
        <w:t>取值与墙的支座条件有关，当墙体与主体结构的板（梁）柔性连接且未有平面外变形限制措施时，墙将被视为悬臂梁，此时的计算高度将是</w:t>
      </w:r>
      <w:r w:rsidRPr="003472C9">
        <w:rPr>
          <w:rFonts w:cs="Times New Roman"/>
          <w:sz w:val="24"/>
          <w:szCs w:val="24"/>
        </w:rPr>
        <w:t>2</w:t>
      </w:r>
      <w:r w:rsidRPr="003472C9">
        <w:rPr>
          <w:rFonts w:hAnsi="宋体" w:cs="Times New Roman" w:hint="eastAsia"/>
          <w:sz w:val="24"/>
          <w:szCs w:val="24"/>
        </w:rPr>
        <w:t>倍墙高。设计时应采取平面外侧限构造，使墙顶端形成支点，当有侧限构造保证时计算高度</w:t>
      </w:r>
      <w:r w:rsidRPr="003472C9">
        <w:rPr>
          <w:rFonts w:cs="Times New Roman"/>
          <w:position w:val="-10"/>
          <w:sz w:val="24"/>
          <w:szCs w:val="24"/>
        </w:rPr>
        <w:object w:dxaOrig="299" w:dyaOrig="359">
          <v:shape id="对象 124" o:spid="_x0000_i1075" type="#_x0000_t75" style="width:15pt;height:17.85pt;mso-position-horizontal-relative:page;mso-position-vertical-relative:page" o:ole="">
            <v:imagedata r:id="rId178" o:title=""/>
          </v:shape>
          <o:OLEObject Type="Embed" ProgID="Equation.3" ShapeID="对象 124" DrawAspect="Content" ObjectID="_1588151484" r:id="rId179"/>
        </w:object>
      </w:r>
      <w:r w:rsidRPr="003472C9">
        <w:rPr>
          <w:rFonts w:hAnsi="宋体" w:cs="Times New Roman" w:hint="eastAsia"/>
          <w:sz w:val="24"/>
          <w:szCs w:val="24"/>
        </w:rPr>
        <w:t>取实际墙高。</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考虑到专用砌筑砂浆的粘结性能优于普通砂浆，研究表明，砌体的稳定性有较大程度提高，故将专用砂浆砌筑的墙体允许高厚比【</w:t>
      </w:r>
      <w:r w:rsidRPr="003472C9">
        <w:rPr>
          <w:rFonts w:ascii="宋体" w:hAnsi="宋体" w:cs="Times New Roman" w:hint="eastAsia"/>
          <w:sz w:val="24"/>
          <w:szCs w:val="24"/>
        </w:rPr>
        <w:t>μ</w:t>
      </w:r>
      <w:r w:rsidRPr="003472C9">
        <w:rPr>
          <w:rFonts w:hAnsi="宋体" w:cs="Times New Roman" w:hint="eastAsia"/>
          <w:sz w:val="24"/>
          <w:szCs w:val="24"/>
        </w:rPr>
        <w:t>】增大到</w:t>
      </w:r>
      <w:r w:rsidRPr="003472C9">
        <w:rPr>
          <w:rFonts w:cs="Times New Roman"/>
          <w:sz w:val="24"/>
          <w:szCs w:val="24"/>
        </w:rPr>
        <w:t>26</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5.5.2</w:t>
      </w:r>
      <w:r w:rsidRPr="003472C9">
        <w:rPr>
          <w:rFonts w:cs="Times New Roman"/>
          <w:sz w:val="24"/>
          <w:szCs w:val="24"/>
        </w:rPr>
        <w:t xml:space="preserve">  </w:t>
      </w:r>
      <w:r w:rsidRPr="003472C9">
        <w:rPr>
          <w:rFonts w:hAnsi="宋体" w:cs="Times New Roman" w:hint="eastAsia"/>
          <w:sz w:val="24"/>
          <w:szCs w:val="24"/>
        </w:rPr>
        <w:t>墙体的高厚比验算同国家标准《砌体结构设计规范》</w:t>
      </w:r>
      <w:r w:rsidRPr="003472C9">
        <w:rPr>
          <w:rFonts w:cs="Times New Roman"/>
          <w:sz w:val="24"/>
          <w:szCs w:val="24"/>
        </w:rPr>
        <w:t>GB 50003</w:t>
      </w:r>
      <w:r w:rsidRPr="003472C9">
        <w:rPr>
          <w:rFonts w:hAnsi="宋体" w:cs="Times New Roman" w:hint="eastAsia"/>
          <w:sz w:val="24"/>
          <w:szCs w:val="24"/>
        </w:rPr>
        <w:t>。</w:t>
      </w:r>
    </w:p>
    <w:p w:rsidR="00656C30" w:rsidRPr="003472C9" w:rsidRDefault="002533BC">
      <w:pPr>
        <w:jc w:val="center"/>
        <w:rPr>
          <w:b/>
          <w:bCs/>
          <w:sz w:val="24"/>
          <w:szCs w:val="24"/>
        </w:rPr>
      </w:pPr>
      <w:r w:rsidRPr="003472C9">
        <w:rPr>
          <w:rFonts w:cs="Times New Roman"/>
          <w:b/>
          <w:bCs/>
          <w:sz w:val="24"/>
          <w:szCs w:val="24"/>
        </w:rPr>
        <w:fldChar w:fldCharType="begin"/>
      </w:r>
      <w:r w:rsidR="00656C30" w:rsidRPr="003472C9">
        <w:rPr>
          <w:rFonts w:cs="Times New Roman"/>
          <w:b/>
          <w:bCs/>
          <w:sz w:val="24"/>
          <w:szCs w:val="24"/>
        </w:rPr>
        <w:instrText xml:space="preserve"> = 2 \* ROMAN </w:instrText>
      </w:r>
      <w:r w:rsidRPr="003472C9">
        <w:rPr>
          <w:rFonts w:cs="Times New Roman"/>
          <w:b/>
          <w:bCs/>
          <w:sz w:val="24"/>
          <w:szCs w:val="24"/>
        </w:rPr>
        <w:fldChar w:fldCharType="separate"/>
      </w:r>
      <w:r w:rsidR="00656C30" w:rsidRPr="003472C9">
        <w:rPr>
          <w:rFonts w:cs="Times New Roman"/>
          <w:b/>
          <w:bCs/>
          <w:sz w:val="24"/>
          <w:szCs w:val="24"/>
        </w:rPr>
        <w:t>II</w:t>
      </w:r>
      <w:r w:rsidRPr="003472C9">
        <w:rPr>
          <w:rFonts w:cs="Times New Roman"/>
          <w:b/>
          <w:bCs/>
          <w:sz w:val="24"/>
          <w:szCs w:val="24"/>
        </w:rPr>
        <w:fldChar w:fldCharType="end"/>
      </w:r>
      <w:r w:rsidR="00656C30" w:rsidRPr="003472C9">
        <w:rPr>
          <w:rFonts w:cs="Times New Roman"/>
          <w:b/>
          <w:bCs/>
          <w:sz w:val="24"/>
          <w:szCs w:val="24"/>
        </w:rPr>
        <w:t xml:space="preserve">  </w:t>
      </w:r>
      <w:r w:rsidR="00656C30" w:rsidRPr="003472C9">
        <w:rPr>
          <w:rFonts w:hint="eastAsia"/>
          <w:b/>
          <w:bCs/>
          <w:sz w:val="24"/>
          <w:szCs w:val="24"/>
        </w:rPr>
        <w:t>自承重填充墙</w:t>
      </w:r>
    </w:p>
    <w:p w:rsidR="00656C30" w:rsidRPr="003472C9" w:rsidRDefault="00656C30">
      <w:pPr>
        <w:spacing w:line="360" w:lineRule="auto"/>
        <w:jc w:val="left"/>
        <w:rPr>
          <w:sz w:val="24"/>
          <w:szCs w:val="24"/>
        </w:rPr>
      </w:pPr>
      <w:r w:rsidRPr="003472C9">
        <w:rPr>
          <w:rFonts w:cs="Times New Roman"/>
          <w:b/>
          <w:bCs/>
          <w:sz w:val="24"/>
          <w:szCs w:val="24"/>
        </w:rPr>
        <w:t xml:space="preserve">5.5.5  </w:t>
      </w:r>
      <w:r w:rsidRPr="003472C9">
        <w:rPr>
          <w:rFonts w:cs="Times New Roman" w:hint="eastAsia"/>
          <w:sz w:val="24"/>
          <w:szCs w:val="24"/>
        </w:rPr>
        <w:t>调查发现一些</w:t>
      </w:r>
      <w:r w:rsidRPr="003472C9">
        <w:rPr>
          <w:rFonts w:hint="eastAsia"/>
          <w:sz w:val="24"/>
          <w:szCs w:val="24"/>
        </w:rPr>
        <w:t>设计单位对填充墙的布置很随意，使得在地震作用下重新分配结构的侧</w:t>
      </w:r>
      <w:r w:rsidRPr="003472C9">
        <w:rPr>
          <w:rFonts w:hint="eastAsia"/>
          <w:sz w:val="24"/>
          <w:szCs w:val="24"/>
        </w:rPr>
        <w:lastRenderedPageBreak/>
        <w:t>向刚度而改变应力分布状态，致使由于填充墙布置不当而使结构过早地发生剪切或斜压的破坏，故应设强条加以约束；还有的随意设置门窗洞口。一般框架柱均为中长柱，当墙开有通窗时，由于窗上（下）墙体对柱的约束作用，缩短了柱的计算高度，成为短柱（</w:t>
      </w:r>
      <w:r w:rsidRPr="003472C9">
        <w:rPr>
          <w:sz w:val="24"/>
          <w:szCs w:val="24"/>
        </w:rPr>
        <w:t>EJ/L</w:t>
      </w:r>
      <w:r w:rsidRPr="003472C9">
        <w:rPr>
          <w:rFonts w:hint="eastAsia"/>
          <w:sz w:val="24"/>
          <w:szCs w:val="24"/>
        </w:rPr>
        <w:t>增大</w:t>
      </w:r>
      <w:r w:rsidRPr="003472C9">
        <w:rPr>
          <w:sz w:val="24"/>
          <w:szCs w:val="24"/>
        </w:rPr>
        <w:t>)</w:t>
      </w:r>
      <w:r w:rsidRPr="003472C9">
        <w:rPr>
          <w:rFonts w:hint="eastAsia"/>
          <w:sz w:val="24"/>
          <w:szCs w:val="24"/>
        </w:rPr>
        <w:t>，分配到更多荷载。变为以剪切破坏为主的脆性破坏。危害十分严重。</w:t>
      </w:r>
    </w:p>
    <w:p w:rsidR="00656C30" w:rsidRPr="003472C9" w:rsidRDefault="00656C30" w:rsidP="003A7AE8">
      <w:pPr>
        <w:spacing w:line="360" w:lineRule="auto"/>
        <w:ind w:firstLineChars="200" w:firstLine="469"/>
        <w:jc w:val="left"/>
        <w:rPr>
          <w:sz w:val="24"/>
          <w:szCs w:val="24"/>
        </w:rPr>
      </w:pPr>
      <w:r w:rsidRPr="003472C9">
        <w:rPr>
          <w:rFonts w:hint="eastAsia"/>
          <w:sz w:val="24"/>
          <w:szCs w:val="24"/>
        </w:rPr>
        <w:t>在墙上开设门窗洞口，会使原有框架梁的计算跨度产生改变，梁跨高比大大减小，成为延性差、抗剪能力弱的短梁，脆性破坏十分严重，增加了地震作用下的危险性，使得预期出现塑性铰位置并未出现。而当框架梁与其上部填充墙共同作用时（形成了墙梁），大大强化了梁的刚度，会形成强梁弱柱，结构易在下层的混凝土柱顶处发生严重破坏（汶川地震此种破坏比比皆是），故设此条加以规定。</w:t>
      </w:r>
    </w:p>
    <w:p w:rsidR="00656C30" w:rsidRPr="003472C9" w:rsidRDefault="00656C30">
      <w:pPr>
        <w:snapToGrid w:val="0"/>
        <w:spacing w:line="360" w:lineRule="auto"/>
        <w:rPr>
          <w:sz w:val="24"/>
          <w:szCs w:val="24"/>
        </w:rPr>
      </w:pPr>
      <w:r w:rsidRPr="003472C9">
        <w:rPr>
          <w:rFonts w:cs="Times New Roman"/>
          <w:b/>
          <w:bCs/>
          <w:sz w:val="24"/>
          <w:szCs w:val="24"/>
        </w:rPr>
        <w:t xml:space="preserve">5.5.6  </w:t>
      </w:r>
      <w:r w:rsidRPr="003472C9">
        <w:rPr>
          <w:rFonts w:cs="Times New Roman" w:hint="eastAsia"/>
          <w:sz w:val="24"/>
          <w:szCs w:val="24"/>
        </w:rPr>
        <w:t>目前各地正在大力推广尺寸精度很高的所谓高精砌块并用来实现薄灰缝砌筑及墙体薄抹灰，值得指出的是所谓高精，并不是仅仅指尺寸上的精确，更应当注重制品的品质，即制品的物理力学性能能否达到相关标准规定，否则这种砌块被使用将会对墙体耐久性有着严重的影响。</w:t>
      </w:r>
    </w:p>
    <w:p w:rsidR="00656C30" w:rsidRPr="003472C9" w:rsidRDefault="00656C30">
      <w:pPr>
        <w:spacing w:line="360" w:lineRule="auto"/>
        <w:rPr>
          <w:rFonts w:cs="Times New Roman"/>
          <w:sz w:val="24"/>
          <w:szCs w:val="24"/>
        </w:rPr>
      </w:pPr>
      <w:r w:rsidRPr="003472C9">
        <w:rPr>
          <w:rFonts w:cs="Times New Roman"/>
          <w:b/>
          <w:bCs/>
          <w:sz w:val="24"/>
          <w:szCs w:val="24"/>
        </w:rPr>
        <w:t xml:space="preserve">5.5.7  </w:t>
      </w:r>
      <w:r w:rsidRPr="003472C9">
        <w:rPr>
          <w:rFonts w:hAnsi="宋体" w:cs="Times New Roman" w:hint="eastAsia"/>
          <w:sz w:val="24"/>
          <w:szCs w:val="24"/>
        </w:rPr>
        <w:t>本条执行了《建筑抗震设计规范》</w:t>
      </w:r>
      <w:r w:rsidRPr="003472C9">
        <w:rPr>
          <w:rFonts w:cs="Times New Roman"/>
          <w:sz w:val="24"/>
          <w:szCs w:val="24"/>
        </w:rPr>
        <w:t>GB 50011</w:t>
      </w:r>
      <w:r w:rsidRPr="003472C9">
        <w:rPr>
          <w:rFonts w:hAnsi="宋体" w:cs="Times New Roman" w:hint="eastAsia"/>
          <w:sz w:val="24"/>
          <w:szCs w:val="24"/>
        </w:rPr>
        <w:t>中</w:t>
      </w:r>
      <w:r w:rsidRPr="003472C9">
        <w:rPr>
          <w:rFonts w:cs="Times New Roman"/>
          <w:sz w:val="24"/>
          <w:szCs w:val="24"/>
        </w:rPr>
        <w:t>13.3.4</w:t>
      </w:r>
      <w:r w:rsidRPr="003472C9">
        <w:rPr>
          <w:rFonts w:hAnsi="宋体" w:cs="Times New Roman" w:hint="eastAsia"/>
          <w:sz w:val="24"/>
          <w:szCs w:val="24"/>
        </w:rPr>
        <w:t>的规定，即：填充墙应沿框架柱全高每隔</w:t>
      </w:r>
      <w:r w:rsidRPr="003472C9">
        <w:rPr>
          <w:rFonts w:cs="Times New Roman"/>
          <w:sz w:val="24"/>
          <w:szCs w:val="24"/>
        </w:rPr>
        <w:t>500mm</w:t>
      </w:r>
      <w:r w:rsidRPr="003472C9">
        <w:rPr>
          <w:rFonts w:hAnsi="宋体" w:cs="Times New Roman" w:hint="eastAsia"/>
          <w:sz w:val="24"/>
          <w:szCs w:val="24"/>
        </w:rPr>
        <w:t>～</w:t>
      </w:r>
      <w:r w:rsidRPr="003472C9">
        <w:rPr>
          <w:rFonts w:cs="Times New Roman"/>
          <w:sz w:val="24"/>
          <w:szCs w:val="24"/>
        </w:rPr>
        <w:t>600mm</w:t>
      </w:r>
      <w:r w:rsidRPr="003472C9">
        <w:rPr>
          <w:rFonts w:hAnsi="宋体" w:cs="Times New Roman" w:hint="eastAsia"/>
          <w:sz w:val="24"/>
          <w:szCs w:val="24"/>
        </w:rPr>
        <w:t>设</w:t>
      </w:r>
      <w:r w:rsidRPr="003472C9">
        <w:rPr>
          <w:rFonts w:cs="Times New Roman"/>
          <w:sz w:val="24"/>
          <w:szCs w:val="24"/>
        </w:rPr>
        <w:t>2</w:t>
      </w:r>
      <w:r w:rsidRPr="003472C9">
        <w:rPr>
          <w:rFonts w:hAnsi="宋体" w:cs="Times New Roman" w:hint="eastAsia"/>
          <w:sz w:val="24"/>
          <w:szCs w:val="24"/>
        </w:rPr>
        <w:t>根直径为</w:t>
      </w:r>
      <w:r w:rsidRPr="003472C9">
        <w:rPr>
          <w:rFonts w:cs="Times New Roman"/>
          <w:sz w:val="24"/>
          <w:szCs w:val="24"/>
        </w:rPr>
        <w:t>6mm</w:t>
      </w:r>
      <w:r w:rsidRPr="003472C9">
        <w:rPr>
          <w:rFonts w:hAnsi="宋体" w:cs="Times New Roman" w:hint="eastAsia"/>
          <w:sz w:val="24"/>
          <w:szCs w:val="24"/>
        </w:rPr>
        <w:t>的拉结钢筋，</w:t>
      </w:r>
      <w:r w:rsidRPr="003472C9">
        <w:rPr>
          <w:rFonts w:cs="Times New Roman"/>
          <w:sz w:val="24"/>
          <w:szCs w:val="24"/>
        </w:rPr>
        <w:t>6</w:t>
      </w:r>
      <w:r w:rsidRPr="003472C9">
        <w:rPr>
          <w:rFonts w:hAnsi="宋体" w:cs="Times New Roman" w:hint="eastAsia"/>
          <w:sz w:val="24"/>
          <w:szCs w:val="24"/>
        </w:rPr>
        <w:t>、</w:t>
      </w:r>
      <w:r w:rsidRPr="003472C9">
        <w:rPr>
          <w:rFonts w:cs="Times New Roman"/>
          <w:sz w:val="24"/>
          <w:szCs w:val="24"/>
        </w:rPr>
        <w:t>7</w:t>
      </w:r>
      <w:r w:rsidRPr="003472C9">
        <w:rPr>
          <w:rFonts w:hAnsi="宋体" w:cs="Times New Roman" w:hint="eastAsia"/>
          <w:sz w:val="24"/>
          <w:szCs w:val="24"/>
        </w:rPr>
        <w:t>度时宜沿墙全长贯通，</w:t>
      </w:r>
      <w:r w:rsidRPr="003472C9">
        <w:rPr>
          <w:rFonts w:cs="Times New Roman"/>
          <w:sz w:val="24"/>
          <w:szCs w:val="24"/>
        </w:rPr>
        <w:t>8</w:t>
      </w:r>
      <w:r w:rsidRPr="003472C9">
        <w:rPr>
          <w:rFonts w:hAnsi="宋体" w:cs="Times New Roman" w:hint="eastAsia"/>
          <w:sz w:val="24"/>
          <w:szCs w:val="24"/>
        </w:rPr>
        <w:t>、</w:t>
      </w:r>
      <w:r w:rsidRPr="003472C9">
        <w:rPr>
          <w:rFonts w:cs="Times New Roman"/>
          <w:sz w:val="24"/>
          <w:szCs w:val="24"/>
        </w:rPr>
        <w:t>9</w:t>
      </w:r>
      <w:r w:rsidRPr="003472C9">
        <w:rPr>
          <w:rFonts w:hAnsi="宋体" w:cs="Times New Roman" w:hint="eastAsia"/>
          <w:sz w:val="24"/>
          <w:szCs w:val="24"/>
        </w:rPr>
        <w:t>度时应全长贯通。鉴于薄灰缝砌体正在被广泛应用，较薄的灰缝无法布置直径为</w:t>
      </w:r>
      <w:r w:rsidRPr="003472C9">
        <w:rPr>
          <w:rFonts w:cs="Times New Roman"/>
          <w:sz w:val="24"/>
          <w:szCs w:val="24"/>
        </w:rPr>
        <w:t>6mm</w:t>
      </w:r>
      <w:r w:rsidRPr="003472C9">
        <w:rPr>
          <w:rFonts w:hAnsi="宋体" w:cs="Times New Roman" w:hint="eastAsia"/>
          <w:sz w:val="24"/>
          <w:szCs w:val="24"/>
        </w:rPr>
        <w:t>的拉结钢筋，故宜采用类似内包系梁的异形砌块（见图</w:t>
      </w:r>
      <w:r w:rsidRPr="003472C9">
        <w:rPr>
          <w:rFonts w:cs="Times New Roman"/>
          <w:sz w:val="24"/>
          <w:szCs w:val="24"/>
        </w:rPr>
        <w:t>5.5.8</w:t>
      </w:r>
      <w:r w:rsidRPr="003472C9">
        <w:rPr>
          <w:rFonts w:hAnsi="宋体" w:cs="Times New Roman" w:hint="eastAsia"/>
          <w:sz w:val="24"/>
          <w:szCs w:val="24"/>
        </w:rPr>
        <w:t>），槽口的深度以不大于</w:t>
      </w:r>
      <w:r w:rsidRPr="003472C9">
        <w:rPr>
          <w:rFonts w:cs="Times New Roman"/>
          <w:sz w:val="24"/>
          <w:szCs w:val="24"/>
        </w:rPr>
        <w:t>20mm</w:t>
      </w:r>
      <w:r w:rsidRPr="003472C9">
        <w:rPr>
          <w:rFonts w:hAnsi="宋体" w:cs="Times New Roman" w:hint="eastAsia"/>
          <w:sz w:val="24"/>
          <w:szCs w:val="24"/>
        </w:rPr>
        <w:t>为宜。</w:t>
      </w:r>
    </w:p>
    <w:p w:rsidR="00656C30" w:rsidRPr="003472C9" w:rsidRDefault="00656C30">
      <w:pPr>
        <w:spacing w:line="360" w:lineRule="auto"/>
        <w:rPr>
          <w:rFonts w:cs="Times New Roman"/>
        </w:rPr>
      </w:pPr>
      <w:r w:rsidRPr="003472C9">
        <w:rPr>
          <w:rFonts w:cs="Times New Roman"/>
          <w:sz w:val="24"/>
          <w:szCs w:val="24"/>
        </w:rPr>
        <w:t xml:space="preserve">    </w:t>
      </w:r>
      <w:r w:rsidRPr="003472C9">
        <w:rPr>
          <w:rFonts w:hAnsi="宋体" w:cs="Times New Roman" w:hint="eastAsia"/>
          <w:sz w:val="24"/>
          <w:szCs w:val="24"/>
        </w:rPr>
        <w:t>这种构造由于在砌体的配筋面设置了配筋槽口，使得直径为</w:t>
      </w:r>
      <w:r w:rsidRPr="003472C9">
        <w:rPr>
          <w:rFonts w:cs="Times New Roman"/>
          <w:sz w:val="24"/>
          <w:szCs w:val="24"/>
        </w:rPr>
        <w:t>6mm</w:t>
      </w:r>
      <w:r w:rsidRPr="003472C9">
        <w:rPr>
          <w:rFonts w:hAnsi="宋体" w:cs="Times New Roman" w:hint="eastAsia"/>
          <w:sz w:val="24"/>
          <w:szCs w:val="24"/>
        </w:rPr>
        <w:t>的灰缝钢筋不受薄灰缝限制，又由于钢筋的端部通过直角弯钩与后锚固在混凝土主体结构的</w:t>
      </w:r>
      <w:r w:rsidRPr="003472C9">
        <w:rPr>
          <w:rFonts w:cs="Times New Roman"/>
          <w:sz w:val="24"/>
          <w:szCs w:val="24"/>
        </w:rPr>
        <w:t>L</w:t>
      </w:r>
      <w:r w:rsidRPr="003472C9">
        <w:rPr>
          <w:rFonts w:hAnsi="宋体" w:cs="Times New Roman" w:hint="eastAsia"/>
          <w:sz w:val="24"/>
          <w:szCs w:val="24"/>
        </w:rPr>
        <w:t>型铁件柔性连接，既保证了墙体平面外的安全又可使墙内配筋随墙体竖向沉降进行变形调整。</w:t>
      </w:r>
      <w:r w:rsidRPr="003472C9">
        <w:rPr>
          <w:rFonts w:cs="Times New Roman"/>
          <w:sz w:val="24"/>
          <w:szCs w:val="24"/>
        </w:rPr>
        <w:t>L</w:t>
      </w:r>
      <w:r w:rsidRPr="003472C9">
        <w:rPr>
          <w:rFonts w:hAnsi="宋体" w:cs="Times New Roman" w:hint="eastAsia"/>
          <w:sz w:val="24"/>
          <w:szCs w:val="24"/>
        </w:rPr>
        <w:t>拉结铁件开有二个长为</w:t>
      </w:r>
      <w:r w:rsidRPr="003472C9">
        <w:rPr>
          <w:rFonts w:cs="Times New Roman"/>
          <w:sz w:val="24"/>
          <w:szCs w:val="24"/>
        </w:rPr>
        <w:t>30mm</w:t>
      </w:r>
      <w:r w:rsidRPr="003472C9">
        <w:rPr>
          <w:rFonts w:hAnsi="宋体" w:cs="Times New Roman" w:hint="eastAsia"/>
          <w:sz w:val="24"/>
          <w:szCs w:val="24"/>
        </w:rPr>
        <w:t>、宽为</w:t>
      </w:r>
      <w:r w:rsidRPr="003472C9">
        <w:rPr>
          <w:rFonts w:cs="Times New Roman"/>
          <w:sz w:val="24"/>
          <w:szCs w:val="24"/>
        </w:rPr>
        <w:t>8mm</w:t>
      </w:r>
      <w:r w:rsidRPr="003472C9">
        <w:rPr>
          <w:rFonts w:hAnsi="宋体" w:cs="Times New Roman" w:hint="eastAsia"/>
          <w:sz w:val="24"/>
          <w:szCs w:val="24"/>
        </w:rPr>
        <w:t>的孔洞，是为了能够保证直径为</w:t>
      </w:r>
      <w:r w:rsidRPr="003472C9">
        <w:rPr>
          <w:rFonts w:cs="Times New Roman"/>
          <w:sz w:val="24"/>
          <w:szCs w:val="24"/>
        </w:rPr>
        <w:t>6mm</w:t>
      </w:r>
      <w:r w:rsidRPr="003472C9">
        <w:rPr>
          <w:rFonts w:hAnsi="宋体" w:cs="Times New Roman" w:hint="eastAsia"/>
          <w:sz w:val="24"/>
          <w:szCs w:val="24"/>
        </w:rPr>
        <w:t>的墙体拉结钢筋顺利穿过同时保证钢筋的直角勾部分上下移动时不受约束。而墙与主体结构之间的</w:t>
      </w:r>
      <w:r w:rsidRPr="003472C9">
        <w:rPr>
          <w:rFonts w:cs="Times New Roman"/>
          <w:sz w:val="24"/>
          <w:szCs w:val="24"/>
        </w:rPr>
        <w:t>20mm</w:t>
      </w:r>
      <w:r w:rsidRPr="003472C9">
        <w:rPr>
          <w:rFonts w:hAnsi="宋体" w:cs="Times New Roman" w:hint="eastAsia"/>
          <w:sz w:val="24"/>
          <w:szCs w:val="24"/>
        </w:rPr>
        <w:t>间隙应用柔性材料填实。</w:t>
      </w:r>
    </w:p>
    <w:p w:rsidR="00656C30" w:rsidRPr="003472C9" w:rsidRDefault="00656C30">
      <w:pPr>
        <w:spacing w:line="360" w:lineRule="auto"/>
        <w:rPr>
          <w:rFonts w:cs="Times New Roman"/>
          <w:sz w:val="24"/>
          <w:szCs w:val="24"/>
        </w:rPr>
      </w:pPr>
      <w:r w:rsidRPr="003472C9">
        <w:rPr>
          <w:rFonts w:cs="Times New Roman"/>
          <w:b/>
          <w:bCs/>
          <w:sz w:val="24"/>
          <w:szCs w:val="24"/>
        </w:rPr>
        <w:t xml:space="preserve">5.5.8  </w:t>
      </w:r>
      <w:r w:rsidRPr="003472C9">
        <w:rPr>
          <w:rFonts w:cs="Times New Roman" w:hint="eastAsia"/>
          <w:sz w:val="24"/>
          <w:szCs w:val="24"/>
        </w:rPr>
        <w:t>抗震等级为一级和二级的主体结构，抗震要求较高，砌体填充墙与主体结构连接时，为了减少填充墙对结构体系的不利影响，规定填充墙与框架柱、梁连接处构造，采用柔性连接（脱开）的方法。</w:t>
      </w:r>
    </w:p>
    <w:p w:rsidR="00656C30" w:rsidRPr="003472C9" w:rsidRDefault="00656C30" w:rsidP="003A7AE8">
      <w:pPr>
        <w:spacing w:line="360" w:lineRule="auto"/>
        <w:ind w:firstLineChars="196" w:firstLine="460"/>
        <w:rPr>
          <w:rFonts w:cs="Times New Roman"/>
          <w:sz w:val="24"/>
          <w:szCs w:val="24"/>
        </w:rPr>
      </w:pPr>
      <w:r w:rsidRPr="003472C9">
        <w:rPr>
          <w:rFonts w:cs="Times New Roman" w:hint="eastAsia"/>
          <w:sz w:val="24"/>
          <w:szCs w:val="24"/>
        </w:rPr>
        <w:t>震害调查表明，嵌砌在框架和梁中间的填充墙砌体，当强度和刚度较大，在地震发生时，产生的水平地震作用力，将会顶推框架柱梁，易造成柱节点处的破坏，所以强度过高的填充墙并不完全有利于框架结构的抗震。</w:t>
      </w:r>
    </w:p>
    <w:p w:rsidR="00656C30" w:rsidRPr="003472C9" w:rsidRDefault="00656C30" w:rsidP="003A7AE8">
      <w:pPr>
        <w:spacing w:line="360" w:lineRule="auto"/>
        <w:ind w:firstLineChars="196" w:firstLine="460"/>
        <w:rPr>
          <w:rFonts w:cs="Times New Roman"/>
          <w:sz w:val="24"/>
          <w:szCs w:val="24"/>
        </w:rPr>
      </w:pPr>
      <w:r w:rsidRPr="003472C9">
        <w:rPr>
          <w:rFonts w:cs="Times New Roman" w:hint="eastAsia"/>
          <w:sz w:val="24"/>
          <w:szCs w:val="24"/>
        </w:rPr>
        <w:t>填充墙与框架柱、梁脱开，是为了减小地震时填充墙对框架柱、梁的顶推作用，避免混</w:t>
      </w:r>
      <w:r w:rsidRPr="003472C9">
        <w:rPr>
          <w:rFonts w:cs="Times New Roman" w:hint="eastAsia"/>
          <w:sz w:val="24"/>
          <w:szCs w:val="24"/>
        </w:rPr>
        <w:lastRenderedPageBreak/>
        <w:t>凝土框架的损坏。填充墙顶端卡入设在梁（板）上的卡口铁件内，为填充墙顶部提供一个平面外受力的支点，验算墙体稳定性的支点，有利于墙体的平面外稳定，能保障墙体平面外的安全与稳定，也有利于墙体上悬挂热水器等重物。</w:t>
      </w:r>
    </w:p>
    <w:p w:rsidR="00656C30" w:rsidRPr="003472C9" w:rsidRDefault="00656C30" w:rsidP="003A7AE8">
      <w:pPr>
        <w:spacing w:line="360" w:lineRule="auto"/>
        <w:ind w:firstLineChars="196" w:firstLine="460"/>
        <w:rPr>
          <w:rFonts w:cs="Times New Roman"/>
          <w:sz w:val="24"/>
          <w:szCs w:val="24"/>
        </w:rPr>
      </w:pPr>
      <w:r w:rsidRPr="003472C9">
        <w:rPr>
          <w:rFonts w:cs="Times New Roman" w:hint="eastAsia"/>
          <w:sz w:val="24"/>
          <w:szCs w:val="24"/>
        </w:rPr>
        <w:t>近年来随着高精度尺寸砌块薄灰缝砌体在各地的推广与应用，对这种不易放置墙体拉结筋的填充墙，宜采用内包系梁的异形砌块，用来铺设钢筋的槽口的深度以不大于</w:t>
      </w:r>
      <w:r w:rsidRPr="003472C9">
        <w:rPr>
          <w:rFonts w:cs="Times New Roman"/>
          <w:sz w:val="24"/>
          <w:szCs w:val="24"/>
        </w:rPr>
        <w:t>20mm</w:t>
      </w:r>
      <w:r w:rsidRPr="003472C9">
        <w:rPr>
          <w:rFonts w:cs="Times New Roman" w:hint="eastAsia"/>
          <w:sz w:val="24"/>
          <w:szCs w:val="24"/>
        </w:rPr>
        <w:t>为宜。这种构造由于在砌体的配筋面设置了配筋槽口</w:t>
      </w:r>
      <w:r w:rsidRPr="003472C9">
        <w:rPr>
          <w:rFonts w:cs="Times New Roman"/>
          <w:sz w:val="24"/>
          <w:szCs w:val="24"/>
        </w:rPr>
        <w:t>,</w:t>
      </w:r>
      <w:r w:rsidRPr="003472C9">
        <w:rPr>
          <w:rFonts w:cs="Times New Roman" w:hint="eastAsia"/>
          <w:sz w:val="24"/>
          <w:szCs w:val="24"/>
        </w:rPr>
        <w:t>使得直径为</w:t>
      </w:r>
      <w:r w:rsidRPr="003472C9">
        <w:rPr>
          <w:rFonts w:cs="Times New Roman"/>
          <w:sz w:val="24"/>
          <w:szCs w:val="24"/>
        </w:rPr>
        <w:t>6mm</w:t>
      </w:r>
      <w:r w:rsidRPr="003472C9">
        <w:rPr>
          <w:rFonts w:cs="Times New Roman" w:hint="eastAsia"/>
          <w:sz w:val="24"/>
          <w:szCs w:val="24"/>
        </w:rPr>
        <w:t>的灰缝钢筋不受薄灰缝限制</w:t>
      </w:r>
      <w:r w:rsidRPr="003472C9">
        <w:rPr>
          <w:rFonts w:cs="Times New Roman"/>
          <w:sz w:val="24"/>
          <w:szCs w:val="24"/>
        </w:rPr>
        <w:t>,</w:t>
      </w:r>
      <w:r w:rsidRPr="003472C9">
        <w:rPr>
          <w:rFonts w:cs="Times New Roman" w:hint="eastAsia"/>
          <w:sz w:val="24"/>
          <w:szCs w:val="24"/>
        </w:rPr>
        <w:t>又由于钢筋的端部通过直角弯钩与后锚固在混凝土主体结构的</w:t>
      </w:r>
      <w:r w:rsidRPr="003472C9">
        <w:rPr>
          <w:rFonts w:cs="Times New Roman"/>
          <w:sz w:val="24"/>
          <w:szCs w:val="24"/>
        </w:rPr>
        <w:t>L</w:t>
      </w:r>
      <w:r w:rsidRPr="003472C9">
        <w:rPr>
          <w:rFonts w:cs="Times New Roman" w:hint="eastAsia"/>
          <w:sz w:val="24"/>
          <w:szCs w:val="24"/>
        </w:rPr>
        <w:t>型铁件柔性连接，既保证了墙体平面外的安全又可使墙内配筋随墙体竖向沉降进行变形调整。</w:t>
      </w:r>
      <w:r w:rsidRPr="003472C9">
        <w:rPr>
          <w:rFonts w:cs="Times New Roman"/>
          <w:sz w:val="24"/>
          <w:szCs w:val="24"/>
        </w:rPr>
        <w:t>L</w:t>
      </w:r>
      <w:r w:rsidRPr="003472C9">
        <w:rPr>
          <w:rFonts w:cs="Times New Roman" w:hint="eastAsia"/>
          <w:sz w:val="24"/>
          <w:szCs w:val="24"/>
        </w:rPr>
        <w:t>拉结铁件开有二个长为</w:t>
      </w:r>
      <w:r w:rsidRPr="003472C9">
        <w:rPr>
          <w:rFonts w:cs="Times New Roman"/>
          <w:sz w:val="24"/>
          <w:szCs w:val="24"/>
        </w:rPr>
        <w:t>30mm</w:t>
      </w:r>
      <w:r w:rsidRPr="003472C9">
        <w:rPr>
          <w:rFonts w:cs="Times New Roman" w:hint="eastAsia"/>
          <w:sz w:val="24"/>
          <w:szCs w:val="24"/>
        </w:rPr>
        <w:t>、宽为</w:t>
      </w:r>
      <w:r w:rsidRPr="003472C9">
        <w:rPr>
          <w:rFonts w:cs="Times New Roman"/>
          <w:sz w:val="24"/>
          <w:szCs w:val="24"/>
        </w:rPr>
        <w:t>8mm</w:t>
      </w:r>
      <w:r w:rsidRPr="003472C9">
        <w:rPr>
          <w:rFonts w:cs="Times New Roman" w:hint="eastAsia"/>
          <w:sz w:val="24"/>
          <w:szCs w:val="24"/>
        </w:rPr>
        <w:t>的孔洞，是为了能够保证直径为</w:t>
      </w:r>
      <w:r w:rsidRPr="003472C9">
        <w:rPr>
          <w:rFonts w:cs="Times New Roman"/>
          <w:sz w:val="24"/>
          <w:szCs w:val="24"/>
        </w:rPr>
        <w:t>6mm</w:t>
      </w:r>
      <w:r w:rsidRPr="003472C9">
        <w:rPr>
          <w:rFonts w:cs="Times New Roman" w:hint="eastAsia"/>
          <w:sz w:val="24"/>
          <w:szCs w:val="24"/>
        </w:rPr>
        <w:t>的墙体拉结钢筋顺利穿过同时保证钢筋的直角勾部分上下移动时不受约束。而墙与主体结构之间的</w:t>
      </w:r>
      <w:r w:rsidRPr="003472C9">
        <w:rPr>
          <w:rFonts w:cs="Times New Roman"/>
          <w:sz w:val="24"/>
          <w:szCs w:val="24"/>
        </w:rPr>
        <w:t>20mm</w:t>
      </w:r>
      <w:r w:rsidRPr="003472C9">
        <w:rPr>
          <w:rFonts w:cs="Times New Roman" w:hint="eastAsia"/>
          <w:sz w:val="24"/>
          <w:szCs w:val="24"/>
        </w:rPr>
        <w:t>间隙应用柔性材料填实。此举解决了在厚度仅为</w:t>
      </w:r>
      <w:r w:rsidRPr="003472C9">
        <w:rPr>
          <w:rFonts w:cs="Times New Roman"/>
          <w:sz w:val="24"/>
          <w:szCs w:val="24"/>
        </w:rPr>
        <w:t>3mm</w:t>
      </w:r>
      <w:r w:rsidRPr="003472C9">
        <w:rPr>
          <w:rFonts w:cs="Times New Roman" w:hint="eastAsia"/>
          <w:sz w:val="24"/>
          <w:szCs w:val="24"/>
        </w:rPr>
        <w:t>的灰缝内配直径为</w:t>
      </w:r>
      <w:r w:rsidRPr="003472C9">
        <w:rPr>
          <w:rFonts w:cs="Times New Roman"/>
          <w:sz w:val="24"/>
          <w:szCs w:val="24"/>
        </w:rPr>
        <w:t>6mm</w:t>
      </w:r>
      <w:r w:rsidRPr="003472C9">
        <w:rPr>
          <w:rFonts w:cs="Times New Roman" w:hint="eastAsia"/>
          <w:sz w:val="24"/>
          <w:szCs w:val="24"/>
        </w:rPr>
        <w:t>的钢筋（《建筑抗震设计规范》有专门规定）的难题。</w:t>
      </w:r>
    </w:p>
    <w:p w:rsidR="00656C30" w:rsidRPr="003472C9" w:rsidRDefault="00656C30" w:rsidP="003A7AE8">
      <w:pPr>
        <w:spacing w:line="360" w:lineRule="auto"/>
        <w:ind w:firstLineChars="196" w:firstLine="460"/>
        <w:rPr>
          <w:rFonts w:cs="Times New Roman"/>
          <w:sz w:val="24"/>
          <w:szCs w:val="24"/>
        </w:rPr>
      </w:pPr>
      <w:r w:rsidRPr="003472C9">
        <w:rPr>
          <w:rFonts w:cs="Times New Roman" w:hint="eastAsia"/>
          <w:sz w:val="24"/>
          <w:szCs w:val="24"/>
        </w:rPr>
        <w:t>工程案例还表明，一些框架砌块填充墙（或轻质隔墙板）往往出现开裂现象，其中有的是由材料本身质量欠佳所引起的，尚有一大部分是由填充墙（或墙板）在施工过程中将其与顶部的混凝土梁、板实施了紧密连接。尽管工程刚刚竣工时，墙的质量令人满意，但当住户入住后，施加于板、梁上的楼层使用荷载（静荷载及活荷载）将会使板或梁产生弯曲变形，这种结构变形往往会使墙（板）承受巨大的压应力，从而会导致墙体开裂。为减少结构变形对填充墙（隔墙板）的竖向挤压作用，本条规定当砌块填充墙（或隔墙板）顶端与梁、板间应留出不小于</w:t>
      </w:r>
      <w:r w:rsidRPr="003472C9">
        <w:rPr>
          <w:rFonts w:cs="Times New Roman"/>
          <w:sz w:val="24"/>
          <w:szCs w:val="24"/>
        </w:rPr>
        <w:t>20mm</w:t>
      </w:r>
      <w:r w:rsidRPr="003472C9">
        <w:rPr>
          <w:rFonts w:cs="Times New Roman" w:hint="eastAsia"/>
          <w:sz w:val="24"/>
          <w:szCs w:val="24"/>
        </w:rPr>
        <w:t>的缝隙并用柔性材料（或砂浆）将缝隙嵌实。</w:t>
      </w:r>
    </w:p>
    <w:p w:rsidR="00656C30" w:rsidRPr="003472C9" w:rsidRDefault="00656C30">
      <w:pPr>
        <w:spacing w:line="360" w:lineRule="auto"/>
        <w:rPr>
          <w:rFonts w:cs="Times New Roman"/>
          <w:sz w:val="24"/>
          <w:szCs w:val="24"/>
        </w:rPr>
      </w:pPr>
      <w:r w:rsidRPr="003472C9">
        <w:rPr>
          <w:rFonts w:cs="Times New Roman"/>
          <w:b/>
          <w:bCs/>
          <w:sz w:val="24"/>
          <w:szCs w:val="24"/>
        </w:rPr>
        <w:t>5.5.9</w:t>
      </w:r>
      <w:r w:rsidRPr="003472C9">
        <w:rPr>
          <w:rFonts w:cs="Times New Roman" w:hint="eastAsia"/>
          <w:b/>
          <w:bCs/>
          <w:sz w:val="24"/>
          <w:szCs w:val="24"/>
        </w:rPr>
        <w:t>～</w:t>
      </w:r>
      <w:r w:rsidRPr="003472C9">
        <w:rPr>
          <w:rFonts w:cs="Times New Roman"/>
          <w:b/>
          <w:bCs/>
          <w:sz w:val="24"/>
          <w:szCs w:val="24"/>
        </w:rPr>
        <w:t>5.5.10</w:t>
      </w:r>
      <w:r w:rsidRPr="003472C9">
        <w:rPr>
          <w:rFonts w:cs="Times New Roman"/>
          <w:sz w:val="24"/>
          <w:szCs w:val="24"/>
        </w:rPr>
        <w:t xml:space="preserve">  </w:t>
      </w:r>
      <w:r w:rsidRPr="003472C9">
        <w:rPr>
          <w:rFonts w:cs="Times New Roman" w:hint="eastAsia"/>
          <w:sz w:val="24"/>
          <w:szCs w:val="24"/>
        </w:rPr>
        <w:t>采取内包式构造柱或系梁，是为了尽量提高墙体的热工性能并能做到墙面材质一致，从而有益于保证饰面质量。要求制品生产企业能够提供专门用于内包构造柱及系梁的异型砌块。内包构造柱施工时，不需预留马牙槎。</w:t>
      </w:r>
    </w:p>
    <w:p w:rsidR="00656C30" w:rsidRPr="003472C9" w:rsidRDefault="00656C30" w:rsidP="003A7AE8">
      <w:pPr>
        <w:spacing w:line="360" w:lineRule="auto"/>
        <w:ind w:firstLineChars="196" w:firstLine="460"/>
        <w:rPr>
          <w:rFonts w:cs="Times New Roman"/>
          <w:sz w:val="24"/>
          <w:szCs w:val="24"/>
        </w:rPr>
      </w:pPr>
      <w:r w:rsidRPr="003472C9">
        <w:rPr>
          <w:rFonts w:cs="Times New Roman" w:hint="eastAsia"/>
          <w:sz w:val="24"/>
          <w:szCs w:val="24"/>
        </w:rPr>
        <w:t>构造柱顶预留的不小于</w:t>
      </w:r>
      <w:r w:rsidRPr="003472C9">
        <w:rPr>
          <w:rFonts w:cs="Times New Roman"/>
          <w:sz w:val="24"/>
          <w:szCs w:val="24"/>
        </w:rPr>
        <w:t>15mm</w:t>
      </w:r>
      <w:r w:rsidRPr="003472C9">
        <w:rPr>
          <w:rFonts w:cs="Times New Roman" w:hint="eastAsia"/>
          <w:sz w:val="24"/>
          <w:szCs w:val="24"/>
        </w:rPr>
        <w:t>的缝隙，则为了防止楼板（梁）受弯曲变形后对柱的挤压。</w:t>
      </w:r>
    </w:p>
    <w:p w:rsidR="00656C30" w:rsidRPr="003472C9" w:rsidRDefault="00656C30">
      <w:pPr>
        <w:spacing w:line="360" w:lineRule="auto"/>
        <w:rPr>
          <w:rFonts w:cs="Times New Roman"/>
          <w:sz w:val="24"/>
          <w:szCs w:val="24"/>
        </w:rPr>
      </w:pPr>
      <w:r w:rsidRPr="003472C9">
        <w:rPr>
          <w:rFonts w:cs="Times New Roman" w:hint="eastAsia"/>
          <w:sz w:val="24"/>
          <w:szCs w:val="24"/>
        </w:rPr>
        <w:t>系梁钢筋与主体结构的拉结构造同</w:t>
      </w:r>
      <w:r w:rsidRPr="003472C9">
        <w:rPr>
          <w:rFonts w:cs="Times New Roman"/>
          <w:sz w:val="24"/>
          <w:szCs w:val="24"/>
        </w:rPr>
        <w:t>5.5.7</w:t>
      </w:r>
      <w:r w:rsidRPr="003472C9">
        <w:rPr>
          <w:rFonts w:cs="Times New Roman" w:hint="eastAsia"/>
          <w:sz w:val="24"/>
          <w:szCs w:val="24"/>
        </w:rPr>
        <w:t>。</w:t>
      </w:r>
      <w:r w:rsidRPr="003472C9">
        <w:rPr>
          <w:rFonts w:hAnsi="宋体" w:cs="Times New Roman" w:hint="eastAsia"/>
          <w:sz w:val="24"/>
          <w:szCs w:val="24"/>
        </w:rPr>
        <w:t>填充墙与主体结构的连接应采取措施（如柔性连接等）减少对结构体系的不利影响，但是柔性连接构造较为复杂，因此非地震区填充墙与主体结构的连接可采取刚性连接。</w:t>
      </w:r>
    </w:p>
    <w:p w:rsidR="00656C30" w:rsidRPr="003472C9" w:rsidRDefault="00656C30">
      <w:pPr>
        <w:spacing w:line="360" w:lineRule="auto"/>
        <w:rPr>
          <w:rFonts w:cs="Times New Roman"/>
          <w:sz w:val="24"/>
          <w:szCs w:val="24"/>
        </w:rPr>
      </w:pPr>
      <w:r w:rsidRPr="003472C9">
        <w:rPr>
          <w:rFonts w:cs="Times New Roman"/>
          <w:b/>
          <w:bCs/>
          <w:sz w:val="24"/>
          <w:szCs w:val="24"/>
        </w:rPr>
        <w:t>5.5.12</w:t>
      </w:r>
      <w:r w:rsidRPr="003472C9">
        <w:rPr>
          <w:rFonts w:cs="Times New Roman"/>
          <w:sz w:val="24"/>
          <w:szCs w:val="24"/>
        </w:rPr>
        <w:t xml:space="preserve">  </w:t>
      </w:r>
      <w:r w:rsidRPr="003472C9">
        <w:rPr>
          <w:rFonts w:hAnsi="宋体" w:cs="Times New Roman" w:hint="eastAsia"/>
          <w:sz w:val="24"/>
          <w:szCs w:val="24"/>
        </w:rPr>
        <w:t>为加强砌体填充墙的稳定性和与结构体系的可靠拉结，应按要求设置拉结筋、水平系梁、圈梁、构造柱等。工程调查表明，当砌体填充墙拉结筋断于同一竖向断面时，在拉结筋端部易形成变形应力集中区并导致墙体开裂，故本条文提出了</w:t>
      </w:r>
      <w:r w:rsidRPr="003472C9">
        <w:rPr>
          <w:rFonts w:cs="Times New Roman"/>
          <w:sz w:val="24"/>
          <w:szCs w:val="24"/>
        </w:rPr>
        <w:t>700 mm</w:t>
      </w:r>
      <w:r w:rsidRPr="003472C9">
        <w:rPr>
          <w:rFonts w:hAnsi="宋体" w:cs="Times New Roman" w:hint="eastAsia"/>
          <w:sz w:val="24"/>
          <w:szCs w:val="24"/>
        </w:rPr>
        <w:t>与</w:t>
      </w:r>
      <w:r w:rsidRPr="003472C9">
        <w:rPr>
          <w:rFonts w:cs="Times New Roman"/>
          <w:sz w:val="24"/>
          <w:szCs w:val="24"/>
        </w:rPr>
        <w:t xml:space="preserve"> 800 mm</w:t>
      </w:r>
      <w:r w:rsidRPr="003472C9">
        <w:rPr>
          <w:rFonts w:hAnsi="宋体" w:cs="Times New Roman" w:hint="eastAsia"/>
          <w:sz w:val="24"/>
          <w:szCs w:val="24"/>
        </w:rPr>
        <w:t>长的拉结筋应交错布置的要求。</w:t>
      </w:r>
      <w:r w:rsidRPr="003472C9">
        <w:rPr>
          <w:rFonts w:cs="Times New Roman"/>
          <w:sz w:val="24"/>
          <w:szCs w:val="24"/>
        </w:rPr>
        <w:t>6</w:t>
      </w:r>
      <w:r w:rsidRPr="003472C9">
        <w:rPr>
          <w:rFonts w:hAnsi="宋体" w:cs="Times New Roman" w:hint="eastAsia"/>
          <w:sz w:val="24"/>
          <w:szCs w:val="24"/>
        </w:rPr>
        <w:t>、</w:t>
      </w:r>
      <w:r w:rsidRPr="003472C9">
        <w:rPr>
          <w:rFonts w:cs="Times New Roman"/>
          <w:sz w:val="24"/>
          <w:szCs w:val="24"/>
        </w:rPr>
        <w:t>7</w:t>
      </w:r>
      <w:r w:rsidRPr="003472C9">
        <w:rPr>
          <w:rFonts w:hAnsi="宋体" w:cs="Times New Roman" w:hint="eastAsia"/>
          <w:sz w:val="24"/>
          <w:szCs w:val="24"/>
        </w:rPr>
        <w:t>区度宜全长贯通及</w:t>
      </w:r>
      <w:r w:rsidRPr="003472C9">
        <w:rPr>
          <w:rFonts w:cs="Times New Roman"/>
          <w:sz w:val="24"/>
          <w:szCs w:val="24"/>
        </w:rPr>
        <w:t>8</w:t>
      </w:r>
      <w:r w:rsidRPr="003472C9">
        <w:rPr>
          <w:rFonts w:hAnsi="宋体" w:cs="Times New Roman" w:hint="eastAsia"/>
          <w:sz w:val="24"/>
          <w:szCs w:val="24"/>
        </w:rPr>
        <w:t>、</w:t>
      </w:r>
      <w:r w:rsidRPr="003472C9">
        <w:rPr>
          <w:rFonts w:cs="Times New Roman"/>
          <w:sz w:val="24"/>
          <w:szCs w:val="24"/>
        </w:rPr>
        <w:t>9</w:t>
      </w:r>
      <w:r w:rsidRPr="003472C9">
        <w:rPr>
          <w:rFonts w:hAnsi="宋体" w:cs="Times New Roman" w:hint="eastAsia"/>
          <w:sz w:val="24"/>
          <w:szCs w:val="24"/>
        </w:rPr>
        <w:t>度区应通长设置的规定则引自《建筑抗</w:t>
      </w:r>
      <w:r w:rsidRPr="003472C9">
        <w:rPr>
          <w:rFonts w:hAnsi="宋体" w:cs="Times New Roman" w:hint="eastAsia"/>
          <w:sz w:val="24"/>
          <w:szCs w:val="24"/>
        </w:rPr>
        <w:lastRenderedPageBreak/>
        <w:t>震设计规范》</w:t>
      </w:r>
      <w:r w:rsidRPr="003472C9">
        <w:rPr>
          <w:rFonts w:cs="Times New Roman"/>
          <w:sz w:val="24"/>
          <w:szCs w:val="24"/>
        </w:rPr>
        <w:t>GB 50011</w:t>
      </w:r>
      <w:r w:rsidRPr="003472C9">
        <w:rPr>
          <w:rFonts w:hAnsi="宋体" w:cs="Times New Roman" w:hint="eastAsia"/>
          <w:sz w:val="24"/>
          <w:szCs w:val="24"/>
        </w:rPr>
        <w:t>的相关规定。对于薄灰缝砌体设置长度小于</w:t>
      </w:r>
      <w:r w:rsidRPr="003472C9">
        <w:rPr>
          <w:rFonts w:cs="Times New Roman"/>
          <w:sz w:val="24"/>
          <w:szCs w:val="24"/>
        </w:rPr>
        <w:t>1000mm</w:t>
      </w:r>
      <w:r w:rsidRPr="003472C9">
        <w:rPr>
          <w:rFonts w:hAnsi="宋体" w:cs="Times New Roman" w:hint="eastAsia"/>
          <w:sz w:val="24"/>
          <w:szCs w:val="24"/>
        </w:rPr>
        <w:t>的拉结钢筋，可用专门工具在砌块表面镂出钢筋槽口，将钢筋置于槽内。</w:t>
      </w:r>
    </w:p>
    <w:p w:rsidR="00656C30" w:rsidRPr="003472C9" w:rsidRDefault="002533BC">
      <w:pPr>
        <w:spacing w:line="480" w:lineRule="auto"/>
        <w:jc w:val="center"/>
        <w:rPr>
          <w:rFonts w:cs="Times New Roman"/>
          <w:b/>
          <w:bCs/>
          <w:sz w:val="24"/>
          <w:szCs w:val="24"/>
        </w:rPr>
      </w:pPr>
      <w:r w:rsidRPr="003472C9">
        <w:rPr>
          <w:rFonts w:cs="Times New Roman"/>
          <w:b/>
          <w:bCs/>
          <w:sz w:val="24"/>
          <w:szCs w:val="24"/>
        </w:rPr>
        <w:fldChar w:fldCharType="begin"/>
      </w:r>
      <w:r w:rsidR="00656C30" w:rsidRPr="003472C9">
        <w:rPr>
          <w:rFonts w:cs="Times New Roman"/>
          <w:b/>
          <w:bCs/>
          <w:sz w:val="24"/>
          <w:szCs w:val="24"/>
        </w:rPr>
        <w:instrText xml:space="preserve"> = 3 \* ROMAN </w:instrText>
      </w:r>
      <w:r w:rsidRPr="003472C9">
        <w:rPr>
          <w:rFonts w:cs="Times New Roman"/>
          <w:b/>
          <w:bCs/>
          <w:sz w:val="24"/>
          <w:szCs w:val="24"/>
        </w:rPr>
        <w:fldChar w:fldCharType="separate"/>
      </w:r>
      <w:r w:rsidR="00656C30" w:rsidRPr="003472C9">
        <w:rPr>
          <w:rFonts w:cs="Times New Roman"/>
          <w:b/>
          <w:bCs/>
          <w:sz w:val="24"/>
          <w:szCs w:val="24"/>
        </w:rPr>
        <w:t>III</w:t>
      </w:r>
      <w:r w:rsidRPr="003472C9">
        <w:rPr>
          <w:rFonts w:cs="Times New Roman"/>
          <w:b/>
          <w:bCs/>
          <w:sz w:val="24"/>
          <w:szCs w:val="24"/>
        </w:rPr>
        <w:fldChar w:fldCharType="end"/>
      </w:r>
      <w:r w:rsidR="00656C30" w:rsidRPr="003472C9">
        <w:rPr>
          <w:rFonts w:cs="Times New Roman"/>
          <w:b/>
          <w:bCs/>
          <w:sz w:val="24"/>
          <w:szCs w:val="24"/>
        </w:rPr>
        <w:t xml:space="preserve">  </w:t>
      </w:r>
      <w:r w:rsidR="00656C30" w:rsidRPr="003472C9">
        <w:rPr>
          <w:rFonts w:hAnsi="宋体" w:cs="Times New Roman" w:hint="eastAsia"/>
          <w:b/>
          <w:bCs/>
          <w:sz w:val="24"/>
          <w:szCs w:val="24"/>
        </w:rPr>
        <w:t>砌块承重墙</w:t>
      </w:r>
    </w:p>
    <w:p w:rsidR="00656C30" w:rsidRPr="003472C9" w:rsidRDefault="00656C30">
      <w:pPr>
        <w:spacing w:line="360" w:lineRule="auto"/>
        <w:rPr>
          <w:rFonts w:cs="Times New Roman"/>
          <w:sz w:val="24"/>
          <w:szCs w:val="24"/>
        </w:rPr>
      </w:pPr>
      <w:r w:rsidRPr="003472C9">
        <w:rPr>
          <w:rFonts w:cs="Times New Roman"/>
          <w:b/>
          <w:bCs/>
          <w:sz w:val="24"/>
          <w:szCs w:val="24"/>
        </w:rPr>
        <w:t>5.5.13</w:t>
      </w:r>
      <w:r w:rsidRPr="003472C9">
        <w:rPr>
          <w:rFonts w:cs="Times New Roman"/>
          <w:sz w:val="24"/>
          <w:szCs w:val="24"/>
        </w:rPr>
        <w:t xml:space="preserve">  </w:t>
      </w:r>
      <w:r w:rsidRPr="003472C9">
        <w:rPr>
          <w:rFonts w:hAnsi="宋体" w:cs="Times New Roman" w:hint="eastAsia"/>
          <w:sz w:val="24"/>
          <w:szCs w:val="24"/>
        </w:rPr>
        <w:t>综合考虑目前砌块质量、施工方法、使用期间加气混凝土的变形特性及工程应用的需求，按目前一般住宅建筑</w:t>
      </w:r>
      <w:r w:rsidRPr="003472C9">
        <w:rPr>
          <w:rFonts w:cs="Times New Roman"/>
          <w:sz w:val="24"/>
          <w:szCs w:val="24"/>
        </w:rPr>
        <w:t>3</w:t>
      </w:r>
      <w:r w:rsidRPr="003472C9">
        <w:rPr>
          <w:rFonts w:hAnsi="宋体" w:cs="Times New Roman" w:hint="eastAsia"/>
          <w:sz w:val="24"/>
          <w:szCs w:val="24"/>
        </w:rPr>
        <w:t>个单元考虑，最大伸缩缝的间距限值为</w:t>
      </w:r>
      <w:r w:rsidRPr="003472C9">
        <w:rPr>
          <w:rFonts w:cs="Times New Roman"/>
          <w:sz w:val="24"/>
          <w:szCs w:val="24"/>
        </w:rPr>
        <w:t>50m</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5.5.14</w:t>
      </w:r>
      <w:r w:rsidRPr="003472C9">
        <w:rPr>
          <w:rFonts w:cs="Times New Roman"/>
          <w:sz w:val="24"/>
          <w:szCs w:val="24"/>
        </w:rPr>
        <w:t xml:space="preserve">  </w:t>
      </w:r>
      <w:r w:rsidRPr="003472C9">
        <w:rPr>
          <w:rFonts w:hAnsi="宋体" w:cs="Times New Roman" w:hint="eastAsia"/>
          <w:sz w:val="24"/>
          <w:szCs w:val="24"/>
        </w:rPr>
        <w:t>目的在于加强非抗震设防区多层房屋的整体性。</w:t>
      </w:r>
    </w:p>
    <w:p w:rsidR="00656C30" w:rsidRPr="003472C9" w:rsidRDefault="00656C30">
      <w:pPr>
        <w:spacing w:line="360" w:lineRule="auto"/>
        <w:rPr>
          <w:rFonts w:cs="Times New Roman"/>
          <w:sz w:val="24"/>
          <w:szCs w:val="24"/>
        </w:rPr>
      </w:pPr>
      <w:r w:rsidRPr="003472C9">
        <w:rPr>
          <w:rFonts w:cs="Times New Roman"/>
          <w:b/>
          <w:bCs/>
          <w:sz w:val="24"/>
          <w:szCs w:val="24"/>
        </w:rPr>
        <w:t>5.5.15</w:t>
      </w:r>
      <w:r w:rsidRPr="003472C9">
        <w:rPr>
          <w:rFonts w:cs="Times New Roman"/>
          <w:sz w:val="24"/>
          <w:szCs w:val="24"/>
        </w:rPr>
        <w:t xml:space="preserve">  </w:t>
      </w:r>
      <w:r w:rsidRPr="003472C9">
        <w:rPr>
          <w:rFonts w:hAnsi="宋体" w:cs="Times New Roman" w:hint="eastAsia"/>
          <w:sz w:val="24"/>
          <w:szCs w:val="24"/>
        </w:rPr>
        <w:t>目的是加强楼面或屋面结构的整体性。</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5.5.16  </w:t>
      </w:r>
      <w:r w:rsidRPr="003472C9">
        <w:rPr>
          <w:rFonts w:hAnsi="宋体" w:cs="Times New Roman" w:hint="eastAsia"/>
          <w:sz w:val="24"/>
          <w:szCs w:val="24"/>
        </w:rPr>
        <w:t>目的在于加强非抗震设防区多层房屋的整体性。</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5.5.17 </w:t>
      </w:r>
      <w:r w:rsidRPr="003472C9">
        <w:rPr>
          <w:rFonts w:cs="Times New Roman"/>
          <w:sz w:val="24"/>
          <w:szCs w:val="24"/>
        </w:rPr>
        <w:t xml:space="preserve"> </w:t>
      </w:r>
      <w:r w:rsidRPr="003472C9">
        <w:rPr>
          <w:rFonts w:hAnsi="宋体" w:cs="Times New Roman" w:hint="eastAsia"/>
          <w:sz w:val="24"/>
          <w:szCs w:val="24"/>
        </w:rPr>
        <w:t>蒸压加气混凝土砌块的抗压强度相对较低，不适宜局部高应力长期作用，故本条提出了梁下设置刚性垫块的规定。</w:t>
      </w:r>
    </w:p>
    <w:p w:rsidR="00656C30" w:rsidRPr="003472C9" w:rsidRDefault="00656C30">
      <w:pPr>
        <w:spacing w:line="360" w:lineRule="auto"/>
        <w:rPr>
          <w:rFonts w:cs="Times New Roman"/>
          <w:sz w:val="24"/>
          <w:szCs w:val="24"/>
        </w:rPr>
      </w:pPr>
      <w:r w:rsidRPr="003472C9">
        <w:rPr>
          <w:rFonts w:cs="Times New Roman"/>
          <w:b/>
          <w:bCs/>
          <w:sz w:val="24"/>
          <w:szCs w:val="24"/>
        </w:rPr>
        <w:t xml:space="preserve">5.5.18  </w:t>
      </w:r>
      <w:r w:rsidRPr="003472C9">
        <w:rPr>
          <w:rFonts w:hAnsi="宋体" w:cs="Times New Roman" w:hint="eastAsia"/>
          <w:sz w:val="24"/>
          <w:szCs w:val="24"/>
        </w:rPr>
        <w:t>房屋在施工或在使用期间，其底层和顶层墙体裂缝现象较为常见，其影响因素较为复杂。工程实践表明，在砌体水平灰缝中配置适量的钢筋是解决这一问题的方法之一</w:t>
      </w:r>
      <w:r w:rsidRPr="003472C9">
        <w:rPr>
          <w:rFonts w:cs="Times New Roman"/>
          <w:sz w:val="24"/>
          <w:szCs w:val="24"/>
        </w:rPr>
        <w:t>,</w:t>
      </w:r>
      <w:r w:rsidRPr="003472C9">
        <w:rPr>
          <w:rFonts w:hAnsi="宋体" w:cs="Times New Roman" w:hint="eastAsia"/>
          <w:sz w:val="24"/>
          <w:szCs w:val="24"/>
        </w:rPr>
        <w:t>除此之外</w:t>
      </w:r>
      <w:r w:rsidRPr="003472C9">
        <w:rPr>
          <w:rFonts w:cs="Times New Roman"/>
          <w:sz w:val="24"/>
          <w:szCs w:val="24"/>
        </w:rPr>
        <w:t>,</w:t>
      </w:r>
      <w:r w:rsidRPr="003472C9">
        <w:rPr>
          <w:rFonts w:hAnsi="宋体" w:cs="Times New Roman" w:hint="eastAsia"/>
          <w:sz w:val="24"/>
          <w:szCs w:val="24"/>
        </w:rPr>
        <w:t>灰缝配筋还可增加墙体的延性</w:t>
      </w:r>
      <w:r w:rsidRPr="003472C9">
        <w:rPr>
          <w:rFonts w:cs="Times New Roman"/>
          <w:sz w:val="24"/>
          <w:szCs w:val="24"/>
        </w:rPr>
        <w:t>,</w:t>
      </w:r>
      <w:r w:rsidRPr="003472C9">
        <w:rPr>
          <w:rFonts w:hAnsi="宋体" w:cs="Times New Roman" w:hint="eastAsia"/>
          <w:sz w:val="24"/>
          <w:szCs w:val="24"/>
        </w:rPr>
        <w:t>有利于墙体抗震。</w:t>
      </w:r>
    </w:p>
    <w:p w:rsidR="00656C30" w:rsidRPr="003472C9" w:rsidRDefault="00656C30" w:rsidP="003A7AE8">
      <w:pPr>
        <w:spacing w:line="360" w:lineRule="auto"/>
        <w:ind w:firstLineChars="200" w:firstLine="469"/>
        <w:rPr>
          <w:rFonts w:cs="Times New Roman"/>
          <w:sz w:val="24"/>
          <w:szCs w:val="24"/>
        </w:rPr>
      </w:pPr>
      <w:r w:rsidRPr="003472C9">
        <w:rPr>
          <w:rFonts w:hAnsi="宋体" w:cs="Times New Roman" w:hint="eastAsia"/>
          <w:sz w:val="24"/>
          <w:szCs w:val="24"/>
        </w:rPr>
        <w:t>鉴于灰缝厚度不大于</w:t>
      </w:r>
      <w:r w:rsidRPr="003472C9">
        <w:rPr>
          <w:rFonts w:cs="Times New Roman"/>
          <w:sz w:val="24"/>
          <w:szCs w:val="24"/>
        </w:rPr>
        <w:t>10mm</w:t>
      </w:r>
      <w:r w:rsidRPr="003472C9">
        <w:rPr>
          <w:rFonts w:hAnsi="宋体" w:cs="Times New Roman" w:hint="eastAsia"/>
          <w:sz w:val="24"/>
          <w:szCs w:val="24"/>
        </w:rPr>
        <w:t>，故钢筋网片的主筋与分布筋宜采用平焊，当非平焊时，放置钢筋网片的砌块应经特殊加工而带有置钢筋的槽口。</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5.5.19  </w:t>
      </w:r>
      <w:r w:rsidRPr="003472C9">
        <w:rPr>
          <w:rFonts w:hAnsi="宋体" w:cs="Times New Roman" w:hint="eastAsia"/>
          <w:sz w:val="24"/>
          <w:szCs w:val="24"/>
        </w:rPr>
        <w:t>根据工程的实际情况，保证过梁每侧在墙体中有足够的支承长度。</w:t>
      </w:r>
    </w:p>
    <w:p w:rsidR="00656C30" w:rsidRPr="003472C9" w:rsidRDefault="00656C30">
      <w:pPr>
        <w:spacing w:line="360" w:lineRule="auto"/>
        <w:rPr>
          <w:rFonts w:cs="Times New Roman"/>
          <w:sz w:val="24"/>
          <w:szCs w:val="24"/>
        </w:rPr>
      </w:pPr>
      <w:r w:rsidRPr="003472C9">
        <w:rPr>
          <w:rFonts w:cs="Times New Roman"/>
          <w:b/>
          <w:bCs/>
          <w:sz w:val="24"/>
          <w:szCs w:val="24"/>
        </w:rPr>
        <w:t xml:space="preserve">5.5.20  </w:t>
      </w:r>
      <w:r w:rsidRPr="003472C9">
        <w:rPr>
          <w:rFonts w:hAnsi="宋体" w:cs="Times New Roman" w:hint="eastAsia"/>
          <w:sz w:val="24"/>
          <w:szCs w:val="24"/>
        </w:rPr>
        <w:t>墙体与墙体交接处设置拉结钢筋的目的是加强房屋的整体性。</w:t>
      </w:r>
    </w:p>
    <w:p w:rsidR="00656C30" w:rsidRPr="003472C9" w:rsidRDefault="00656C30">
      <w:pPr>
        <w:spacing w:line="360" w:lineRule="auto"/>
        <w:jc w:val="center"/>
        <w:rPr>
          <w:rFonts w:cs="Times New Roman"/>
          <w:sz w:val="24"/>
          <w:szCs w:val="24"/>
        </w:rPr>
      </w:pPr>
      <w:r w:rsidRPr="003472C9">
        <w:rPr>
          <w:rFonts w:ascii="宋体" w:hAnsi="宋体" w:cs="Times New Roman" w:hint="eastAsia"/>
          <w:b/>
          <w:bCs/>
          <w:sz w:val="24"/>
          <w:szCs w:val="24"/>
        </w:rPr>
        <w:t>Ⅳ</w:t>
      </w:r>
      <w:r w:rsidRPr="003472C9">
        <w:rPr>
          <w:rFonts w:hAnsi="宋体" w:cs="Times New Roman" w:hint="eastAsia"/>
          <w:b/>
          <w:bCs/>
          <w:sz w:val="24"/>
          <w:szCs w:val="24"/>
        </w:rPr>
        <w:t xml:space="preserve">　配筋板材</w:t>
      </w:r>
    </w:p>
    <w:p w:rsidR="00656C30" w:rsidRPr="003472C9" w:rsidRDefault="00656C30">
      <w:pPr>
        <w:spacing w:line="360" w:lineRule="auto"/>
        <w:rPr>
          <w:rFonts w:cs="Times New Roman"/>
          <w:sz w:val="24"/>
          <w:szCs w:val="24"/>
        </w:rPr>
      </w:pPr>
      <w:r w:rsidRPr="003472C9">
        <w:rPr>
          <w:rFonts w:cs="Times New Roman"/>
          <w:b/>
          <w:bCs/>
          <w:sz w:val="24"/>
          <w:szCs w:val="24"/>
        </w:rPr>
        <w:t>5.5.2</w:t>
      </w:r>
      <w:r w:rsidR="004C65D0" w:rsidRPr="003472C9">
        <w:rPr>
          <w:rFonts w:cs="Times New Roman" w:hint="eastAsia"/>
          <w:b/>
          <w:bCs/>
          <w:sz w:val="24"/>
          <w:szCs w:val="24"/>
        </w:rPr>
        <w:t>7</w:t>
      </w:r>
      <w:r w:rsidRPr="003472C9">
        <w:rPr>
          <w:rFonts w:cs="Times New Roman"/>
          <w:b/>
          <w:bCs/>
          <w:sz w:val="24"/>
          <w:szCs w:val="24"/>
        </w:rPr>
        <w:t xml:space="preserve"> </w:t>
      </w:r>
      <w:r w:rsidRPr="003472C9">
        <w:rPr>
          <w:rFonts w:cs="Times New Roman"/>
          <w:sz w:val="24"/>
          <w:szCs w:val="24"/>
        </w:rPr>
        <w:t xml:space="preserve"> </w:t>
      </w:r>
      <w:r w:rsidRPr="003472C9">
        <w:rPr>
          <w:rFonts w:hAnsi="宋体" w:cs="Times New Roman" w:hint="eastAsia"/>
          <w:sz w:val="24"/>
          <w:szCs w:val="24"/>
        </w:rPr>
        <w:t>编制组在研究了国、内外的有关资料的基础上，考虑到目前企业加工的可能性，同时又便于灌注粘结砂浆，对于楼（屋）面板材设计了如图</w:t>
      </w:r>
      <w:r w:rsidRPr="003472C9">
        <w:rPr>
          <w:rFonts w:cs="Times New Roman"/>
          <w:sz w:val="24"/>
          <w:szCs w:val="24"/>
        </w:rPr>
        <w:t>5.5.2</w:t>
      </w:r>
      <w:r w:rsidR="004C65D0" w:rsidRPr="003472C9">
        <w:rPr>
          <w:rFonts w:cs="Times New Roman" w:hint="eastAsia"/>
          <w:sz w:val="24"/>
          <w:szCs w:val="24"/>
        </w:rPr>
        <w:t>7</w:t>
      </w:r>
      <w:r w:rsidRPr="003472C9">
        <w:rPr>
          <w:rFonts w:hAnsi="宋体" w:cs="Times New Roman" w:hint="eastAsia"/>
          <w:sz w:val="24"/>
          <w:szCs w:val="24"/>
        </w:rPr>
        <w:t>所示的企口形式。蒸压加气混凝土制品弹性模量较低，为减少屋（楼）面板在荷载作用下的竖向变形较大而影响板的应用效果，特规定板材侧边要有拼缝企口</w:t>
      </w:r>
      <w:r w:rsidRPr="003472C9">
        <w:rPr>
          <w:rFonts w:cs="Times New Roman"/>
          <w:sz w:val="24"/>
          <w:szCs w:val="24"/>
        </w:rPr>
        <w:t>,</w:t>
      </w:r>
      <w:r w:rsidRPr="003472C9">
        <w:rPr>
          <w:rFonts w:hAnsi="宋体" w:cs="Times New Roman" w:hint="eastAsia"/>
          <w:sz w:val="24"/>
          <w:szCs w:val="24"/>
        </w:rPr>
        <w:t>板与板间通过企口连接可以有效地限制相邻板间因局部荷载的差异而产生错位变形，从而提高了板材的应用质量。</w:t>
      </w:r>
    </w:p>
    <w:p w:rsidR="00656C30" w:rsidRPr="003472C9" w:rsidRDefault="00656C30">
      <w:pPr>
        <w:spacing w:line="360" w:lineRule="auto"/>
        <w:rPr>
          <w:rFonts w:cs="Times New Roman"/>
          <w:sz w:val="24"/>
          <w:szCs w:val="24"/>
        </w:rPr>
      </w:pPr>
      <w:r w:rsidRPr="003472C9">
        <w:rPr>
          <w:rFonts w:cs="Times New Roman"/>
          <w:b/>
          <w:bCs/>
          <w:sz w:val="24"/>
          <w:szCs w:val="24"/>
        </w:rPr>
        <w:t>5.5.</w:t>
      </w:r>
      <w:r w:rsidR="004C65D0" w:rsidRPr="003472C9">
        <w:rPr>
          <w:rFonts w:cs="Times New Roman" w:hint="eastAsia"/>
          <w:b/>
          <w:bCs/>
          <w:sz w:val="24"/>
          <w:szCs w:val="24"/>
        </w:rPr>
        <w:t>30</w:t>
      </w:r>
      <w:r w:rsidRPr="003472C9">
        <w:rPr>
          <w:rFonts w:cs="Times New Roman"/>
          <w:b/>
          <w:bCs/>
          <w:sz w:val="24"/>
          <w:szCs w:val="24"/>
        </w:rPr>
        <w:t xml:space="preserve"> </w:t>
      </w:r>
      <w:r w:rsidRPr="003472C9">
        <w:rPr>
          <w:rFonts w:hAnsi="宋体" w:cs="Times New Roman" w:hint="eastAsia"/>
          <w:sz w:val="24"/>
          <w:szCs w:val="24"/>
        </w:rPr>
        <w:t>混凝土梁（或圈梁）顶在板与板相拼处预留了预埋件，待板材安装就位后，在其上焊接直径为</w:t>
      </w:r>
      <w:r w:rsidRPr="003472C9">
        <w:rPr>
          <w:rFonts w:cs="Times New Roman"/>
          <w:sz w:val="24"/>
          <w:szCs w:val="24"/>
        </w:rPr>
        <w:t>10mm</w:t>
      </w:r>
      <w:r w:rsidRPr="003472C9">
        <w:rPr>
          <w:rFonts w:hAnsi="宋体" w:cs="Times New Roman" w:hint="eastAsia"/>
          <w:sz w:val="24"/>
          <w:szCs w:val="24"/>
        </w:rPr>
        <w:t>的带有弯钩的拉结钢筋，钢筋上端弯钩钩住板缝的构造钢筋，这种构造既有效保证了板材的安装效果，又能保证整个屋（楼）面的整体刚度，能有效起到传递水平地震的作用。板缝处的构造钢筋钢筋长度为</w:t>
      </w:r>
      <w:r w:rsidRPr="003472C9">
        <w:rPr>
          <w:rFonts w:cs="Times New Roman"/>
          <w:sz w:val="24"/>
          <w:szCs w:val="24"/>
        </w:rPr>
        <w:t>1400mm</w:t>
      </w:r>
      <w:r w:rsidRPr="003472C9">
        <w:rPr>
          <w:rFonts w:hAnsi="宋体" w:cs="Times New Roman" w:hint="eastAsia"/>
          <w:sz w:val="24"/>
          <w:szCs w:val="24"/>
        </w:rPr>
        <w:t>，为每块板的伸入长度为</w:t>
      </w:r>
      <w:r w:rsidRPr="003472C9">
        <w:rPr>
          <w:rFonts w:cs="Times New Roman"/>
          <w:sz w:val="24"/>
          <w:szCs w:val="24"/>
        </w:rPr>
        <w:t>700mm</w:t>
      </w:r>
      <w:r w:rsidRPr="003472C9">
        <w:rPr>
          <w:rFonts w:hAnsi="宋体" w:cs="Times New Roman" w:hint="eastAsia"/>
          <w:sz w:val="24"/>
          <w:szCs w:val="24"/>
        </w:rPr>
        <w:t>。</w:t>
      </w:r>
    </w:p>
    <w:p w:rsidR="00656C30" w:rsidRPr="003472C9" w:rsidRDefault="00656C30">
      <w:pPr>
        <w:spacing w:line="360" w:lineRule="auto"/>
        <w:rPr>
          <w:rFonts w:cs="Times New Roman"/>
          <w:sz w:val="24"/>
          <w:szCs w:val="24"/>
        </w:rPr>
      </w:pPr>
      <w:r w:rsidRPr="003472C9">
        <w:rPr>
          <w:rFonts w:cs="Times New Roman"/>
          <w:b/>
          <w:bCs/>
          <w:sz w:val="24"/>
          <w:szCs w:val="24"/>
        </w:rPr>
        <w:t xml:space="preserve">5.5.31  </w:t>
      </w:r>
      <w:r w:rsidRPr="003472C9">
        <w:rPr>
          <w:rFonts w:cs="Times New Roman"/>
          <w:sz w:val="24"/>
          <w:szCs w:val="24"/>
        </w:rPr>
        <w:t>2008</w:t>
      </w:r>
      <w:r w:rsidRPr="003472C9">
        <w:rPr>
          <w:rFonts w:hAnsi="宋体" w:cs="Times New Roman" w:hint="eastAsia"/>
          <w:sz w:val="24"/>
          <w:szCs w:val="24"/>
        </w:rPr>
        <w:t>版《规程》第</w:t>
      </w:r>
      <w:r w:rsidRPr="003472C9">
        <w:rPr>
          <w:rFonts w:cs="Times New Roman"/>
          <w:sz w:val="24"/>
          <w:szCs w:val="24"/>
        </w:rPr>
        <w:t>7.2.5</w:t>
      </w:r>
      <w:r w:rsidRPr="003472C9">
        <w:rPr>
          <w:rFonts w:hAnsi="宋体" w:cs="Times New Roman" w:hint="eastAsia"/>
          <w:sz w:val="24"/>
          <w:szCs w:val="24"/>
        </w:rPr>
        <w:t>条规定：当直接在蒸压加气混凝土屋面板顶做两道以上防水层时，第一层应为花撒或点铺或在底层加铺一层带孔油毡。多年的应用实践表明，这种做法屋面开裂比较严重，影响了蒸压加气混凝土屋面板的应用效果。这是因为在板材顶面直接做</w:t>
      </w:r>
      <w:r w:rsidRPr="003472C9">
        <w:rPr>
          <w:rFonts w:hAnsi="宋体" w:cs="Times New Roman" w:hint="eastAsia"/>
          <w:sz w:val="24"/>
          <w:szCs w:val="24"/>
        </w:rPr>
        <w:lastRenderedPageBreak/>
        <w:t>油毡防水层，屋面将很容易遭受到太阳辐射（曾在夏季对北方某城市的屋面防水层进行温度测试，竟然高度</w:t>
      </w:r>
      <w:r w:rsidRPr="003472C9">
        <w:rPr>
          <w:rFonts w:cs="Times New Roman"/>
          <w:sz w:val="24"/>
          <w:szCs w:val="24"/>
        </w:rPr>
        <w:t>50</w:t>
      </w:r>
      <w:r w:rsidRPr="003472C9">
        <w:rPr>
          <w:rFonts w:ascii="宋体" w:hAnsi="宋体" w:cs="Times New Roman" w:hint="eastAsia"/>
          <w:sz w:val="24"/>
          <w:szCs w:val="24"/>
        </w:rPr>
        <w:t>℃</w:t>
      </w:r>
      <w:r w:rsidRPr="003472C9">
        <w:rPr>
          <w:rFonts w:hAnsi="宋体" w:cs="Times New Roman" w:hint="eastAsia"/>
          <w:sz w:val="24"/>
          <w:szCs w:val="24"/>
        </w:rPr>
        <w:t>），由此板顶和板底将形成了较大的温差并会产生温度变形，同样在寒冷的冬季，室内外的温差也往往大于</w:t>
      </w:r>
      <w:r w:rsidRPr="003472C9">
        <w:rPr>
          <w:rFonts w:cs="Times New Roman"/>
          <w:sz w:val="24"/>
          <w:szCs w:val="24"/>
        </w:rPr>
        <w:t>30</w:t>
      </w:r>
      <w:r w:rsidRPr="003472C9">
        <w:rPr>
          <w:rFonts w:ascii="宋体" w:hAnsi="宋体" w:cs="Times New Roman" w:hint="eastAsia"/>
          <w:sz w:val="24"/>
          <w:szCs w:val="24"/>
        </w:rPr>
        <w:t>℃</w:t>
      </w:r>
      <w:r w:rsidRPr="003472C9">
        <w:rPr>
          <w:rFonts w:hAnsi="宋体" w:cs="Times New Roman" w:hint="eastAsia"/>
          <w:sz w:val="24"/>
          <w:szCs w:val="24"/>
        </w:rPr>
        <w:t>，这时板材内将会产生与盛夏相反方向的应力及变形，这种反复作用的变形影响了屋面板材的正常使用，也有损于防水层的耐久。因此，本次修订规定屋面板顶不应直接做防水层，而要用保温块材进行必要的覆盖并兼做找坡层，至于保温块材，低密度蒸压加气混凝土块材（含经破碎的加气碎块）则为不错的选择。这时找坡层和屋面板将共同起到保温作用（验算时可将屋面板的厚度和蒸压加气混凝土砌块找坡层平均厚度共同计入）。这种利用蒸压加气混凝土砌块（或蒸压加气混凝土保温碎块）做找坡层并同时对屋面板进行保护型覆盖的做法，可大大缓冲来自外界温度的影响，降低温度应力，有利于屋面板的耐久、适用。</w:t>
      </w:r>
    </w:p>
    <w:p w:rsidR="00656C30" w:rsidRPr="003472C9" w:rsidRDefault="00656C30">
      <w:pPr>
        <w:spacing w:line="360" w:lineRule="auto"/>
        <w:rPr>
          <w:rFonts w:cs="Times New Roman"/>
          <w:sz w:val="24"/>
          <w:szCs w:val="24"/>
        </w:rPr>
      </w:pPr>
      <w:r w:rsidRPr="003472C9">
        <w:rPr>
          <w:rFonts w:cs="Times New Roman"/>
          <w:b/>
          <w:bCs/>
          <w:sz w:val="24"/>
          <w:szCs w:val="24"/>
        </w:rPr>
        <w:t xml:space="preserve">5.5.32  </w:t>
      </w:r>
      <w:r w:rsidRPr="003472C9">
        <w:rPr>
          <w:rFonts w:hAnsi="宋体" w:cs="Times New Roman" w:hint="eastAsia"/>
          <w:sz w:val="24"/>
          <w:szCs w:val="24"/>
        </w:rPr>
        <w:t>由于蒸压加气混凝土板材和普通抹灰砂浆的性能（弹性模量、干缩率等）相差较大，二者不能很好共同工作，调查发现了多起板底抹灰层脱落事故。经多年研究，目前均已采用专用的抹灰砂浆或石膏薄层砂浆，效果十分理想。</w:t>
      </w:r>
    </w:p>
    <w:p w:rsidR="00656C30" w:rsidRPr="003472C9" w:rsidRDefault="00656C30">
      <w:pPr>
        <w:spacing w:line="360" w:lineRule="auto"/>
        <w:jc w:val="left"/>
        <w:rPr>
          <w:sz w:val="24"/>
        </w:rPr>
      </w:pPr>
      <w:r w:rsidRPr="003472C9">
        <w:rPr>
          <w:b/>
          <w:sz w:val="24"/>
        </w:rPr>
        <w:t>5.5.33</w:t>
      </w:r>
      <w:r w:rsidRPr="003472C9">
        <w:rPr>
          <w:sz w:val="24"/>
        </w:rPr>
        <w:t xml:space="preserve">  </w:t>
      </w:r>
      <w:r w:rsidRPr="003472C9">
        <w:rPr>
          <w:rFonts w:hint="eastAsia"/>
          <w:sz w:val="24"/>
        </w:rPr>
        <w:t>借鉴国外资料并结合国内的工程实践，本条文所规定的蒸压加气混凝土外墙板其与主体结构的连接是可靠的。具体措施为：竖向安装墙板，每块板下应至少设置一个支撑件；横向安装墙板时，为每三块板的设一个支撑件进行承托。</w:t>
      </w:r>
    </w:p>
    <w:p w:rsidR="00656C30" w:rsidRPr="003472C9" w:rsidRDefault="00656C30">
      <w:pPr>
        <w:spacing w:line="360" w:lineRule="auto"/>
        <w:jc w:val="left"/>
        <w:rPr>
          <w:bCs/>
          <w:sz w:val="24"/>
        </w:rPr>
      </w:pPr>
      <w:r w:rsidRPr="003472C9">
        <w:rPr>
          <w:b/>
          <w:sz w:val="24"/>
        </w:rPr>
        <w:t xml:space="preserve">5.5.34  </w:t>
      </w:r>
      <w:r w:rsidRPr="003472C9">
        <w:rPr>
          <w:rFonts w:hint="eastAsia"/>
          <w:bCs/>
          <w:sz w:val="24"/>
        </w:rPr>
        <w:t>研究表明</w:t>
      </w:r>
      <w:r w:rsidRPr="003472C9">
        <w:rPr>
          <w:rFonts w:hint="eastAsia"/>
          <w:sz w:val="24"/>
        </w:rPr>
        <w:t>蒸压加气混凝土</w:t>
      </w:r>
      <w:r w:rsidRPr="003472C9">
        <w:rPr>
          <w:rFonts w:hint="eastAsia"/>
          <w:bCs/>
          <w:sz w:val="24"/>
        </w:rPr>
        <w:t>墙板的悬臂最大尺寸为</w:t>
      </w:r>
      <w:r w:rsidRPr="003472C9">
        <w:rPr>
          <w:bCs/>
          <w:sz w:val="24"/>
        </w:rPr>
        <w:t>6</w:t>
      </w:r>
      <w:r w:rsidRPr="003472C9">
        <w:rPr>
          <w:rFonts w:hint="eastAsia"/>
          <w:bCs/>
          <w:sz w:val="24"/>
        </w:rPr>
        <w:t>倍板厚，故设此条予以规定。</w:t>
      </w:r>
    </w:p>
    <w:p w:rsidR="00656C30" w:rsidRPr="003472C9" w:rsidRDefault="00656C30">
      <w:pPr>
        <w:spacing w:line="360" w:lineRule="auto"/>
        <w:rPr>
          <w:rFonts w:cs="Times New Roman"/>
          <w:sz w:val="24"/>
          <w:szCs w:val="24"/>
        </w:rPr>
      </w:pPr>
      <w:r w:rsidRPr="003472C9">
        <w:rPr>
          <w:rFonts w:cs="Times New Roman"/>
          <w:b/>
          <w:bCs/>
          <w:sz w:val="24"/>
          <w:szCs w:val="24"/>
        </w:rPr>
        <w:t xml:space="preserve">5.5.35  </w:t>
      </w:r>
      <w:r w:rsidRPr="003472C9">
        <w:rPr>
          <w:rFonts w:hAnsi="宋体" w:cs="Times New Roman" w:hint="eastAsia"/>
          <w:sz w:val="24"/>
          <w:szCs w:val="24"/>
        </w:rPr>
        <w:t>隔墙板与主体结构之间宜采用柔性连接，板与主体结构之间设置隔离缝是为了减轻隔墙与主体结构之间的相互作用。调查发现一些板墙的开裂大多源于楼板变形而施加于隔墙板上的竖向荷载过大，故本条规定板与梁（板）设置</w:t>
      </w:r>
      <w:r w:rsidRPr="003472C9">
        <w:rPr>
          <w:rFonts w:cs="Times New Roman"/>
          <w:sz w:val="24"/>
          <w:szCs w:val="24"/>
        </w:rPr>
        <w:t>20mm</w:t>
      </w:r>
      <w:r w:rsidRPr="003472C9">
        <w:rPr>
          <w:rFonts w:hAnsi="宋体" w:cs="Times New Roman" w:hint="eastAsia"/>
          <w:sz w:val="24"/>
          <w:szCs w:val="24"/>
        </w:rPr>
        <w:t>的隔离缝，</w:t>
      </w:r>
      <w:r w:rsidRPr="003472C9">
        <w:rPr>
          <w:rFonts w:cs="Times New Roman"/>
          <w:sz w:val="24"/>
          <w:szCs w:val="24"/>
        </w:rPr>
        <w:t>U</w:t>
      </w:r>
      <w:r w:rsidRPr="003472C9">
        <w:rPr>
          <w:rFonts w:hAnsi="宋体" w:cs="Times New Roman" w:hint="eastAsia"/>
          <w:sz w:val="24"/>
          <w:szCs w:val="24"/>
        </w:rPr>
        <w:t>型卡件或角铁连接件的设置则是为了限制板材平面外变形。</w:t>
      </w:r>
    </w:p>
    <w:p w:rsidR="00656C30" w:rsidRPr="003472C9" w:rsidRDefault="00656C30">
      <w:pPr>
        <w:spacing w:line="360" w:lineRule="auto"/>
        <w:rPr>
          <w:rFonts w:cs="Times New Roman"/>
        </w:rPr>
      </w:pPr>
      <w:r w:rsidRPr="003472C9">
        <w:rPr>
          <w:rFonts w:cs="Times New Roman"/>
          <w:b/>
          <w:bCs/>
          <w:sz w:val="24"/>
          <w:szCs w:val="24"/>
        </w:rPr>
        <w:t>5.5.36</w:t>
      </w:r>
      <w:r w:rsidRPr="003472C9">
        <w:rPr>
          <w:rFonts w:cs="Times New Roman"/>
          <w:sz w:val="24"/>
          <w:szCs w:val="24"/>
        </w:rPr>
        <w:t xml:space="preserve">  </w:t>
      </w:r>
      <w:r w:rsidRPr="003472C9">
        <w:rPr>
          <w:rFonts w:hAnsi="宋体" w:cs="Times New Roman" w:hint="eastAsia"/>
          <w:sz w:val="24"/>
          <w:szCs w:val="24"/>
        </w:rPr>
        <w:t>外墙板与主体结构的连接构造要安全可靠，保证拉结构造能实现传力、满足变形，而采用钩头螺栓法则是较好的选择。应根据当地气候特点采用单一板材或外侧在辅助其他保温材料来实现外墙节能设计要求。</w:t>
      </w:r>
    </w:p>
    <w:p w:rsidR="00656C30" w:rsidRPr="003472C9" w:rsidRDefault="00656C30">
      <w:pPr>
        <w:spacing w:line="360" w:lineRule="auto"/>
        <w:jc w:val="center"/>
        <w:rPr>
          <w:rFonts w:cs="Times New Roman"/>
          <w:b/>
          <w:sz w:val="28"/>
          <w:szCs w:val="28"/>
        </w:rPr>
      </w:pPr>
      <w:r w:rsidRPr="003472C9">
        <w:rPr>
          <w:rFonts w:cs="Times New Roman"/>
          <w:b/>
          <w:sz w:val="28"/>
          <w:szCs w:val="28"/>
        </w:rPr>
        <w:t xml:space="preserve">5.6  </w:t>
      </w:r>
      <w:r w:rsidRPr="003472C9">
        <w:rPr>
          <w:rFonts w:hAnsi="宋体" w:cs="Times New Roman" w:hint="eastAsia"/>
          <w:b/>
          <w:sz w:val="28"/>
          <w:szCs w:val="28"/>
        </w:rPr>
        <w:t>夹心墙设计</w:t>
      </w:r>
    </w:p>
    <w:p w:rsidR="00656C30" w:rsidRPr="003472C9" w:rsidRDefault="00656C30">
      <w:pPr>
        <w:spacing w:line="360" w:lineRule="auto"/>
        <w:rPr>
          <w:rFonts w:cs="Times New Roman"/>
          <w:sz w:val="24"/>
          <w:szCs w:val="24"/>
        </w:rPr>
      </w:pPr>
      <w:r w:rsidRPr="003472C9">
        <w:rPr>
          <w:rFonts w:cs="Times New Roman"/>
          <w:b/>
          <w:bCs/>
          <w:sz w:val="24"/>
          <w:szCs w:val="24"/>
        </w:rPr>
        <w:t xml:space="preserve">5.6.1  </w:t>
      </w:r>
      <w:r w:rsidRPr="003472C9">
        <w:rPr>
          <w:rFonts w:hAnsi="宋体" w:cs="Times New Roman" w:hint="eastAsia"/>
          <w:sz w:val="24"/>
          <w:szCs w:val="24"/>
        </w:rPr>
        <w:t>夹心墙的夹层厚度不宜大于</w:t>
      </w:r>
      <w:r w:rsidRPr="003472C9">
        <w:rPr>
          <w:rFonts w:cs="Times New Roman"/>
          <w:sz w:val="24"/>
          <w:szCs w:val="24"/>
        </w:rPr>
        <w:t>120mm</w:t>
      </w:r>
      <w:r w:rsidRPr="003472C9">
        <w:rPr>
          <w:rFonts w:hAnsi="宋体" w:cs="Times New Roman" w:hint="eastAsia"/>
          <w:sz w:val="24"/>
          <w:szCs w:val="24"/>
        </w:rPr>
        <w:t>的规定与现行国家标准《砌体结构设计规范》</w:t>
      </w:r>
      <w:r w:rsidRPr="003472C9">
        <w:rPr>
          <w:rFonts w:cs="Times New Roman"/>
          <w:sz w:val="24"/>
          <w:szCs w:val="24"/>
        </w:rPr>
        <w:t>GB 50003</w:t>
      </w:r>
      <w:r w:rsidRPr="003472C9">
        <w:rPr>
          <w:rFonts w:hAnsi="宋体" w:cs="Times New Roman" w:hint="eastAsia"/>
          <w:sz w:val="24"/>
          <w:szCs w:val="24"/>
        </w:rPr>
        <w:t>的规定相一致，计算表明，空腔夹层厚度</w:t>
      </w:r>
      <w:r w:rsidRPr="003472C9">
        <w:rPr>
          <w:rFonts w:cs="Times New Roman"/>
          <w:sz w:val="24"/>
          <w:szCs w:val="24"/>
        </w:rPr>
        <w:t>120mm</w:t>
      </w:r>
      <w:r w:rsidRPr="003472C9">
        <w:rPr>
          <w:rFonts w:hAnsi="宋体" w:cs="Times New Roman" w:hint="eastAsia"/>
          <w:sz w:val="24"/>
          <w:szCs w:val="24"/>
        </w:rPr>
        <w:t>以内可以满足各地节能设计要求。</w:t>
      </w:r>
    </w:p>
    <w:p w:rsidR="00656C30" w:rsidRPr="003472C9" w:rsidRDefault="00656C30">
      <w:pPr>
        <w:spacing w:line="360" w:lineRule="auto"/>
        <w:rPr>
          <w:rFonts w:cs="Times New Roman"/>
          <w:sz w:val="24"/>
          <w:szCs w:val="24"/>
        </w:rPr>
      </w:pPr>
      <w:r w:rsidRPr="003472C9">
        <w:rPr>
          <w:rFonts w:cs="Times New Roman"/>
          <w:b/>
          <w:bCs/>
          <w:sz w:val="24"/>
          <w:szCs w:val="24"/>
        </w:rPr>
        <w:t xml:space="preserve">5.6.2  </w:t>
      </w:r>
      <w:r w:rsidRPr="003472C9">
        <w:rPr>
          <w:rFonts w:hAnsi="宋体" w:cs="Times New Roman" w:hint="eastAsia"/>
          <w:kern w:val="0"/>
          <w:sz w:val="24"/>
          <w:szCs w:val="24"/>
        </w:rPr>
        <w:t>夹心墙外叶墙系自承重墙，用拉结件做好顶部与脱挑构件的拉结可防止在垂直于墙体的风、地震等作用下的平面外破坏。</w:t>
      </w:r>
    </w:p>
    <w:p w:rsidR="00656C30" w:rsidRPr="003472C9" w:rsidRDefault="00656C30">
      <w:pPr>
        <w:spacing w:line="360" w:lineRule="auto"/>
        <w:rPr>
          <w:rFonts w:hAnsi="宋体" w:cs="Times New Roman"/>
          <w:kern w:val="0"/>
          <w:sz w:val="24"/>
          <w:szCs w:val="24"/>
        </w:rPr>
      </w:pPr>
      <w:r w:rsidRPr="003472C9">
        <w:rPr>
          <w:rFonts w:cs="Times New Roman"/>
          <w:b/>
          <w:bCs/>
          <w:sz w:val="24"/>
          <w:szCs w:val="24"/>
        </w:rPr>
        <w:t xml:space="preserve">5.6.3  </w:t>
      </w:r>
      <w:r w:rsidRPr="003472C9">
        <w:rPr>
          <w:rFonts w:hAnsi="宋体" w:cs="Times New Roman" w:hint="eastAsia"/>
          <w:kern w:val="0"/>
          <w:sz w:val="24"/>
          <w:szCs w:val="24"/>
        </w:rPr>
        <w:t>夹心墙外叶墙的稳定性是夹心墙构造中非常重要的环节，参考国外有关标准和国家标</w:t>
      </w:r>
      <w:r w:rsidRPr="003472C9">
        <w:rPr>
          <w:rFonts w:hAnsi="宋体" w:cs="Times New Roman" w:hint="eastAsia"/>
          <w:kern w:val="0"/>
          <w:sz w:val="24"/>
          <w:szCs w:val="24"/>
        </w:rPr>
        <w:lastRenderedPageBreak/>
        <w:t>准</w:t>
      </w:r>
      <w:r w:rsidRPr="003472C9">
        <w:rPr>
          <w:rFonts w:hAnsi="宋体" w:cs="Times New Roman" w:hint="eastAsia"/>
          <w:sz w:val="24"/>
          <w:szCs w:val="24"/>
        </w:rPr>
        <w:t>《砌体结构设计规范》</w:t>
      </w:r>
      <w:r w:rsidRPr="003472C9">
        <w:rPr>
          <w:rFonts w:cs="Times New Roman"/>
          <w:sz w:val="24"/>
          <w:szCs w:val="24"/>
        </w:rPr>
        <w:t>GB 50003</w:t>
      </w:r>
      <w:r w:rsidRPr="003472C9">
        <w:rPr>
          <w:rFonts w:hAnsi="宋体" w:cs="Times New Roman" w:hint="eastAsia"/>
          <w:sz w:val="24"/>
          <w:szCs w:val="24"/>
        </w:rPr>
        <w:t>中有关规定</w:t>
      </w:r>
      <w:r w:rsidRPr="003472C9">
        <w:rPr>
          <w:rFonts w:hAnsi="宋体" w:cs="Times New Roman" w:hint="eastAsia"/>
          <w:kern w:val="0"/>
          <w:sz w:val="24"/>
          <w:szCs w:val="24"/>
        </w:rPr>
        <w:t>，提出了横向支承的布置和最大间距的要求。</w:t>
      </w:r>
    </w:p>
    <w:p w:rsidR="00CD1A38" w:rsidRPr="003472C9" w:rsidRDefault="00CD1A38">
      <w:pPr>
        <w:spacing w:line="360" w:lineRule="auto"/>
        <w:rPr>
          <w:rFonts w:hAnsi="宋体" w:cs="Times New Roman"/>
          <w:kern w:val="0"/>
          <w:sz w:val="24"/>
          <w:szCs w:val="24"/>
        </w:rPr>
      </w:pPr>
    </w:p>
    <w:p w:rsidR="00CD1A38" w:rsidRPr="003472C9" w:rsidRDefault="00CD1A38">
      <w:pPr>
        <w:widowControl/>
        <w:jc w:val="left"/>
        <w:rPr>
          <w:rFonts w:hAnsi="宋体" w:cs="Times New Roman"/>
          <w:kern w:val="0"/>
          <w:sz w:val="24"/>
          <w:szCs w:val="24"/>
        </w:rPr>
      </w:pPr>
      <w:r w:rsidRPr="003472C9">
        <w:rPr>
          <w:rFonts w:hAnsi="宋体" w:cs="Times New Roman"/>
          <w:kern w:val="0"/>
          <w:sz w:val="24"/>
          <w:szCs w:val="24"/>
        </w:rPr>
        <w:br w:type="page"/>
      </w:r>
    </w:p>
    <w:p w:rsidR="00CD1A38" w:rsidRPr="003472C9" w:rsidRDefault="00CD1A38" w:rsidP="00CD1A38">
      <w:pPr>
        <w:adjustRightInd w:val="0"/>
        <w:snapToGrid w:val="0"/>
        <w:rPr>
          <w:rFonts w:cs="Times New Roman"/>
          <w:kern w:val="0"/>
          <w:sz w:val="24"/>
          <w:szCs w:val="24"/>
        </w:rPr>
      </w:pPr>
    </w:p>
    <w:p w:rsidR="00656C30" w:rsidRPr="003472C9" w:rsidRDefault="00656C30">
      <w:pPr>
        <w:jc w:val="center"/>
        <w:rPr>
          <w:rFonts w:eastAsia="Times New Roman" w:cs="Times New Roman"/>
          <w:b/>
          <w:sz w:val="30"/>
          <w:szCs w:val="30"/>
        </w:rPr>
      </w:pPr>
      <w:r w:rsidRPr="003472C9">
        <w:rPr>
          <w:rFonts w:cs="Times New Roman"/>
          <w:b/>
          <w:sz w:val="30"/>
          <w:szCs w:val="30"/>
        </w:rPr>
        <w:t xml:space="preserve">6  </w:t>
      </w:r>
      <w:r w:rsidRPr="003472C9">
        <w:rPr>
          <w:rFonts w:hAnsi="宋体" w:hint="eastAsia"/>
          <w:b/>
          <w:sz w:val="30"/>
          <w:szCs w:val="30"/>
        </w:rPr>
        <w:t>承重砌体结构抗震设计</w:t>
      </w:r>
    </w:p>
    <w:p w:rsidR="00656C30" w:rsidRPr="003472C9" w:rsidRDefault="00656C30">
      <w:pPr>
        <w:jc w:val="center"/>
        <w:rPr>
          <w:rFonts w:cs="Times New Roman"/>
          <w:b/>
          <w:sz w:val="28"/>
          <w:szCs w:val="28"/>
        </w:rPr>
      </w:pPr>
      <w:r w:rsidRPr="003472C9">
        <w:rPr>
          <w:rFonts w:cs="Times New Roman"/>
          <w:b/>
          <w:sz w:val="28"/>
          <w:szCs w:val="28"/>
        </w:rPr>
        <w:t>6.1</w:t>
      </w:r>
      <w:r w:rsidRPr="003472C9">
        <w:rPr>
          <w:rFonts w:cs="Times New Roman"/>
          <w:b/>
          <w:bCs/>
          <w:sz w:val="28"/>
          <w:szCs w:val="28"/>
        </w:rPr>
        <w:t xml:space="preserve"> </w:t>
      </w:r>
      <w:r w:rsidRPr="003472C9">
        <w:rPr>
          <w:rFonts w:hint="eastAsia"/>
          <w:b/>
          <w:sz w:val="28"/>
          <w:szCs w:val="28"/>
        </w:rPr>
        <w:t>基本规定</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6.1.3  </w:t>
      </w:r>
      <w:r w:rsidRPr="003472C9">
        <w:rPr>
          <w:rFonts w:hAnsi="宋体" w:cs="Times New Roman" w:hint="eastAsia"/>
          <w:sz w:val="24"/>
          <w:szCs w:val="24"/>
        </w:rPr>
        <w:t>砌体构件的抗弯性能很低，而设计时一般均不进行房屋整体抗弯验算，为保证房屋的整体稳定性，用高宽比限值控制房屋的弯曲效应。</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6.1.5  </w:t>
      </w:r>
      <w:r w:rsidRPr="003472C9">
        <w:rPr>
          <w:rFonts w:hAnsi="宋体" w:cs="Times New Roman" w:hint="eastAsia"/>
          <w:sz w:val="24"/>
          <w:szCs w:val="24"/>
        </w:rPr>
        <w:t>震害调查表明，复杂平面或立面的房屋在地震作用下多为不同程度的局部破坏。防震缝可把复杂结构分割成若干个体型相对简单的结构单元，以便减小地震效应。</w:t>
      </w:r>
      <w:r w:rsidRPr="003472C9">
        <w:rPr>
          <w:rFonts w:cs="Times New Roman"/>
          <w:sz w:val="24"/>
          <w:szCs w:val="24"/>
        </w:rPr>
        <w:t xml:space="preserve"> </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6.1.8  </w:t>
      </w:r>
      <w:r w:rsidRPr="003472C9">
        <w:rPr>
          <w:rFonts w:hAnsi="宋体" w:cs="Times New Roman" w:hint="eastAsia"/>
          <w:sz w:val="24"/>
          <w:szCs w:val="24"/>
        </w:rPr>
        <w:t>规定了不同抗震设防区砌块和砌筑砂浆强度等级的最低限值。</w:t>
      </w:r>
      <w:r w:rsidRPr="003472C9">
        <w:rPr>
          <w:rFonts w:cs="Times New Roman"/>
          <w:b/>
          <w:bCs/>
          <w:sz w:val="24"/>
          <w:szCs w:val="24"/>
        </w:rPr>
        <w:t xml:space="preserve"> </w:t>
      </w:r>
    </w:p>
    <w:p w:rsidR="00656C30" w:rsidRPr="003472C9" w:rsidRDefault="00656C30">
      <w:pPr>
        <w:spacing w:line="360" w:lineRule="auto"/>
        <w:rPr>
          <w:rFonts w:cs="Times New Roman"/>
          <w:sz w:val="24"/>
          <w:szCs w:val="24"/>
        </w:rPr>
      </w:pPr>
      <w:r w:rsidRPr="003472C9">
        <w:rPr>
          <w:rFonts w:cs="Times New Roman"/>
          <w:b/>
          <w:bCs/>
          <w:sz w:val="24"/>
          <w:szCs w:val="24"/>
        </w:rPr>
        <w:t xml:space="preserve">6.1.9  </w:t>
      </w:r>
      <w:r w:rsidRPr="003472C9">
        <w:rPr>
          <w:rFonts w:hAnsi="宋体" w:cs="Times New Roman" w:hint="eastAsia"/>
          <w:sz w:val="24"/>
          <w:szCs w:val="24"/>
        </w:rPr>
        <w:t>震害调查和试验研究表明，合理配置钢筋是增加墙体延性、提高砌体结构抗震能力最有效手段之一。根据设防烈度不同，规定了承重墙体最小配筋率限值，即在设防烈度</w:t>
      </w:r>
      <w:r w:rsidRPr="003472C9">
        <w:rPr>
          <w:rFonts w:cs="Times New Roman"/>
          <w:sz w:val="24"/>
          <w:szCs w:val="24"/>
        </w:rPr>
        <w:t>7</w:t>
      </w:r>
      <w:r w:rsidRPr="003472C9">
        <w:rPr>
          <w:rFonts w:hAnsi="宋体" w:cs="Times New Roman" w:hint="eastAsia"/>
          <w:sz w:val="24"/>
          <w:szCs w:val="24"/>
        </w:rPr>
        <w:t>度、</w:t>
      </w:r>
      <w:r w:rsidRPr="003472C9">
        <w:rPr>
          <w:rFonts w:cs="Times New Roman"/>
          <w:sz w:val="24"/>
          <w:szCs w:val="24"/>
        </w:rPr>
        <w:t>8</w:t>
      </w:r>
      <w:r w:rsidRPr="003472C9">
        <w:rPr>
          <w:rFonts w:hAnsi="宋体" w:cs="Times New Roman" w:hint="eastAsia"/>
          <w:sz w:val="24"/>
          <w:szCs w:val="24"/>
        </w:rPr>
        <w:t>度地区，蒸压加气混凝土砌块砌体结构应采用配筋砌体，建议配置小直径为</w:t>
      </w:r>
      <w:r w:rsidRPr="003472C9">
        <w:rPr>
          <w:rFonts w:cs="Times New Roman"/>
          <w:sz w:val="24"/>
          <w:szCs w:val="24"/>
        </w:rPr>
        <w:t>5mm</w:t>
      </w:r>
      <w:r w:rsidRPr="003472C9">
        <w:rPr>
          <w:rFonts w:hAnsi="宋体" w:cs="Times New Roman" w:hint="eastAsia"/>
          <w:sz w:val="24"/>
          <w:szCs w:val="24"/>
        </w:rPr>
        <w:t>的高延性冷轧带肋钢筋（</w:t>
      </w:r>
      <w:r w:rsidRPr="003472C9">
        <w:rPr>
          <w:rFonts w:cs="Times New Roman"/>
          <w:sz w:val="24"/>
          <w:szCs w:val="24"/>
        </w:rPr>
        <w:t>CRB600H</w:t>
      </w:r>
      <w:r w:rsidRPr="003472C9">
        <w:rPr>
          <w:rFonts w:hAnsi="宋体" w:cs="Times New Roman" w:hint="eastAsia"/>
          <w:sz w:val="24"/>
          <w:szCs w:val="24"/>
        </w:rPr>
        <w:t>），</w:t>
      </w:r>
      <w:r w:rsidRPr="003472C9">
        <w:rPr>
          <w:rFonts w:cs="Times New Roman"/>
          <w:sz w:val="24"/>
          <w:szCs w:val="24"/>
        </w:rPr>
        <w:t xml:space="preserve"> </w:t>
      </w:r>
      <w:r w:rsidRPr="003472C9">
        <w:rPr>
          <w:rFonts w:hAnsi="宋体" w:cs="Times New Roman" w:hint="eastAsia"/>
          <w:sz w:val="24"/>
          <w:szCs w:val="24"/>
        </w:rPr>
        <w:t>一、二层楼网片的纵筋宜为</w:t>
      </w:r>
      <w:r w:rsidRPr="003472C9">
        <w:rPr>
          <w:rFonts w:cs="Times New Roman"/>
          <w:sz w:val="24"/>
          <w:szCs w:val="24"/>
        </w:rPr>
        <w:t>3</w:t>
      </w:r>
      <w:r w:rsidRPr="003472C9">
        <w:rPr>
          <w:rFonts w:hAnsi="宋体" w:cs="Times New Roman" w:hint="eastAsia"/>
          <w:sz w:val="24"/>
          <w:szCs w:val="24"/>
        </w:rPr>
        <w:t>三根。</w:t>
      </w:r>
    </w:p>
    <w:p w:rsidR="00656C30" w:rsidRPr="003472C9" w:rsidRDefault="00656C30">
      <w:pPr>
        <w:jc w:val="center"/>
        <w:rPr>
          <w:rFonts w:cs="Times New Roman"/>
          <w:b/>
          <w:sz w:val="28"/>
          <w:szCs w:val="28"/>
        </w:rPr>
      </w:pPr>
      <w:r w:rsidRPr="003472C9">
        <w:rPr>
          <w:rFonts w:cs="Times New Roman"/>
          <w:b/>
          <w:sz w:val="28"/>
          <w:szCs w:val="28"/>
        </w:rPr>
        <w:t xml:space="preserve">6.2  </w:t>
      </w:r>
      <w:r w:rsidRPr="003472C9">
        <w:rPr>
          <w:rFonts w:hAnsi="宋体" w:hint="eastAsia"/>
          <w:b/>
          <w:sz w:val="28"/>
          <w:szCs w:val="28"/>
        </w:rPr>
        <w:t>结构抗震承载力验算</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6.2.1  </w:t>
      </w:r>
      <w:r w:rsidRPr="003472C9">
        <w:rPr>
          <w:rFonts w:hAnsi="宋体" w:cs="Times New Roman" w:hint="eastAsia"/>
          <w:sz w:val="24"/>
          <w:szCs w:val="24"/>
        </w:rPr>
        <w:t>由于地震动方向是随机的、墙体平面内的抗侧移刚度远远大于其平面外抗侧移刚度，为简化计算，假设水平地震动方向与建筑结构的两个主轴方向一致。</w:t>
      </w:r>
      <w:r w:rsidRPr="003472C9">
        <w:rPr>
          <w:rFonts w:cs="Times New Roman"/>
          <w:sz w:val="24"/>
          <w:szCs w:val="24"/>
        </w:rPr>
        <w:t xml:space="preserve"> </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6.2.2  </w:t>
      </w:r>
      <w:r w:rsidRPr="003472C9">
        <w:rPr>
          <w:rFonts w:hAnsi="宋体" w:cs="Times New Roman" w:hint="eastAsia"/>
          <w:sz w:val="24"/>
          <w:szCs w:val="24"/>
        </w:rPr>
        <w:t>满足本</w:t>
      </w:r>
      <w:r w:rsidR="008F2DF3" w:rsidRPr="003472C9">
        <w:rPr>
          <w:rFonts w:hAnsi="宋体" w:cs="Times New Roman" w:hint="eastAsia"/>
          <w:sz w:val="24"/>
          <w:szCs w:val="24"/>
        </w:rPr>
        <w:t>标准</w:t>
      </w:r>
      <w:r w:rsidRPr="003472C9">
        <w:rPr>
          <w:rFonts w:hAnsi="宋体" w:cs="Times New Roman" w:hint="eastAsia"/>
          <w:sz w:val="24"/>
          <w:szCs w:val="24"/>
        </w:rPr>
        <w:t>要求的多层房屋，其刚度沿建筑物高度分布一般是比较均匀的，且以剪切变形为主，因此为简化计算，可采用底部剪力法计算。</w:t>
      </w:r>
      <w:r w:rsidRPr="003472C9">
        <w:rPr>
          <w:rFonts w:cs="Times New Roman"/>
          <w:b/>
          <w:bCs/>
          <w:sz w:val="24"/>
          <w:szCs w:val="24"/>
        </w:rPr>
        <w:t xml:space="preserve"> </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6.2.5  </w:t>
      </w:r>
      <w:r w:rsidRPr="003472C9">
        <w:rPr>
          <w:rFonts w:hAnsi="宋体" w:cs="Times New Roman" w:hint="eastAsia"/>
          <w:sz w:val="24"/>
          <w:szCs w:val="24"/>
        </w:rPr>
        <w:t>墙截面抗震抗剪验算时，可分别对纵、横向的不利墙段进行抗剪验算，不利截面为承载面积较大或竖向应力较小的墙段。</w:t>
      </w:r>
      <w:r w:rsidRPr="003472C9">
        <w:rPr>
          <w:rFonts w:cs="Times New Roman"/>
          <w:b/>
          <w:bCs/>
          <w:sz w:val="24"/>
          <w:szCs w:val="24"/>
        </w:rPr>
        <w:t xml:space="preserve"> </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6.2.7  </w:t>
      </w:r>
      <w:r w:rsidRPr="003472C9">
        <w:rPr>
          <w:rFonts w:hAnsi="宋体" w:cs="Times New Roman" w:hint="eastAsia"/>
          <w:sz w:val="24"/>
          <w:szCs w:val="24"/>
        </w:rPr>
        <w:t>层间墙段的抗侧刚度与墙段的高宽比有关，对于高宽比大于</w:t>
      </w:r>
      <w:r w:rsidRPr="003472C9">
        <w:rPr>
          <w:rFonts w:cs="Times New Roman"/>
          <w:sz w:val="24"/>
          <w:szCs w:val="24"/>
        </w:rPr>
        <w:t>4</w:t>
      </w:r>
      <w:r w:rsidRPr="003472C9">
        <w:rPr>
          <w:rFonts w:hAnsi="宋体" w:cs="Times New Roman" w:hint="eastAsia"/>
          <w:sz w:val="24"/>
          <w:szCs w:val="24"/>
        </w:rPr>
        <w:t>较柔墙段，可不考虑其承担楼层水平地震剪力。</w:t>
      </w:r>
      <w:r w:rsidRPr="003472C9">
        <w:rPr>
          <w:rFonts w:cs="Times New Roman"/>
          <w:sz w:val="24"/>
          <w:szCs w:val="24"/>
        </w:rPr>
        <w:t xml:space="preserve"> </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6.2.8  </w:t>
      </w:r>
      <w:r w:rsidRPr="003472C9">
        <w:rPr>
          <w:rFonts w:hAnsi="宋体" w:cs="Times New Roman" w:hint="eastAsia"/>
          <w:sz w:val="24"/>
          <w:szCs w:val="24"/>
        </w:rPr>
        <w:t>公式</w:t>
      </w:r>
      <w:r w:rsidRPr="003472C9">
        <w:rPr>
          <w:rFonts w:cs="Times New Roman"/>
          <w:sz w:val="24"/>
          <w:szCs w:val="24"/>
        </w:rPr>
        <w:t>6.2.8</w:t>
      </w:r>
      <w:r w:rsidRPr="003472C9">
        <w:rPr>
          <w:rFonts w:hAnsi="宋体" w:cs="Times New Roman" w:hint="eastAsia"/>
          <w:sz w:val="24"/>
          <w:szCs w:val="24"/>
        </w:rPr>
        <w:t>是根据中国建筑东北设计研究院、沈阳建筑大学及中国地质局工程力学研究所等单位数十片墙体试件伪静力试验资料回归统计式，试验值与公式</w:t>
      </w:r>
      <w:r w:rsidRPr="003472C9">
        <w:rPr>
          <w:rFonts w:cs="Times New Roman"/>
          <w:sz w:val="24"/>
          <w:szCs w:val="24"/>
        </w:rPr>
        <w:t>6.2.8</w:t>
      </w:r>
      <w:r w:rsidRPr="003472C9">
        <w:rPr>
          <w:rFonts w:hAnsi="宋体" w:cs="Times New Roman" w:hint="eastAsia"/>
          <w:sz w:val="24"/>
          <w:szCs w:val="24"/>
        </w:rPr>
        <w:t>计算值比值的平均值为</w:t>
      </w:r>
      <w:r w:rsidRPr="003472C9">
        <w:rPr>
          <w:rFonts w:cs="Times New Roman"/>
          <w:sz w:val="24"/>
          <w:szCs w:val="24"/>
        </w:rPr>
        <w:t>2.06</w:t>
      </w:r>
      <w:r w:rsidRPr="003472C9">
        <w:rPr>
          <w:rFonts w:hAnsi="宋体" w:cs="Times New Roman" w:hint="eastAsia"/>
          <w:sz w:val="24"/>
          <w:szCs w:val="24"/>
        </w:rPr>
        <w:t>。</w:t>
      </w:r>
      <w:r w:rsidRPr="003472C9">
        <w:rPr>
          <w:rFonts w:cs="Times New Roman"/>
          <w:sz w:val="24"/>
          <w:szCs w:val="24"/>
        </w:rPr>
        <w:t xml:space="preserve"> </w:t>
      </w:r>
    </w:p>
    <w:p w:rsidR="00656C30" w:rsidRPr="003472C9" w:rsidRDefault="00656C30">
      <w:pPr>
        <w:jc w:val="center"/>
        <w:rPr>
          <w:rFonts w:cs="Times New Roman"/>
          <w:b/>
          <w:sz w:val="28"/>
          <w:szCs w:val="28"/>
        </w:rPr>
      </w:pPr>
      <w:r w:rsidRPr="003472C9">
        <w:rPr>
          <w:rFonts w:cs="Times New Roman"/>
          <w:b/>
          <w:sz w:val="28"/>
          <w:szCs w:val="28"/>
        </w:rPr>
        <w:t xml:space="preserve">6.3  </w:t>
      </w:r>
      <w:r w:rsidRPr="003472C9">
        <w:rPr>
          <w:rFonts w:hAnsi="宋体" w:hint="eastAsia"/>
          <w:b/>
          <w:kern w:val="0"/>
          <w:sz w:val="28"/>
          <w:szCs w:val="28"/>
        </w:rPr>
        <w:t>抗震构造设计</w:t>
      </w:r>
    </w:p>
    <w:p w:rsidR="00656C30" w:rsidRPr="003472C9" w:rsidRDefault="00656C30">
      <w:pPr>
        <w:spacing w:line="360" w:lineRule="auto"/>
        <w:rPr>
          <w:rFonts w:cs="Times New Roman"/>
          <w:sz w:val="24"/>
          <w:szCs w:val="24"/>
        </w:rPr>
      </w:pPr>
      <w:r w:rsidRPr="003472C9">
        <w:rPr>
          <w:rFonts w:cs="Times New Roman"/>
          <w:b/>
          <w:bCs/>
          <w:sz w:val="24"/>
          <w:szCs w:val="24"/>
        </w:rPr>
        <w:t>6.3.2</w:t>
      </w:r>
      <w:r w:rsidRPr="003472C9">
        <w:rPr>
          <w:rFonts w:cs="Times New Roman"/>
          <w:sz w:val="24"/>
          <w:szCs w:val="24"/>
        </w:rPr>
        <w:t xml:space="preserve"> </w:t>
      </w:r>
      <w:r w:rsidRPr="003472C9">
        <w:rPr>
          <w:rFonts w:hAnsi="宋体" w:cs="Times New Roman" w:hint="eastAsia"/>
          <w:sz w:val="24"/>
          <w:szCs w:val="24"/>
        </w:rPr>
        <w:t>板材安装时用专用粘结砂浆座浆并设置高位圈梁有利于提高屋（楼）面板的整体刚度，从而有利于房屋抗震。甘肃省建筑科学研究院的试验研究表明，当受弯板材采取了上述构造后，屋（楼）盖的整体性和水平刚度满足抗震设计要求。</w:t>
      </w:r>
    </w:p>
    <w:p w:rsidR="00656C30" w:rsidRPr="003472C9" w:rsidRDefault="00656C30">
      <w:pPr>
        <w:spacing w:line="360" w:lineRule="auto"/>
        <w:rPr>
          <w:rFonts w:cs="Times New Roman"/>
          <w:sz w:val="24"/>
          <w:szCs w:val="24"/>
        </w:rPr>
      </w:pPr>
      <w:r w:rsidRPr="003472C9">
        <w:rPr>
          <w:rFonts w:cs="Times New Roman"/>
          <w:b/>
          <w:bCs/>
          <w:sz w:val="24"/>
          <w:szCs w:val="24"/>
        </w:rPr>
        <w:t>6.3.2</w:t>
      </w:r>
      <w:r w:rsidRPr="003472C9">
        <w:rPr>
          <w:rFonts w:hAnsi="宋体" w:cs="Times New Roman" w:hint="eastAsia"/>
          <w:b/>
          <w:bCs/>
          <w:sz w:val="24"/>
          <w:szCs w:val="24"/>
        </w:rPr>
        <w:t>～</w:t>
      </w:r>
      <w:r w:rsidRPr="003472C9">
        <w:rPr>
          <w:rFonts w:cs="Times New Roman"/>
          <w:b/>
          <w:bCs/>
          <w:sz w:val="24"/>
          <w:szCs w:val="24"/>
        </w:rPr>
        <w:t xml:space="preserve">6.3.6  </w:t>
      </w:r>
      <w:r w:rsidRPr="003472C9">
        <w:rPr>
          <w:rFonts w:hAnsi="宋体" w:cs="Times New Roman" w:hint="eastAsia"/>
          <w:sz w:val="24"/>
          <w:szCs w:val="24"/>
        </w:rPr>
        <w:t>震害调查资料和试验研究表明，在砌体结构合理布置钢筋混凝土圈梁和构造柱，</w:t>
      </w:r>
      <w:r w:rsidRPr="003472C9">
        <w:rPr>
          <w:rFonts w:hAnsi="宋体" w:cs="Times New Roman" w:hint="eastAsia"/>
          <w:sz w:val="24"/>
          <w:szCs w:val="24"/>
        </w:rPr>
        <w:lastRenderedPageBreak/>
        <w:t>不仅加强砌体结构房屋的整体性，而且可提高房屋的抗震和抗倒塌能力。</w:t>
      </w:r>
      <w:r w:rsidRPr="003472C9">
        <w:rPr>
          <w:rFonts w:cs="Times New Roman"/>
          <w:sz w:val="24"/>
          <w:szCs w:val="24"/>
        </w:rPr>
        <w:t xml:space="preserve"> </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6.3.8  </w:t>
      </w:r>
      <w:r w:rsidRPr="003472C9">
        <w:rPr>
          <w:rFonts w:hAnsi="宋体" w:cs="Times New Roman" w:hint="eastAsia"/>
          <w:sz w:val="24"/>
          <w:szCs w:val="24"/>
        </w:rPr>
        <w:t>为充分发挥薄灰缝砌体节能效果好的特点，应采用经特殊加工的类似内包系梁的槽口型砌块，槽口尺寸应当以能够保证钢筋网片恰当置入又能保证灰缝砂浆充分包裹为宜。</w:t>
      </w:r>
    </w:p>
    <w:p w:rsidR="00656C30" w:rsidRPr="003472C9" w:rsidRDefault="00656C30">
      <w:pPr>
        <w:spacing w:line="360" w:lineRule="auto"/>
        <w:rPr>
          <w:rFonts w:hAnsi="宋体" w:cs="Times New Roman"/>
          <w:sz w:val="24"/>
          <w:szCs w:val="24"/>
        </w:rPr>
      </w:pPr>
      <w:r w:rsidRPr="003472C9">
        <w:rPr>
          <w:rFonts w:cs="Times New Roman"/>
          <w:b/>
          <w:bCs/>
          <w:sz w:val="24"/>
          <w:szCs w:val="24"/>
        </w:rPr>
        <w:t xml:space="preserve">6.3.9 </w:t>
      </w:r>
      <w:r w:rsidRPr="003472C9">
        <w:rPr>
          <w:rFonts w:hAnsi="宋体" w:cs="Times New Roman" w:hint="eastAsia"/>
          <w:sz w:val="24"/>
          <w:szCs w:val="24"/>
        </w:rPr>
        <w:t>当预制板材与支座有可靠的拉结时，可大幅度增加楼、屋盖板的整体性和平面内刚度，这正是保证将楼层地震剪力均匀传递到抗侧墙上的前提条件。对于普通混凝土预制板，设计时按相应标准图集给出的构造处理，当为蒸压加气混凝土配筋板材时，则需要在板支座上（如混凝土圈梁）焊接与板缝附加钢筋相连接的钢件。</w:t>
      </w: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656C30" w:rsidRPr="003472C9" w:rsidRDefault="00656C30">
      <w:pPr>
        <w:widowControl/>
        <w:jc w:val="left"/>
        <w:rPr>
          <w:rFonts w:cs="Times New Roman"/>
          <w:sz w:val="24"/>
          <w:szCs w:val="24"/>
        </w:rPr>
      </w:pPr>
    </w:p>
    <w:p w:rsidR="00CD1A38" w:rsidRPr="003472C9" w:rsidRDefault="00CD1A38">
      <w:pPr>
        <w:widowControl/>
        <w:jc w:val="left"/>
        <w:rPr>
          <w:rFonts w:cs="Times New Roman"/>
          <w:sz w:val="24"/>
          <w:szCs w:val="24"/>
        </w:rPr>
      </w:pPr>
      <w:r w:rsidRPr="003472C9">
        <w:rPr>
          <w:rFonts w:cs="Times New Roman"/>
          <w:sz w:val="24"/>
          <w:szCs w:val="24"/>
        </w:rPr>
        <w:br w:type="page"/>
      </w:r>
    </w:p>
    <w:p w:rsidR="00656C30" w:rsidRPr="003472C9" w:rsidRDefault="00656C30" w:rsidP="00CD1A38">
      <w:pPr>
        <w:widowControl/>
        <w:adjustRightInd w:val="0"/>
        <w:snapToGrid w:val="0"/>
        <w:jc w:val="left"/>
        <w:rPr>
          <w:rFonts w:cs="Times New Roman"/>
          <w:sz w:val="24"/>
          <w:szCs w:val="24"/>
        </w:rPr>
      </w:pPr>
    </w:p>
    <w:p w:rsidR="00656C30" w:rsidRPr="003472C9" w:rsidRDefault="00656C30">
      <w:pPr>
        <w:jc w:val="center"/>
        <w:rPr>
          <w:rFonts w:eastAsia="Times New Roman" w:cs="Times New Roman"/>
          <w:b/>
          <w:sz w:val="30"/>
          <w:szCs w:val="30"/>
        </w:rPr>
      </w:pPr>
      <w:r w:rsidRPr="003472C9">
        <w:rPr>
          <w:rFonts w:cs="Times New Roman"/>
          <w:b/>
          <w:sz w:val="30"/>
          <w:szCs w:val="30"/>
        </w:rPr>
        <w:t xml:space="preserve">7  </w:t>
      </w:r>
      <w:r w:rsidRPr="003472C9">
        <w:rPr>
          <w:rFonts w:hint="eastAsia"/>
          <w:b/>
          <w:sz w:val="30"/>
          <w:szCs w:val="30"/>
        </w:rPr>
        <w:t>墙体裂缝控制设计</w:t>
      </w:r>
    </w:p>
    <w:p w:rsidR="00656C30" w:rsidRPr="003472C9" w:rsidRDefault="00656C30">
      <w:pPr>
        <w:jc w:val="center"/>
        <w:rPr>
          <w:rFonts w:cs="Times New Roman"/>
          <w:b/>
          <w:sz w:val="28"/>
          <w:szCs w:val="28"/>
        </w:rPr>
      </w:pPr>
      <w:r w:rsidRPr="003472C9">
        <w:rPr>
          <w:rFonts w:cs="Times New Roman"/>
          <w:b/>
          <w:sz w:val="28"/>
          <w:szCs w:val="28"/>
        </w:rPr>
        <w:t xml:space="preserve">7.1  </w:t>
      </w:r>
      <w:r w:rsidRPr="003472C9">
        <w:rPr>
          <w:rFonts w:hint="eastAsia"/>
          <w:b/>
          <w:sz w:val="28"/>
          <w:szCs w:val="28"/>
        </w:rPr>
        <w:t>一般规定</w:t>
      </w:r>
    </w:p>
    <w:p w:rsidR="00656C30" w:rsidRPr="003472C9" w:rsidRDefault="00656C30">
      <w:pPr>
        <w:spacing w:line="360" w:lineRule="auto"/>
        <w:rPr>
          <w:rFonts w:cs="Times New Roman"/>
          <w:sz w:val="24"/>
          <w:szCs w:val="24"/>
        </w:rPr>
      </w:pPr>
      <w:r w:rsidRPr="003472C9">
        <w:rPr>
          <w:rFonts w:cs="Times New Roman"/>
          <w:b/>
          <w:bCs/>
          <w:sz w:val="24"/>
          <w:szCs w:val="24"/>
        </w:rPr>
        <w:t>7.1.2</w:t>
      </w:r>
      <w:r w:rsidRPr="003472C9">
        <w:rPr>
          <w:rFonts w:cs="Times New Roman"/>
          <w:sz w:val="24"/>
          <w:szCs w:val="24"/>
        </w:rPr>
        <w:t xml:space="preserve">  </w:t>
      </w:r>
      <w:r w:rsidRPr="003472C9">
        <w:rPr>
          <w:rFonts w:hAnsi="宋体" w:cs="Times New Roman" w:hint="eastAsia"/>
          <w:sz w:val="24"/>
          <w:szCs w:val="24"/>
        </w:rPr>
        <w:t>造成蒸压加气混凝土墙体开裂的重要因素来自温度变形及干缩变形，由于本</w:t>
      </w:r>
      <w:r w:rsidR="008F2DF3" w:rsidRPr="003472C9">
        <w:rPr>
          <w:rFonts w:hAnsi="宋体" w:cs="Times New Roman" w:hint="eastAsia"/>
          <w:sz w:val="24"/>
          <w:szCs w:val="24"/>
        </w:rPr>
        <w:t>标准</w:t>
      </w:r>
      <w:r w:rsidRPr="003472C9">
        <w:rPr>
          <w:rFonts w:cs="Times New Roman"/>
          <w:sz w:val="24"/>
          <w:szCs w:val="24"/>
        </w:rPr>
        <w:t>3.1.3</w:t>
      </w:r>
      <w:r w:rsidRPr="003472C9">
        <w:rPr>
          <w:rFonts w:hAnsi="宋体" w:cs="Times New Roman" w:hint="eastAsia"/>
          <w:sz w:val="24"/>
          <w:szCs w:val="24"/>
        </w:rPr>
        <w:t>规定制品应用时的含水率不应大于</w:t>
      </w:r>
      <w:r w:rsidRPr="003472C9">
        <w:rPr>
          <w:rFonts w:cs="Times New Roman"/>
          <w:sz w:val="24"/>
          <w:szCs w:val="24"/>
        </w:rPr>
        <w:t>25</w:t>
      </w:r>
      <w:r w:rsidRPr="003472C9">
        <w:rPr>
          <w:rFonts w:hAnsi="宋体" w:cs="Times New Roman" w:hint="eastAsia"/>
          <w:sz w:val="24"/>
          <w:szCs w:val="24"/>
        </w:rPr>
        <w:t>％，或制品出场存放时间不应少于</w:t>
      </w:r>
      <w:r w:rsidRPr="003472C9">
        <w:rPr>
          <w:rFonts w:cs="Times New Roman"/>
          <w:sz w:val="24"/>
          <w:szCs w:val="24"/>
        </w:rPr>
        <w:t>14d</w:t>
      </w:r>
      <w:r w:rsidRPr="003472C9">
        <w:rPr>
          <w:rFonts w:hAnsi="宋体" w:cs="Times New Roman" w:hint="eastAsia"/>
          <w:sz w:val="24"/>
          <w:szCs w:val="24"/>
        </w:rPr>
        <w:t>，这样可以大大降低制品上墙时的含水率，研究表明，当仅受干燥收缩影响时，其制品的收缩应力一般都小于蒸压加气混凝土制品的劈拉强度，块材一般不会被拉裂。由于采用了性能良好的专用砂浆，砂浆的拉伸粘结强度大于砌块的劈拉强度，同时还规定竖向灰缝的饱满率不低于</w:t>
      </w:r>
      <w:r w:rsidRPr="003472C9">
        <w:rPr>
          <w:rFonts w:cs="Times New Roman"/>
          <w:sz w:val="24"/>
          <w:szCs w:val="24"/>
        </w:rPr>
        <w:t>95</w:t>
      </w:r>
      <w:r w:rsidRPr="003472C9">
        <w:rPr>
          <w:rFonts w:hAnsi="宋体" w:cs="Times New Roman" w:hint="eastAsia"/>
          <w:sz w:val="24"/>
          <w:szCs w:val="24"/>
        </w:rPr>
        <w:t>％，竖向灰缝处也不能产生裂缝。但当干燥收缩与温度收缩两项应力叠加时，其拉应力往往都大于目前国内一些企业所生产的低劈拉强度蒸压加气混凝土制品，很容易使墙体产生裂缝。故企业应当强化质量管理，科学调整原材料配合比和蒸压养护工艺，将提高蒸压加气混凝土制品的劈拉强度指标提高至国家标准《墙体材料应用统一技术规范》</w:t>
      </w:r>
      <w:r w:rsidRPr="003472C9">
        <w:rPr>
          <w:rFonts w:cs="Times New Roman"/>
          <w:sz w:val="24"/>
          <w:szCs w:val="24"/>
        </w:rPr>
        <w:t>GB 50574</w:t>
      </w:r>
      <w:r w:rsidRPr="003472C9">
        <w:rPr>
          <w:rFonts w:hAnsi="宋体" w:cs="Times New Roman" w:hint="eastAsia"/>
          <w:sz w:val="24"/>
          <w:szCs w:val="24"/>
        </w:rPr>
        <w:t>所要求的限值规定，建议要将提高制品的劈拉强度做为企业重点攻关目标。</w:t>
      </w:r>
    </w:p>
    <w:p w:rsidR="00656C30" w:rsidRPr="003472C9" w:rsidRDefault="00656C30" w:rsidP="003A7AE8">
      <w:pPr>
        <w:spacing w:line="360" w:lineRule="auto"/>
        <w:ind w:firstLineChars="196" w:firstLine="460"/>
        <w:rPr>
          <w:rFonts w:hAnsi="宋体" w:cs="Times New Roman"/>
          <w:sz w:val="24"/>
          <w:szCs w:val="24"/>
        </w:rPr>
      </w:pPr>
      <w:r w:rsidRPr="003472C9">
        <w:rPr>
          <w:rFonts w:hAnsi="宋体" w:cs="Times New Roman" w:hint="eastAsia"/>
          <w:sz w:val="24"/>
          <w:szCs w:val="24"/>
        </w:rPr>
        <w:t>设计人员可参考王铁梦先生著作《工程结构裂缝控制》（</w:t>
      </w:r>
      <w:hyperlink r:id="rId180" w:tgtFrame="_blank" w:history="1">
        <w:r w:rsidRPr="003472C9">
          <w:rPr>
            <w:rStyle w:val="a8"/>
            <w:rFonts w:hAnsi="宋体" w:hint="eastAsia"/>
            <w:color w:val="auto"/>
            <w:sz w:val="24"/>
            <w:szCs w:val="24"/>
          </w:rPr>
          <w:t>中国建筑工业出版社</w:t>
        </w:r>
      </w:hyperlink>
      <w:r w:rsidRPr="003472C9">
        <w:rPr>
          <w:rFonts w:hAnsi="宋体" w:cs="Times New Roman" w:hint="eastAsia"/>
          <w:sz w:val="24"/>
          <w:szCs w:val="24"/>
        </w:rPr>
        <w:t>）进行计算</w:t>
      </w:r>
      <w:r w:rsidRPr="003472C9">
        <w:rPr>
          <w:rFonts w:cs="Times New Roman"/>
          <w:sz w:val="24"/>
          <w:szCs w:val="24"/>
        </w:rPr>
        <w:t>,</w:t>
      </w:r>
      <w:r w:rsidRPr="003472C9">
        <w:rPr>
          <w:rFonts w:hAnsi="宋体" w:cs="Times New Roman" w:hint="eastAsia"/>
          <w:sz w:val="24"/>
          <w:szCs w:val="24"/>
        </w:rPr>
        <w:t>其中</w:t>
      </w:r>
      <w:r w:rsidRPr="003472C9">
        <w:rPr>
          <w:rFonts w:cs="Times New Roman"/>
          <w:i/>
          <w:iCs/>
          <w:sz w:val="24"/>
          <w:szCs w:val="24"/>
        </w:rPr>
        <w:t>C</w:t>
      </w:r>
      <w:r w:rsidRPr="003472C9">
        <w:rPr>
          <w:rFonts w:cs="Times New Roman"/>
          <w:sz w:val="24"/>
          <w:szCs w:val="24"/>
        </w:rPr>
        <w:t>x——</w:t>
      </w:r>
      <w:r w:rsidRPr="003472C9">
        <w:rPr>
          <w:rFonts w:hAnsi="宋体" w:cs="Times New Roman" w:hint="eastAsia"/>
          <w:sz w:val="24"/>
          <w:szCs w:val="24"/>
        </w:rPr>
        <w:t>墙基础抗剪刚度系数，可取</w:t>
      </w:r>
      <w:r w:rsidRPr="003472C9">
        <w:rPr>
          <w:rFonts w:cs="Times New Roman"/>
          <w:sz w:val="24"/>
          <w:szCs w:val="24"/>
        </w:rPr>
        <w:t>10kg/cm</w:t>
      </w:r>
      <w:r w:rsidRPr="003472C9">
        <w:rPr>
          <w:rFonts w:cs="Times New Roman"/>
          <w:sz w:val="24"/>
          <w:szCs w:val="24"/>
          <w:vertAlign w:val="superscript"/>
        </w:rPr>
        <w:t>2</w:t>
      </w:r>
      <w:r w:rsidRPr="003472C9">
        <w:rPr>
          <w:rFonts w:cs="Times New Roman"/>
          <w:sz w:val="24"/>
          <w:szCs w:val="24"/>
        </w:rPr>
        <w:t>N/mm</w:t>
      </w:r>
      <w:r w:rsidRPr="003472C9">
        <w:rPr>
          <w:rFonts w:cs="Times New Roman"/>
          <w:sz w:val="24"/>
          <w:szCs w:val="24"/>
          <w:vertAlign w:val="superscript"/>
        </w:rPr>
        <w:t>2</w:t>
      </w:r>
      <w:r w:rsidRPr="003472C9">
        <w:rPr>
          <w:rFonts w:hAnsi="宋体" w:cs="Times New Roman" w:hint="eastAsia"/>
          <w:sz w:val="24"/>
          <w:szCs w:val="24"/>
        </w:rPr>
        <w:t>；蒸压加气混凝土砌体弹性模量按本</w:t>
      </w:r>
      <w:r w:rsidR="008F2DF3" w:rsidRPr="003472C9">
        <w:rPr>
          <w:rFonts w:hAnsi="宋体" w:cs="Times New Roman" w:hint="eastAsia"/>
          <w:sz w:val="24"/>
          <w:szCs w:val="24"/>
        </w:rPr>
        <w:t>标准</w:t>
      </w:r>
      <w:r w:rsidRPr="003472C9">
        <w:rPr>
          <w:rFonts w:hAnsi="宋体" w:cs="Times New Roman" w:hint="eastAsia"/>
          <w:sz w:val="24"/>
          <w:szCs w:val="24"/>
        </w:rPr>
        <w:t>表</w:t>
      </w:r>
      <w:r w:rsidRPr="003472C9">
        <w:rPr>
          <w:rFonts w:cs="Times New Roman"/>
          <w:sz w:val="24"/>
          <w:szCs w:val="24"/>
        </w:rPr>
        <w:t>3.3.2-4</w:t>
      </w:r>
      <w:r w:rsidRPr="003472C9">
        <w:rPr>
          <w:rFonts w:hAnsi="宋体" w:cs="Times New Roman" w:hint="eastAsia"/>
          <w:sz w:val="24"/>
          <w:szCs w:val="24"/>
        </w:rPr>
        <w:t>采用，应力松弛系数则取</w:t>
      </w:r>
      <w:r w:rsidRPr="003472C9">
        <w:rPr>
          <w:rFonts w:cs="Times New Roman"/>
          <w:sz w:val="24"/>
          <w:szCs w:val="24"/>
        </w:rPr>
        <w:t>H(t)=0.3</w:t>
      </w:r>
      <w:r w:rsidRPr="003472C9">
        <w:rPr>
          <w:rFonts w:hAnsi="宋体" w:cs="Times New Roman" w:hint="eastAsia"/>
          <w:sz w:val="24"/>
          <w:szCs w:val="24"/>
        </w:rPr>
        <w:t>。</w:t>
      </w:r>
    </w:p>
    <w:p w:rsidR="00656C30" w:rsidRPr="003472C9" w:rsidRDefault="00656C30">
      <w:pPr>
        <w:spacing w:line="360" w:lineRule="auto"/>
        <w:rPr>
          <w:rFonts w:cs="Times New Roman"/>
          <w:b/>
          <w:bCs/>
          <w:sz w:val="24"/>
          <w:szCs w:val="24"/>
        </w:rPr>
      </w:pPr>
      <w:r w:rsidRPr="003472C9">
        <w:rPr>
          <w:rFonts w:cs="Times New Roman"/>
          <w:b/>
          <w:bCs/>
          <w:sz w:val="24"/>
          <w:szCs w:val="24"/>
        </w:rPr>
        <w:t>7.1.4</w:t>
      </w:r>
      <w:r w:rsidRPr="003472C9">
        <w:rPr>
          <w:rFonts w:cs="Times New Roman"/>
          <w:b/>
          <w:bCs/>
          <w:color w:val="000000"/>
          <w:sz w:val="24"/>
          <w:szCs w:val="24"/>
        </w:rPr>
        <w:t xml:space="preserve">  </w:t>
      </w:r>
      <w:r w:rsidRPr="003472C9">
        <w:rPr>
          <w:rFonts w:hAnsi="宋体" w:cs="Times New Roman" w:hint="eastAsia"/>
          <w:sz w:val="24"/>
          <w:szCs w:val="24"/>
        </w:rPr>
        <w:t>关于控制缝的概念主要引自欧、美规范和工程实践。它主要针对高收缩率砌体材料，如非烧结砖和混凝土砌块，其干缩率为</w:t>
      </w:r>
      <w:r w:rsidRPr="003472C9">
        <w:rPr>
          <w:rFonts w:cs="Times New Roman"/>
          <w:sz w:val="24"/>
          <w:szCs w:val="24"/>
        </w:rPr>
        <w:t>0.2</w:t>
      </w:r>
      <w:r w:rsidRPr="003472C9">
        <w:rPr>
          <w:rFonts w:hAnsi="宋体" w:cs="Times New Roman" w:hint="eastAsia"/>
          <w:sz w:val="24"/>
          <w:szCs w:val="24"/>
        </w:rPr>
        <w:t>～</w:t>
      </w:r>
      <w:r w:rsidRPr="003472C9">
        <w:rPr>
          <w:rFonts w:cs="Times New Roman"/>
          <w:sz w:val="24"/>
          <w:szCs w:val="24"/>
        </w:rPr>
        <w:t>0.4mm/m</w:t>
      </w:r>
      <w:r w:rsidRPr="003472C9">
        <w:rPr>
          <w:rFonts w:hAnsi="宋体" w:cs="Times New Roman" w:hint="eastAsia"/>
          <w:sz w:val="24"/>
          <w:szCs w:val="24"/>
        </w:rPr>
        <w:t>，是烧结砖的</w:t>
      </w:r>
      <w:r w:rsidRPr="003472C9">
        <w:rPr>
          <w:rFonts w:cs="Times New Roman"/>
          <w:sz w:val="24"/>
          <w:szCs w:val="24"/>
        </w:rPr>
        <w:t>2</w:t>
      </w:r>
      <w:r w:rsidRPr="003472C9">
        <w:rPr>
          <w:rFonts w:hAnsi="宋体" w:cs="Times New Roman" w:hint="eastAsia"/>
          <w:sz w:val="24"/>
          <w:szCs w:val="24"/>
        </w:rPr>
        <w:t>～</w:t>
      </w:r>
      <w:r w:rsidRPr="003472C9">
        <w:rPr>
          <w:rFonts w:cs="Times New Roman"/>
          <w:sz w:val="24"/>
          <w:szCs w:val="24"/>
        </w:rPr>
        <w:t>3</w:t>
      </w:r>
      <w:r w:rsidRPr="003472C9">
        <w:rPr>
          <w:rFonts w:hAnsi="宋体" w:cs="Times New Roman" w:hint="eastAsia"/>
          <w:sz w:val="24"/>
          <w:szCs w:val="24"/>
        </w:rPr>
        <w:t>倍。因此按对待烧结砖砌体结构的温度区段和抗裂措施是远远不够的。因此在本</w:t>
      </w:r>
      <w:r w:rsidR="008F2DF3" w:rsidRPr="003472C9">
        <w:rPr>
          <w:rFonts w:hAnsi="宋体" w:cs="Times New Roman" w:hint="eastAsia"/>
          <w:sz w:val="24"/>
          <w:szCs w:val="24"/>
        </w:rPr>
        <w:t>标准</w:t>
      </w:r>
      <w:r w:rsidRPr="003472C9">
        <w:rPr>
          <w:rFonts w:cs="Times New Roman"/>
          <w:sz w:val="24"/>
          <w:szCs w:val="24"/>
        </w:rPr>
        <w:t>7.2</w:t>
      </w:r>
      <w:r w:rsidRPr="003472C9">
        <w:rPr>
          <w:rFonts w:hAnsi="宋体" w:cs="Times New Roman" w:hint="eastAsia"/>
          <w:sz w:val="24"/>
          <w:szCs w:val="24"/>
        </w:rPr>
        <w:t>节的不少条的措施是针对这个问题的，但还是不够的。按照欧美规范，如英国规范规定，对粘土砖砌体的控制间距为</w:t>
      </w:r>
      <w:r w:rsidRPr="003472C9">
        <w:rPr>
          <w:rFonts w:cs="Times New Roman"/>
          <w:sz w:val="24"/>
          <w:szCs w:val="24"/>
        </w:rPr>
        <w:t>10</w:t>
      </w:r>
      <w:r w:rsidRPr="003472C9">
        <w:rPr>
          <w:rFonts w:hAnsi="宋体" w:cs="Times New Roman" w:hint="eastAsia"/>
          <w:sz w:val="24"/>
          <w:szCs w:val="24"/>
        </w:rPr>
        <w:t>～</w:t>
      </w:r>
      <w:r w:rsidRPr="003472C9">
        <w:rPr>
          <w:rFonts w:cs="Times New Roman"/>
          <w:sz w:val="24"/>
          <w:szCs w:val="24"/>
        </w:rPr>
        <w:t>15m</w:t>
      </w:r>
      <w:r w:rsidRPr="003472C9">
        <w:rPr>
          <w:rFonts w:hAnsi="宋体" w:cs="Times New Roman" w:hint="eastAsia"/>
          <w:sz w:val="24"/>
          <w:szCs w:val="24"/>
        </w:rPr>
        <w:t>，对混凝土砌块和硅酸盐砖（本规范指的是蒸压灰砂砖、粉煤灰砖等）砌体一般不应大于</w:t>
      </w:r>
      <w:r w:rsidRPr="003472C9">
        <w:rPr>
          <w:rFonts w:cs="Times New Roman"/>
          <w:sz w:val="24"/>
          <w:szCs w:val="24"/>
        </w:rPr>
        <w:t>6m</w:t>
      </w:r>
      <w:r w:rsidRPr="003472C9">
        <w:rPr>
          <w:rFonts w:hAnsi="宋体" w:cs="Times New Roman" w:hint="eastAsia"/>
          <w:sz w:val="24"/>
          <w:szCs w:val="24"/>
        </w:rPr>
        <w:t>；美国混凝土协会（</w:t>
      </w:r>
      <w:r w:rsidRPr="003472C9">
        <w:rPr>
          <w:rFonts w:cs="Times New Roman"/>
          <w:sz w:val="24"/>
          <w:szCs w:val="24"/>
        </w:rPr>
        <w:t>ACI</w:t>
      </w:r>
      <w:r w:rsidRPr="003472C9">
        <w:rPr>
          <w:rFonts w:hAnsi="宋体" w:cs="Times New Roman" w:hint="eastAsia"/>
          <w:sz w:val="24"/>
          <w:szCs w:val="24"/>
        </w:rPr>
        <w:t>）规定，无筋砌体的最大控制缝间距为</w:t>
      </w:r>
      <w:r w:rsidRPr="003472C9">
        <w:rPr>
          <w:rFonts w:cs="Times New Roman"/>
          <w:sz w:val="24"/>
          <w:szCs w:val="24"/>
        </w:rPr>
        <w:t>12</w:t>
      </w:r>
      <w:r w:rsidRPr="003472C9">
        <w:rPr>
          <w:rFonts w:hAnsi="宋体" w:cs="Times New Roman" w:hint="eastAsia"/>
          <w:sz w:val="24"/>
          <w:szCs w:val="24"/>
        </w:rPr>
        <w:t>～</w:t>
      </w:r>
      <w:r w:rsidRPr="003472C9">
        <w:rPr>
          <w:rFonts w:cs="Times New Roman"/>
          <w:sz w:val="24"/>
          <w:szCs w:val="24"/>
        </w:rPr>
        <w:t>18m</w:t>
      </w:r>
      <w:r w:rsidRPr="003472C9">
        <w:rPr>
          <w:rFonts w:hAnsi="宋体" w:cs="Times New Roman" w:hint="eastAsia"/>
          <w:sz w:val="24"/>
          <w:szCs w:val="24"/>
        </w:rPr>
        <w:t>，配筋砌体的控制缝不超过</w:t>
      </w:r>
      <w:r w:rsidRPr="003472C9">
        <w:rPr>
          <w:rFonts w:cs="Times New Roman"/>
          <w:sz w:val="24"/>
          <w:szCs w:val="24"/>
        </w:rPr>
        <w:t>30m</w:t>
      </w:r>
      <w:r w:rsidRPr="003472C9">
        <w:rPr>
          <w:rFonts w:hAnsi="宋体" w:cs="Times New Roman" w:hint="eastAsia"/>
          <w:sz w:val="24"/>
          <w:szCs w:val="24"/>
        </w:rPr>
        <w:t>。这远远低于我国砌体规范温度区段的间距。这也是按本规范的温度区段和有关抗裂构造措施不能消除在砌体房屋中裂缝的一个重要原因。控制缝的引入是个新概念，有个认识过程，它是根据砌体材料的干缩特性，把较长的砌体房屋的墙体划分成若干个较小的区段，使砌体因温度、干缩变形引起的应力或裂缝很小，而达到可以控制的地步，故称控制缝（</w:t>
      </w:r>
      <w:r w:rsidRPr="003472C9">
        <w:rPr>
          <w:rFonts w:cs="Times New Roman"/>
          <w:sz w:val="24"/>
          <w:szCs w:val="24"/>
        </w:rPr>
        <w:t>control joint</w:t>
      </w:r>
      <w:r w:rsidRPr="003472C9">
        <w:rPr>
          <w:rFonts w:hAnsi="宋体" w:cs="Times New Roman" w:hint="eastAsia"/>
          <w:sz w:val="24"/>
          <w:szCs w:val="24"/>
        </w:rPr>
        <w:t>）。控制缝为单墙设缝，不同我国普遍采用的双墙温度缝。该缝沿墙长方向能自己伸缩，而在墙体出平面则能承受一定的水平力。因此填缝材料还对防水密封有一定要求。关于在房屋纵墙上，按本条规定设缝的理论分析是这样的；房屋墙体刚度变化、高度变化均会引起变形突变，正是裂缝的多发处，而在这些位置设置控制缝就解决了这</w:t>
      </w:r>
      <w:r w:rsidRPr="003472C9">
        <w:rPr>
          <w:rFonts w:hAnsi="宋体" w:cs="Times New Roman" w:hint="eastAsia"/>
          <w:sz w:val="24"/>
          <w:szCs w:val="24"/>
        </w:rPr>
        <w:lastRenderedPageBreak/>
        <w:t>个问题，但随之提出的问题是，留控制缝后对砌体房屋的整体刚度有何影响，特别是对房屋的抗震影响如何，是个值得关注的问题。哈尔滨工业大学对一般七层砌体住宅，在顶层按</w:t>
      </w:r>
      <w:r w:rsidRPr="003472C9">
        <w:rPr>
          <w:rFonts w:cs="Times New Roman"/>
          <w:sz w:val="24"/>
          <w:szCs w:val="24"/>
        </w:rPr>
        <w:t>10m</w:t>
      </w:r>
      <w:r w:rsidRPr="003472C9">
        <w:rPr>
          <w:rFonts w:hAnsi="宋体" w:cs="Times New Roman" w:hint="eastAsia"/>
          <w:sz w:val="24"/>
          <w:szCs w:val="24"/>
        </w:rPr>
        <w:t>左右在纵墙的门或窗洞部位设置控制缝进行了抗震分析，其结论是：控制缝引起的墙体刚度降低很小，至少在低烈度区，如小于或等于</w:t>
      </w:r>
      <w:r w:rsidRPr="003472C9">
        <w:rPr>
          <w:rFonts w:cs="Times New Roman"/>
          <w:sz w:val="24"/>
          <w:szCs w:val="24"/>
        </w:rPr>
        <w:t>7</w:t>
      </w:r>
      <w:r w:rsidRPr="003472C9">
        <w:rPr>
          <w:rFonts w:hAnsi="宋体" w:cs="Times New Roman" w:hint="eastAsia"/>
          <w:sz w:val="24"/>
          <w:szCs w:val="24"/>
        </w:rPr>
        <w:t>度情况下，是安全可靠的。控制缝在我国因系新作法，在实施上需结合工程情况设置控制缝和适合的嵌缝材料。这方面的材料可参见《现代砌体结构</w:t>
      </w:r>
      <w:r w:rsidRPr="003472C9">
        <w:rPr>
          <w:rFonts w:cs="Times New Roman"/>
          <w:sz w:val="24"/>
          <w:szCs w:val="24"/>
        </w:rPr>
        <w:t>—</w:t>
      </w:r>
      <w:r w:rsidRPr="003472C9">
        <w:rPr>
          <w:rFonts w:hAnsi="宋体" w:cs="Times New Roman" w:hint="eastAsia"/>
          <w:sz w:val="24"/>
          <w:szCs w:val="24"/>
        </w:rPr>
        <w:t>全国砌体结构学术会议论文集》，中国建筑工业出版社</w:t>
      </w:r>
      <w:r w:rsidRPr="003472C9">
        <w:rPr>
          <w:rFonts w:cs="Times New Roman"/>
          <w:sz w:val="24"/>
          <w:szCs w:val="24"/>
        </w:rPr>
        <w:t>2000</w:t>
      </w:r>
      <w:r w:rsidRPr="003472C9">
        <w:rPr>
          <w:rFonts w:hAnsi="宋体" w:cs="Times New Roman" w:hint="eastAsia"/>
          <w:sz w:val="24"/>
          <w:szCs w:val="24"/>
        </w:rPr>
        <w:t>，</w:t>
      </w:r>
      <w:r w:rsidRPr="003472C9">
        <w:rPr>
          <w:rFonts w:cs="Times New Roman"/>
          <w:sz w:val="24"/>
          <w:szCs w:val="24"/>
        </w:rPr>
        <w:t>ISBN 7-112-04487-1</w:t>
      </w:r>
      <w:r w:rsidRPr="003472C9">
        <w:rPr>
          <w:rFonts w:hAnsi="宋体" w:cs="Times New Roman" w:hint="eastAsia"/>
          <w:sz w:val="24"/>
          <w:szCs w:val="24"/>
        </w:rPr>
        <w:t>。</w:t>
      </w:r>
    </w:p>
    <w:p w:rsidR="00656C30" w:rsidRPr="003472C9" w:rsidRDefault="00656C30">
      <w:pPr>
        <w:spacing w:line="360" w:lineRule="auto"/>
        <w:rPr>
          <w:rFonts w:cs="Times New Roman"/>
          <w:color w:val="C00000"/>
          <w:sz w:val="24"/>
          <w:szCs w:val="24"/>
        </w:rPr>
      </w:pPr>
      <w:r w:rsidRPr="003472C9">
        <w:rPr>
          <w:rFonts w:cs="Times New Roman"/>
          <w:b/>
          <w:bCs/>
          <w:sz w:val="24"/>
          <w:szCs w:val="24"/>
        </w:rPr>
        <w:t xml:space="preserve">7.1.5  </w:t>
      </w:r>
      <w:r w:rsidRPr="003472C9">
        <w:rPr>
          <w:rFonts w:hAnsi="宋体" w:cs="Times New Roman" w:hint="eastAsia"/>
          <w:sz w:val="24"/>
          <w:szCs w:val="24"/>
        </w:rPr>
        <w:t>夹心墙内、外叶墙的竖向变形不同及热效应作用下叶墙间产生的变形差，会使外叶墙产生裂缝，故规定在每个脱挑部位设置了能释放局部应力的弹性层。</w:t>
      </w:r>
    </w:p>
    <w:p w:rsidR="00656C30" w:rsidRPr="003472C9" w:rsidRDefault="00656C30">
      <w:pPr>
        <w:spacing w:line="360" w:lineRule="auto"/>
        <w:rPr>
          <w:rFonts w:cs="Times New Roman"/>
          <w:sz w:val="24"/>
          <w:szCs w:val="24"/>
        </w:rPr>
      </w:pPr>
      <w:r w:rsidRPr="003472C9">
        <w:rPr>
          <w:rFonts w:cs="Times New Roman"/>
          <w:b/>
          <w:bCs/>
          <w:sz w:val="24"/>
          <w:szCs w:val="24"/>
        </w:rPr>
        <w:t>7.1.8</w:t>
      </w:r>
      <w:r w:rsidRPr="003472C9">
        <w:rPr>
          <w:rFonts w:cs="Times New Roman"/>
          <w:sz w:val="24"/>
          <w:szCs w:val="24"/>
        </w:rPr>
        <w:t xml:space="preserve">  </w:t>
      </w:r>
      <w:r w:rsidRPr="003472C9">
        <w:rPr>
          <w:rFonts w:hAnsi="宋体" w:cs="Times New Roman" w:hint="eastAsia"/>
          <w:sz w:val="24"/>
          <w:szCs w:val="24"/>
        </w:rPr>
        <w:t>粘贴玻纤网格布是比较实用的防裂措施，本条文应粘贴二道玻纤布的规定是根据国家标准《墙体材料应用统一技术规范》</w:t>
      </w:r>
      <w:r w:rsidRPr="003472C9">
        <w:rPr>
          <w:rFonts w:cs="Times New Roman"/>
          <w:sz w:val="24"/>
          <w:szCs w:val="24"/>
        </w:rPr>
        <w:t>GB 50574</w:t>
      </w:r>
      <w:r w:rsidRPr="003472C9">
        <w:rPr>
          <w:rFonts w:hAnsi="宋体" w:cs="Times New Roman" w:hint="eastAsia"/>
          <w:sz w:val="24"/>
          <w:szCs w:val="24"/>
        </w:rPr>
        <w:t>第</w:t>
      </w:r>
      <w:r w:rsidRPr="003472C9">
        <w:rPr>
          <w:rFonts w:cs="Times New Roman"/>
          <w:sz w:val="24"/>
          <w:szCs w:val="24"/>
        </w:rPr>
        <w:t>6.1.12</w:t>
      </w:r>
      <w:r w:rsidRPr="003472C9">
        <w:rPr>
          <w:rFonts w:hAnsi="宋体" w:cs="Times New Roman" w:hint="eastAsia"/>
          <w:sz w:val="24"/>
          <w:szCs w:val="24"/>
        </w:rPr>
        <w:t>及行业标准《建筑工程裂缝防治技术规程》</w:t>
      </w:r>
      <w:r w:rsidRPr="003472C9">
        <w:rPr>
          <w:rFonts w:cs="Times New Roman"/>
          <w:sz w:val="24"/>
          <w:szCs w:val="24"/>
        </w:rPr>
        <w:t>JGJ/T317</w:t>
      </w:r>
      <w:r w:rsidRPr="003472C9">
        <w:rPr>
          <w:rFonts w:hAnsi="宋体" w:cs="Times New Roman" w:hint="eastAsia"/>
          <w:sz w:val="24"/>
          <w:szCs w:val="24"/>
        </w:rPr>
        <w:t>第</w:t>
      </w:r>
      <w:r w:rsidRPr="003472C9">
        <w:rPr>
          <w:rFonts w:cs="Times New Roman"/>
          <w:sz w:val="24"/>
          <w:szCs w:val="24"/>
        </w:rPr>
        <w:t>7.2.6</w:t>
      </w:r>
      <w:r w:rsidRPr="003472C9">
        <w:rPr>
          <w:rFonts w:hAnsi="宋体" w:cs="Times New Roman" w:hint="eastAsia"/>
          <w:sz w:val="24"/>
          <w:szCs w:val="24"/>
        </w:rPr>
        <w:t>规定而编写的，即考虑了单层玻璃纤维网格布会因经纬两向玻纤束变形的不同造成墙体开裂。</w:t>
      </w:r>
    </w:p>
    <w:p w:rsidR="00656C30" w:rsidRPr="003472C9" w:rsidRDefault="00656C30">
      <w:pPr>
        <w:jc w:val="center"/>
        <w:rPr>
          <w:rFonts w:cs="Times New Roman"/>
          <w:b/>
          <w:color w:val="FF0000"/>
          <w:sz w:val="28"/>
          <w:szCs w:val="28"/>
        </w:rPr>
      </w:pPr>
      <w:r w:rsidRPr="003472C9">
        <w:rPr>
          <w:rFonts w:cs="Times New Roman"/>
          <w:b/>
          <w:sz w:val="28"/>
          <w:szCs w:val="28"/>
        </w:rPr>
        <w:t xml:space="preserve">7.2  </w:t>
      </w:r>
      <w:r w:rsidRPr="003472C9">
        <w:rPr>
          <w:rFonts w:hAnsi="宋体" w:hint="eastAsia"/>
          <w:b/>
          <w:sz w:val="28"/>
          <w:szCs w:val="28"/>
        </w:rPr>
        <w:t>裂缝控制措施</w:t>
      </w:r>
    </w:p>
    <w:p w:rsidR="00656C30" w:rsidRPr="003472C9" w:rsidRDefault="00656C30">
      <w:pPr>
        <w:spacing w:line="360" w:lineRule="auto"/>
        <w:rPr>
          <w:rFonts w:cs="Times New Roman"/>
          <w:b/>
          <w:bCs/>
          <w:sz w:val="24"/>
          <w:szCs w:val="24"/>
        </w:rPr>
      </w:pPr>
      <w:r w:rsidRPr="003472C9">
        <w:rPr>
          <w:rFonts w:cs="Times New Roman"/>
          <w:b/>
          <w:bCs/>
          <w:sz w:val="24"/>
          <w:szCs w:val="24"/>
        </w:rPr>
        <w:t xml:space="preserve">7.2.1  </w:t>
      </w:r>
      <w:r w:rsidRPr="003472C9">
        <w:rPr>
          <w:rFonts w:hAnsi="宋体" w:cs="Times New Roman" w:hint="eastAsia"/>
          <w:sz w:val="24"/>
          <w:szCs w:val="24"/>
        </w:rPr>
        <w:t>目的是减小现浇钢筋混凝土梁板变形对墙体的不利影响。</w:t>
      </w:r>
    </w:p>
    <w:p w:rsidR="00656C30" w:rsidRPr="003472C9" w:rsidRDefault="00656C30">
      <w:pPr>
        <w:spacing w:line="360" w:lineRule="auto"/>
        <w:rPr>
          <w:rFonts w:cs="Times New Roman"/>
          <w:sz w:val="24"/>
          <w:szCs w:val="24"/>
        </w:rPr>
      </w:pPr>
      <w:r w:rsidRPr="003472C9">
        <w:rPr>
          <w:rFonts w:cs="Times New Roman"/>
          <w:b/>
          <w:bCs/>
          <w:sz w:val="24"/>
          <w:szCs w:val="24"/>
        </w:rPr>
        <w:t xml:space="preserve">7.2.4  </w:t>
      </w:r>
      <w:r w:rsidRPr="003472C9">
        <w:rPr>
          <w:rFonts w:cs="Times New Roman"/>
          <w:sz w:val="24"/>
          <w:szCs w:val="24"/>
        </w:rPr>
        <w:t xml:space="preserve">1 </w:t>
      </w:r>
      <w:r w:rsidRPr="003472C9">
        <w:rPr>
          <w:rFonts w:hAnsi="宋体" w:cs="Times New Roman" w:hint="eastAsia"/>
          <w:sz w:val="24"/>
          <w:szCs w:val="24"/>
        </w:rPr>
        <w:t>调查发现一些砌体结构房屋顶层墙体开裂严重，其原因是未按有关设计标准要求对混凝土屋面采取可靠的保温，也有的在混凝土屋盖浇注后未采取必要的覆盖措施，致使屋盖在夏季较强日照下，产生较大的温度应力，由此将墙体拉裂，为此制定本条文。</w:t>
      </w:r>
    </w:p>
    <w:p w:rsidR="00656C30" w:rsidRPr="003472C9" w:rsidRDefault="00656C30" w:rsidP="003A7AE8">
      <w:pPr>
        <w:spacing w:line="360" w:lineRule="auto"/>
        <w:ind w:firstLineChars="300" w:firstLine="704"/>
        <w:rPr>
          <w:rFonts w:hAnsi="宋体" w:cs="Times New Roman"/>
          <w:sz w:val="24"/>
          <w:szCs w:val="24"/>
        </w:rPr>
      </w:pPr>
      <w:r w:rsidRPr="003472C9">
        <w:rPr>
          <w:rFonts w:cs="Times New Roman"/>
          <w:sz w:val="24"/>
          <w:szCs w:val="24"/>
        </w:rPr>
        <w:t xml:space="preserve">2 </w:t>
      </w:r>
      <w:r w:rsidRPr="003472C9">
        <w:rPr>
          <w:rFonts w:hAnsi="宋体" w:cs="Times New Roman" w:hint="eastAsia"/>
          <w:sz w:val="24"/>
          <w:szCs w:val="24"/>
        </w:rPr>
        <w:t>钢筋现浇混凝土挑檐受温度变化的影响，其变形可使墙体开裂。工程实践表明，檐口每隔</w:t>
      </w:r>
      <w:r w:rsidRPr="003472C9">
        <w:rPr>
          <w:rFonts w:cs="Times New Roman"/>
          <w:sz w:val="24"/>
          <w:szCs w:val="24"/>
        </w:rPr>
        <w:t>12m</w:t>
      </w:r>
      <w:r w:rsidRPr="003472C9">
        <w:rPr>
          <w:rFonts w:hAnsi="宋体" w:cs="Times New Roman" w:hint="eastAsia"/>
          <w:sz w:val="24"/>
          <w:szCs w:val="24"/>
        </w:rPr>
        <w:t>左右设置一条分隔缝。屋面保温层覆盖全部檐口可大幅减少檐口板温度变形对墙身的影响。</w:t>
      </w:r>
    </w:p>
    <w:p w:rsidR="00656C30" w:rsidRPr="003472C9" w:rsidRDefault="00656C30" w:rsidP="003A7AE8">
      <w:pPr>
        <w:spacing w:line="360" w:lineRule="auto"/>
        <w:ind w:firstLineChars="200" w:firstLine="469"/>
        <w:rPr>
          <w:rFonts w:hAnsi="宋体" w:cs="Times New Roman"/>
          <w:sz w:val="24"/>
          <w:szCs w:val="24"/>
        </w:rPr>
      </w:pPr>
    </w:p>
    <w:p w:rsidR="00656C30" w:rsidRPr="003472C9" w:rsidRDefault="00656C30" w:rsidP="003A7AE8">
      <w:pPr>
        <w:spacing w:line="360" w:lineRule="auto"/>
        <w:ind w:firstLineChars="200" w:firstLine="469"/>
        <w:rPr>
          <w:rFonts w:hAnsi="宋体" w:cs="Times New Roman"/>
          <w:sz w:val="24"/>
          <w:szCs w:val="24"/>
        </w:rPr>
      </w:pPr>
    </w:p>
    <w:p w:rsidR="00656C30" w:rsidRPr="003472C9" w:rsidRDefault="00656C30" w:rsidP="003A7AE8">
      <w:pPr>
        <w:spacing w:line="360" w:lineRule="auto"/>
        <w:ind w:firstLineChars="200" w:firstLine="469"/>
        <w:rPr>
          <w:rFonts w:hAnsi="宋体" w:cs="Times New Roman"/>
          <w:sz w:val="24"/>
          <w:szCs w:val="24"/>
        </w:rPr>
      </w:pPr>
    </w:p>
    <w:p w:rsidR="00CD1A38" w:rsidRPr="003472C9" w:rsidRDefault="00CD1A38">
      <w:pPr>
        <w:widowControl/>
        <w:jc w:val="left"/>
        <w:rPr>
          <w:rFonts w:hAnsi="宋体" w:cs="Times New Roman"/>
          <w:sz w:val="24"/>
          <w:szCs w:val="24"/>
        </w:rPr>
      </w:pPr>
      <w:r w:rsidRPr="003472C9">
        <w:rPr>
          <w:rFonts w:hAnsi="宋体" w:cs="Times New Roman"/>
          <w:sz w:val="24"/>
          <w:szCs w:val="24"/>
        </w:rPr>
        <w:br w:type="page"/>
      </w:r>
    </w:p>
    <w:p w:rsidR="00656C30" w:rsidRPr="003472C9" w:rsidRDefault="00656C30" w:rsidP="00CD1A38">
      <w:pPr>
        <w:adjustRightInd w:val="0"/>
        <w:snapToGrid w:val="0"/>
        <w:ind w:firstLineChars="200" w:firstLine="469"/>
        <w:rPr>
          <w:rFonts w:hAnsi="宋体" w:cs="Times New Roman"/>
          <w:sz w:val="24"/>
          <w:szCs w:val="24"/>
        </w:rPr>
      </w:pPr>
      <w:bookmarkStart w:id="55" w:name="_GoBack"/>
    </w:p>
    <w:bookmarkEnd w:id="55"/>
    <w:p w:rsidR="00656C30" w:rsidRPr="003472C9" w:rsidRDefault="00656C30">
      <w:pPr>
        <w:jc w:val="center"/>
        <w:rPr>
          <w:rFonts w:eastAsia="Times New Roman" w:cs="Times New Roman"/>
          <w:b/>
          <w:sz w:val="30"/>
          <w:szCs w:val="30"/>
        </w:rPr>
      </w:pPr>
      <w:r w:rsidRPr="003472C9">
        <w:rPr>
          <w:rFonts w:cs="Times New Roman"/>
          <w:b/>
          <w:sz w:val="30"/>
          <w:szCs w:val="30"/>
        </w:rPr>
        <w:t xml:space="preserve">9  </w:t>
      </w:r>
      <w:r w:rsidRPr="003472C9">
        <w:rPr>
          <w:rFonts w:hAnsi="宋体" w:hint="eastAsia"/>
          <w:b/>
          <w:sz w:val="30"/>
          <w:szCs w:val="30"/>
        </w:rPr>
        <w:t>施工与质量验收</w:t>
      </w:r>
    </w:p>
    <w:p w:rsidR="00656C30" w:rsidRPr="003472C9" w:rsidRDefault="00656C30">
      <w:pPr>
        <w:jc w:val="center"/>
        <w:rPr>
          <w:rFonts w:cs="Times New Roman"/>
          <w:b/>
          <w:sz w:val="28"/>
          <w:szCs w:val="28"/>
        </w:rPr>
      </w:pPr>
      <w:r w:rsidRPr="003472C9">
        <w:rPr>
          <w:rFonts w:cs="Times New Roman"/>
          <w:b/>
          <w:sz w:val="28"/>
          <w:szCs w:val="28"/>
        </w:rPr>
        <w:t xml:space="preserve">9.1  </w:t>
      </w:r>
      <w:r w:rsidRPr="003472C9">
        <w:rPr>
          <w:rFonts w:hAnsi="宋体" w:hint="eastAsia"/>
          <w:b/>
          <w:sz w:val="28"/>
          <w:szCs w:val="28"/>
        </w:rPr>
        <w:t>一般规定</w:t>
      </w:r>
    </w:p>
    <w:p w:rsidR="00656C30" w:rsidRPr="003472C9" w:rsidRDefault="00656C30">
      <w:pPr>
        <w:spacing w:line="360" w:lineRule="auto"/>
        <w:rPr>
          <w:rFonts w:cs="Times New Roman"/>
          <w:sz w:val="24"/>
          <w:szCs w:val="24"/>
        </w:rPr>
      </w:pPr>
      <w:r w:rsidRPr="003472C9">
        <w:rPr>
          <w:rFonts w:cs="Times New Roman"/>
          <w:b/>
          <w:bCs/>
          <w:color w:val="000000"/>
          <w:sz w:val="24"/>
          <w:szCs w:val="24"/>
        </w:rPr>
        <w:t>9.1.4</w:t>
      </w:r>
      <w:r w:rsidRPr="003472C9">
        <w:rPr>
          <w:rFonts w:cs="Times New Roman"/>
          <w:color w:val="000000"/>
          <w:sz w:val="24"/>
          <w:szCs w:val="24"/>
        </w:rPr>
        <w:t xml:space="preserve"> </w:t>
      </w:r>
      <w:r w:rsidRPr="003472C9">
        <w:rPr>
          <w:rFonts w:hAnsi="宋体" w:cs="Times New Roman" w:hint="eastAsia"/>
          <w:color w:val="000000"/>
          <w:sz w:val="24"/>
          <w:szCs w:val="24"/>
        </w:rPr>
        <w:t>此条所包括的蒸压加气混凝土配套材料包括用于夹心墙的</w:t>
      </w:r>
      <w:r w:rsidRPr="003472C9">
        <w:rPr>
          <w:rFonts w:hAnsi="宋体" w:cs="Times New Roman" w:hint="eastAsia"/>
          <w:sz w:val="24"/>
          <w:szCs w:val="24"/>
        </w:rPr>
        <w:t>装饰多孔砖、普通多孔砖、保温材料、粘接材料及拉结件等。</w:t>
      </w:r>
    </w:p>
    <w:p w:rsidR="00656C30" w:rsidRPr="003472C9" w:rsidRDefault="00656C30">
      <w:pPr>
        <w:spacing w:line="360" w:lineRule="auto"/>
        <w:rPr>
          <w:rFonts w:cs="Times New Roman"/>
          <w:sz w:val="24"/>
          <w:szCs w:val="24"/>
        </w:rPr>
      </w:pPr>
      <w:r w:rsidRPr="003472C9">
        <w:rPr>
          <w:rFonts w:cs="Times New Roman"/>
          <w:b/>
          <w:bCs/>
          <w:sz w:val="24"/>
          <w:szCs w:val="24"/>
        </w:rPr>
        <w:t>9.1.8</w:t>
      </w:r>
      <w:r w:rsidRPr="003472C9">
        <w:rPr>
          <w:rFonts w:cs="Times New Roman"/>
          <w:sz w:val="24"/>
          <w:szCs w:val="24"/>
        </w:rPr>
        <w:t xml:space="preserve">  </w:t>
      </w:r>
      <w:r w:rsidRPr="003472C9">
        <w:rPr>
          <w:rFonts w:hAnsi="宋体" w:cs="Times New Roman" w:hint="eastAsia"/>
          <w:sz w:val="24"/>
          <w:szCs w:val="24"/>
        </w:rPr>
        <w:t>作为指导工程的样板墙，应当保留到工程验收之后。</w:t>
      </w:r>
    </w:p>
    <w:p w:rsidR="00656C30" w:rsidRPr="003472C9" w:rsidRDefault="00656C30">
      <w:pPr>
        <w:spacing w:line="360" w:lineRule="auto"/>
        <w:jc w:val="center"/>
        <w:rPr>
          <w:rFonts w:cs="Times New Roman"/>
          <w:b/>
          <w:sz w:val="28"/>
          <w:szCs w:val="28"/>
        </w:rPr>
      </w:pPr>
      <w:r w:rsidRPr="003472C9">
        <w:rPr>
          <w:rFonts w:cs="Times New Roman"/>
          <w:b/>
          <w:sz w:val="28"/>
          <w:szCs w:val="28"/>
        </w:rPr>
        <w:t xml:space="preserve">9.2  </w:t>
      </w:r>
      <w:r w:rsidRPr="003472C9">
        <w:rPr>
          <w:rFonts w:hAnsi="宋体" w:cs="Times New Roman" w:hint="eastAsia"/>
          <w:b/>
          <w:sz w:val="28"/>
          <w:szCs w:val="28"/>
        </w:rPr>
        <w:t>施工准备</w:t>
      </w:r>
    </w:p>
    <w:p w:rsidR="00656C30" w:rsidRPr="003472C9" w:rsidRDefault="00656C30">
      <w:pPr>
        <w:spacing w:line="360" w:lineRule="auto"/>
        <w:rPr>
          <w:rFonts w:cs="Times New Roman"/>
          <w:sz w:val="24"/>
          <w:szCs w:val="24"/>
        </w:rPr>
      </w:pPr>
      <w:r w:rsidRPr="003472C9">
        <w:rPr>
          <w:rFonts w:cs="Times New Roman"/>
          <w:b/>
          <w:bCs/>
          <w:sz w:val="24"/>
          <w:szCs w:val="24"/>
        </w:rPr>
        <w:t>9.2.3</w:t>
      </w:r>
      <w:r w:rsidRPr="003472C9">
        <w:rPr>
          <w:rFonts w:cs="Times New Roman"/>
          <w:sz w:val="24"/>
          <w:szCs w:val="24"/>
        </w:rPr>
        <w:t xml:space="preserve"> </w:t>
      </w:r>
      <w:r w:rsidRPr="003472C9">
        <w:rPr>
          <w:rFonts w:hAnsi="宋体" w:cs="Times New Roman" w:hint="eastAsia"/>
          <w:sz w:val="24"/>
          <w:szCs w:val="24"/>
        </w:rPr>
        <w:t>市场上有专用修补砂浆供货，也可用</w:t>
      </w:r>
      <w:r w:rsidRPr="003472C9">
        <w:rPr>
          <w:rFonts w:cs="Times New Roman"/>
          <w:sz w:val="24"/>
          <w:szCs w:val="24"/>
        </w:rPr>
        <w:t>1</w:t>
      </w:r>
      <w:r w:rsidRPr="003472C9">
        <w:rPr>
          <w:rFonts w:hAnsi="宋体" w:cs="Times New Roman" w:hint="eastAsia"/>
          <w:sz w:val="24"/>
          <w:szCs w:val="24"/>
        </w:rPr>
        <w:t>：</w:t>
      </w:r>
      <w:r w:rsidRPr="003472C9">
        <w:rPr>
          <w:rFonts w:cs="Times New Roman"/>
          <w:sz w:val="24"/>
          <w:szCs w:val="24"/>
        </w:rPr>
        <w:t>1</w:t>
      </w:r>
      <w:r w:rsidRPr="003472C9">
        <w:rPr>
          <w:rFonts w:hAnsi="宋体" w:cs="Times New Roman" w:hint="eastAsia"/>
          <w:sz w:val="24"/>
          <w:szCs w:val="24"/>
        </w:rPr>
        <w:t>：</w:t>
      </w:r>
      <w:r w:rsidRPr="003472C9">
        <w:rPr>
          <w:rFonts w:cs="Times New Roman"/>
          <w:sz w:val="24"/>
          <w:szCs w:val="24"/>
        </w:rPr>
        <w:t>3=</w:t>
      </w:r>
      <w:r w:rsidRPr="003472C9">
        <w:rPr>
          <w:rFonts w:hAnsi="宋体" w:cs="Times New Roman" w:hint="eastAsia"/>
          <w:sz w:val="24"/>
          <w:szCs w:val="24"/>
        </w:rPr>
        <w:t>水泥石膏蒸压加气混凝土粉末并掺入适量的</w:t>
      </w:r>
      <w:r w:rsidRPr="003472C9">
        <w:rPr>
          <w:rFonts w:cs="Times New Roman"/>
          <w:sz w:val="24"/>
          <w:szCs w:val="24"/>
        </w:rPr>
        <w:t>107</w:t>
      </w:r>
      <w:r w:rsidRPr="003472C9">
        <w:rPr>
          <w:rFonts w:hAnsi="宋体" w:cs="Times New Roman" w:hint="eastAsia"/>
          <w:sz w:val="24"/>
          <w:szCs w:val="24"/>
        </w:rPr>
        <w:t>胶作为修补剂。</w:t>
      </w:r>
    </w:p>
    <w:p w:rsidR="00656C30" w:rsidRPr="003472C9" w:rsidRDefault="00656C30">
      <w:pPr>
        <w:spacing w:line="360" w:lineRule="auto"/>
        <w:rPr>
          <w:rFonts w:cs="Times New Roman"/>
          <w:sz w:val="24"/>
          <w:szCs w:val="24"/>
        </w:rPr>
      </w:pPr>
      <w:r w:rsidRPr="003472C9">
        <w:rPr>
          <w:rFonts w:cs="Times New Roman"/>
          <w:b/>
          <w:bCs/>
          <w:sz w:val="24"/>
          <w:szCs w:val="24"/>
        </w:rPr>
        <w:t xml:space="preserve">9.2.5  </w:t>
      </w:r>
      <w:r w:rsidRPr="003472C9">
        <w:rPr>
          <w:rFonts w:hAnsi="宋体" w:cs="Times New Roman" w:hint="eastAsia"/>
          <w:sz w:val="24"/>
          <w:szCs w:val="24"/>
        </w:rPr>
        <w:t>湖南大学、上海建筑科学研究院、沈阳建筑大学等单位的研究成果表明：砂浆中超量掺引气剂将直接影响砌体的强度及耐久性。</w:t>
      </w:r>
    </w:p>
    <w:p w:rsidR="00656C30" w:rsidRPr="003472C9" w:rsidRDefault="00656C30">
      <w:pPr>
        <w:spacing w:line="360" w:lineRule="auto"/>
        <w:jc w:val="center"/>
        <w:rPr>
          <w:rFonts w:cs="Times New Roman"/>
          <w:b/>
          <w:sz w:val="28"/>
          <w:szCs w:val="28"/>
        </w:rPr>
      </w:pPr>
      <w:r w:rsidRPr="003472C9">
        <w:rPr>
          <w:rFonts w:cs="Times New Roman"/>
          <w:b/>
          <w:sz w:val="28"/>
          <w:szCs w:val="28"/>
        </w:rPr>
        <w:t xml:space="preserve">9.3  </w:t>
      </w:r>
      <w:r w:rsidRPr="003472C9">
        <w:rPr>
          <w:rFonts w:hAnsi="宋体" w:cs="Times New Roman" w:hint="eastAsia"/>
          <w:b/>
          <w:sz w:val="28"/>
          <w:szCs w:val="28"/>
        </w:rPr>
        <w:t>砌筑工程</w:t>
      </w:r>
    </w:p>
    <w:p w:rsidR="00656C30" w:rsidRPr="003472C9" w:rsidRDefault="00656C30">
      <w:pPr>
        <w:spacing w:line="360" w:lineRule="auto"/>
        <w:rPr>
          <w:rFonts w:hAnsi="宋体" w:cs="Times New Roman"/>
          <w:sz w:val="24"/>
          <w:szCs w:val="24"/>
        </w:rPr>
      </w:pPr>
      <w:r w:rsidRPr="003472C9">
        <w:rPr>
          <w:rFonts w:cs="Times New Roman"/>
          <w:b/>
          <w:bCs/>
          <w:sz w:val="24"/>
          <w:szCs w:val="24"/>
        </w:rPr>
        <w:t xml:space="preserve">9.3.4- 5 </w:t>
      </w:r>
      <w:r w:rsidRPr="003472C9">
        <w:rPr>
          <w:rFonts w:hAnsi="宋体" w:cs="Times New Roman" w:hint="eastAsia"/>
          <w:sz w:val="24"/>
          <w:szCs w:val="24"/>
        </w:rPr>
        <w:t>为使墙体拉结钢筋既能起到有效地拉结作用，又能保证墙体钢筋随墙体沉降而进行变形调整，从而有利于墙体抗震与防止墙体开裂。施工时应将拉结钢筋端部预先弯成高度不小于</w:t>
      </w:r>
      <w:r w:rsidRPr="003472C9">
        <w:rPr>
          <w:rFonts w:cs="Times New Roman"/>
          <w:sz w:val="24"/>
          <w:szCs w:val="24"/>
        </w:rPr>
        <w:t>30mmd</w:t>
      </w:r>
      <w:r w:rsidRPr="003472C9">
        <w:rPr>
          <w:rFonts w:hAnsi="宋体" w:cs="Times New Roman" w:hint="eastAsia"/>
          <w:sz w:val="24"/>
          <w:szCs w:val="24"/>
        </w:rPr>
        <w:t>的直角勾，并从锚在混凝土构件上</w:t>
      </w:r>
      <w:r w:rsidRPr="003472C9">
        <w:rPr>
          <w:rFonts w:cs="Times New Roman"/>
          <w:sz w:val="24"/>
          <w:szCs w:val="24"/>
        </w:rPr>
        <w:t>L</w:t>
      </w:r>
      <w:r w:rsidRPr="003472C9">
        <w:rPr>
          <w:rFonts w:hAnsi="宋体" w:cs="Times New Roman" w:hint="eastAsia"/>
          <w:sz w:val="24"/>
          <w:szCs w:val="24"/>
        </w:rPr>
        <w:t>型拉结件底部向上由孔穿过，钢筋与拉结件应保持可移动状态，以保证墙体变形不受拉结件的约束。</w:t>
      </w:r>
    </w:p>
    <w:p w:rsidR="00656C30" w:rsidRPr="003472C9" w:rsidRDefault="00656C30">
      <w:pPr>
        <w:spacing w:line="360" w:lineRule="auto"/>
        <w:rPr>
          <w:rFonts w:hAnsi="宋体" w:cs="Times New Roman"/>
          <w:sz w:val="24"/>
          <w:szCs w:val="24"/>
        </w:rPr>
      </w:pPr>
      <w:r w:rsidRPr="003472C9">
        <w:rPr>
          <w:rFonts w:cs="Times New Roman"/>
          <w:b/>
          <w:bCs/>
          <w:sz w:val="24"/>
          <w:szCs w:val="24"/>
        </w:rPr>
        <w:t xml:space="preserve">9.3.8 </w:t>
      </w:r>
      <w:r w:rsidRPr="003472C9">
        <w:rPr>
          <w:rFonts w:cs="Times New Roman" w:hint="eastAsia"/>
          <w:sz w:val="24"/>
          <w:szCs w:val="24"/>
        </w:rPr>
        <w:t>调查发现，有的工程为了保证门窗固定的牢固性，往往在固定门窗部位使用了普通砖（或混凝土砖）来取代蒸压加气混凝土砌块，岂不知这种做法由于两种材料性能不一样，压缩变形不一样，使得新建的房屋墙体在这些部位裂缝累累。为此，企业要提供专门用于固定门窗的异型砌块（内凹式），在内凹部位灌以细石混凝土，同时下好与门窗固定的预埋件。</w:t>
      </w:r>
    </w:p>
    <w:p w:rsidR="00656C30" w:rsidRPr="003472C9" w:rsidRDefault="00656C30">
      <w:pPr>
        <w:spacing w:line="360" w:lineRule="auto"/>
        <w:jc w:val="center"/>
        <w:rPr>
          <w:rFonts w:hAnsi="宋体" w:cs="Times New Roman"/>
          <w:b/>
          <w:sz w:val="28"/>
          <w:szCs w:val="28"/>
        </w:rPr>
      </w:pPr>
      <w:r w:rsidRPr="003472C9">
        <w:rPr>
          <w:rFonts w:hAnsi="宋体" w:cs="Times New Roman"/>
          <w:b/>
          <w:sz w:val="28"/>
          <w:szCs w:val="28"/>
        </w:rPr>
        <w:t xml:space="preserve">9.4   </w:t>
      </w:r>
      <w:r w:rsidRPr="003472C9">
        <w:rPr>
          <w:rFonts w:hAnsi="宋体" w:cs="Times New Roman" w:hint="eastAsia"/>
          <w:b/>
          <w:sz w:val="28"/>
          <w:szCs w:val="28"/>
        </w:rPr>
        <w:t>抹灰工程</w:t>
      </w:r>
    </w:p>
    <w:p w:rsidR="00656C30" w:rsidRPr="003472C9" w:rsidRDefault="00656C30">
      <w:pPr>
        <w:spacing w:line="360" w:lineRule="auto"/>
        <w:rPr>
          <w:rFonts w:hAnsi="宋体" w:cs="Times New Roman"/>
          <w:sz w:val="24"/>
          <w:szCs w:val="24"/>
        </w:rPr>
      </w:pPr>
      <w:r w:rsidRPr="003472C9">
        <w:rPr>
          <w:rFonts w:cs="Times New Roman"/>
          <w:b/>
          <w:bCs/>
          <w:sz w:val="24"/>
          <w:szCs w:val="24"/>
        </w:rPr>
        <w:t xml:space="preserve">9.4.1 </w:t>
      </w:r>
      <w:r w:rsidRPr="003472C9">
        <w:rPr>
          <w:rFonts w:cs="Times New Roman"/>
          <w:sz w:val="24"/>
          <w:szCs w:val="24"/>
        </w:rPr>
        <w:t xml:space="preserve"> </w:t>
      </w:r>
      <w:r w:rsidRPr="003472C9">
        <w:rPr>
          <w:rFonts w:hAnsi="宋体" w:cs="Times New Roman" w:hint="eastAsia"/>
          <w:sz w:val="24"/>
          <w:szCs w:val="24"/>
        </w:rPr>
        <w:t>本条第一款规定的墙体抹灰宜在砌筑完成</w:t>
      </w:r>
      <w:r w:rsidRPr="003472C9">
        <w:rPr>
          <w:rFonts w:cs="Times New Roman"/>
          <w:sz w:val="24"/>
          <w:szCs w:val="24"/>
        </w:rPr>
        <w:t>60d</w:t>
      </w:r>
      <w:r w:rsidRPr="003472C9">
        <w:rPr>
          <w:rFonts w:hAnsi="宋体" w:cs="Times New Roman" w:hint="eastAsia"/>
          <w:sz w:val="24"/>
          <w:szCs w:val="24"/>
        </w:rPr>
        <w:t>后进行是引用的国家标准《墙体材料应用统一技术规定》</w:t>
      </w:r>
      <w:r w:rsidRPr="003472C9">
        <w:rPr>
          <w:rFonts w:cs="Times New Roman"/>
          <w:sz w:val="24"/>
          <w:szCs w:val="24"/>
        </w:rPr>
        <w:t>GB 50574</w:t>
      </w:r>
      <w:r w:rsidRPr="003472C9">
        <w:rPr>
          <w:rFonts w:hAnsi="宋体" w:cs="Times New Roman" w:hint="eastAsia"/>
          <w:sz w:val="24"/>
          <w:szCs w:val="24"/>
        </w:rPr>
        <w:t>，其目的是为了保证在墙体基本稳定的情况下进行抹灰，以减少抹灰层的空鼓与开裂。</w:t>
      </w:r>
    </w:p>
    <w:p w:rsidR="00656C30" w:rsidRPr="003472C9" w:rsidRDefault="00656C30">
      <w:pPr>
        <w:spacing w:line="360" w:lineRule="auto"/>
        <w:jc w:val="center"/>
        <w:rPr>
          <w:rFonts w:cs="Times New Roman"/>
          <w:b/>
          <w:sz w:val="28"/>
          <w:szCs w:val="28"/>
        </w:rPr>
      </w:pPr>
      <w:r w:rsidRPr="003472C9">
        <w:rPr>
          <w:rFonts w:cs="Times New Roman"/>
          <w:b/>
          <w:sz w:val="28"/>
          <w:szCs w:val="28"/>
        </w:rPr>
        <w:t xml:space="preserve">9.5   </w:t>
      </w:r>
      <w:r w:rsidRPr="003472C9">
        <w:rPr>
          <w:rFonts w:hAnsi="宋体" w:cs="Times New Roman" w:hint="eastAsia"/>
          <w:b/>
          <w:sz w:val="28"/>
          <w:szCs w:val="28"/>
        </w:rPr>
        <w:t>屋（楼）面板安装</w:t>
      </w:r>
    </w:p>
    <w:p w:rsidR="00656C30" w:rsidRPr="003472C9" w:rsidRDefault="00656C30">
      <w:pPr>
        <w:spacing w:line="360" w:lineRule="auto"/>
        <w:rPr>
          <w:rFonts w:cs="Times New Roman"/>
          <w:sz w:val="24"/>
          <w:szCs w:val="24"/>
        </w:rPr>
      </w:pPr>
      <w:r w:rsidRPr="003472C9">
        <w:rPr>
          <w:rFonts w:cs="Times New Roman"/>
          <w:b/>
          <w:bCs/>
          <w:sz w:val="24"/>
          <w:szCs w:val="24"/>
        </w:rPr>
        <w:t xml:space="preserve">9.5.14 </w:t>
      </w:r>
      <w:r w:rsidRPr="003472C9">
        <w:rPr>
          <w:rFonts w:cs="Times New Roman"/>
          <w:sz w:val="24"/>
          <w:szCs w:val="24"/>
        </w:rPr>
        <w:t xml:space="preserve"> </w:t>
      </w:r>
      <w:r w:rsidRPr="003472C9">
        <w:rPr>
          <w:rFonts w:hAnsi="宋体" w:cs="Times New Roman" w:hint="eastAsia"/>
          <w:sz w:val="24"/>
          <w:szCs w:val="24"/>
        </w:rPr>
        <w:t>因蒸压加气混凝土弹性模量较低，施工过程中的重物局部作用在板上时，板材会由于自身的刚度不足而产生一定的挠度，从而会影响板材的安装质量及应用效果，本条规定的在</w:t>
      </w:r>
      <w:r w:rsidRPr="003472C9">
        <w:rPr>
          <w:rFonts w:cs="Times New Roman"/>
          <w:sz w:val="24"/>
          <w:szCs w:val="24"/>
        </w:rPr>
        <w:t>1/3</w:t>
      </w:r>
      <w:r w:rsidRPr="003472C9">
        <w:rPr>
          <w:rFonts w:hAnsi="宋体" w:cs="Times New Roman" w:hint="eastAsia"/>
          <w:sz w:val="24"/>
          <w:szCs w:val="24"/>
        </w:rPr>
        <w:t>板长处铺设两道跳板则可以分散临时荷载的局部作用，防止板材局部变形过大而影响应用</w:t>
      </w:r>
      <w:r w:rsidRPr="003472C9">
        <w:rPr>
          <w:rFonts w:hAnsi="宋体" w:cs="Times New Roman" w:hint="eastAsia"/>
          <w:sz w:val="24"/>
          <w:szCs w:val="24"/>
        </w:rPr>
        <w:lastRenderedPageBreak/>
        <w:t>质量。</w:t>
      </w:r>
    </w:p>
    <w:p w:rsidR="00656C30" w:rsidRPr="003472C9" w:rsidRDefault="00656C30">
      <w:pPr>
        <w:spacing w:line="360" w:lineRule="auto"/>
        <w:jc w:val="center"/>
        <w:rPr>
          <w:rFonts w:cs="Times New Roman"/>
          <w:b/>
          <w:sz w:val="28"/>
          <w:szCs w:val="28"/>
        </w:rPr>
      </w:pPr>
      <w:r w:rsidRPr="003472C9">
        <w:rPr>
          <w:rFonts w:cs="Times New Roman"/>
          <w:b/>
          <w:sz w:val="28"/>
          <w:szCs w:val="28"/>
        </w:rPr>
        <w:t xml:space="preserve">9.6   </w:t>
      </w:r>
      <w:r w:rsidRPr="003472C9">
        <w:rPr>
          <w:rFonts w:hAnsi="宋体" w:cs="Times New Roman" w:hint="eastAsia"/>
          <w:b/>
          <w:sz w:val="28"/>
          <w:szCs w:val="28"/>
        </w:rPr>
        <w:t>墙板安装</w:t>
      </w:r>
    </w:p>
    <w:p w:rsidR="00656C30" w:rsidRPr="003472C9" w:rsidRDefault="00656C30">
      <w:pPr>
        <w:spacing w:line="360" w:lineRule="auto"/>
        <w:rPr>
          <w:rFonts w:cs="Times New Roman"/>
          <w:sz w:val="24"/>
          <w:szCs w:val="24"/>
        </w:rPr>
      </w:pPr>
      <w:r w:rsidRPr="003472C9">
        <w:rPr>
          <w:rFonts w:cs="Times New Roman"/>
          <w:b/>
          <w:bCs/>
          <w:sz w:val="24"/>
          <w:szCs w:val="24"/>
        </w:rPr>
        <w:t xml:space="preserve">9.6  </w:t>
      </w:r>
      <w:r w:rsidRPr="003472C9">
        <w:rPr>
          <w:rFonts w:hAnsi="宋体" w:cs="Times New Roman" w:hint="eastAsia"/>
          <w:sz w:val="24"/>
          <w:szCs w:val="24"/>
        </w:rPr>
        <w:t>本节的内容充分吸纳了国内二十多年蒸压加气混凝土墙板安装的施工经验，也借鉴了相关行业标准的规定，如行业标准《建筑工程裂缝防治技术规程》</w:t>
      </w:r>
      <w:r w:rsidRPr="003472C9">
        <w:rPr>
          <w:rFonts w:cs="Times New Roman"/>
          <w:sz w:val="24"/>
          <w:szCs w:val="24"/>
        </w:rPr>
        <w:t>JGJ/T 317</w:t>
      </w:r>
      <w:r w:rsidRPr="003472C9">
        <w:rPr>
          <w:rFonts w:hAnsi="宋体" w:cs="Times New Roman" w:hint="eastAsia"/>
          <w:sz w:val="24"/>
          <w:szCs w:val="24"/>
        </w:rPr>
        <w:t>及相关标准图集等。</w:t>
      </w:r>
    </w:p>
    <w:p w:rsidR="00656C30" w:rsidRPr="003472C9" w:rsidRDefault="00656C30">
      <w:pPr>
        <w:spacing w:line="360" w:lineRule="auto"/>
        <w:jc w:val="center"/>
        <w:rPr>
          <w:rFonts w:cs="Times New Roman"/>
          <w:b/>
          <w:sz w:val="28"/>
          <w:szCs w:val="28"/>
        </w:rPr>
      </w:pPr>
      <w:r w:rsidRPr="003472C9">
        <w:rPr>
          <w:rFonts w:cs="Times New Roman"/>
          <w:b/>
          <w:sz w:val="28"/>
          <w:szCs w:val="28"/>
        </w:rPr>
        <w:t>9. 7</w:t>
      </w:r>
      <w:r w:rsidRPr="003472C9">
        <w:rPr>
          <w:rFonts w:hAnsi="宋体" w:cs="Times New Roman" w:hint="eastAsia"/>
          <w:b/>
          <w:sz w:val="28"/>
          <w:szCs w:val="28"/>
        </w:rPr>
        <w:t xml:space="preserve">　墙体后锚固</w:t>
      </w:r>
    </w:p>
    <w:p w:rsidR="00656C30" w:rsidRPr="003472C9" w:rsidRDefault="00656C30">
      <w:pPr>
        <w:spacing w:line="360" w:lineRule="auto"/>
        <w:rPr>
          <w:rFonts w:cs="Times New Roman"/>
          <w:sz w:val="24"/>
          <w:szCs w:val="24"/>
        </w:rPr>
      </w:pPr>
      <w:r w:rsidRPr="003472C9">
        <w:rPr>
          <w:rFonts w:cs="Times New Roman"/>
          <w:b/>
          <w:bCs/>
          <w:sz w:val="24"/>
          <w:szCs w:val="24"/>
        </w:rPr>
        <w:t>9.7.1</w:t>
      </w:r>
      <w:r w:rsidRPr="003472C9">
        <w:rPr>
          <w:rFonts w:hAnsi="宋体" w:cs="Times New Roman" w:hint="eastAsia"/>
          <w:sz w:val="24"/>
          <w:szCs w:val="24"/>
        </w:rPr>
        <w:t>目前市场上用于蒸压加气混凝土锚固的专用锚栓较少，附录</w:t>
      </w:r>
      <w:r w:rsidRPr="003472C9">
        <w:rPr>
          <w:rFonts w:cs="Times New Roman"/>
          <w:sz w:val="24"/>
          <w:szCs w:val="24"/>
        </w:rPr>
        <w:t>H</w:t>
      </w:r>
      <w:r w:rsidRPr="003472C9">
        <w:rPr>
          <w:rFonts w:hAnsi="宋体" w:cs="Times New Roman" w:hint="eastAsia"/>
          <w:sz w:val="24"/>
          <w:szCs w:val="24"/>
        </w:rPr>
        <w:t>给出几种安全性能高的锚栓供参考，旨在提高锚固质量，保证吊挂物的安全。参照《混凝土结构后锚固技术规程》</w:t>
      </w:r>
      <w:r w:rsidRPr="003472C9">
        <w:rPr>
          <w:rFonts w:cs="Times New Roman"/>
          <w:sz w:val="24"/>
          <w:szCs w:val="24"/>
        </w:rPr>
        <w:t>JGJ 145</w:t>
      </w:r>
      <w:r w:rsidRPr="003472C9">
        <w:rPr>
          <w:rFonts w:hAnsi="宋体" w:cs="Times New Roman" w:hint="eastAsia"/>
          <w:sz w:val="24"/>
          <w:szCs w:val="24"/>
        </w:rPr>
        <w:t>，地震作用下锚固承载力降低系数，做简化及保守处理统一取</w:t>
      </w:r>
      <w:r w:rsidRPr="003472C9">
        <w:rPr>
          <w:rFonts w:cs="Times New Roman"/>
          <w:sz w:val="24"/>
          <w:szCs w:val="24"/>
        </w:rPr>
        <w:t>0.6</w:t>
      </w:r>
      <w:r w:rsidRPr="003472C9">
        <w:rPr>
          <w:rFonts w:hAnsi="宋体" w:cs="Times New Roman" w:hint="eastAsia"/>
          <w:sz w:val="24"/>
          <w:szCs w:val="24"/>
        </w:rPr>
        <w:t>。</w:t>
      </w:r>
    </w:p>
    <w:p w:rsidR="00656C30" w:rsidRPr="003472C9" w:rsidRDefault="00656C30">
      <w:pPr>
        <w:spacing w:line="360" w:lineRule="auto"/>
        <w:rPr>
          <w:rFonts w:cs="Times New Roman"/>
          <w:kern w:val="0"/>
          <w:sz w:val="24"/>
          <w:szCs w:val="24"/>
        </w:rPr>
      </w:pPr>
      <w:r w:rsidRPr="003472C9">
        <w:rPr>
          <w:rFonts w:cs="Times New Roman"/>
          <w:b/>
          <w:bCs/>
          <w:sz w:val="24"/>
          <w:szCs w:val="24"/>
        </w:rPr>
        <w:t>9.7.</w:t>
      </w:r>
      <w:r w:rsidRPr="003472C9">
        <w:rPr>
          <w:rFonts w:hAnsi="宋体" w:cs="Times New Roman" w:hint="eastAsia"/>
          <w:b/>
          <w:bCs/>
          <w:sz w:val="24"/>
          <w:szCs w:val="24"/>
        </w:rPr>
        <w:t xml:space="preserve">２　</w:t>
      </w:r>
      <w:r w:rsidRPr="003472C9">
        <w:rPr>
          <w:rFonts w:hAnsi="宋体" w:cs="Times New Roman" w:hint="eastAsia"/>
          <w:bCs/>
          <w:sz w:val="24"/>
          <w:szCs w:val="24"/>
        </w:rPr>
        <w:t>填充墙悬挂热水器等重物时，除了执行本条以外，还应按５</w:t>
      </w:r>
      <w:r w:rsidRPr="003472C9">
        <w:rPr>
          <w:rFonts w:cs="Times New Roman"/>
          <w:bCs/>
          <w:sz w:val="24"/>
          <w:szCs w:val="24"/>
        </w:rPr>
        <w:t>.</w:t>
      </w:r>
      <w:r w:rsidRPr="003472C9">
        <w:rPr>
          <w:rFonts w:hAnsi="宋体" w:cs="Times New Roman" w:hint="eastAsia"/>
          <w:bCs/>
          <w:sz w:val="24"/>
          <w:szCs w:val="24"/>
        </w:rPr>
        <w:t>５</w:t>
      </w:r>
      <w:r w:rsidRPr="003472C9">
        <w:rPr>
          <w:rFonts w:cs="Times New Roman"/>
          <w:bCs/>
          <w:sz w:val="24"/>
          <w:szCs w:val="24"/>
        </w:rPr>
        <w:t>.</w:t>
      </w:r>
      <w:r w:rsidRPr="003472C9">
        <w:rPr>
          <w:rFonts w:hAnsi="宋体" w:cs="Times New Roman" w:hint="eastAsia"/>
          <w:bCs/>
          <w:sz w:val="24"/>
          <w:szCs w:val="24"/>
        </w:rPr>
        <w:t>６条检查墙体后锚固区墙的顶部是否设置了为墙提供受平面外支点的卡口钢件。</w:t>
      </w:r>
    </w:p>
    <w:p w:rsidR="00656C30" w:rsidRPr="003472C9" w:rsidRDefault="00656C30">
      <w:pPr>
        <w:spacing w:line="360" w:lineRule="auto"/>
        <w:rPr>
          <w:rFonts w:hAnsi="宋体" w:cs="Times New Roman"/>
          <w:sz w:val="24"/>
          <w:szCs w:val="24"/>
        </w:rPr>
      </w:pPr>
      <w:r w:rsidRPr="003472C9">
        <w:rPr>
          <w:rFonts w:cs="Times New Roman"/>
          <w:b/>
          <w:bCs/>
          <w:sz w:val="24"/>
          <w:szCs w:val="24"/>
        </w:rPr>
        <w:t>9.7.3</w:t>
      </w:r>
      <w:r w:rsidRPr="003472C9">
        <w:rPr>
          <w:rFonts w:hAnsi="宋体" w:cs="Times New Roman" w:hint="eastAsia"/>
          <w:b/>
          <w:bCs/>
          <w:sz w:val="24"/>
          <w:szCs w:val="24"/>
        </w:rPr>
        <w:t xml:space="preserve">　</w:t>
      </w:r>
      <w:r w:rsidRPr="003472C9">
        <w:rPr>
          <w:rFonts w:hAnsi="宋体" w:cs="Times New Roman" w:hint="eastAsia"/>
          <w:sz w:val="24"/>
          <w:szCs w:val="24"/>
        </w:rPr>
        <w:t>单个锚栓的承载力与锚固深度，钻孔直径，锚栓边距，基材强度等因素有关；群锚承载力还与锚栓间距、锚栓边距等因素有关。上述因素对不同种类的锚栓和同类型锚栓的不同规格的影响不一，固上述因素的临界值取值需参照厂家的产品说明书。产品说明书的数据应引自经过系统测试的权威认证报告。</w:t>
      </w: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p>
    <w:p w:rsidR="00656C30" w:rsidRPr="003472C9" w:rsidRDefault="00656C30">
      <w:pPr>
        <w:spacing w:line="360" w:lineRule="auto"/>
        <w:rPr>
          <w:rFonts w:hAnsi="宋体" w:cs="Times New Roman"/>
          <w:sz w:val="24"/>
          <w:szCs w:val="24"/>
        </w:rPr>
      </w:pPr>
      <w:r w:rsidRPr="003472C9">
        <w:rPr>
          <w:rFonts w:hAnsi="宋体" w:cs="Times New Roman"/>
          <w:sz w:val="24"/>
          <w:szCs w:val="24"/>
        </w:rPr>
        <w:br w:type="page"/>
      </w:r>
    </w:p>
    <w:p w:rsidR="00656C30" w:rsidRPr="003472C9" w:rsidRDefault="00656C30">
      <w:pPr>
        <w:spacing w:line="600" w:lineRule="auto"/>
        <w:jc w:val="center"/>
        <w:rPr>
          <w:rFonts w:hAnsi="宋体" w:cs="Times New Roman"/>
          <w:b/>
          <w:bCs/>
          <w:sz w:val="32"/>
          <w:szCs w:val="32"/>
        </w:rPr>
      </w:pPr>
      <w:r w:rsidRPr="003472C9">
        <w:rPr>
          <w:rFonts w:hint="eastAsia"/>
          <w:b/>
          <w:bCs/>
          <w:sz w:val="32"/>
          <w:szCs w:val="32"/>
        </w:rPr>
        <w:lastRenderedPageBreak/>
        <w:t>附录</w:t>
      </w:r>
      <w:r w:rsidRPr="003472C9">
        <w:rPr>
          <w:b/>
          <w:bCs/>
          <w:sz w:val="32"/>
          <w:szCs w:val="32"/>
        </w:rPr>
        <w:t xml:space="preserve">B  </w:t>
      </w:r>
      <w:r w:rsidRPr="003472C9">
        <w:rPr>
          <w:rFonts w:hint="eastAsia"/>
          <w:b/>
          <w:bCs/>
          <w:sz w:val="32"/>
          <w:szCs w:val="32"/>
        </w:rPr>
        <w:t>蒸压加气混凝土热工设计计算参数</w:t>
      </w:r>
    </w:p>
    <w:p w:rsidR="00656C30" w:rsidRPr="003472C9" w:rsidRDefault="00656C30">
      <w:pPr>
        <w:spacing w:line="360" w:lineRule="auto"/>
        <w:rPr>
          <w:rFonts w:hAnsi="宋体" w:cs="Times New Roman"/>
          <w:sz w:val="24"/>
          <w:szCs w:val="24"/>
        </w:rPr>
      </w:pPr>
      <w:r w:rsidRPr="003472C9">
        <w:rPr>
          <w:rFonts w:hAnsi="宋体" w:cs="Times New Roman"/>
          <w:sz w:val="24"/>
          <w:szCs w:val="24"/>
        </w:rPr>
        <w:t xml:space="preserve">B.1  </w:t>
      </w:r>
      <w:r w:rsidRPr="003472C9">
        <w:rPr>
          <w:rFonts w:hAnsi="宋体" w:cs="Times New Roman" w:hint="eastAsia"/>
          <w:sz w:val="24"/>
          <w:szCs w:val="24"/>
        </w:rPr>
        <w:t>本附录表</w:t>
      </w:r>
      <w:r w:rsidRPr="003472C9">
        <w:rPr>
          <w:rFonts w:hAnsi="宋体" w:cs="Times New Roman"/>
          <w:sz w:val="24"/>
          <w:szCs w:val="24"/>
        </w:rPr>
        <w:t>B.1</w:t>
      </w:r>
      <w:r w:rsidRPr="003472C9">
        <w:rPr>
          <w:rFonts w:hAnsi="宋体" w:cs="Times New Roman" w:hint="eastAsia"/>
          <w:sz w:val="24"/>
          <w:szCs w:val="24"/>
        </w:rPr>
        <w:t>依据现行国家标准《民用建筑热工设计规范》</w:t>
      </w:r>
      <w:r w:rsidRPr="003472C9">
        <w:rPr>
          <w:rFonts w:hAnsi="宋体" w:cs="Times New Roman"/>
          <w:sz w:val="24"/>
          <w:szCs w:val="24"/>
        </w:rPr>
        <w:t>GB 50176</w:t>
      </w:r>
      <w:r w:rsidRPr="003472C9">
        <w:rPr>
          <w:rFonts w:hAnsi="宋体" w:cs="Times New Roman" w:hint="eastAsia"/>
          <w:sz w:val="24"/>
          <w:szCs w:val="24"/>
        </w:rPr>
        <w:t>和《蒸压加气混凝土砌块》</w:t>
      </w:r>
      <w:r w:rsidRPr="003472C9">
        <w:rPr>
          <w:rFonts w:hAnsi="宋体" w:cs="Times New Roman"/>
          <w:sz w:val="24"/>
          <w:szCs w:val="24"/>
        </w:rPr>
        <w:t>GB 11968</w:t>
      </w:r>
      <w:r w:rsidRPr="003472C9">
        <w:rPr>
          <w:rFonts w:hAnsi="宋体" w:cs="Times New Roman" w:hint="eastAsia"/>
          <w:sz w:val="24"/>
          <w:szCs w:val="24"/>
        </w:rPr>
        <w:t>的数据，给出了蒸压加气混凝土及常用保温材料绝干状态时的热物理性能计算参数。在进行建筑热工设计时蒸压加气混凝土热物理性能计算参数应按表</w:t>
      </w:r>
      <w:r w:rsidRPr="003472C9">
        <w:rPr>
          <w:rFonts w:hAnsi="宋体" w:cs="Times New Roman"/>
          <w:sz w:val="24"/>
          <w:szCs w:val="24"/>
        </w:rPr>
        <w:t>B.1</w:t>
      </w:r>
      <w:r w:rsidRPr="003472C9">
        <w:rPr>
          <w:rFonts w:hAnsi="宋体" w:cs="Times New Roman" w:hint="eastAsia"/>
          <w:sz w:val="24"/>
          <w:szCs w:val="24"/>
        </w:rPr>
        <w:t>采用，使计算结果具有可比性、保证热工设计的质量。</w:t>
      </w:r>
    </w:p>
    <w:p w:rsidR="00656C30" w:rsidRPr="003472C9" w:rsidRDefault="00656C30">
      <w:pPr>
        <w:spacing w:line="360" w:lineRule="auto"/>
        <w:rPr>
          <w:rFonts w:hAnsi="宋体" w:cs="Times New Roman"/>
          <w:sz w:val="24"/>
          <w:szCs w:val="24"/>
        </w:rPr>
      </w:pPr>
      <w:r w:rsidRPr="003472C9">
        <w:rPr>
          <w:rFonts w:hAnsi="宋体" w:cs="Times New Roman" w:hint="eastAsia"/>
          <w:sz w:val="24"/>
          <w:szCs w:val="24"/>
        </w:rPr>
        <w:t>蒸压加气混凝土由于其导热系数小，是建筑的保温、隔热性能主要影响因素。为保证设计与实际相接近、安全可靠，有必要充分考虑实际使用中受平衡含水率影响而导致导热系数发生变化的情况</w:t>
      </w:r>
      <w:r w:rsidRPr="003472C9">
        <w:rPr>
          <w:rFonts w:hAnsi="宋体" w:cs="Times New Roman"/>
          <w:sz w:val="24"/>
          <w:szCs w:val="24"/>
        </w:rPr>
        <w:t xml:space="preserve"> </w:t>
      </w:r>
      <w:r w:rsidRPr="003472C9">
        <w:rPr>
          <w:rFonts w:hAnsi="宋体" w:cs="Times New Roman" w:hint="eastAsia"/>
          <w:sz w:val="24"/>
          <w:szCs w:val="24"/>
        </w:rPr>
        <w:t>，对蒸压加气混凝土的导热系计算参数进行修正。</w:t>
      </w:r>
    </w:p>
    <w:p w:rsidR="00656C30" w:rsidRPr="003472C9" w:rsidRDefault="00656C30">
      <w:pPr>
        <w:spacing w:line="360" w:lineRule="auto"/>
        <w:rPr>
          <w:rFonts w:hAnsi="宋体" w:cs="Times New Roman"/>
          <w:sz w:val="24"/>
          <w:szCs w:val="24"/>
        </w:rPr>
      </w:pPr>
      <w:r w:rsidRPr="003472C9">
        <w:rPr>
          <w:rFonts w:hAnsi="宋体" w:cs="Times New Roman"/>
          <w:sz w:val="24"/>
          <w:szCs w:val="24"/>
        </w:rPr>
        <w:t xml:space="preserve">B.2  </w:t>
      </w:r>
      <w:r w:rsidRPr="003472C9">
        <w:rPr>
          <w:rFonts w:hAnsi="宋体" w:cs="Times New Roman" w:hint="eastAsia"/>
          <w:sz w:val="24"/>
          <w:szCs w:val="24"/>
        </w:rPr>
        <w:t>蒸压加气混凝土的导热系数计算值，是指蒸压加气混凝土用于围护结构时受到墙体平衡含水率的影响后的导热系数，即使用时的实际导热系数值，要高于干态导热系数值。当蒸压加气混凝土的导热系数采用修正后的计算值λ</w:t>
      </w:r>
      <w:r w:rsidRPr="003472C9">
        <w:rPr>
          <w:rFonts w:hAnsi="宋体" w:cs="Times New Roman"/>
          <w:sz w:val="24"/>
          <w:szCs w:val="24"/>
        </w:rPr>
        <w:t>a</w:t>
      </w:r>
      <w:r w:rsidRPr="003472C9">
        <w:rPr>
          <w:rFonts w:hAnsi="宋体" w:cs="Times New Roman" w:hint="eastAsia"/>
          <w:sz w:val="24"/>
          <w:szCs w:val="24"/>
        </w:rPr>
        <w:t>·</w:t>
      </w:r>
      <w:r w:rsidRPr="003472C9">
        <w:rPr>
          <w:rFonts w:hAnsi="宋体" w:cs="Times New Roman"/>
          <w:sz w:val="24"/>
          <w:szCs w:val="24"/>
        </w:rPr>
        <w:t>c</w:t>
      </w:r>
      <w:r w:rsidRPr="003472C9">
        <w:rPr>
          <w:rFonts w:hAnsi="宋体" w:cs="Times New Roman" w:hint="eastAsia"/>
          <w:sz w:val="24"/>
          <w:szCs w:val="24"/>
        </w:rPr>
        <w:t>数值时，蓄热系数的计算值</w:t>
      </w:r>
      <w:r w:rsidRPr="003472C9">
        <w:rPr>
          <w:rFonts w:hAnsi="宋体" w:cs="Times New Roman"/>
          <w:sz w:val="24"/>
          <w:szCs w:val="24"/>
        </w:rPr>
        <w:t>Sa</w:t>
      </w:r>
      <w:r w:rsidRPr="003472C9">
        <w:rPr>
          <w:rFonts w:hAnsi="宋体" w:cs="Times New Roman" w:hint="eastAsia"/>
          <w:sz w:val="24"/>
          <w:szCs w:val="24"/>
        </w:rPr>
        <w:t>·</w:t>
      </w:r>
      <w:r w:rsidRPr="003472C9">
        <w:rPr>
          <w:rFonts w:hAnsi="宋体" w:cs="Times New Roman"/>
          <w:sz w:val="24"/>
          <w:szCs w:val="24"/>
        </w:rPr>
        <w:t>c</w:t>
      </w:r>
      <w:r w:rsidRPr="003472C9">
        <w:rPr>
          <w:rFonts w:hAnsi="宋体" w:cs="Times New Roman" w:hint="eastAsia"/>
          <w:sz w:val="24"/>
          <w:szCs w:val="24"/>
        </w:rPr>
        <w:t>应按导热系数计算值，采用</w:t>
      </w:r>
      <w:r w:rsidRPr="003472C9">
        <w:rPr>
          <w:rFonts w:hAnsi="宋体" w:cs="Times New Roman"/>
          <w:sz w:val="24"/>
          <w:szCs w:val="24"/>
        </w:rPr>
        <w:t>GB 50176</w:t>
      </w:r>
      <w:r w:rsidRPr="003472C9">
        <w:rPr>
          <w:rFonts w:hAnsi="宋体" w:cs="Times New Roman" w:hint="eastAsia"/>
          <w:sz w:val="24"/>
          <w:szCs w:val="24"/>
        </w:rPr>
        <w:t>—</w:t>
      </w:r>
      <w:r w:rsidRPr="003472C9">
        <w:rPr>
          <w:rFonts w:hAnsi="宋体" w:cs="Times New Roman"/>
          <w:sz w:val="24"/>
          <w:szCs w:val="24"/>
        </w:rPr>
        <w:t>2016</w:t>
      </w:r>
      <w:r w:rsidRPr="003472C9">
        <w:rPr>
          <w:rFonts w:hAnsi="宋体" w:cs="Times New Roman" w:hint="eastAsia"/>
          <w:sz w:val="24"/>
          <w:szCs w:val="24"/>
        </w:rPr>
        <w:t>式（</w:t>
      </w:r>
      <w:r w:rsidRPr="003472C9">
        <w:rPr>
          <w:rFonts w:hAnsi="宋体" w:cs="Times New Roman"/>
          <w:sz w:val="24"/>
          <w:szCs w:val="24"/>
        </w:rPr>
        <w:t>3.4.7</w:t>
      </w:r>
      <w:r w:rsidRPr="003472C9">
        <w:rPr>
          <w:rFonts w:hAnsi="宋体" w:cs="Times New Roman" w:hint="eastAsia"/>
          <w:sz w:val="24"/>
          <w:szCs w:val="24"/>
        </w:rPr>
        <w:t>）计算。</w:t>
      </w:r>
    </w:p>
    <w:p w:rsidR="00656C30" w:rsidRPr="003472C9" w:rsidRDefault="00656C30">
      <w:pPr>
        <w:spacing w:line="360" w:lineRule="auto"/>
        <w:rPr>
          <w:color w:val="FF0000"/>
          <w:sz w:val="24"/>
          <w:szCs w:val="24"/>
        </w:rPr>
      </w:pPr>
      <w:r w:rsidRPr="003472C9">
        <w:rPr>
          <w:rFonts w:hAnsi="宋体" w:cs="Times New Roman"/>
          <w:sz w:val="24"/>
          <w:szCs w:val="24"/>
        </w:rPr>
        <w:t xml:space="preserve">B.3  </w:t>
      </w:r>
      <w:r w:rsidRPr="003472C9">
        <w:rPr>
          <w:rFonts w:hAnsi="宋体" w:cs="Times New Roman" w:hint="eastAsia"/>
          <w:sz w:val="24"/>
          <w:szCs w:val="24"/>
        </w:rPr>
        <w:t>有关实验研究蒸压加气混凝土导热系数的修正系数，是在其用于围护结构时受到砌体平衡含水率的影响，使用时的实际导热系数，即蒸压加气混凝土的导热系数计算值要高于蒸压加气混凝土导热系数计算参数（干态）导热系数。为便于确定其在建筑应用时的导热系数计算值，参考</w:t>
      </w:r>
      <w:r w:rsidRPr="003472C9">
        <w:rPr>
          <w:rFonts w:hint="eastAsia"/>
          <w:kern w:val="0"/>
          <w:sz w:val="24"/>
        </w:rPr>
        <w:t>国际标准</w:t>
      </w:r>
      <w:r w:rsidRPr="003472C9">
        <w:rPr>
          <w:rFonts w:hint="eastAsia"/>
          <w:bCs/>
          <w:sz w:val="24"/>
          <w:szCs w:val="24"/>
          <w:shd w:val="clear" w:color="auto" w:fill="FFFFFF"/>
        </w:rPr>
        <w:t xml:space="preserve">ISO 10456 </w:t>
      </w:r>
      <w:r w:rsidRPr="003472C9">
        <w:rPr>
          <w:rFonts w:hint="eastAsia"/>
          <w:bCs/>
          <w:sz w:val="24"/>
          <w:szCs w:val="24"/>
          <w:shd w:val="clear" w:color="auto" w:fill="FFFFFF"/>
        </w:rPr>
        <w:t>《建筑材料和制品</w:t>
      </w:r>
      <w:r w:rsidRPr="003472C9">
        <w:rPr>
          <w:rFonts w:hint="eastAsia"/>
          <w:bCs/>
          <w:sz w:val="24"/>
          <w:szCs w:val="24"/>
          <w:shd w:val="clear" w:color="auto" w:fill="FFFFFF"/>
        </w:rPr>
        <w:t xml:space="preserve"> </w:t>
      </w:r>
      <w:r w:rsidRPr="003472C9">
        <w:rPr>
          <w:rFonts w:hint="eastAsia"/>
          <w:bCs/>
          <w:sz w:val="24"/>
          <w:szCs w:val="24"/>
          <w:shd w:val="clear" w:color="auto" w:fill="FFFFFF"/>
        </w:rPr>
        <w:t>确定热性能申报值和设计值的规程</w:t>
      </w:r>
      <w:r w:rsidRPr="003472C9">
        <w:rPr>
          <w:rFonts w:hint="eastAsia"/>
          <w:kern w:val="0"/>
          <w:sz w:val="24"/>
        </w:rPr>
        <w:t>》</w:t>
      </w:r>
      <w:r w:rsidRPr="003472C9">
        <w:rPr>
          <w:rFonts w:hAnsi="宋体" w:cs="Times New Roman" w:hint="eastAsia"/>
          <w:sz w:val="24"/>
          <w:szCs w:val="24"/>
        </w:rPr>
        <w:t>等先进标准，根据</w:t>
      </w:r>
      <w:r w:rsidRPr="003472C9">
        <w:rPr>
          <w:rFonts w:hAnsi="宋体" w:cs="Times New Roman"/>
          <w:sz w:val="24"/>
          <w:szCs w:val="24"/>
        </w:rPr>
        <w:t>GB 50176</w:t>
      </w:r>
      <w:r w:rsidRPr="003472C9">
        <w:rPr>
          <w:rFonts w:hAnsi="宋体" w:cs="Times New Roman" w:hint="eastAsia"/>
          <w:sz w:val="24"/>
          <w:szCs w:val="24"/>
        </w:rPr>
        <w:t>有关规定和试验研究数据，首先确定了不同气候分区的蒸压加气混凝土的平衡含水率；又根据欧洲标准</w:t>
      </w:r>
      <w:r w:rsidRPr="003472C9">
        <w:rPr>
          <w:kern w:val="0"/>
          <w:sz w:val="24"/>
        </w:rPr>
        <w:t xml:space="preserve">EN 1745:2012 </w:t>
      </w:r>
      <w:r w:rsidRPr="003472C9">
        <w:rPr>
          <w:rFonts w:hint="eastAsia"/>
          <w:kern w:val="0"/>
          <w:sz w:val="24"/>
        </w:rPr>
        <w:t>《砌体砌块及砂浆的热工性能的确定》，</w:t>
      </w:r>
      <w:r w:rsidRPr="003472C9">
        <w:rPr>
          <w:rFonts w:hAnsi="宋体" w:cs="Times New Roman" w:hint="eastAsia"/>
          <w:sz w:val="24"/>
          <w:szCs w:val="24"/>
        </w:rPr>
        <w:t>规定了蒸压加气混凝土导热系数的修正系数。导热系数的修正系数，没有考虑施工、建筑结构等因素的影响。这些因素，如灰缝和潮湿影响，与具体工程密切相关，且其并未改变蒸压加气混凝土的导热系数，但围护结构的导热系数和蓄热系数却要受到影响，如影响蒸压加气混凝土围护结构（墙体和屋面）的导热系数，进而影响围护结构的传热系数。因此，在进行围护结构热工设计计算时应给予考虑。（灰缝影响系数列于附录表</w:t>
      </w:r>
      <w:r w:rsidRPr="003472C9">
        <w:rPr>
          <w:rFonts w:hAnsi="宋体" w:cs="Times New Roman"/>
          <w:sz w:val="24"/>
          <w:szCs w:val="24"/>
        </w:rPr>
        <w:t>B.4</w:t>
      </w:r>
      <w:r w:rsidRPr="003472C9">
        <w:rPr>
          <w:rFonts w:hAnsi="宋体" w:cs="Times New Roman" w:hint="eastAsia"/>
          <w:sz w:val="24"/>
          <w:szCs w:val="24"/>
        </w:rPr>
        <w:t>）。</w:t>
      </w:r>
    </w:p>
    <w:p w:rsidR="00656C30" w:rsidRPr="003472C9" w:rsidRDefault="00656C30">
      <w:pPr>
        <w:spacing w:line="360" w:lineRule="auto"/>
        <w:rPr>
          <w:rFonts w:hAnsi="宋体" w:cs="Times New Roman"/>
          <w:sz w:val="24"/>
          <w:szCs w:val="24"/>
        </w:rPr>
      </w:pPr>
      <w:r w:rsidRPr="003472C9">
        <w:rPr>
          <w:rFonts w:hAnsi="宋体" w:cs="Times New Roman"/>
          <w:sz w:val="24"/>
          <w:szCs w:val="24"/>
        </w:rPr>
        <w:t xml:space="preserve">B.4  </w:t>
      </w:r>
      <w:r w:rsidRPr="003472C9">
        <w:rPr>
          <w:rFonts w:hAnsi="宋体" w:cs="Times New Roman" w:hint="eastAsia"/>
          <w:sz w:val="24"/>
          <w:szCs w:val="24"/>
        </w:rPr>
        <w:t>灰缝影响系数，是指是指蒸压加气混凝土墙体的导热系数设计计算值，与蒸压加气混凝土导热系数计算值（处于平衡含水率状态下的导热系数值）之比值。</w:t>
      </w:r>
    </w:p>
    <w:p w:rsidR="00656C30" w:rsidRPr="003472C9" w:rsidRDefault="00656C30" w:rsidP="003A7AE8">
      <w:pPr>
        <w:spacing w:line="360" w:lineRule="auto"/>
        <w:ind w:firstLineChars="196" w:firstLine="460"/>
        <w:rPr>
          <w:rFonts w:hAnsi="宋体" w:cs="Times New Roman"/>
          <w:sz w:val="24"/>
          <w:szCs w:val="24"/>
        </w:rPr>
      </w:pPr>
      <w:r w:rsidRPr="003472C9">
        <w:rPr>
          <w:rFonts w:hAnsi="宋体" w:cs="Times New Roman" w:hint="eastAsia"/>
          <w:sz w:val="24"/>
          <w:szCs w:val="24"/>
        </w:rPr>
        <w:t>为了便于求得蒸压加气混凝土墙体的导热系数设计计算值，引入蒸压加气混凝土导热系数计算值的灰缝影响系数，对蒸压加气混凝土导热系数计算值进行修正，修正后的导热系数值，即为蒸压加气混凝土砌体的导热系数设计值。</w:t>
      </w:r>
    </w:p>
    <w:p w:rsidR="00656C30" w:rsidRPr="003472C9" w:rsidRDefault="00656C30" w:rsidP="003A7AE8">
      <w:pPr>
        <w:spacing w:line="360" w:lineRule="auto"/>
        <w:ind w:firstLineChars="196" w:firstLine="460"/>
        <w:rPr>
          <w:rFonts w:hAnsi="宋体" w:cs="Times New Roman"/>
          <w:sz w:val="24"/>
          <w:szCs w:val="24"/>
        </w:rPr>
      </w:pPr>
      <w:r w:rsidRPr="003472C9">
        <w:rPr>
          <w:rFonts w:hAnsi="宋体" w:cs="Times New Roman" w:hint="eastAsia"/>
          <w:sz w:val="24"/>
          <w:szCs w:val="24"/>
        </w:rPr>
        <w:t>蒸压加气混凝土墙的导热系数设计计算值，是砌体各部位（包括蒸压加气混凝土砌块和</w:t>
      </w:r>
      <w:r w:rsidRPr="003472C9">
        <w:rPr>
          <w:rFonts w:hAnsi="宋体" w:cs="Times New Roman" w:hint="eastAsia"/>
          <w:sz w:val="24"/>
          <w:szCs w:val="24"/>
        </w:rPr>
        <w:lastRenderedPageBreak/>
        <w:t>灰缝）在内的导热系数平均值。按墙各部位的导热系数对其面积的加权平均计算求得。单位</w:t>
      </w:r>
      <w:r w:rsidRPr="003472C9">
        <w:rPr>
          <w:rFonts w:hAnsi="宋体" w:cs="Times New Roman"/>
          <w:sz w:val="24"/>
          <w:szCs w:val="24"/>
        </w:rPr>
        <w:t>: W/(m</w:t>
      </w:r>
      <w:r w:rsidRPr="003472C9">
        <w:rPr>
          <w:rFonts w:hAnsi="宋体" w:cs="Times New Roman" w:hint="eastAsia"/>
          <w:sz w:val="24"/>
          <w:szCs w:val="24"/>
        </w:rPr>
        <w:t>•</w:t>
      </w:r>
      <w:r w:rsidRPr="003472C9">
        <w:rPr>
          <w:rFonts w:hAnsi="宋体" w:cs="Times New Roman"/>
          <w:sz w:val="24"/>
          <w:szCs w:val="24"/>
        </w:rPr>
        <w:t>K)</w:t>
      </w:r>
      <w:r w:rsidRPr="003472C9">
        <w:rPr>
          <w:rFonts w:hAnsi="宋体" w:cs="Times New Roman" w:hint="eastAsia"/>
          <w:sz w:val="24"/>
          <w:szCs w:val="24"/>
        </w:rPr>
        <w:t>。</w:t>
      </w:r>
    </w:p>
    <w:p w:rsidR="00656C30" w:rsidRPr="003472C9" w:rsidRDefault="00656C30" w:rsidP="003A7AE8">
      <w:pPr>
        <w:spacing w:line="360" w:lineRule="auto"/>
        <w:ind w:firstLineChars="200" w:firstLine="469"/>
        <w:rPr>
          <w:rFonts w:hAnsi="宋体" w:cs="Times New Roman"/>
          <w:sz w:val="24"/>
          <w:szCs w:val="24"/>
        </w:rPr>
      </w:pPr>
      <w:r w:rsidRPr="003472C9">
        <w:rPr>
          <w:rFonts w:hAnsi="宋体" w:cs="Times New Roman" w:hint="eastAsia"/>
          <w:sz w:val="24"/>
          <w:szCs w:val="24"/>
        </w:rPr>
        <w:t>当蒸压加气混凝土与其他保温材料做复合保温时，保温材料导热系数计算值应符合</w:t>
      </w:r>
      <w:r w:rsidRPr="003472C9">
        <w:rPr>
          <w:rFonts w:hAnsi="宋体" w:cs="Times New Roman"/>
          <w:sz w:val="24"/>
          <w:szCs w:val="24"/>
        </w:rPr>
        <w:t>GB 50176</w:t>
      </w:r>
      <w:r w:rsidRPr="003472C9">
        <w:rPr>
          <w:rFonts w:hAnsi="宋体" w:cs="Times New Roman" w:hint="eastAsia"/>
          <w:sz w:val="24"/>
          <w:szCs w:val="24"/>
        </w:rPr>
        <w:t>附录</w:t>
      </w:r>
      <w:r w:rsidRPr="003472C9">
        <w:rPr>
          <w:rFonts w:hAnsi="宋体" w:cs="Times New Roman"/>
          <w:sz w:val="24"/>
          <w:szCs w:val="24"/>
        </w:rPr>
        <w:t>B.1</w:t>
      </w:r>
      <w:r w:rsidRPr="003472C9">
        <w:rPr>
          <w:rFonts w:hAnsi="宋体" w:cs="Times New Roman" w:hint="eastAsia"/>
          <w:sz w:val="24"/>
          <w:szCs w:val="24"/>
        </w:rPr>
        <w:t>的规定。墙体保温层当受到龙骨、铆拴、拉结筋和灰缝等的影响，则应对其进行修正，取修正系数</w:t>
      </w:r>
      <w:r w:rsidRPr="003472C9">
        <w:rPr>
          <w:rFonts w:hAnsi="宋体" w:cs="Times New Roman"/>
          <w:sz w:val="24"/>
          <w:szCs w:val="24"/>
        </w:rPr>
        <w:t>1.2</w:t>
      </w:r>
      <w:r w:rsidRPr="003472C9">
        <w:rPr>
          <w:rFonts w:hAnsi="宋体" w:cs="Times New Roman" w:hint="eastAsia"/>
          <w:sz w:val="24"/>
          <w:szCs w:val="24"/>
        </w:rPr>
        <w:t>，修正后的数值则为墙体保温层的导热系数设计值，蓄热系数设计值</w:t>
      </w:r>
      <w:r w:rsidRPr="003472C9">
        <w:rPr>
          <w:rFonts w:hAnsi="宋体" w:cs="Times New Roman"/>
          <w:sz w:val="24"/>
          <w:szCs w:val="24"/>
        </w:rPr>
        <w:t>S t</w:t>
      </w:r>
      <w:r w:rsidRPr="003472C9">
        <w:rPr>
          <w:rFonts w:hAnsi="宋体" w:cs="Times New Roman" w:hint="eastAsia"/>
          <w:sz w:val="24"/>
          <w:szCs w:val="24"/>
        </w:rPr>
        <w:t>·</w:t>
      </w:r>
      <w:r w:rsidRPr="003472C9">
        <w:rPr>
          <w:rFonts w:hAnsi="宋体" w:cs="Times New Roman"/>
          <w:sz w:val="24"/>
          <w:szCs w:val="24"/>
        </w:rPr>
        <w:t>d</w:t>
      </w:r>
      <w:r w:rsidRPr="003472C9">
        <w:rPr>
          <w:rFonts w:hAnsi="宋体" w:cs="Times New Roman" w:hint="eastAsia"/>
          <w:sz w:val="24"/>
          <w:szCs w:val="24"/>
        </w:rPr>
        <w:t>应采用</w:t>
      </w:r>
      <w:r w:rsidRPr="003472C9">
        <w:rPr>
          <w:rFonts w:hAnsi="宋体" w:cs="Times New Roman"/>
          <w:sz w:val="24"/>
          <w:szCs w:val="24"/>
        </w:rPr>
        <w:t>GB 50176</w:t>
      </w:r>
      <w:r w:rsidRPr="003472C9">
        <w:rPr>
          <w:rFonts w:hAnsi="宋体" w:cs="Times New Roman" w:hint="eastAsia"/>
          <w:sz w:val="24"/>
          <w:szCs w:val="24"/>
        </w:rPr>
        <w:t>式（</w:t>
      </w:r>
      <w:r w:rsidRPr="003472C9">
        <w:rPr>
          <w:rFonts w:hAnsi="宋体" w:cs="Times New Roman"/>
          <w:sz w:val="24"/>
          <w:szCs w:val="24"/>
        </w:rPr>
        <w:t>3.4.7</w:t>
      </w:r>
      <w:r w:rsidRPr="003472C9">
        <w:rPr>
          <w:rFonts w:hAnsi="宋体" w:cs="Times New Roman" w:hint="eastAsia"/>
          <w:sz w:val="24"/>
          <w:szCs w:val="24"/>
        </w:rPr>
        <w:t>）计算，其导热系数设计值取修正后的数值。</w:t>
      </w:r>
    </w:p>
    <w:p w:rsidR="00656C30" w:rsidRDefault="00656C30" w:rsidP="003A7AE8">
      <w:pPr>
        <w:spacing w:line="360" w:lineRule="auto"/>
        <w:ind w:firstLineChars="200" w:firstLine="469"/>
        <w:rPr>
          <w:rFonts w:hAnsi="宋体" w:cs="Times New Roman"/>
          <w:sz w:val="24"/>
          <w:szCs w:val="24"/>
        </w:rPr>
      </w:pPr>
      <w:r w:rsidRPr="003472C9">
        <w:rPr>
          <w:rFonts w:hAnsi="宋体" w:cs="Times New Roman" w:hint="eastAsia"/>
          <w:sz w:val="24"/>
          <w:szCs w:val="24"/>
        </w:rPr>
        <w:t>此外，夹心墙空气层热阻值应符合现行国家标准《民用建筑热工设计规范》</w:t>
      </w:r>
      <w:r w:rsidRPr="003472C9">
        <w:rPr>
          <w:rFonts w:hAnsi="宋体" w:cs="Times New Roman"/>
          <w:sz w:val="24"/>
          <w:szCs w:val="24"/>
        </w:rPr>
        <w:t>GB 50176</w:t>
      </w:r>
      <w:r w:rsidRPr="003472C9">
        <w:rPr>
          <w:rFonts w:hAnsi="宋体" w:cs="Times New Roman" w:hint="eastAsia"/>
          <w:sz w:val="24"/>
          <w:szCs w:val="24"/>
        </w:rPr>
        <w:t>的规定，其修正系数应取</w:t>
      </w:r>
      <w:r w:rsidRPr="003472C9">
        <w:rPr>
          <w:rFonts w:hAnsi="宋体" w:cs="Times New Roman"/>
          <w:sz w:val="24"/>
          <w:szCs w:val="24"/>
        </w:rPr>
        <w:t>0.83</w:t>
      </w:r>
      <w:r w:rsidRPr="003472C9">
        <w:rPr>
          <w:rFonts w:hAnsi="宋体" w:cs="Times New Roman" w:hint="eastAsia"/>
          <w:sz w:val="24"/>
          <w:szCs w:val="24"/>
        </w:rPr>
        <w:t>，系考虑内外页墙之间拉接筋的影响。</w:t>
      </w:r>
    </w:p>
    <w:p w:rsidR="00656C30" w:rsidRDefault="00656C30">
      <w:pPr>
        <w:spacing w:line="276" w:lineRule="auto"/>
        <w:ind w:firstLine="480"/>
        <w:jc w:val="left"/>
        <w:rPr>
          <w:rFonts w:ascii="仿宋" w:eastAsia="仿宋" w:hAnsi="仿宋"/>
          <w:color w:val="FF0000"/>
          <w:sz w:val="24"/>
          <w:szCs w:val="24"/>
        </w:rPr>
      </w:pPr>
    </w:p>
    <w:p w:rsidR="00656C30" w:rsidRDefault="00656C30">
      <w:pPr>
        <w:spacing w:line="276" w:lineRule="auto"/>
        <w:ind w:firstLine="480"/>
        <w:jc w:val="left"/>
        <w:rPr>
          <w:rFonts w:ascii="仿宋" w:eastAsia="仿宋" w:hAnsi="仿宋"/>
          <w:color w:val="FF0000"/>
          <w:sz w:val="24"/>
          <w:szCs w:val="24"/>
        </w:rPr>
      </w:pPr>
    </w:p>
    <w:p w:rsidR="00656C30" w:rsidRDefault="00656C30">
      <w:pPr>
        <w:spacing w:line="360" w:lineRule="auto"/>
        <w:rPr>
          <w:rFonts w:cs="Times New Roman"/>
          <w:sz w:val="24"/>
          <w:szCs w:val="24"/>
        </w:rPr>
      </w:pPr>
    </w:p>
    <w:sectPr w:rsidR="00656C30" w:rsidSect="00B675AC">
      <w:headerReference w:type="default" r:id="rId181"/>
      <w:footerReference w:type="default" r:id="rId182"/>
      <w:pgSz w:w="11906" w:h="16838"/>
      <w:pgMar w:top="1361" w:right="1247" w:bottom="1247" w:left="1247" w:header="851" w:footer="992" w:gutter="0"/>
      <w:pgNumType w:start="0"/>
      <w:cols w:space="720"/>
      <w:titlePg/>
      <w:docGrid w:type="linesAndChars" w:linePitch="312" w:charSpace="-110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9E3" w:rsidRDefault="00F959E3">
      <w:r>
        <w:separator/>
      </w:r>
    </w:p>
  </w:endnote>
  <w:endnote w:type="continuationSeparator" w:id="1">
    <w:p w:rsidR="00F959E3" w:rsidRDefault="00F959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YaHei UI">
    <w:altName w:val="Times New Roman"/>
    <w:charset w:val="00"/>
    <w:family w:val="auto"/>
    <w:pitch w:val="default"/>
    <w:sig w:usb0="00000000" w:usb1="00000000" w:usb2="00000000"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Plotter">
    <w:altName w:val="Lucida Console"/>
    <w:charset w:val="00"/>
    <w:family w:val="modern"/>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AC0" w:rsidRDefault="002533BC">
    <w:pPr>
      <w:pStyle w:val="a3"/>
      <w:framePr w:wrap="around" w:vAnchor="text" w:hAnchor="margin" w:xAlign="center" w:y="2"/>
      <w:rPr>
        <w:rStyle w:val="af"/>
      </w:rPr>
    </w:pPr>
    <w:r>
      <w:fldChar w:fldCharType="begin"/>
    </w:r>
    <w:r w:rsidR="00E90AC0">
      <w:rPr>
        <w:rStyle w:val="af"/>
      </w:rPr>
      <w:instrText xml:space="preserve">PAGE  </w:instrText>
    </w:r>
    <w:r>
      <w:fldChar w:fldCharType="separate"/>
    </w:r>
    <w:r w:rsidR="003472C9">
      <w:rPr>
        <w:rStyle w:val="af"/>
        <w:noProof/>
      </w:rPr>
      <w:t>7</w:t>
    </w:r>
    <w:r>
      <w:fldChar w:fldCharType="end"/>
    </w:r>
  </w:p>
  <w:p w:rsidR="00E90AC0" w:rsidRDefault="00E90AC0">
    <w:pPr>
      <w:pStyle w:val="a3"/>
      <w:rPr>
        <w:rFonts w:eastAsia="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9E3" w:rsidRDefault="00F959E3">
      <w:r>
        <w:separator/>
      </w:r>
    </w:p>
  </w:footnote>
  <w:footnote w:type="continuationSeparator" w:id="1">
    <w:p w:rsidR="00F959E3" w:rsidRDefault="00F959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AC0" w:rsidRDefault="00E90AC0">
    <w:pPr>
      <w:pStyle w:val="af0"/>
      <w:pBdr>
        <w:bottom w:val="none" w:sz="0" w:space="0" w:color="auto"/>
      </w:pBdr>
      <w:rPr>
        <w:rFonts w:eastAsia="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B341B"/>
    <w:multiLevelType w:val="singleLevel"/>
    <w:tmpl w:val="CF0B341B"/>
    <w:lvl w:ilvl="0">
      <w:start w:val="1"/>
      <w:numFmt w:val="lowerLetter"/>
      <w:suff w:val="space"/>
      <w:lvlText w:val="%1)"/>
      <w:lvlJc w:val="left"/>
      <w:pPr>
        <w:ind w:left="1838" w:firstLine="0"/>
      </w:pPr>
    </w:lvl>
  </w:abstractNum>
  <w:abstractNum w:abstractNumId="1">
    <w:nsid w:val="FFFFFF7C"/>
    <w:multiLevelType w:val="singleLevel"/>
    <w:tmpl w:val="3618B7AE"/>
    <w:lvl w:ilvl="0">
      <w:start w:val="1"/>
      <w:numFmt w:val="decimal"/>
      <w:lvlText w:val="%1."/>
      <w:lvlJc w:val="left"/>
      <w:pPr>
        <w:tabs>
          <w:tab w:val="num" w:pos="2040"/>
        </w:tabs>
        <w:ind w:leftChars="800" w:left="2040" w:hangingChars="200" w:hanging="360"/>
      </w:pPr>
    </w:lvl>
  </w:abstractNum>
  <w:abstractNum w:abstractNumId="2">
    <w:nsid w:val="FFFFFF7D"/>
    <w:multiLevelType w:val="singleLevel"/>
    <w:tmpl w:val="2746F4D6"/>
    <w:lvl w:ilvl="0">
      <w:start w:val="1"/>
      <w:numFmt w:val="decimal"/>
      <w:lvlText w:val="%1."/>
      <w:lvlJc w:val="left"/>
      <w:pPr>
        <w:tabs>
          <w:tab w:val="num" w:pos="1620"/>
        </w:tabs>
        <w:ind w:leftChars="600" w:left="1620" w:hangingChars="200" w:hanging="360"/>
      </w:pPr>
    </w:lvl>
  </w:abstractNum>
  <w:abstractNum w:abstractNumId="3">
    <w:nsid w:val="FFFFFF7E"/>
    <w:multiLevelType w:val="singleLevel"/>
    <w:tmpl w:val="6024E0A2"/>
    <w:lvl w:ilvl="0">
      <w:start w:val="1"/>
      <w:numFmt w:val="decimal"/>
      <w:lvlText w:val="%1."/>
      <w:lvlJc w:val="left"/>
      <w:pPr>
        <w:tabs>
          <w:tab w:val="num" w:pos="1200"/>
        </w:tabs>
        <w:ind w:leftChars="400" w:left="1200" w:hangingChars="200" w:hanging="360"/>
      </w:pPr>
    </w:lvl>
  </w:abstractNum>
  <w:abstractNum w:abstractNumId="4">
    <w:nsid w:val="FFFFFF7F"/>
    <w:multiLevelType w:val="singleLevel"/>
    <w:tmpl w:val="30C6A99C"/>
    <w:lvl w:ilvl="0">
      <w:start w:val="1"/>
      <w:numFmt w:val="decimal"/>
      <w:lvlText w:val="%1."/>
      <w:lvlJc w:val="left"/>
      <w:pPr>
        <w:tabs>
          <w:tab w:val="num" w:pos="780"/>
        </w:tabs>
        <w:ind w:leftChars="200" w:left="780" w:hangingChars="200" w:hanging="360"/>
      </w:pPr>
    </w:lvl>
  </w:abstractNum>
  <w:abstractNum w:abstractNumId="5">
    <w:nsid w:val="FFFFFF80"/>
    <w:multiLevelType w:val="singleLevel"/>
    <w:tmpl w:val="AA6C8C5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nsid w:val="FFFFFF81"/>
    <w:multiLevelType w:val="singleLevel"/>
    <w:tmpl w:val="9C46B0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nsid w:val="FFFFFF82"/>
    <w:multiLevelType w:val="singleLevel"/>
    <w:tmpl w:val="D2A6DB1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nsid w:val="FFFFFF83"/>
    <w:multiLevelType w:val="singleLevel"/>
    <w:tmpl w:val="F2AEB99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nsid w:val="FFFFFF88"/>
    <w:multiLevelType w:val="singleLevel"/>
    <w:tmpl w:val="BD98EE7A"/>
    <w:lvl w:ilvl="0">
      <w:start w:val="1"/>
      <w:numFmt w:val="decimal"/>
      <w:lvlText w:val="%1."/>
      <w:lvlJc w:val="left"/>
      <w:pPr>
        <w:tabs>
          <w:tab w:val="num" w:pos="360"/>
        </w:tabs>
        <w:ind w:left="360" w:hangingChars="200" w:hanging="360"/>
      </w:pPr>
    </w:lvl>
  </w:abstractNum>
  <w:abstractNum w:abstractNumId="10">
    <w:nsid w:val="FFFFFF89"/>
    <w:multiLevelType w:val="singleLevel"/>
    <w:tmpl w:val="331C4636"/>
    <w:lvl w:ilvl="0">
      <w:start w:val="1"/>
      <w:numFmt w:val="bullet"/>
      <w:lvlText w:val=""/>
      <w:lvlJc w:val="left"/>
      <w:pPr>
        <w:tabs>
          <w:tab w:val="num" w:pos="360"/>
        </w:tabs>
        <w:ind w:left="360" w:hangingChars="200" w:hanging="360"/>
      </w:pPr>
      <w:rPr>
        <w:rFonts w:ascii="Wingdings" w:hAnsi="Wingdings" w:hint="default"/>
      </w:rPr>
    </w:lvl>
  </w:abstractNum>
  <w:abstractNum w:abstractNumId="11">
    <w:nsid w:val="1D516949"/>
    <w:multiLevelType w:val="multilevel"/>
    <w:tmpl w:val="1D516949"/>
    <w:lvl w:ilvl="0">
      <w:start w:val="2"/>
      <w:numFmt w:val="decimal"/>
      <w:lvlText w:val="%1"/>
      <w:lvlJc w:val="left"/>
      <w:pPr>
        <w:tabs>
          <w:tab w:val="num" w:pos="720"/>
        </w:tabs>
        <w:ind w:left="720" w:hanging="720"/>
      </w:pPr>
      <w:rPr>
        <w:rFonts w:ascii="Times New Roman" w:eastAsia="宋体" w:hAnsi="Times New Roman" w:cs="Times New Roman"/>
        <w:b/>
        <w:bCs/>
      </w:rPr>
    </w:lvl>
    <w:lvl w:ilvl="1">
      <w:start w:val="2"/>
      <w:numFmt w:val="decimal"/>
      <w:lvlText w:val="%1.%2"/>
      <w:lvlJc w:val="left"/>
      <w:pPr>
        <w:tabs>
          <w:tab w:val="num" w:pos="720"/>
        </w:tabs>
        <w:ind w:left="720" w:hanging="720"/>
      </w:pPr>
      <w:rPr>
        <w:rFonts w:ascii="Times New Roman" w:eastAsia="宋体" w:hAnsi="Times New Roman" w:cs="Times New Roman"/>
        <w:b/>
        <w:bCs/>
      </w:rPr>
    </w:lvl>
    <w:lvl w:ilvl="2">
      <w:start w:val="3"/>
      <w:numFmt w:val="decimal"/>
      <w:lvlText w:val="%1.%2.%3"/>
      <w:lvlJc w:val="left"/>
      <w:pPr>
        <w:tabs>
          <w:tab w:val="num" w:pos="720"/>
        </w:tabs>
        <w:ind w:left="720" w:hanging="720"/>
      </w:pPr>
      <w:rPr>
        <w:rFonts w:ascii="Times New Roman" w:eastAsia="宋体" w:hAnsi="Times New Roman" w:cs="Times New Roman"/>
        <w:b/>
        <w:bCs/>
      </w:rPr>
    </w:lvl>
    <w:lvl w:ilvl="3">
      <w:start w:val="1"/>
      <w:numFmt w:val="decimal"/>
      <w:lvlText w:val="%1.%2.%3.%4"/>
      <w:lvlJc w:val="left"/>
      <w:pPr>
        <w:tabs>
          <w:tab w:val="num" w:pos="720"/>
        </w:tabs>
        <w:ind w:left="720" w:hanging="720"/>
      </w:pPr>
      <w:rPr>
        <w:rFonts w:ascii="Times New Roman" w:eastAsia="宋体" w:hAnsi="Times New Roman" w:cs="Times New Roman"/>
        <w:b/>
        <w:bCs/>
      </w:rPr>
    </w:lvl>
    <w:lvl w:ilvl="4">
      <w:start w:val="1"/>
      <w:numFmt w:val="decimal"/>
      <w:lvlText w:val="%1.%2.%3.%4.%5"/>
      <w:lvlJc w:val="left"/>
      <w:pPr>
        <w:tabs>
          <w:tab w:val="num" w:pos="1080"/>
        </w:tabs>
        <w:ind w:left="1080" w:hanging="1080"/>
      </w:pPr>
      <w:rPr>
        <w:rFonts w:ascii="Times New Roman" w:eastAsia="宋体" w:hAnsi="Times New Roman" w:cs="Times New Roman"/>
        <w:b/>
        <w:bCs/>
      </w:rPr>
    </w:lvl>
    <w:lvl w:ilvl="5">
      <w:start w:val="1"/>
      <w:numFmt w:val="decimal"/>
      <w:lvlText w:val="%1.%2.%3.%4.%5.%6"/>
      <w:lvlJc w:val="left"/>
      <w:pPr>
        <w:tabs>
          <w:tab w:val="num" w:pos="1080"/>
        </w:tabs>
        <w:ind w:left="1080" w:hanging="1080"/>
      </w:pPr>
      <w:rPr>
        <w:rFonts w:ascii="Times New Roman" w:eastAsia="宋体" w:hAnsi="Times New Roman" w:cs="Times New Roman"/>
        <w:b/>
        <w:bCs/>
      </w:rPr>
    </w:lvl>
    <w:lvl w:ilvl="6">
      <w:start w:val="1"/>
      <w:numFmt w:val="decimal"/>
      <w:lvlText w:val=""/>
      <w:lvlJc w:val="left"/>
      <w:pPr>
        <w:tabs>
          <w:tab w:val="num" w:pos="1440"/>
        </w:tabs>
        <w:ind w:left="1440" w:hanging="1440"/>
      </w:pPr>
      <w:rPr>
        <w:rFonts w:ascii="Times New Roman" w:eastAsia="宋体" w:hAnsi="Times New Roman" w:cs="Times New Roman"/>
        <w:b/>
        <w:bCs/>
      </w:rPr>
    </w:lvl>
    <w:lvl w:ilvl="7">
      <w:start w:val="1"/>
      <w:numFmt w:val="decimal"/>
      <w:lvlText w:val="%1.%2.%3.%4.%5.%6..%8"/>
      <w:lvlJc w:val="left"/>
      <w:pPr>
        <w:tabs>
          <w:tab w:val="num" w:pos="1440"/>
        </w:tabs>
        <w:ind w:left="1440" w:hanging="1440"/>
      </w:pPr>
      <w:rPr>
        <w:rFonts w:ascii="Times New Roman" w:eastAsia="宋体" w:hAnsi="Times New Roman" w:cs="Times New Roman"/>
        <w:b/>
        <w:bCs/>
      </w:rPr>
    </w:lvl>
    <w:lvl w:ilvl="8">
      <w:start w:val="1"/>
      <w:numFmt w:val="decimal"/>
      <w:lvlText w:val="%1.%2.%3.%4.%5.%6..%8.%9"/>
      <w:lvlJc w:val="left"/>
      <w:pPr>
        <w:tabs>
          <w:tab w:val="num" w:pos="1800"/>
        </w:tabs>
        <w:ind w:left="1800" w:hanging="1800"/>
      </w:pPr>
      <w:rPr>
        <w:rFonts w:ascii="Times New Roman" w:eastAsia="宋体" w:hAnsi="Times New Roman" w:cs="Times New Roman"/>
        <w:b/>
        <w:bCs/>
      </w:rPr>
    </w:lvl>
  </w:abstractNum>
  <w:abstractNum w:abstractNumId="12">
    <w:nsid w:val="5A580EFD"/>
    <w:multiLevelType w:val="singleLevel"/>
    <w:tmpl w:val="5A580EFD"/>
    <w:lvl w:ilvl="0">
      <w:start w:val="1"/>
      <w:numFmt w:val="lowerLetter"/>
      <w:suff w:val="space"/>
      <w:lvlText w:val="%1)"/>
      <w:lvlJc w:val="left"/>
    </w:lvl>
  </w:abstractNum>
  <w:num w:numId="1">
    <w:abstractNumId w:val="11"/>
  </w:num>
  <w:num w:numId="2">
    <w:abstractNumId w:val="0"/>
  </w:num>
  <w:num w:numId="3">
    <w:abstractNumId w:val="12"/>
  </w:num>
  <w:num w:numId="4">
    <w:abstractNumId w:val="9"/>
  </w:num>
  <w:num w:numId="5">
    <w:abstractNumId w:val="4"/>
  </w:num>
  <w:num w:numId="6">
    <w:abstractNumId w:val="3"/>
  </w:num>
  <w:num w:numId="7">
    <w:abstractNumId w:val="2"/>
  </w:num>
  <w:num w:numId="8">
    <w:abstractNumId w:val="1"/>
  </w:num>
  <w:num w:numId="9">
    <w:abstractNumId w:val="10"/>
  </w:num>
  <w:num w:numId="10">
    <w:abstractNumId w:val="8"/>
  </w:num>
  <w:num w:numId="11">
    <w:abstractNumId w:val="7"/>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stylePaneFormatFilter w:val="3F01"/>
  <w:defaultTabStop w:val="420"/>
  <w:drawingGridHorizontalSpacing w:val="205"/>
  <w:drawingGridVerticalSpacing w:val="156"/>
  <w:displayHorizontalDrawingGridEvery w:val="0"/>
  <w:displayVerticalDrawingGridEvery w:val="2"/>
  <w:characterSpacingControl w:val="compressPunctuation"/>
  <w:doNotValidateAgainstSchema/>
  <w:doNotDemarcateInvalidXml/>
  <w:hdrShapeDefaults>
    <o:shapedefaults v:ext="edit" spidmax="2252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5328"/>
    <w:rsid w:val="00003E21"/>
    <w:rsid w:val="00004461"/>
    <w:rsid w:val="00035B49"/>
    <w:rsid w:val="00042E63"/>
    <w:rsid w:val="00054682"/>
    <w:rsid w:val="00062FFF"/>
    <w:rsid w:val="0006630F"/>
    <w:rsid w:val="00072472"/>
    <w:rsid w:val="00082F36"/>
    <w:rsid w:val="00084850"/>
    <w:rsid w:val="00085E1E"/>
    <w:rsid w:val="00086ABE"/>
    <w:rsid w:val="00086CE9"/>
    <w:rsid w:val="000A2615"/>
    <w:rsid w:val="000B2422"/>
    <w:rsid w:val="000E53A5"/>
    <w:rsid w:val="00112704"/>
    <w:rsid w:val="001257C1"/>
    <w:rsid w:val="00131BE0"/>
    <w:rsid w:val="001342AF"/>
    <w:rsid w:val="001375F2"/>
    <w:rsid w:val="00162263"/>
    <w:rsid w:val="00165328"/>
    <w:rsid w:val="00170B59"/>
    <w:rsid w:val="001715CE"/>
    <w:rsid w:val="00176E00"/>
    <w:rsid w:val="00194FE8"/>
    <w:rsid w:val="001964FF"/>
    <w:rsid w:val="001A0121"/>
    <w:rsid w:val="001A0CAA"/>
    <w:rsid w:val="001A2C88"/>
    <w:rsid w:val="001A3D31"/>
    <w:rsid w:val="001A76A5"/>
    <w:rsid w:val="001B123F"/>
    <w:rsid w:val="001C5B7A"/>
    <w:rsid w:val="001D05BF"/>
    <w:rsid w:val="001D430A"/>
    <w:rsid w:val="001E0EA7"/>
    <w:rsid w:val="001E7806"/>
    <w:rsid w:val="001E7E6B"/>
    <w:rsid w:val="001F5262"/>
    <w:rsid w:val="00201A98"/>
    <w:rsid w:val="00203289"/>
    <w:rsid w:val="00204224"/>
    <w:rsid w:val="00214ED2"/>
    <w:rsid w:val="00222D04"/>
    <w:rsid w:val="002533BC"/>
    <w:rsid w:val="00283982"/>
    <w:rsid w:val="002863E0"/>
    <w:rsid w:val="002A29FD"/>
    <w:rsid w:val="002C120F"/>
    <w:rsid w:val="002D46B5"/>
    <w:rsid w:val="002F30AF"/>
    <w:rsid w:val="00300A13"/>
    <w:rsid w:val="00301FC0"/>
    <w:rsid w:val="0030411A"/>
    <w:rsid w:val="00304BA2"/>
    <w:rsid w:val="00307E12"/>
    <w:rsid w:val="00310211"/>
    <w:rsid w:val="00326FFE"/>
    <w:rsid w:val="003333E7"/>
    <w:rsid w:val="0033667E"/>
    <w:rsid w:val="003472C9"/>
    <w:rsid w:val="003479C1"/>
    <w:rsid w:val="0035440F"/>
    <w:rsid w:val="003577D4"/>
    <w:rsid w:val="003649F5"/>
    <w:rsid w:val="0037195A"/>
    <w:rsid w:val="003731A9"/>
    <w:rsid w:val="003836A4"/>
    <w:rsid w:val="003A7AE8"/>
    <w:rsid w:val="003B54A7"/>
    <w:rsid w:val="0040444B"/>
    <w:rsid w:val="004054A5"/>
    <w:rsid w:val="00411843"/>
    <w:rsid w:val="00412DA5"/>
    <w:rsid w:val="00417BDD"/>
    <w:rsid w:val="004310BC"/>
    <w:rsid w:val="004401B8"/>
    <w:rsid w:val="004724A4"/>
    <w:rsid w:val="00490635"/>
    <w:rsid w:val="00492EAF"/>
    <w:rsid w:val="00493F87"/>
    <w:rsid w:val="004B168E"/>
    <w:rsid w:val="004C65D0"/>
    <w:rsid w:val="004D337F"/>
    <w:rsid w:val="004D3F2E"/>
    <w:rsid w:val="004E3A08"/>
    <w:rsid w:val="004F54AD"/>
    <w:rsid w:val="00516050"/>
    <w:rsid w:val="00517D1B"/>
    <w:rsid w:val="00521055"/>
    <w:rsid w:val="00523CFA"/>
    <w:rsid w:val="0052645C"/>
    <w:rsid w:val="0058149A"/>
    <w:rsid w:val="00593035"/>
    <w:rsid w:val="005B032A"/>
    <w:rsid w:val="005C085D"/>
    <w:rsid w:val="005C2AAD"/>
    <w:rsid w:val="005E52ED"/>
    <w:rsid w:val="005E552D"/>
    <w:rsid w:val="005F0F16"/>
    <w:rsid w:val="005F32BD"/>
    <w:rsid w:val="005F5EF3"/>
    <w:rsid w:val="005F6808"/>
    <w:rsid w:val="00611151"/>
    <w:rsid w:val="00625E0E"/>
    <w:rsid w:val="00626CB8"/>
    <w:rsid w:val="00627602"/>
    <w:rsid w:val="00627603"/>
    <w:rsid w:val="00641DD0"/>
    <w:rsid w:val="006471C0"/>
    <w:rsid w:val="00652EB0"/>
    <w:rsid w:val="00656C30"/>
    <w:rsid w:val="00657F7C"/>
    <w:rsid w:val="006639E4"/>
    <w:rsid w:val="006710BC"/>
    <w:rsid w:val="0067747A"/>
    <w:rsid w:val="00681426"/>
    <w:rsid w:val="006C4CDB"/>
    <w:rsid w:val="006E5B45"/>
    <w:rsid w:val="006F2199"/>
    <w:rsid w:val="006F634B"/>
    <w:rsid w:val="006F7147"/>
    <w:rsid w:val="00716048"/>
    <w:rsid w:val="00721785"/>
    <w:rsid w:val="007235F0"/>
    <w:rsid w:val="00723FE9"/>
    <w:rsid w:val="00733582"/>
    <w:rsid w:val="00741DCD"/>
    <w:rsid w:val="00747684"/>
    <w:rsid w:val="00754118"/>
    <w:rsid w:val="00757413"/>
    <w:rsid w:val="007600C0"/>
    <w:rsid w:val="0076527E"/>
    <w:rsid w:val="0076561F"/>
    <w:rsid w:val="007760CD"/>
    <w:rsid w:val="00781511"/>
    <w:rsid w:val="00783F51"/>
    <w:rsid w:val="007A4859"/>
    <w:rsid w:val="007C497F"/>
    <w:rsid w:val="007D1C32"/>
    <w:rsid w:val="007D1DCB"/>
    <w:rsid w:val="007D4085"/>
    <w:rsid w:val="007E1449"/>
    <w:rsid w:val="007E221D"/>
    <w:rsid w:val="007E47B8"/>
    <w:rsid w:val="007F4AB4"/>
    <w:rsid w:val="00814256"/>
    <w:rsid w:val="008217EA"/>
    <w:rsid w:val="00821BB0"/>
    <w:rsid w:val="00822CFF"/>
    <w:rsid w:val="00824AA1"/>
    <w:rsid w:val="00841887"/>
    <w:rsid w:val="008522D5"/>
    <w:rsid w:val="00853208"/>
    <w:rsid w:val="0085663F"/>
    <w:rsid w:val="008859B1"/>
    <w:rsid w:val="00892261"/>
    <w:rsid w:val="008A2FC8"/>
    <w:rsid w:val="008B1B21"/>
    <w:rsid w:val="008C3020"/>
    <w:rsid w:val="008C344B"/>
    <w:rsid w:val="008D267D"/>
    <w:rsid w:val="008D53AE"/>
    <w:rsid w:val="008D6E14"/>
    <w:rsid w:val="008E33FD"/>
    <w:rsid w:val="008F1911"/>
    <w:rsid w:val="008F2DF3"/>
    <w:rsid w:val="008F3284"/>
    <w:rsid w:val="008F7F1B"/>
    <w:rsid w:val="009004FE"/>
    <w:rsid w:val="009047BF"/>
    <w:rsid w:val="00927C76"/>
    <w:rsid w:val="00955995"/>
    <w:rsid w:val="00964C53"/>
    <w:rsid w:val="00966836"/>
    <w:rsid w:val="00981E21"/>
    <w:rsid w:val="0099678B"/>
    <w:rsid w:val="009A3306"/>
    <w:rsid w:val="009B628C"/>
    <w:rsid w:val="009C0D9D"/>
    <w:rsid w:val="009D266F"/>
    <w:rsid w:val="009D67F6"/>
    <w:rsid w:val="009E1861"/>
    <w:rsid w:val="009F1FF6"/>
    <w:rsid w:val="009F3AE1"/>
    <w:rsid w:val="00A0201C"/>
    <w:rsid w:val="00A100BF"/>
    <w:rsid w:val="00A11531"/>
    <w:rsid w:val="00A11C1A"/>
    <w:rsid w:val="00A2132A"/>
    <w:rsid w:val="00A31DA9"/>
    <w:rsid w:val="00A359D3"/>
    <w:rsid w:val="00A47A43"/>
    <w:rsid w:val="00A530DC"/>
    <w:rsid w:val="00A622B2"/>
    <w:rsid w:val="00A7147C"/>
    <w:rsid w:val="00A77367"/>
    <w:rsid w:val="00A905A7"/>
    <w:rsid w:val="00A92663"/>
    <w:rsid w:val="00AA752B"/>
    <w:rsid w:val="00AD6DFC"/>
    <w:rsid w:val="00AE1392"/>
    <w:rsid w:val="00B03289"/>
    <w:rsid w:val="00B15D69"/>
    <w:rsid w:val="00B17128"/>
    <w:rsid w:val="00B21F4F"/>
    <w:rsid w:val="00B22253"/>
    <w:rsid w:val="00B22B4A"/>
    <w:rsid w:val="00B32844"/>
    <w:rsid w:val="00B37016"/>
    <w:rsid w:val="00B4195E"/>
    <w:rsid w:val="00B45CA6"/>
    <w:rsid w:val="00B621F3"/>
    <w:rsid w:val="00B64DD5"/>
    <w:rsid w:val="00B6504A"/>
    <w:rsid w:val="00B675AC"/>
    <w:rsid w:val="00B73DC5"/>
    <w:rsid w:val="00B8453D"/>
    <w:rsid w:val="00B845EF"/>
    <w:rsid w:val="00B85FFC"/>
    <w:rsid w:val="00B86C35"/>
    <w:rsid w:val="00B94591"/>
    <w:rsid w:val="00BA2836"/>
    <w:rsid w:val="00BB19AD"/>
    <w:rsid w:val="00BC3319"/>
    <w:rsid w:val="00BC4078"/>
    <w:rsid w:val="00BE1FB1"/>
    <w:rsid w:val="00BF5FA9"/>
    <w:rsid w:val="00C07251"/>
    <w:rsid w:val="00C23EBA"/>
    <w:rsid w:val="00C34E0A"/>
    <w:rsid w:val="00C42590"/>
    <w:rsid w:val="00C537AC"/>
    <w:rsid w:val="00C6134C"/>
    <w:rsid w:val="00C63A23"/>
    <w:rsid w:val="00C73DD5"/>
    <w:rsid w:val="00C9678E"/>
    <w:rsid w:val="00CA14ED"/>
    <w:rsid w:val="00CB2D7B"/>
    <w:rsid w:val="00CC53A3"/>
    <w:rsid w:val="00CD1A38"/>
    <w:rsid w:val="00CD24EA"/>
    <w:rsid w:val="00CD4AE4"/>
    <w:rsid w:val="00CE1047"/>
    <w:rsid w:val="00CE127B"/>
    <w:rsid w:val="00CE596F"/>
    <w:rsid w:val="00D10235"/>
    <w:rsid w:val="00D123C6"/>
    <w:rsid w:val="00D16EBC"/>
    <w:rsid w:val="00D247F1"/>
    <w:rsid w:val="00D447D3"/>
    <w:rsid w:val="00D45C47"/>
    <w:rsid w:val="00D4640E"/>
    <w:rsid w:val="00D4715C"/>
    <w:rsid w:val="00D547D9"/>
    <w:rsid w:val="00D61093"/>
    <w:rsid w:val="00D61B7E"/>
    <w:rsid w:val="00D64789"/>
    <w:rsid w:val="00D76862"/>
    <w:rsid w:val="00D860E5"/>
    <w:rsid w:val="00DB0023"/>
    <w:rsid w:val="00DD581D"/>
    <w:rsid w:val="00E04CF7"/>
    <w:rsid w:val="00E053F7"/>
    <w:rsid w:val="00E07E03"/>
    <w:rsid w:val="00E216BB"/>
    <w:rsid w:val="00E22A35"/>
    <w:rsid w:val="00E2543B"/>
    <w:rsid w:val="00E5013E"/>
    <w:rsid w:val="00E610FC"/>
    <w:rsid w:val="00E71B1D"/>
    <w:rsid w:val="00E90AC0"/>
    <w:rsid w:val="00E914E4"/>
    <w:rsid w:val="00E92883"/>
    <w:rsid w:val="00EA509A"/>
    <w:rsid w:val="00EA6E49"/>
    <w:rsid w:val="00EC65DB"/>
    <w:rsid w:val="00EC7E78"/>
    <w:rsid w:val="00F00EB4"/>
    <w:rsid w:val="00F018B5"/>
    <w:rsid w:val="00F4594A"/>
    <w:rsid w:val="00F6623C"/>
    <w:rsid w:val="00F700A0"/>
    <w:rsid w:val="00F704B6"/>
    <w:rsid w:val="00F8516F"/>
    <w:rsid w:val="00F93173"/>
    <w:rsid w:val="00F93811"/>
    <w:rsid w:val="00F959E3"/>
    <w:rsid w:val="00F96894"/>
    <w:rsid w:val="00FB72DA"/>
    <w:rsid w:val="021E2CB7"/>
    <w:rsid w:val="03D70117"/>
    <w:rsid w:val="06233C23"/>
    <w:rsid w:val="0CA44D66"/>
    <w:rsid w:val="13B32620"/>
    <w:rsid w:val="13D31907"/>
    <w:rsid w:val="140908FF"/>
    <w:rsid w:val="168574AE"/>
    <w:rsid w:val="18C06CCF"/>
    <w:rsid w:val="1A7008D8"/>
    <w:rsid w:val="1AF36580"/>
    <w:rsid w:val="2A604E7B"/>
    <w:rsid w:val="2E513448"/>
    <w:rsid w:val="2EE54AAC"/>
    <w:rsid w:val="38F459C6"/>
    <w:rsid w:val="3A6016B9"/>
    <w:rsid w:val="3AE550EA"/>
    <w:rsid w:val="43003762"/>
    <w:rsid w:val="4540601F"/>
    <w:rsid w:val="4A88757E"/>
    <w:rsid w:val="4C3D72D4"/>
    <w:rsid w:val="4CC64726"/>
    <w:rsid w:val="4F2824D3"/>
    <w:rsid w:val="52D40E2C"/>
    <w:rsid w:val="56B05B7D"/>
    <w:rsid w:val="57CD0BC3"/>
    <w:rsid w:val="6BC04958"/>
    <w:rsid w:val="73E12B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color="white">
      <v:fill color="white"/>
    </o:shapedefaults>
    <o:shapelayout v:ext="edit">
      <o:idmap v:ext="edit" data="1,3,4"/>
      <o:rules v:ext="edit">
        <o:r id="V:Rule2" type="connector" idref="#肘形连接符 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9"/>
    <w:lsdException w:name="heading 2" w:uiPriority="99"/>
    <w:lsdException w:name="heading 3" w:uiPriority="99"/>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unhideWhenUsed="1" w:qFormat="0"/>
    <w:lsdException w:name="toc 2" w:uiPriority="39" w:unhideWhenUsed="1" w:qFormat="0"/>
    <w:lsdException w:name="toc 3" w:uiPriority="99" w:unhideWhenUsed="1"/>
    <w:lsdException w:name="toc 4" w:uiPriority="99" w:unhideWhenUsed="1" w:qFormat="0"/>
    <w:lsdException w:name="toc 5" w:uiPriority="99" w:unhideWhenUsed="1" w:qFormat="0"/>
    <w:lsdException w:name="toc 6" w:uiPriority="99" w:unhideWhenUsed="1" w:qFormat="0"/>
    <w:lsdException w:name="toc 7" w:uiPriority="99" w:unhideWhenUsed="1"/>
    <w:lsdException w:name="toc 8" w:uiPriority="99" w:unhideWhenUsed="1" w:qFormat="0"/>
    <w:lsdException w:name="toc 9" w:uiPriority="99" w:unhideWhenUsed="1" w:qFormat="0"/>
    <w:lsdException w:name="Normal Indent" w:uiPriority="99" w:unhideWhenUsed="1"/>
    <w:lsdException w:name="annotation text" w:uiPriority="99" w:unhideWhenUsed="1"/>
    <w:lsdException w:name="header" w:uiPriority="99" w:unhideWhenUsed="1" w:qFormat="0"/>
    <w:lsdException w:name="footer" w:uiPriority="99" w:unhideWhenUsed="1" w:qFormat="0"/>
    <w:lsdException w:name="caption" w:uiPriority="99"/>
    <w:lsdException w:name="annotation reference" w:uiPriority="99" w:unhideWhenUsed="1" w:qFormat="0"/>
    <w:lsdException w:name="page number" w:uiPriority="99" w:unhideWhenUsed="1" w:qFormat="0"/>
    <w:lsdException w:name="List" w:uiPriority="99" w:unhideWhenUsed="1" w:qFormat="0"/>
    <w:lsdException w:name="List 2" w:uiPriority="99" w:unhideWhenUsed="1"/>
    <w:lsdException w:name="List 3" w:uiPriority="99" w:unhideWhenUsed="1"/>
    <w:lsdException w:name="List 4" w:uiPriority="99" w:unhideWhenUsed="1" w:qFormat="0"/>
    <w:lsdException w:name="List 5" w:uiPriority="99" w:unhideWhenUsed="1" w:qFormat="0"/>
    <w:lsdException w:name="Title" w:locked="1"/>
    <w:lsdException w:name="Default Paragraph Font" w:uiPriority="1" w:unhideWhenUsed="1" w:qFormat="0"/>
    <w:lsdException w:name="Body Text" w:uiPriority="99" w:unhideWhenUsed="1"/>
    <w:lsdException w:name="Body Text Indent" w:uiPriority="99" w:unhideWhenUsed="1"/>
    <w:lsdException w:name="List Continue" w:uiPriority="99" w:unhideWhenUsed="1"/>
    <w:lsdException w:name="List Continue 2" w:uiPriority="99" w:unhideWhenUsed="1" w:qFormat="0"/>
    <w:lsdException w:name="List Continue 3" w:uiPriority="99" w:unhideWhenUsed="1" w:qFormat="0"/>
    <w:lsdException w:name="Subtitle" w:locked="1"/>
    <w:lsdException w:name="Date" w:uiPriority="99" w:unhideWhenUsed="1" w:qFormat="0"/>
    <w:lsdException w:name="Body Text First Indent" w:uiPriority="99" w:unhideWhenUsed="1"/>
    <w:lsdException w:name="Body Text First Indent 2" w:uiPriority="99" w:unhideWhenUsed="1" w:qFormat="0"/>
    <w:lsdException w:name="Hyperlink" w:uiPriority="99" w:unhideWhenUsed="1" w:qFormat="0"/>
    <w:lsdException w:name="FollowedHyperlink" w:uiPriority="99"/>
    <w:lsdException w:name="Strong" w:locked="1"/>
    <w:lsdException w:name="Emphasis" w:locked="1"/>
    <w:lsdException w:name="Document Map" w:uiPriority="99" w:unhideWhenUsed="1"/>
    <w:lsdException w:name="Plain Text" w:uiPriority="99" w:unhideWhenUsed="1" w:qFormat="0"/>
    <w:lsdException w:name="HTML Top of Form" w:semiHidden="1" w:uiPriority="99" w:unhideWhenUsed="1" w:qFormat="0"/>
    <w:lsdException w:name="HTML Bottom of Form" w:semiHidden="1" w:uiPriority="99" w:unhideWhenUsed="1" w:qFormat="0"/>
    <w:lsdException w:name="Normal (Web)" w:unhideWhenUsed="1"/>
    <w:lsdException w:name="HTML Preformatted" w:uiPriority="99" w:unhideWhenUsed="1" w:qFormat="0"/>
    <w:lsdException w:name="Normal Table" w:uiPriority="99" w:unhideWhenUsed="1"/>
    <w:lsdException w:name="annotation subject"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99" w:unhideWhenUsed="1" w:qFormat="0"/>
    <w:lsdException w:name="Table Grid" w:locked="1" w:uiPriority="59"/>
    <w:lsdException w:name="Table Theme" w:locked="1"/>
    <w:lsdException w:name="Placeholder Text" w:semiHidden="1" w:uiPriority="99" w:unhideWhenUsed="1" w:qFormat="0"/>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34"/>
    <w:lsdException w:name="Quote" w:uiPriority="99"/>
    <w:lsdException w:name="Intense Quote" w:uiPriority="99"/>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rsid w:val="00B675AC"/>
    <w:pPr>
      <w:widowControl w:val="0"/>
      <w:jc w:val="both"/>
    </w:pPr>
    <w:rPr>
      <w:rFonts w:cs="宋体"/>
      <w:kern w:val="2"/>
      <w:sz w:val="21"/>
      <w:szCs w:val="21"/>
    </w:rPr>
  </w:style>
  <w:style w:type="paragraph" w:styleId="1">
    <w:name w:val="heading 1"/>
    <w:basedOn w:val="a"/>
    <w:next w:val="a"/>
    <w:link w:val="1Char"/>
    <w:uiPriority w:val="99"/>
    <w:qFormat/>
    <w:rsid w:val="00B675AC"/>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uiPriority w:val="99"/>
    <w:qFormat/>
    <w:rsid w:val="00B675AC"/>
    <w:pPr>
      <w:keepNext/>
      <w:keepLines/>
      <w:spacing w:before="260" w:after="260" w:line="416" w:lineRule="auto"/>
      <w:outlineLvl w:val="1"/>
    </w:pPr>
    <w:rPr>
      <w:rFonts w:ascii="Cambria" w:hAnsi="Cambria" w:cs="Times New Roman"/>
      <w:b/>
      <w:bCs/>
      <w:kern w:val="0"/>
      <w:sz w:val="32"/>
      <w:szCs w:val="32"/>
    </w:rPr>
  </w:style>
  <w:style w:type="paragraph" w:styleId="3">
    <w:name w:val="heading 3"/>
    <w:basedOn w:val="a"/>
    <w:next w:val="a"/>
    <w:link w:val="3Char"/>
    <w:uiPriority w:val="99"/>
    <w:qFormat/>
    <w:rsid w:val="00B675AC"/>
    <w:pPr>
      <w:keepNext/>
      <w:keepLines/>
      <w:spacing w:before="260" w:after="260" w:line="416" w:lineRule="auto"/>
      <w:outlineLvl w:val="2"/>
    </w:pPr>
    <w:rPr>
      <w:rFonts w:ascii="宋体" w:cs="Times New Roman"/>
      <w:b/>
      <w:bCs/>
      <w:kern w:val="0"/>
      <w:sz w:val="32"/>
      <w:szCs w:val="32"/>
    </w:rPr>
  </w:style>
  <w:style w:type="paragraph" w:styleId="4">
    <w:name w:val="heading 4"/>
    <w:basedOn w:val="a"/>
    <w:next w:val="a"/>
    <w:link w:val="4Char"/>
    <w:uiPriority w:val="99"/>
    <w:qFormat/>
    <w:rsid w:val="00B675AC"/>
    <w:pPr>
      <w:keepNext/>
      <w:keepLines/>
      <w:spacing w:before="280" w:after="290" w:line="376" w:lineRule="auto"/>
      <w:outlineLvl w:val="3"/>
    </w:pPr>
    <w:rPr>
      <w:rFonts w:ascii="Cambria" w:hAnsi="Cambria" w:cs="Times New Roman"/>
      <w:b/>
      <w:bCs/>
      <w:kern w:val="0"/>
      <w:sz w:val="28"/>
      <w:szCs w:val="28"/>
    </w:rPr>
  </w:style>
  <w:style w:type="paragraph" w:styleId="5">
    <w:name w:val="heading 5"/>
    <w:basedOn w:val="a"/>
    <w:next w:val="a"/>
    <w:link w:val="5Char"/>
    <w:uiPriority w:val="99"/>
    <w:qFormat/>
    <w:rsid w:val="00B675AC"/>
    <w:pPr>
      <w:keepNext/>
      <w:keepLines/>
      <w:spacing w:before="280" w:after="290" w:line="376" w:lineRule="auto"/>
      <w:outlineLvl w:val="4"/>
    </w:pPr>
    <w:rPr>
      <w:rFonts w:ascii="宋体" w:cs="Times New Roman"/>
      <w:b/>
      <w:bCs/>
      <w:kern w:val="0"/>
      <w:sz w:val="28"/>
      <w:szCs w:val="28"/>
    </w:rPr>
  </w:style>
  <w:style w:type="paragraph" w:styleId="6">
    <w:name w:val="heading 6"/>
    <w:basedOn w:val="a"/>
    <w:next w:val="a"/>
    <w:link w:val="6Char"/>
    <w:uiPriority w:val="99"/>
    <w:qFormat/>
    <w:rsid w:val="00B675AC"/>
    <w:pPr>
      <w:keepNext/>
      <w:keepLines/>
      <w:spacing w:before="240" w:after="64" w:line="320" w:lineRule="auto"/>
      <w:outlineLvl w:val="5"/>
    </w:pPr>
    <w:rPr>
      <w:rFonts w:ascii="Cambria" w:hAnsi="Cambria" w:cs="Times New Roman"/>
      <w:b/>
      <w:bCs/>
      <w:kern w:val="0"/>
      <w:sz w:val="20"/>
      <w:szCs w:val="20"/>
    </w:rPr>
  </w:style>
  <w:style w:type="paragraph" w:styleId="7">
    <w:name w:val="heading 7"/>
    <w:basedOn w:val="a"/>
    <w:next w:val="a"/>
    <w:link w:val="7Char"/>
    <w:uiPriority w:val="99"/>
    <w:qFormat/>
    <w:rsid w:val="00B675AC"/>
    <w:pPr>
      <w:keepNext/>
      <w:keepLines/>
      <w:spacing w:before="240" w:after="64" w:line="320" w:lineRule="auto"/>
      <w:outlineLvl w:val="6"/>
    </w:pPr>
    <w:rPr>
      <w:rFonts w:cs="Times New Roman"/>
      <w:b/>
      <w:bCs/>
      <w:sz w:val="20"/>
      <w:szCs w:val="20"/>
    </w:rPr>
  </w:style>
  <w:style w:type="paragraph" w:styleId="8">
    <w:name w:val="heading 8"/>
    <w:basedOn w:val="a"/>
    <w:next w:val="a"/>
    <w:link w:val="8Char"/>
    <w:uiPriority w:val="99"/>
    <w:qFormat/>
    <w:rsid w:val="00B675AC"/>
    <w:pPr>
      <w:keepNext/>
      <w:keepLines/>
      <w:spacing w:before="240" w:after="64" w:line="320" w:lineRule="auto"/>
      <w:outlineLvl w:val="7"/>
    </w:pPr>
    <w:rPr>
      <w:rFonts w:ascii="Cambria" w:hAnsi="Cambria" w:cs="Times New Roman"/>
      <w:kern w:val="0"/>
      <w:sz w:val="20"/>
      <w:szCs w:val="20"/>
    </w:rPr>
  </w:style>
  <w:style w:type="paragraph" w:styleId="9">
    <w:name w:val="heading 9"/>
    <w:basedOn w:val="a"/>
    <w:next w:val="a"/>
    <w:link w:val="9Char"/>
    <w:uiPriority w:val="99"/>
    <w:qFormat/>
    <w:rsid w:val="00B675AC"/>
    <w:pPr>
      <w:keepNext/>
      <w:keepLines/>
      <w:spacing w:before="240" w:after="64" w:line="320" w:lineRule="auto"/>
      <w:outlineLvl w:val="8"/>
    </w:pPr>
    <w:rPr>
      <w:rFonts w:ascii="Cambria" w:hAnsi="Cambria"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15">
    <w:name w:val="页脚 Char15"/>
    <w:uiPriority w:val="99"/>
    <w:semiHidden/>
    <w:rsid w:val="00B675AC"/>
    <w:rPr>
      <w:rFonts w:cs="宋体"/>
      <w:sz w:val="18"/>
      <w:szCs w:val="18"/>
    </w:rPr>
  </w:style>
  <w:style w:type="character" w:customStyle="1" w:styleId="HTMLChar32">
    <w:name w:val="HTML 预设格式 Char32"/>
    <w:uiPriority w:val="99"/>
    <w:semiHidden/>
    <w:rsid w:val="00B675AC"/>
    <w:rPr>
      <w:rFonts w:ascii="Courier New" w:hAnsi="Courier New" w:cs="Courier New"/>
      <w:sz w:val="20"/>
      <w:szCs w:val="20"/>
    </w:rPr>
  </w:style>
  <w:style w:type="character" w:customStyle="1" w:styleId="Char1">
    <w:name w:val="页眉 Char1"/>
    <w:uiPriority w:val="99"/>
    <w:unhideWhenUsed/>
    <w:rsid w:val="00B675AC"/>
    <w:rPr>
      <w:rFonts w:ascii="宋体" w:cs="宋体"/>
      <w:sz w:val="18"/>
      <w:szCs w:val="18"/>
    </w:rPr>
  </w:style>
  <w:style w:type="character" w:customStyle="1" w:styleId="Char10">
    <w:name w:val="批注文字 Char1"/>
    <w:uiPriority w:val="99"/>
    <w:unhideWhenUsed/>
    <w:rsid w:val="00B675AC"/>
    <w:rPr>
      <w:rFonts w:ascii="宋体" w:cs="宋体"/>
    </w:rPr>
  </w:style>
  <w:style w:type="character" w:customStyle="1" w:styleId="Char">
    <w:name w:val="页脚 Char"/>
    <w:link w:val="a3"/>
    <w:uiPriority w:val="99"/>
    <w:rsid w:val="00B675AC"/>
    <w:rPr>
      <w:rFonts w:cs="宋体"/>
      <w:sz w:val="18"/>
      <w:szCs w:val="18"/>
    </w:rPr>
  </w:style>
  <w:style w:type="character" w:customStyle="1" w:styleId="2Char">
    <w:name w:val="标题 2 Char"/>
    <w:link w:val="2"/>
    <w:uiPriority w:val="99"/>
    <w:unhideWhenUsed/>
    <w:locked/>
    <w:rsid w:val="00B675AC"/>
    <w:rPr>
      <w:rFonts w:ascii="Cambria" w:hAnsi="Cambria" w:cs="宋体"/>
      <w:b/>
      <w:bCs/>
      <w:sz w:val="32"/>
      <w:szCs w:val="32"/>
    </w:rPr>
  </w:style>
  <w:style w:type="character" w:customStyle="1" w:styleId="Char14">
    <w:name w:val="正文首行缩进 Char14"/>
    <w:uiPriority w:val="99"/>
    <w:semiHidden/>
    <w:rsid w:val="00B675AC"/>
    <w:rPr>
      <w:rFonts w:ascii="宋体" w:cs="宋体"/>
      <w:sz w:val="21"/>
      <w:szCs w:val="21"/>
    </w:rPr>
  </w:style>
  <w:style w:type="character" w:customStyle="1" w:styleId="10">
    <w:name w:val="占位符文本1"/>
    <w:uiPriority w:val="99"/>
    <w:unhideWhenUsed/>
    <w:rsid w:val="00B675AC"/>
    <w:rPr>
      <w:rFonts w:cs="Times New Roman"/>
      <w:color w:val="808080"/>
    </w:rPr>
  </w:style>
  <w:style w:type="character" w:customStyle="1" w:styleId="Char150">
    <w:name w:val="文档结构图 Char15"/>
    <w:uiPriority w:val="99"/>
    <w:semiHidden/>
    <w:rsid w:val="00B675AC"/>
    <w:rPr>
      <w:rFonts w:ascii="宋体" w:cs="宋体"/>
      <w:sz w:val="18"/>
      <w:szCs w:val="18"/>
    </w:rPr>
  </w:style>
  <w:style w:type="character" w:customStyle="1" w:styleId="9Char">
    <w:name w:val="标题 9 Char"/>
    <w:link w:val="9"/>
    <w:uiPriority w:val="99"/>
    <w:unhideWhenUsed/>
    <w:locked/>
    <w:rsid w:val="00B675AC"/>
    <w:rPr>
      <w:rFonts w:ascii="Cambria" w:hAnsi="Cambria" w:cs="宋体"/>
      <w:sz w:val="21"/>
      <w:szCs w:val="21"/>
    </w:rPr>
  </w:style>
  <w:style w:type="character" w:customStyle="1" w:styleId="Char11">
    <w:name w:val="批注文字 Char11"/>
    <w:uiPriority w:val="99"/>
    <w:unhideWhenUsed/>
    <w:rsid w:val="00B675AC"/>
    <w:rPr>
      <w:rFonts w:ascii="宋体" w:cs="宋体"/>
      <w:sz w:val="21"/>
      <w:szCs w:val="21"/>
    </w:rPr>
  </w:style>
  <w:style w:type="character" w:customStyle="1" w:styleId="Char151">
    <w:name w:val="正文文本 Char15"/>
    <w:uiPriority w:val="99"/>
    <w:semiHidden/>
    <w:rsid w:val="00B675AC"/>
    <w:rPr>
      <w:rFonts w:cs="宋体"/>
    </w:rPr>
  </w:style>
  <w:style w:type="character" w:customStyle="1" w:styleId="11">
    <w:name w:val="批注主题字符1"/>
    <w:uiPriority w:val="99"/>
    <w:semiHidden/>
    <w:rsid w:val="00B675AC"/>
    <w:rPr>
      <w:rFonts w:cs="宋体"/>
      <w:b/>
      <w:bCs/>
      <w:kern w:val="2"/>
      <w:sz w:val="21"/>
      <w:szCs w:val="21"/>
    </w:rPr>
  </w:style>
  <w:style w:type="character" w:customStyle="1" w:styleId="Char152">
    <w:name w:val="日期 Char15"/>
    <w:uiPriority w:val="99"/>
    <w:semiHidden/>
    <w:rsid w:val="00B675AC"/>
    <w:rPr>
      <w:rFonts w:cs="宋体"/>
    </w:rPr>
  </w:style>
  <w:style w:type="character" w:customStyle="1" w:styleId="2Char11">
    <w:name w:val="正文首行缩进 2 Char11"/>
    <w:uiPriority w:val="99"/>
    <w:semiHidden/>
    <w:rsid w:val="00B675AC"/>
    <w:rPr>
      <w:rFonts w:cs="宋体"/>
      <w:kern w:val="2"/>
      <w:sz w:val="21"/>
      <w:szCs w:val="21"/>
    </w:rPr>
  </w:style>
  <w:style w:type="character" w:customStyle="1" w:styleId="Char0">
    <w:name w:val="标题 Char"/>
    <w:link w:val="a4"/>
    <w:rsid w:val="00B675AC"/>
    <w:rPr>
      <w:rFonts w:ascii="Cambria" w:hAnsi="Cambria" w:cs="Times New Roman"/>
      <w:b/>
      <w:bCs/>
      <w:kern w:val="2"/>
      <w:sz w:val="32"/>
      <w:szCs w:val="32"/>
    </w:rPr>
  </w:style>
  <w:style w:type="character" w:customStyle="1" w:styleId="Char13">
    <w:name w:val="批注框文本 Char13"/>
    <w:uiPriority w:val="99"/>
    <w:semiHidden/>
    <w:rsid w:val="00B675AC"/>
    <w:rPr>
      <w:rFonts w:cs="宋体"/>
      <w:sz w:val="18"/>
      <w:szCs w:val="18"/>
    </w:rPr>
  </w:style>
  <w:style w:type="character" w:customStyle="1" w:styleId="2Char15">
    <w:name w:val="正文首行缩进 2 Char15"/>
    <w:uiPriority w:val="99"/>
    <w:semiHidden/>
    <w:rsid w:val="00B675AC"/>
    <w:rPr>
      <w:rFonts w:cs="宋体"/>
      <w:kern w:val="2"/>
    </w:rPr>
  </w:style>
  <w:style w:type="character" w:customStyle="1" w:styleId="Char2">
    <w:name w:val="纯文本 Char2"/>
    <w:uiPriority w:val="99"/>
    <w:unhideWhenUsed/>
    <w:rsid w:val="00B675AC"/>
    <w:rPr>
      <w:rFonts w:ascii="宋体" w:hAnsi="Courier New" w:cs="宋体"/>
      <w:sz w:val="21"/>
      <w:szCs w:val="21"/>
    </w:rPr>
  </w:style>
  <w:style w:type="character" w:customStyle="1" w:styleId="Char3">
    <w:name w:val="页眉 Char3"/>
    <w:uiPriority w:val="99"/>
    <w:semiHidden/>
    <w:locked/>
    <w:rsid w:val="00B675AC"/>
    <w:rPr>
      <w:rFonts w:cs="宋体"/>
      <w:sz w:val="18"/>
      <w:szCs w:val="18"/>
    </w:rPr>
  </w:style>
  <w:style w:type="character" w:customStyle="1" w:styleId="Char35">
    <w:name w:val="纯文本 Char35"/>
    <w:uiPriority w:val="99"/>
    <w:semiHidden/>
    <w:rsid w:val="00B675AC"/>
    <w:rPr>
      <w:rFonts w:ascii="宋体" w:hAnsi="Courier New" w:cs="Courier New"/>
    </w:rPr>
  </w:style>
  <w:style w:type="character" w:customStyle="1" w:styleId="Char4">
    <w:name w:val="页眉 Char"/>
    <w:uiPriority w:val="99"/>
    <w:unhideWhenUsed/>
    <w:rsid w:val="00B675AC"/>
    <w:rPr>
      <w:kern w:val="2"/>
      <w:sz w:val="18"/>
    </w:rPr>
  </w:style>
  <w:style w:type="character" w:customStyle="1" w:styleId="Char140">
    <w:name w:val="正文文本 Char14"/>
    <w:uiPriority w:val="99"/>
    <w:semiHidden/>
    <w:rsid w:val="00B675AC"/>
    <w:rPr>
      <w:rFonts w:cs="宋体"/>
    </w:rPr>
  </w:style>
  <w:style w:type="character" w:customStyle="1" w:styleId="8Char">
    <w:name w:val="标题 8 Char"/>
    <w:link w:val="8"/>
    <w:uiPriority w:val="99"/>
    <w:unhideWhenUsed/>
    <w:locked/>
    <w:rsid w:val="00B675AC"/>
    <w:rPr>
      <w:rFonts w:ascii="Cambria" w:hAnsi="Cambria" w:cs="宋体"/>
    </w:rPr>
  </w:style>
  <w:style w:type="character" w:customStyle="1" w:styleId="HTMLChar33">
    <w:name w:val="HTML 预设格式 Char33"/>
    <w:uiPriority w:val="99"/>
    <w:semiHidden/>
    <w:rsid w:val="00B675AC"/>
    <w:rPr>
      <w:rFonts w:ascii="Courier New" w:hAnsi="Courier New" w:cs="Courier New"/>
      <w:sz w:val="20"/>
      <w:szCs w:val="20"/>
    </w:rPr>
  </w:style>
  <w:style w:type="character" w:customStyle="1" w:styleId="Char153">
    <w:name w:val="正文首行缩进 Char15"/>
    <w:uiPriority w:val="99"/>
    <w:semiHidden/>
    <w:rsid w:val="00B675AC"/>
    <w:rPr>
      <w:rFonts w:ascii="宋体" w:cs="宋体"/>
      <w:sz w:val="21"/>
      <w:szCs w:val="21"/>
    </w:rPr>
  </w:style>
  <w:style w:type="character" w:customStyle="1" w:styleId="HTMLChar1">
    <w:name w:val="HTML 预设格式 Char1"/>
    <w:link w:val="HTML"/>
    <w:uiPriority w:val="99"/>
    <w:rsid w:val="00B675AC"/>
    <w:rPr>
      <w:rFonts w:ascii="Courier New" w:hAnsi="Courier New" w:cs="Courier New"/>
      <w:sz w:val="20"/>
      <w:szCs w:val="20"/>
    </w:rPr>
  </w:style>
  <w:style w:type="character" w:customStyle="1" w:styleId="Char30">
    <w:name w:val="纯文本 Char3"/>
    <w:uiPriority w:val="99"/>
    <w:semiHidden/>
    <w:locked/>
    <w:rsid w:val="00B675AC"/>
    <w:rPr>
      <w:rFonts w:ascii="宋体" w:hAnsi="Courier New" w:cs="Courier New"/>
    </w:rPr>
  </w:style>
  <w:style w:type="character" w:customStyle="1" w:styleId="4Char">
    <w:name w:val="标题 4 Char"/>
    <w:link w:val="4"/>
    <w:uiPriority w:val="99"/>
    <w:unhideWhenUsed/>
    <w:locked/>
    <w:rsid w:val="00B675AC"/>
    <w:rPr>
      <w:rFonts w:ascii="Cambria" w:hAnsi="Cambria" w:cs="宋体"/>
      <w:b/>
      <w:bCs/>
      <w:sz w:val="28"/>
      <w:szCs w:val="28"/>
    </w:rPr>
  </w:style>
  <w:style w:type="character" w:customStyle="1" w:styleId="Char5">
    <w:name w:val="批注主题 Char"/>
    <w:link w:val="a5"/>
    <w:uiPriority w:val="99"/>
    <w:rsid w:val="00B675AC"/>
    <w:rPr>
      <w:rFonts w:ascii="宋体" w:cs="宋体"/>
      <w:b/>
      <w:bCs/>
      <w:kern w:val="2"/>
      <w:sz w:val="21"/>
      <w:szCs w:val="21"/>
    </w:rPr>
  </w:style>
  <w:style w:type="character" w:customStyle="1" w:styleId="Char12">
    <w:name w:val="日期 Char1"/>
    <w:uiPriority w:val="99"/>
    <w:semiHidden/>
    <w:locked/>
    <w:rsid w:val="00B675AC"/>
    <w:rPr>
      <w:rFonts w:cs="宋体"/>
    </w:rPr>
  </w:style>
  <w:style w:type="character" w:customStyle="1" w:styleId="Char16">
    <w:name w:val="文档结构图 Char1"/>
    <w:uiPriority w:val="99"/>
    <w:semiHidden/>
    <w:locked/>
    <w:rsid w:val="00B675AC"/>
    <w:rPr>
      <w:rFonts w:ascii="宋体" w:cs="宋体"/>
      <w:sz w:val="18"/>
      <w:szCs w:val="18"/>
    </w:rPr>
  </w:style>
  <w:style w:type="character" w:customStyle="1" w:styleId="12">
    <w:name w:val="纯文本字符1"/>
    <w:uiPriority w:val="99"/>
    <w:semiHidden/>
    <w:rsid w:val="00B675AC"/>
    <w:rPr>
      <w:rFonts w:ascii="宋体" w:hAnsi="Courier" w:cs="宋体"/>
      <w:kern w:val="2"/>
      <w:sz w:val="24"/>
      <w:szCs w:val="24"/>
    </w:rPr>
  </w:style>
  <w:style w:type="character" w:styleId="a6">
    <w:name w:val="annotation reference"/>
    <w:uiPriority w:val="99"/>
    <w:unhideWhenUsed/>
    <w:rsid w:val="00B675AC"/>
    <w:rPr>
      <w:rFonts w:cs="Times New Roman"/>
      <w:sz w:val="21"/>
      <w:szCs w:val="21"/>
    </w:rPr>
  </w:style>
  <w:style w:type="character" w:customStyle="1" w:styleId="Char34">
    <w:name w:val="正文文本缩进 Char34"/>
    <w:uiPriority w:val="99"/>
    <w:semiHidden/>
    <w:rsid w:val="00B675AC"/>
    <w:rPr>
      <w:rFonts w:cs="宋体"/>
    </w:rPr>
  </w:style>
  <w:style w:type="character" w:customStyle="1" w:styleId="HTMLChar3">
    <w:name w:val="HTML 预设格式 Char3"/>
    <w:uiPriority w:val="99"/>
    <w:semiHidden/>
    <w:locked/>
    <w:rsid w:val="00B675AC"/>
    <w:rPr>
      <w:rFonts w:ascii="Courier New" w:hAnsi="Courier New" w:cs="Courier New"/>
      <w:sz w:val="20"/>
      <w:szCs w:val="20"/>
    </w:rPr>
  </w:style>
  <w:style w:type="character" w:customStyle="1" w:styleId="Char33">
    <w:name w:val="页眉 Char33"/>
    <w:uiPriority w:val="99"/>
    <w:semiHidden/>
    <w:rsid w:val="00B675AC"/>
    <w:rPr>
      <w:rFonts w:cs="宋体"/>
      <w:sz w:val="18"/>
      <w:szCs w:val="18"/>
    </w:rPr>
  </w:style>
  <w:style w:type="character" w:customStyle="1" w:styleId="Char340">
    <w:name w:val="批注文字 Char34"/>
    <w:uiPriority w:val="99"/>
    <w:semiHidden/>
    <w:rsid w:val="00B675AC"/>
    <w:rPr>
      <w:rFonts w:cs="宋体"/>
    </w:rPr>
  </w:style>
  <w:style w:type="character" w:customStyle="1" w:styleId="Char154">
    <w:name w:val="批注主题 Char15"/>
    <w:uiPriority w:val="99"/>
    <w:semiHidden/>
    <w:rsid w:val="00B675AC"/>
    <w:rPr>
      <w:rFonts w:ascii="宋体" w:cs="宋体"/>
      <w:b/>
      <w:bCs/>
      <w:kern w:val="2"/>
    </w:rPr>
  </w:style>
  <w:style w:type="character" w:customStyle="1" w:styleId="Char110">
    <w:name w:val="正文文本缩进 Char11"/>
    <w:uiPriority w:val="99"/>
    <w:unhideWhenUsed/>
    <w:rsid w:val="00B675AC"/>
    <w:rPr>
      <w:rFonts w:ascii="宋体" w:cs="宋体"/>
      <w:sz w:val="21"/>
      <w:szCs w:val="21"/>
    </w:rPr>
  </w:style>
  <w:style w:type="character" w:customStyle="1" w:styleId="Char111">
    <w:name w:val="页脚 Char11"/>
    <w:uiPriority w:val="99"/>
    <w:semiHidden/>
    <w:rsid w:val="00B675AC"/>
    <w:rPr>
      <w:rFonts w:cs="宋体"/>
      <w:sz w:val="18"/>
      <w:szCs w:val="18"/>
    </w:rPr>
  </w:style>
  <w:style w:type="character" w:customStyle="1" w:styleId="HTMLChar2">
    <w:name w:val="HTML 预设格式 Char2"/>
    <w:uiPriority w:val="99"/>
    <w:unhideWhenUsed/>
    <w:rsid w:val="00B675AC"/>
    <w:rPr>
      <w:rFonts w:ascii="Courier New" w:cs="Courier New"/>
      <w:sz w:val="20"/>
      <w:szCs w:val="20"/>
    </w:rPr>
  </w:style>
  <w:style w:type="character" w:customStyle="1" w:styleId="Char31">
    <w:name w:val="批注文字 Char3"/>
    <w:uiPriority w:val="99"/>
    <w:semiHidden/>
    <w:locked/>
    <w:rsid w:val="00B675AC"/>
    <w:rPr>
      <w:rFonts w:cs="宋体"/>
    </w:rPr>
  </w:style>
  <w:style w:type="character" w:customStyle="1" w:styleId="Char310">
    <w:name w:val="纯文本 Char31"/>
    <w:uiPriority w:val="99"/>
    <w:semiHidden/>
    <w:rsid w:val="00B675AC"/>
    <w:rPr>
      <w:rFonts w:ascii="宋体" w:hAnsi="Courier New" w:cs="Courier New"/>
      <w:sz w:val="21"/>
      <w:szCs w:val="21"/>
    </w:rPr>
  </w:style>
  <w:style w:type="character" w:customStyle="1" w:styleId="Char155">
    <w:name w:val="批注框文本 Char15"/>
    <w:uiPriority w:val="99"/>
    <w:semiHidden/>
    <w:rsid w:val="00B675AC"/>
    <w:rPr>
      <w:rFonts w:cs="宋体"/>
      <w:sz w:val="18"/>
      <w:szCs w:val="18"/>
    </w:rPr>
  </w:style>
  <w:style w:type="character" w:customStyle="1" w:styleId="Char112">
    <w:name w:val="批注主题 Char11"/>
    <w:uiPriority w:val="99"/>
    <w:semiHidden/>
    <w:rsid w:val="00B675AC"/>
    <w:rPr>
      <w:rFonts w:ascii="宋体" w:cs="宋体"/>
      <w:b/>
      <w:bCs/>
      <w:kern w:val="2"/>
      <w:sz w:val="21"/>
      <w:szCs w:val="21"/>
    </w:rPr>
  </w:style>
  <w:style w:type="character" w:customStyle="1" w:styleId="Char32">
    <w:name w:val="正文文本缩进 Char32"/>
    <w:uiPriority w:val="99"/>
    <w:semiHidden/>
    <w:rsid w:val="00B675AC"/>
    <w:rPr>
      <w:rFonts w:cs="宋体"/>
    </w:rPr>
  </w:style>
  <w:style w:type="character" w:customStyle="1" w:styleId="HTMLChar31">
    <w:name w:val="HTML 预设格式 Char31"/>
    <w:uiPriority w:val="99"/>
    <w:semiHidden/>
    <w:rsid w:val="00B675AC"/>
    <w:rPr>
      <w:rFonts w:ascii="Courier New" w:hAnsi="Courier New" w:cs="Courier New"/>
      <w:sz w:val="20"/>
      <w:szCs w:val="20"/>
    </w:rPr>
  </w:style>
  <w:style w:type="character" w:customStyle="1" w:styleId="Char20">
    <w:name w:val="正文文本缩进 Char2"/>
    <w:link w:val="a7"/>
    <w:uiPriority w:val="99"/>
    <w:rsid w:val="00B675AC"/>
    <w:rPr>
      <w:rFonts w:cs="宋体"/>
    </w:rPr>
  </w:style>
  <w:style w:type="character" w:customStyle="1" w:styleId="Char311">
    <w:name w:val="正文文本缩进 Char31"/>
    <w:uiPriority w:val="99"/>
    <w:semiHidden/>
    <w:rsid w:val="00B675AC"/>
    <w:rPr>
      <w:rFonts w:cs="宋体"/>
      <w:sz w:val="21"/>
      <w:szCs w:val="21"/>
    </w:rPr>
  </w:style>
  <w:style w:type="character" w:customStyle="1" w:styleId="Char141">
    <w:name w:val="文档结构图 Char14"/>
    <w:uiPriority w:val="99"/>
    <w:semiHidden/>
    <w:rsid w:val="00B675AC"/>
    <w:rPr>
      <w:rFonts w:ascii="宋体" w:cs="宋体"/>
      <w:sz w:val="18"/>
      <w:szCs w:val="18"/>
    </w:rPr>
  </w:style>
  <w:style w:type="character" w:customStyle="1" w:styleId="Char350">
    <w:name w:val="正文文本缩进 Char35"/>
    <w:uiPriority w:val="99"/>
    <w:semiHidden/>
    <w:rsid w:val="00B675AC"/>
    <w:rPr>
      <w:rFonts w:cs="宋体"/>
    </w:rPr>
  </w:style>
  <w:style w:type="character" w:customStyle="1" w:styleId="3Char">
    <w:name w:val="标题 3 Char"/>
    <w:link w:val="3"/>
    <w:uiPriority w:val="99"/>
    <w:unhideWhenUsed/>
    <w:locked/>
    <w:rsid w:val="00B675AC"/>
    <w:rPr>
      <w:rFonts w:ascii="宋体" w:cs="宋体"/>
      <w:b/>
      <w:bCs/>
      <w:sz w:val="32"/>
      <w:szCs w:val="32"/>
    </w:rPr>
  </w:style>
  <w:style w:type="character" w:styleId="a8">
    <w:name w:val="Hyperlink"/>
    <w:uiPriority w:val="99"/>
    <w:unhideWhenUsed/>
    <w:rsid w:val="00B675AC"/>
    <w:rPr>
      <w:rFonts w:cs="Times New Roman"/>
      <w:color w:val="0000FF"/>
      <w:u w:val="single"/>
    </w:rPr>
  </w:style>
  <w:style w:type="character" w:customStyle="1" w:styleId="Char6">
    <w:name w:val="正文文本 Char"/>
    <w:link w:val="a9"/>
    <w:uiPriority w:val="99"/>
    <w:rsid w:val="00B675AC"/>
    <w:rPr>
      <w:rFonts w:cs="宋体"/>
    </w:rPr>
  </w:style>
  <w:style w:type="character" w:customStyle="1" w:styleId="Char120">
    <w:name w:val="文档结构图 Char12"/>
    <w:uiPriority w:val="99"/>
    <w:semiHidden/>
    <w:rsid w:val="00B675AC"/>
    <w:rPr>
      <w:rFonts w:ascii="宋体" w:cs="宋体"/>
      <w:sz w:val="18"/>
      <w:szCs w:val="18"/>
    </w:rPr>
  </w:style>
  <w:style w:type="character" w:customStyle="1" w:styleId="Char7">
    <w:name w:val="纯文本 Char"/>
    <w:uiPriority w:val="99"/>
    <w:unhideWhenUsed/>
    <w:rsid w:val="00B675AC"/>
    <w:rPr>
      <w:rFonts w:ascii="宋体" w:hAnsi="Courier New" w:cs="宋体"/>
    </w:rPr>
  </w:style>
  <w:style w:type="character" w:customStyle="1" w:styleId="Char320">
    <w:name w:val="页眉 Char32"/>
    <w:uiPriority w:val="99"/>
    <w:semiHidden/>
    <w:rsid w:val="00B675AC"/>
    <w:rPr>
      <w:rFonts w:cs="宋体"/>
      <w:sz w:val="18"/>
      <w:szCs w:val="18"/>
    </w:rPr>
  </w:style>
  <w:style w:type="character" w:customStyle="1" w:styleId="Char121">
    <w:name w:val="日期 Char12"/>
    <w:uiPriority w:val="99"/>
    <w:semiHidden/>
    <w:rsid w:val="00B675AC"/>
    <w:rPr>
      <w:rFonts w:cs="宋体"/>
    </w:rPr>
  </w:style>
  <w:style w:type="character" w:customStyle="1" w:styleId="high-light-bg">
    <w:name w:val="high-light-bg"/>
    <w:uiPriority w:val="99"/>
    <w:unhideWhenUsed/>
    <w:rsid w:val="00B675AC"/>
    <w:rPr>
      <w:rFonts w:cs="Times New Roman"/>
    </w:rPr>
  </w:style>
  <w:style w:type="character" w:customStyle="1" w:styleId="Char130">
    <w:name w:val="文档结构图 Char13"/>
    <w:uiPriority w:val="99"/>
    <w:semiHidden/>
    <w:rsid w:val="00B675AC"/>
    <w:rPr>
      <w:rFonts w:ascii="宋体" w:cs="宋体"/>
      <w:sz w:val="18"/>
      <w:szCs w:val="18"/>
    </w:rPr>
  </w:style>
  <w:style w:type="character" w:customStyle="1" w:styleId="2Char13">
    <w:name w:val="正文首行缩进 2 Char13"/>
    <w:uiPriority w:val="99"/>
    <w:semiHidden/>
    <w:rsid w:val="00B675AC"/>
    <w:rPr>
      <w:rFonts w:cs="宋体"/>
      <w:kern w:val="2"/>
    </w:rPr>
  </w:style>
  <w:style w:type="character" w:customStyle="1" w:styleId="Char8">
    <w:name w:val="文档结构图 Char"/>
    <w:link w:val="aa"/>
    <w:uiPriority w:val="99"/>
    <w:rsid w:val="00B675AC"/>
    <w:rPr>
      <w:rFonts w:ascii="宋体" w:cs="宋体"/>
      <w:sz w:val="18"/>
      <w:szCs w:val="18"/>
    </w:rPr>
  </w:style>
  <w:style w:type="character" w:customStyle="1" w:styleId="Char113">
    <w:name w:val="文档结构图 Char11"/>
    <w:uiPriority w:val="99"/>
    <w:semiHidden/>
    <w:rsid w:val="00B675AC"/>
    <w:rPr>
      <w:rFonts w:ascii="宋体" w:cs="宋体"/>
      <w:sz w:val="18"/>
      <w:szCs w:val="18"/>
    </w:rPr>
  </w:style>
  <w:style w:type="character" w:customStyle="1" w:styleId="Char9">
    <w:name w:val="正文首行缩进 Char"/>
    <w:link w:val="ab"/>
    <w:uiPriority w:val="99"/>
    <w:rsid w:val="00B675AC"/>
    <w:rPr>
      <w:rFonts w:ascii="宋体" w:cs="宋体"/>
      <w:sz w:val="21"/>
      <w:szCs w:val="21"/>
    </w:rPr>
  </w:style>
  <w:style w:type="character" w:customStyle="1" w:styleId="Char122">
    <w:name w:val="批注框文本 Char12"/>
    <w:uiPriority w:val="99"/>
    <w:semiHidden/>
    <w:rsid w:val="00B675AC"/>
    <w:rPr>
      <w:rFonts w:cs="宋体"/>
      <w:sz w:val="18"/>
      <w:szCs w:val="18"/>
    </w:rPr>
  </w:style>
  <w:style w:type="character" w:customStyle="1" w:styleId="Char351">
    <w:name w:val="批注文字 Char35"/>
    <w:uiPriority w:val="99"/>
    <w:semiHidden/>
    <w:rsid w:val="00B675AC"/>
    <w:rPr>
      <w:rFonts w:cs="宋体"/>
    </w:rPr>
  </w:style>
  <w:style w:type="character" w:customStyle="1" w:styleId="apple-converted-space">
    <w:name w:val="apple-converted-space"/>
    <w:uiPriority w:val="99"/>
    <w:unhideWhenUsed/>
    <w:rsid w:val="00B675AC"/>
    <w:rPr>
      <w:rFonts w:cs="Times New Roman"/>
    </w:rPr>
  </w:style>
  <w:style w:type="character" w:customStyle="1" w:styleId="Char17">
    <w:name w:val="正文文本 Char1"/>
    <w:uiPriority w:val="99"/>
    <w:semiHidden/>
    <w:locked/>
    <w:rsid w:val="00B675AC"/>
    <w:rPr>
      <w:rFonts w:cs="宋体"/>
    </w:rPr>
  </w:style>
  <w:style w:type="character" w:customStyle="1" w:styleId="Char123">
    <w:name w:val="批注主题 Char12"/>
    <w:uiPriority w:val="99"/>
    <w:semiHidden/>
    <w:rsid w:val="00B675AC"/>
    <w:rPr>
      <w:rFonts w:ascii="宋体" w:cs="宋体"/>
      <w:b/>
      <w:bCs/>
      <w:kern w:val="2"/>
    </w:rPr>
  </w:style>
  <w:style w:type="character" w:customStyle="1" w:styleId="Char36">
    <w:name w:val="正文文本缩进 Char3"/>
    <w:uiPriority w:val="99"/>
    <w:semiHidden/>
    <w:locked/>
    <w:rsid w:val="00B675AC"/>
    <w:rPr>
      <w:rFonts w:cs="宋体"/>
    </w:rPr>
  </w:style>
  <w:style w:type="character" w:customStyle="1" w:styleId="Char321">
    <w:name w:val="批注文字 Char32"/>
    <w:uiPriority w:val="99"/>
    <w:semiHidden/>
    <w:rsid w:val="00B675AC"/>
    <w:rPr>
      <w:rFonts w:cs="宋体"/>
    </w:rPr>
  </w:style>
  <w:style w:type="character" w:customStyle="1" w:styleId="Char18">
    <w:name w:val="正文首行缩进 Char1"/>
    <w:uiPriority w:val="99"/>
    <w:semiHidden/>
    <w:locked/>
    <w:rsid w:val="00B675AC"/>
    <w:rPr>
      <w:rFonts w:ascii="宋体" w:cs="宋体"/>
      <w:sz w:val="21"/>
      <w:szCs w:val="21"/>
    </w:rPr>
  </w:style>
  <w:style w:type="character" w:customStyle="1" w:styleId="Char19">
    <w:name w:val="批注框文本 Char1"/>
    <w:uiPriority w:val="99"/>
    <w:semiHidden/>
    <w:locked/>
    <w:rsid w:val="00B675AC"/>
    <w:rPr>
      <w:rFonts w:cs="宋体"/>
      <w:sz w:val="18"/>
      <w:szCs w:val="18"/>
    </w:rPr>
  </w:style>
  <w:style w:type="character" w:customStyle="1" w:styleId="2Char12">
    <w:name w:val="正文首行缩进 2 Char12"/>
    <w:uiPriority w:val="99"/>
    <w:semiHidden/>
    <w:rsid w:val="00B675AC"/>
    <w:rPr>
      <w:rFonts w:cs="宋体"/>
      <w:kern w:val="2"/>
    </w:rPr>
  </w:style>
  <w:style w:type="character" w:customStyle="1" w:styleId="Char114">
    <w:name w:val="正文文本 Char11"/>
    <w:uiPriority w:val="99"/>
    <w:semiHidden/>
    <w:rsid w:val="00B675AC"/>
    <w:rPr>
      <w:rFonts w:cs="宋体"/>
      <w:sz w:val="21"/>
      <w:szCs w:val="21"/>
    </w:rPr>
  </w:style>
  <w:style w:type="character" w:customStyle="1" w:styleId="Chara">
    <w:name w:val="副标题 Char"/>
    <w:link w:val="ac"/>
    <w:rsid w:val="00B675AC"/>
    <w:rPr>
      <w:rFonts w:ascii="Cambria" w:hAnsi="Cambria" w:cs="Times New Roman"/>
      <w:b/>
      <w:bCs/>
      <w:kern w:val="28"/>
      <w:sz w:val="32"/>
      <w:szCs w:val="32"/>
    </w:rPr>
  </w:style>
  <w:style w:type="character" w:customStyle="1" w:styleId="Char115">
    <w:name w:val="批注框文本 Char11"/>
    <w:uiPriority w:val="99"/>
    <w:semiHidden/>
    <w:rsid w:val="00B675AC"/>
    <w:rPr>
      <w:rFonts w:cs="宋体"/>
      <w:sz w:val="18"/>
      <w:szCs w:val="18"/>
    </w:rPr>
  </w:style>
  <w:style w:type="character" w:customStyle="1" w:styleId="HTML1">
    <w:name w:val="HTML 预设格式字符1"/>
    <w:uiPriority w:val="99"/>
    <w:semiHidden/>
    <w:rsid w:val="00B675AC"/>
    <w:rPr>
      <w:rFonts w:ascii="Courier" w:hAnsi="Courier" w:cs="宋体"/>
      <w:kern w:val="2"/>
    </w:rPr>
  </w:style>
  <w:style w:type="character" w:customStyle="1" w:styleId="Char116">
    <w:name w:val="页眉 Char11"/>
    <w:uiPriority w:val="99"/>
    <w:unhideWhenUsed/>
    <w:rsid w:val="00B675AC"/>
    <w:rPr>
      <w:rFonts w:ascii="宋体" w:cs="宋体"/>
      <w:sz w:val="18"/>
      <w:szCs w:val="18"/>
    </w:rPr>
  </w:style>
  <w:style w:type="character" w:customStyle="1" w:styleId="Char312">
    <w:name w:val="页眉 Char31"/>
    <w:uiPriority w:val="99"/>
    <w:semiHidden/>
    <w:rsid w:val="00B675AC"/>
    <w:rPr>
      <w:rFonts w:cs="宋体"/>
      <w:sz w:val="18"/>
      <w:szCs w:val="18"/>
    </w:rPr>
  </w:style>
  <w:style w:type="character" w:customStyle="1" w:styleId="Char341">
    <w:name w:val="纯文本 Char34"/>
    <w:uiPriority w:val="99"/>
    <w:semiHidden/>
    <w:rsid w:val="00B675AC"/>
    <w:rPr>
      <w:rFonts w:ascii="宋体" w:hAnsi="Courier New" w:cs="Courier New"/>
    </w:rPr>
  </w:style>
  <w:style w:type="character" w:customStyle="1" w:styleId="Char142">
    <w:name w:val="批注框文本 Char14"/>
    <w:uiPriority w:val="99"/>
    <w:semiHidden/>
    <w:rsid w:val="00B675AC"/>
    <w:rPr>
      <w:rFonts w:cs="宋体"/>
      <w:sz w:val="18"/>
      <w:szCs w:val="18"/>
    </w:rPr>
  </w:style>
  <w:style w:type="character" w:customStyle="1" w:styleId="Charb">
    <w:name w:val="日期 Char"/>
    <w:link w:val="ad"/>
    <w:uiPriority w:val="99"/>
    <w:rsid w:val="00B675AC"/>
    <w:rPr>
      <w:rFonts w:cs="宋体"/>
    </w:rPr>
  </w:style>
  <w:style w:type="character" w:customStyle="1" w:styleId="Charc">
    <w:name w:val="批注文字 Char"/>
    <w:uiPriority w:val="99"/>
    <w:unhideWhenUsed/>
    <w:locked/>
    <w:rsid w:val="00B675AC"/>
    <w:rPr>
      <w:kern w:val="2"/>
    </w:rPr>
  </w:style>
  <w:style w:type="character" w:customStyle="1" w:styleId="13">
    <w:name w:val="页脚字符1"/>
    <w:uiPriority w:val="99"/>
    <w:semiHidden/>
    <w:rsid w:val="00B675AC"/>
    <w:rPr>
      <w:rFonts w:cs="宋体"/>
      <w:kern w:val="2"/>
      <w:sz w:val="18"/>
      <w:szCs w:val="18"/>
    </w:rPr>
  </w:style>
  <w:style w:type="character" w:customStyle="1" w:styleId="21">
    <w:name w:val="正文首行缩进 2字符1"/>
    <w:uiPriority w:val="99"/>
    <w:semiHidden/>
    <w:rsid w:val="00B675AC"/>
  </w:style>
  <w:style w:type="character" w:customStyle="1" w:styleId="Char1a">
    <w:name w:val="纯文本 Char1"/>
    <w:link w:val="ae"/>
    <w:uiPriority w:val="99"/>
    <w:rsid w:val="00B675AC"/>
    <w:rPr>
      <w:rFonts w:ascii="宋体" w:hAnsi="Courier New" w:cs="Courier New"/>
    </w:rPr>
  </w:style>
  <w:style w:type="character" w:customStyle="1" w:styleId="14">
    <w:name w:val="批注框文本字符1"/>
    <w:uiPriority w:val="99"/>
    <w:semiHidden/>
    <w:rsid w:val="00B675AC"/>
    <w:rPr>
      <w:rFonts w:ascii="宋体" w:cs="宋体"/>
      <w:kern w:val="2"/>
      <w:sz w:val="18"/>
      <w:szCs w:val="18"/>
    </w:rPr>
  </w:style>
  <w:style w:type="character" w:customStyle="1" w:styleId="HTMLChar34">
    <w:name w:val="HTML 预设格式 Char34"/>
    <w:uiPriority w:val="99"/>
    <w:semiHidden/>
    <w:qFormat/>
    <w:rsid w:val="00B675AC"/>
    <w:rPr>
      <w:rFonts w:ascii="Courier New" w:hAnsi="Courier New" w:cs="Courier New"/>
      <w:sz w:val="20"/>
      <w:szCs w:val="20"/>
    </w:rPr>
  </w:style>
  <w:style w:type="character" w:customStyle="1" w:styleId="Char124">
    <w:name w:val="正文首行缩进 Char12"/>
    <w:uiPriority w:val="99"/>
    <w:semiHidden/>
    <w:rsid w:val="00B675AC"/>
    <w:rPr>
      <w:rFonts w:ascii="宋体" w:cs="宋体"/>
      <w:sz w:val="21"/>
      <w:szCs w:val="21"/>
    </w:rPr>
  </w:style>
  <w:style w:type="character" w:customStyle="1" w:styleId="Char330">
    <w:name w:val="纯文本 Char33"/>
    <w:uiPriority w:val="99"/>
    <w:semiHidden/>
    <w:rsid w:val="00B675AC"/>
    <w:rPr>
      <w:rFonts w:ascii="宋体" w:hAnsi="Courier New" w:cs="Courier New"/>
    </w:rPr>
  </w:style>
  <w:style w:type="character" w:customStyle="1" w:styleId="Char117">
    <w:name w:val="正文首行缩进 Char11"/>
    <w:uiPriority w:val="99"/>
    <w:semiHidden/>
    <w:rsid w:val="00B675AC"/>
    <w:rPr>
      <w:rFonts w:ascii="宋体" w:cs="宋体"/>
      <w:sz w:val="21"/>
      <w:szCs w:val="21"/>
    </w:rPr>
  </w:style>
  <w:style w:type="character" w:customStyle="1" w:styleId="15">
    <w:name w:val="批注文字字符1"/>
    <w:uiPriority w:val="99"/>
    <w:semiHidden/>
    <w:rsid w:val="00B675AC"/>
    <w:rPr>
      <w:rFonts w:cs="宋体"/>
      <w:kern w:val="2"/>
      <w:sz w:val="21"/>
      <w:szCs w:val="21"/>
    </w:rPr>
  </w:style>
  <w:style w:type="character" w:customStyle="1" w:styleId="Char131">
    <w:name w:val="页脚 Char13"/>
    <w:uiPriority w:val="99"/>
    <w:semiHidden/>
    <w:rsid w:val="00B675AC"/>
    <w:rPr>
      <w:rFonts w:cs="宋体"/>
      <w:sz w:val="18"/>
      <w:szCs w:val="18"/>
    </w:rPr>
  </w:style>
  <w:style w:type="character" w:styleId="af">
    <w:name w:val="page number"/>
    <w:uiPriority w:val="99"/>
    <w:unhideWhenUsed/>
    <w:rsid w:val="00B675AC"/>
    <w:rPr>
      <w:rFonts w:ascii="宋体" w:cs="宋体"/>
    </w:rPr>
  </w:style>
  <w:style w:type="character" w:customStyle="1" w:styleId="Char143">
    <w:name w:val="日期 Char14"/>
    <w:uiPriority w:val="99"/>
    <w:semiHidden/>
    <w:rsid w:val="00B675AC"/>
    <w:rPr>
      <w:rFonts w:cs="宋体"/>
    </w:rPr>
  </w:style>
  <w:style w:type="character" w:customStyle="1" w:styleId="trans">
    <w:name w:val="trans"/>
    <w:uiPriority w:val="99"/>
    <w:unhideWhenUsed/>
    <w:rsid w:val="00B675AC"/>
    <w:rPr>
      <w:rFonts w:cs="Times New Roman"/>
    </w:rPr>
  </w:style>
  <w:style w:type="character" w:customStyle="1" w:styleId="2Char1">
    <w:name w:val="正文首行缩进 2 Char1"/>
    <w:uiPriority w:val="99"/>
    <w:semiHidden/>
    <w:locked/>
    <w:rsid w:val="00B675AC"/>
    <w:rPr>
      <w:rFonts w:cs="宋体"/>
      <w:kern w:val="2"/>
    </w:rPr>
  </w:style>
  <w:style w:type="character" w:customStyle="1" w:styleId="Char132">
    <w:name w:val="批注主题 Char13"/>
    <w:uiPriority w:val="99"/>
    <w:semiHidden/>
    <w:rsid w:val="00B675AC"/>
    <w:rPr>
      <w:rFonts w:ascii="宋体" w:cs="宋体"/>
      <w:b/>
      <w:bCs/>
      <w:kern w:val="2"/>
    </w:rPr>
  </w:style>
  <w:style w:type="character" w:customStyle="1" w:styleId="Char331">
    <w:name w:val="正文文本缩进 Char33"/>
    <w:uiPriority w:val="99"/>
    <w:semiHidden/>
    <w:rsid w:val="00B675AC"/>
    <w:rPr>
      <w:rFonts w:cs="宋体"/>
    </w:rPr>
  </w:style>
  <w:style w:type="character" w:customStyle="1" w:styleId="Char21">
    <w:name w:val="页眉 Char2"/>
    <w:link w:val="af0"/>
    <w:uiPriority w:val="99"/>
    <w:rsid w:val="00B675AC"/>
    <w:rPr>
      <w:rFonts w:cs="宋体"/>
      <w:sz w:val="18"/>
      <w:szCs w:val="18"/>
    </w:rPr>
  </w:style>
  <w:style w:type="character" w:customStyle="1" w:styleId="Char342">
    <w:name w:val="页眉 Char34"/>
    <w:uiPriority w:val="99"/>
    <w:semiHidden/>
    <w:rsid w:val="00B675AC"/>
    <w:rPr>
      <w:rFonts w:cs="宋体"/>
      <w:sz w:val="18"/>
      <w:szCs w:val="18"/>
    </w:rPr>
  </w:style>
  <w:style w:type="character" w:customStyle="1" w:styleId="Char144">
    <w:name w:val="批注主题 Char14"/>
    <w:uiPriority w:val="99"/>
    <w:semiHidden/>
    <w:rsid w:val="00B675AC"/>
    <w:rPr>
      <w:rFonts w:ascii="宋体" w:cs="宋体"/>
      <w:b/>
      <w:bCs/>
      <w:kern w:val="2"/>
    </w:rPr>
  </w:style>
  <w:style w:type="character" w:customStyle="1" w:styleId="2Char14">
    <w:name w:val="正文首行缩进 2 Char14"/>
    <w:uiPriority w:val="99"/>
    <w:semiHidden/>
    <w:rsid w:val="00B675AC"/>
    <w:rPr>
      <w:rFonts w:cs="宋体"/>
      <w:kern w:val="2"/>
    </w:rPr>
  </w:style>
  <w:style w:type="character" w:customStyle="1" w:styleId="5Char">
    <w:name w:val="标题 5 Char"/>
    <w:link w:val="5"/>
    <w:uiPriority w:val="99"/>
    <w:unhideWhenUsed/>
    <w:locked/>
    <w:rsid w:val="00B675AC"/>
    <w:rPr>
      <w:rFonts w:ascii="宋体" w:cs="宋体"/>
      <w:b/>
      <w:bCs/>
      <w:sz w:val="28"/>
      <w:szCs w:val="28"/>
    </w:rPr>
  </w:style>
  <w:style w:type="character" w:customStyle="1" w:styleId="1Char">
    <w:name w:val="标题 1 Char"/>
    <w:link w:val="1"/>
    <w:uiPriority w:val="99"/>
    <w:unhideWhenUsed/>
    <w:locked/>
    <w:rsid w:val="00B675AC"/>
    <w:rPr>
      <w:rFonts w:cs="Times New Roman"/>
      <w:b/>
      <w:bCs/>
      <w:kern w:val="44"/>
      <w:sz w:val="44"/>
      <w:szCs w:val="44"/>
    </w:rPr>
  </w:style>
  <w:style w:type="character" w:customStyle="1" w:styleId="Char133">
    <w:name w:val="日期 Char13"/>
    <w:uiPriority w:val="99"/>
    <w:semiHidden/>
    <w:rsid w:val="00B675AC"/>
    <w:rPr>
      <w:rFonts w:cs="宋体"/>
    </w:rPr>
  </w:style>
  <w:style w:type="character" w:customStyle="1" w:styleId="high-light-bg4">
    <w:name w:val="high-light-bg4"/>
    <w:uiPriority w:val="99"/>
    <w:unhideWhenUsed/>
    <w:rsid w:val="00B675AC"/>
    <w:rPr>
      <w:rFonts w:cs="Times New Roman"/>
    </w:rPr>
  </w:style>
  <w:style w:type="character" w:customStyle="1" w:styleId="HTMLChar35">
    <w:name w:val="HTML 预设格式 Char35"/>
    <w:uiPriority w:val="99"/>
    <w:semiHidden/>
    <w:rsid w:val="00B675AC"/>
    <w:rPr>
      <w:rFonts w:ascii="Courier New" w:hAnsi="Courier New" w:cs="Courier New"/>
      <w:sz w:val="20"/>
      <w:szCs w:val="20"/>
    </w:rPr>
  </w:style>
  <w:style w:type="character" w:customStyle="1" w:styleId="Char313">
    <w:name w:val="批注文字 Char31"/>
    <w:uiPriority w:val="99"/>
    <w:semiHidden/>
    <w:rsid w:val="00B675AC"/>
    <w:rPr>
      <w:rFonts w:cs="宋体"/>
      <w:sz w:val="21"/>
      <w:szCs w:val="21"/>
    </w:rPr>
  </w:style>
  <w:style w:type="character" w:customStyle="1" w:styleId="Char332">
    <w:name w:val="批注文字 Char33"/>
    <w:uiPriority w:val="99"/>
    <w:semiHidden/>
    <w:rsid w:val="00B675AC"/>
    <w:rPr>
      <w:rFonts w:cs="宋体"/>
    </w:rPr>
  </w:style>
  <w:style w:type="character" w:customStyle="1" w:styleId="16">
    <w:name w:val="正文首行缩进字符1"/>
    <w:uiPriority w:val="99"/>
    <w:semiHidden/>
    <w:rsid w:val="00B675AC"/>
  </w:style>
  <w:style w:type="character" w:customStyle="1" w:styleId="17">
    <w:name w:val="页眉字符1"/>
    <w:uiPriority w:val="99"/>
    <w:semiHidden/>
    <w:rsid w:val="00B675AC"/>
    <w:rPr>
      <w:rFonts w:cs="宋体"/>
      <w:kern w:val="2"/>
      <w:sz w:val="18"/>
      <w:szCs w:val="18"/>
    </w:rPr>
  </w:style>
  <w:style w:type="character" w:customStyle="1" w:styleId="18">
    <w:name w:val="正文文本缩进字符1"/>
    <w:uiPriority w:val="99"/>
    <w:semiHidden/>
    <w:rsid w:val="00B675AC"/>
    <w:rPr>
      <w:rFonts w:cs="宋体"/>
      <w:kern w:val="2"/>
      <w:sz w:val="21"/>
      <w:szCs w:val="21"/>
    </w:rPr>
  </w:style>
  <w:style w:type="character" w:customStyle="1" w:styleId="19">
    <w:name w:val="正文文本字符1"/>
    <w:uiPriority w:val="99"/>
    <w:semiHidden/>
    <w:rsid w:val="00B675AC"/>
    <w:rPr>
      <w:rFonts w:cs="宋体"/>
      <w:kern w:val="2"/>
      <w:sz w:val="21"/>
      <w:szCs w:val="21"/>
    </w:rPr>
  </w:style>
  <w:style w:type="character" w:customStyle="1" w:styleId="Char22">
    <w:name w:val="批注文字 Char2"/>
    <w:link w:val="af1"/>
    <w:uiPriority w:val="99"/>
    <w:rsid w:val="00B675AC"/>
    <w:rPr>
      <w:rFonts w:cs="宋体"/>
    </w:rPr>
  </w:style>
  <w:style w:type="character" w:customStyle="1" w:styleId="Char1b">
    <w:name w:val="批注主题 Char1"/>
    <w:uiPriority w:val="99"/>
    <w:semiHidden/>
    <w:locked/>
    <w:rsid w:val="00B675AC"/>
    <w:rPr>
      <w:rFonts w:ascii="宋体" w:cs="宋体"/>
      <w:b/>
      <w:bCs/>
      <w:kern w:val="2"/>
    </w:rPr>
  </w:style>
  <w:style w:type="character" w:customStyle="1" w:styleId="high-light">
    <w:name w:val="high-light"/>
    <w:uiPriority w:val="99"/>
    <w:unhideWhenUsed/>
    <w:rsid w:val="00B675AC"/>
    <w:rPr>
      <w:rFonts w:cs="Times New Roman"/>
    </w:rPr>
  </w:style>
  <w:style w:type="character" w:customStyle="1" w:styleId="Char118">
    <w:name w:val="日期 Char11"/>
    <w:uiPriority w:val="99"/>
    <w:semiHidden/>
    <w:rsid w:val="00B675AC"/>
    <w:rPr>
      <w:rFonts w:cs="宋体"/>
      <w:sz w:val="21"/>
      <w:szCs w:val="21"/>
    </w:rPr>
  </w:style>
  <w:style w:type="character" w:customStyle="1" w:styleId="Char1c">
    <w:name w:val="正文文本缩进 Char1"/>
    <w:uiPriority w:val="99"/>
    <w:unhideWhenUsed/>
    <w:rsid w:val="00B675AC"/>
    <w:rPr>
      <w:rFonts w:ascii="宋体" w:cs="宋体"/>
    </w:rPr>
  </w:style>
  <w:style w:type="character" w:customStyle="1" w:styleId="2Char0">
    <w:name w:val="正文首行缩进 2 Char"/>
    <w:link w:val="20"/>
    <w:uiPriority w:val="99"/>
    <w:rsid w:val="00B675AC"/>
    <w:rPr>
      <w:rFonts w:cs="宋体"/>
      <w:kern w:val="2"/>
    </w:rPr>
  </w:style>
  <w:style w:type="character" w:customStyle="1" w:styleId="6Char">
    <w:name w:val="标题 6 Char"/>
    <w:link w:val="6"/>
    <w:uiPriority w:val="99"/>
    <w:unhideWhenUsed/>
    <w:locked/>
    <w:rsid w:val="00B675AC"/>
    <w:rPr>
      <w:rFonts w:ascii="Cambria" w:hAnsi="Cambria" w:cs="宋体"/>
      <w:b/>
      <w:bCs/>
    </w:rPr>
  </w:style>
  <w:style w:type="character" w:customStyle="1" w:styleId="Char1d">
    <w:name w:val="页脚 Char1"/>
    <w:uiPriority w:val="99"/>
    <w:semiHidden/>
    <w:locked/>
    <w:rsid w:val="00B675AC"/>
    <w:rPr>
      <w:rFonts w:cs="宋体"/>
      <w:sz w:val="18"/>
      <w:szCs w:val="18"/>
    </w:rPr>
  </w:style>
  <w:style w:type="character" w:customStyle="1" w:styleId="Chard">
    <w:name w:val="正文文本缩进 Char"/>
    <w:uiPriority w:val="99"/>
    <w:unhideWhenUsed/>
    <w:rsid w:val="00B675AC"/>
    <w:rPr>
      <w:kern w:val="2"/>
    </w:rPr>
  </w:style>
  <w:style w:type="character" w:customStyle="1" w:styleId="7Char">
    <w:name w:val="标题 7 Char"/>
    <w:link w:val="7"/>
    <w:uiPriority w:val="99"/>
    <w:unhideWhenUsed/>
    <w:locked/>
    <w:rsid w:val="00B675AC"/>
    <w:rPr>
      <w:rFonts w:cs="Times New Roman"/>
      <w:b/>
      <w:bCs/>
      <w:kern w:val="2"/>
    </w:rPr>
  </w:style>
  <w:style w:type="character" w:customStyle="1" w:styleId="Char145">
    <w:name w:val="页脚 Char14"/>
    <w:uiPriority w:val="99"/>
    <w:semiHidden/>
    <w:rsid w:val="00B675AC"/>
    <w:rPr>
      <w:rFonts w:cs="宋体"/>
      <w:sz w:val="18"/>
      <w:szCs w:val="18"/>
    </w:rPr>
  </w:style>
  <w:style w:type="character" w:customStyle="1" w:styleId="Char134">
    <w:name w:val="正文首行缩进 Char13"/>
    <w:uiPriority w:val="99"/>
    <w:semiHidden/>
    <w:rsid w:val="00B675AC"/>
    <w:rPr>
      <w:rFonts w:ascii="宋体" w:cs="宋体"/>
      <w:sz w:val="21"/>
      <w:szCs w:val="21"/>
    </w:rPr>
  </w:style>
  <w:style w:type="character" w:customStyle="1" w:styleId="Char135">
    <w:name w:val="正文文本 Char13"/>
    <w:uiPriority w:val="99"/>
    <w:semiHidden/>
    <w:rsid w:val="00B675AC"/>
    <w:rPr>
      <w:rFonts w:cs="宋体"/>
    </w:rPr>
  </w:style>
  <w:style w:type="character" w:customStyle="1" w:styleId="1a">
    <w:name w:val="日期字符1"/>
    <w:uiPriority w:val="99"/>
    <w:semiHidden/>
    <w:rsid w:val="00B675AC"/>
    <w:rPr>
      <w:rFonts w:cs="宋体"/>
      <w:kern w:val="2"/>
      <w:sz w:val="21"/>
      <w:szCs w:val="21"/>
    </w:rPr>
  </w:style>
  <w:style w:type="character" w:customStyle="1" w:styleId="HTMLChar">
    <w:name w:val="HTML 预设格式 Char"/>
    <w:uiPriority w:val="99"/>
    <w:unhideWhenUsed/>
    <w:rsid w:val="00B675AC"/>
    <w:rPr>
      <w:rFonts w:ascii="Courier New" w:cs="Courier New"/>
      <w:sz w:val="20"/>
      <w:szCs w:val="20"/>
    </w:rPr>
  </w:style>
  <w:style w:type="character" w:customStyle="1" w:styleId="1b">
    <w:name w:val="文档结构图字符1"/>
    <w:uiPriority w:val="99"/>
    <w:semiHidden/>
    <w:rsid w:val="00B675AC"/>
    <w:rPr>
      <w:rFonts w:ascii="宋体" w:cs="宋体"/>
      <w:kern w:val="2"/>
      <w:sz w:val="24"/>
      <w:szCs w:val="24"/>
    </w:rPr>
  </w:style>
  <w:style w:type="character" w:customStyle="1" w:styleId="Char352">
    <w:name w:val="页眉 Char35"/>
    <w:uiPriority w:val="99"/>
    <w:semiHidden/>
    <w:rsid w:val="00B675AC"/>
    <w:rPr>
      <w:rFonts w:cs="宋体"/>
      <w:sz w:val="18"/>
      <w:szCs w:val="18"/>
    </w:rPr>
  </w:style>
  <w:style w:type="character" w:customStyle="1" w:styleId="Char125">
    <w:name w:val="正文文本 Char12"/>
    <w:uiPriority w:val="99"/>
    <w:semiHidden/>
    <w:rsid w:val="00B675AC"/>
    <w:rPr>
      <w:rFonts w:cs="宋体"/>
    </w:rPr>
  </w:style>
  <w:style w:type="character" w:customStyle="1" w:styleId="Char322">
    <w:name w:val="纯文本 Char32"/>
    <w:uiPriority w:val="99"/>
    <w:semiHidden/>
    <w:rsid w:val="00B675AC"/>
    <w:rPr>
      <w:rFonts w:ascii="宋体" w:hAnsi="Courier New" w:cs="Courier New"/>
    </w:rPr>
  </w:style>
  <w:style w:type="character" w:customStyle="1" w:styleId="Chare">
    <w:name w:val="批注框文本 Char"/>
    <w:link w:val="af2"/>
    <w:uiPriority w:val="99"/>
    <w:rsid w:val="00B675AC"/>
    <w:rPr>
      <w:rFonts w:cs="宋体"/>
      <w:sz w:val="18"/>
      <w:szCs w:val="18"/>
    </w:rPr>
  </w:style>
  <w:style w:type="character" w:customStyle="1" w:styleId="Char126">
    <w:name w:val="页脚 Char12"/>
    <w:uiPriority w:val="99"/>
    <w:semiHidden/>
    <w:rsid w:val="00B675AC"/>
    <w:rPr>
      <w:rFonts w:cs="宋体"/>
      <w:sz w:val="18"/>
      <w:szCs w:val="18"/>
    </w:rPr>
  </w:style>
  <w:style w:type="paragraph" w:styleId="50">
    <w:name w:val="toc 5"/>
    <w:basedOn w:val="a"/>
    <w:next w:val="a"/>
    <w:uiPriority w:val="99"/>
    <w:unhideWhenUsed/>
    <w:rsid w:val="00B675AC"/>
    <w:pPr>
      <w:ind w:leftChars="800" w:left="1680"/>
    </w:pPr>
    <w:rPr>
      <w:rFonts w:ascii="Calibri" w:hAnsi="Calibri"/>
    </w:rPr>
  </w:style>
  <w:style w:type="paragraph" w:customStyle="1" w:styleId="af3">
    <w:name w:val="简单回函地址"/>
    <w:basedOn w:val="a"/>
    <w:uiPriority w:val="99"/>
    <w:unhideWhenUsed/>
    <w:rsid w:val="00B675AC"/>
  </w:style>
  <w:style w:type="paragraph" w:customStyle="1" w:styleId="xl35">
    <w:name w:val="xl35"/>
    <w:basedOn w:val="a"/>
    <w:uiPriority w:val="99"/>
    <w:unhideWhenUsed/>
    <w:rsid w:val="00B675A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sz w:val="24"/>
      <w:szCs w:val="24"/>
    </w:rPr>
  </w:style>
  <w:style w:type="paragraph" w:customStyle="1" w:styleId="af4">
    <w:name w:val="章"/>
    <w:basedOn w:val="a"/>
    <w:uiPriority w:val="99"/>
    <w:qFormat/>
    <w:rsid w:val="00B675AC"/>
    <w:pPr>
      <w:spacing w:beforeLines="100" w:afterLines="100" w:line="300" w:lineRule="auto"/>
      <w:jc w:val="center"/>
      <w:outlineLvl w:val="0"/>
    </w:pPr>
    <w:rPr>
      <w:b/>
      <w:bCs/>
      <w:sz w:val="28"/>
      <w:szCs w:val="28"/>
    </w:rPr>
  </w:style>
  <w:style w:type="paragraph" w:styleId="22">
    <w:name w:val="List 2"/>
    <w:basedOn w:val="a"/>
    <w:uiPriority w:val="99"/>
    <w:unhideWhenUsed/>
    <w:qFormat/>
    <w:rsid w:val="00B675AC"/>
    <w:pPr>
      <w:ind w:leftChars="200" w:left="100" w:hangingChars="200" w:hanging="200"/>
    </w:pPr>
  </w:style>
  <w:style w:type="paragraph" w:customStyle="1" w:styleId="110">
    <w:name w:val="列出段落11"/>
    <w:basedOn w:val="a"/>
    <w:uiPriority w:val="99"/>
    <w:unhideWhenUsed/>
    <w:rsid w:val="00B675AC"/>
    <w:pPr>
      <w:ind w:firstLineChars="200" w:firstLine="420"/>
    </w:pPr>
  </w:style>
  <w:style w:type="paragraph" w:styleId="30">
    <w:name w:val="toc 3"/>
    <w:basedOn w:val="a"/>
    <w:next w:val="a"/>
    <w:uiPriority w:val="99"/>
    <w:unhideWhenUsed/>
    <w:qFormat/>
    <w:rsid w:val="00B675AC"/>
    <w:pPr>
      <w:tabs>
        <w:tab w:val="right" w:leader="dot" w:pos="8296"/>
      </w:tabs>
      <w:spacing w:line="360" w:lineRule="auto"/>
      <w:ind w:leftChars="400" w:left="840"/>
    </w:pPr>
  </w:style>
  <w:style w:type="paragraph" w:styleId="af5">
    <w:name w:val="List Continue"/>
    <w:basedOn w:val="a"/>
    <w:uiPriority w:val="99"/>
    <w:unhideWhenUsed/>
    <w:qFormat/>
    <w:rsid w:val="00B675AC"/>
    <w:pPr>
      <w:spacing w:after="120"/>
      <w:ind w:leftChars="200" w:left="420"/>
    </w:pPr>
  </w:style>
  <w:style w:type="paragraph" w:styleId="af6">
    <w:name w:val="Normal Indent"/>
    <w:basedOn w:val="a"/>
    <w:uiPriority w:val="99"/>
    <w:unhideWhenUsed/>
    <w:qFormat/>
    <w:rsid w:val="00B675AC"/>
    <w:pPr>
      <w:ind w:firstLineChars="200" w:firstLine="420"/>
    </w:pPr>
  </w:style>
  <w:style w:type="paragraph" w:styleId="af1">
    <w:name w:val="annotation text"/>
    <w:basedOn w:val="a"/>
    <w:link w:val="Char22"/>
    <w:uiPriority w:val="99"/>
    <w:unhideWhenUsed/>
    <w:qFormat/>
    <w:rsid w:val="00B675AC"/>
    <w:pPr>
      <w:jc w:val="left"/>
    </w:pPr>
    <w:rPr>
      <w:rFonts w:cs="Times New Roman"/>
      <w:kern w:val="0"/>
      <w:sz w:val="20"/>
      <w:szCs w:val="20"/>
    </w:rPr>
  </w:style>
  <w:style w:type="paragraph" w:styleId="31">
    <w:name w:val="List 3"/>
    <w:basedOn w:val="a"/>
    <w:uiPriority w:val="99"/>
    <w:unhideWhenUsed/>
    <w:qFormat/>
    <w:rsid w:val="00B675AC"/>
    <w:pPr>
      <w:ind w:leftChars="400" w:left="100" w:hangingChars="200" w:hanging="200"/>
    </w:pPr>
  </w:style>
  <w:style w:type="paragraph" w:customStyle="1" w:styleId="40">
    <w:name w:val="标题4"/>
    <w:basedOn w:val="a"/>
    <w:uiPriority w:val="99"/>
    <w:unhideWhenUsed/>
    <w:rsid w:val="00B675AC"/>
    <w:rPr>
      <w:b/>
      <w:bCs/>
      <w:sz w:val="28"/>
      <w:szCs w:val="28"/>
    </w:rPr>
  </w:style>
  <w:style w:type="paragraph" w:customStyle="1" w:styleId="1c">
    <w:name w:val="列出段落1"/>
    <w:basedOn w:val="a"/>
    <w:uiPriority w:val="34"/>
    <w:qFormat/>
    <w:rsid w:val="00B675AC"/>
    <w:pPr>
      <w:ind w:firstLineChars="200" w:firstLine="420"/>
    </w:pPr>
  </w:style>
  <w:style w:type="paragraph" w:styleId="HTML">
    <w:name w:val="HTML Preformatted"/>
    <w:basedOn w:val="a"/>
    <w:link w:val="HTMLChar1"/>
    <w:uiPriority w:val="99"/>
    <w:unhideWhenUsed/>
    <w:rsid w:val="00B67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paragraph" w:styleId="23">
    <w:name w:val="List Continue 2"/>
    <w:basedOn w:val="a"/>
    <w:uiPriority w:val="99"/>
    <w:unhideWhenUsed/>
    <w:rsid w:val="00B675AC"/>
    <w:pPr>
      <w:spacing w:after="120"/>
      <w:ind w:leftChars="400" w:left="840"/>
    </w:pPr>
  </w:style>
  <w:style w:type="paragraph" w:styleId="af7">
    <w:name w:val="No Spacing"/>
    <w:uiPriority w:val="1"/>
    <w:qFormat/>
    <w:rsid w:val="00B675AC"/>
    <w:pPr>
      <w:widowControl w:val="0"/>
      <w:jc w:val="both"/>
    </w:pPr>
    <w:rPr>
      <w:rFonts w:ascii="Calibri" w:hAnsi="Calibri"/>
      <w:kern w:val="2"/>
      <w:sz w:val="21"/>
      <w:szCs w:val="22"/>
    </w:rPr>
  </w:style>
  <w:style w:type="paragraph" w:customStyle="1" w:styleId="ordinary-outputtarget-output">
    <w:name w:val="ordinary-output target-output"/>
    <w:basedOn w:val="a"/>
    <w:uiPriority w:val="99"/>
    <w:unhideWhenUsed/>
    <w:rsid w:val="00B675AC"/>
    <w:pPr>
      <w:widowControl/>
      <w:spacing w:before="100" w:beforeAutospacing="1" w:after="100" w:afterAutospacing="1"/>
      <w:jc w:val="left"/>
    </w:pPr>
    <w:rPr>
      <w:rFonts w:ascii="宋体" w:hAnsi="宋体"/>
      <w:sz w:val="24"/>
      <w:szCs w:val="24"/>
    </w:rPr>
  </w:style>
  <w:style w:type="paragraph" w:styleId="af8">
    <w:name w:val="Normal (Web)"/>
    <w:basedOn w:val="a"/>
    <w:unhideWhenUsed/>
    <w:qFormat/>
    <w:rsid w:val="00B675AC"/>
    <w:pPr>
      <w:widowControl/>
      <w:spacing w:before="100" w:beforeAutospacing="1" w:after="100" w:afterAutospacing="1"/>
      <w:jc w:val="left"/>
    </w:pPr>
    <w:rPr>
      <w:rFonts w:ascii="宋体" w:hAnsi="宋体"/>
      <w:color w:val="000000"/>
    </w:rPr>
  </w:style>
  <w:style w:type="paragraph" w:styleId="41">
    <w:name w:val="toc 4"/>
    <w:basedOn w:val="a"/>
    <w:next w:val="a"/>
    <w:uiPriority w:val="99"/>
    <w:unhideWhenUsed/>
    <w:rsid w:val="00B675AC"/>
    <w:pPr>
      <w:ind w:leftChars="600" w:left="1260"/>
    </w:pPr>
    <w:rPr>
      <w:rFonts w:ascii="Calibri" w:hAnsi="Calibri"/>
    </w:rPr>
  </w:style>
  <w:style w:type="paragraph" w:styleId="af0">
    <w:name w:val="header"/>
    <w:basedOn w:val="a"/>
    <w:link w:val="Char21"/>
    <w:uiPriority w:val="99"/>
    <w:unhideWhenUsed/>
    <w:rsid w:val="00B675AC"/>
    <w:pPr>
      <w:pBdr>
        <w:bottom w:val="single" w:sz="6" w:space="1" w:color="auto"/>
      </w:pBdr>
      <w:tabs>
        <w:tab w:val="center" w:pos="4153"/>
        <w:tab w:val="right" w:pos="8306"/>
      </w:tabs>
      <w:snapToGrid w:val="0"/>
      <w:jc w:val="center"/>
    </w:pPr>
    <w:rPr>
      <w:rFonts w:cs="Times New Roman"/>
      <w:kern w:val="0"/>
      <w:sz w:val="18"/>
      <w:szCs w:val="18"/>
    </w:rPr>
  </w:style>
  <w:style w:type="paragraph" w:styleId="aa">
    <w:name w:val="Document Map"/>
    <w:basedOn w:val="a"/>
    <w:link w:val="Char8"/>
    <w:uiPriority w:val="99"/>
    <w:unhideWhenUsed/>
    <w:qFormat/>
    <w:rsid w:val="00B675AC"/>
    <w:pPr>
      <w:shd w:val="clear" w:color="auto" w:fill="000080"/>
    </w:pPr>
    <w:rPr>
      <w:rFonts w:ascii="宋体" w:cs="Times New Roman"/>
      <w:kern w:val="0"/>
      <w:sz w:val="18"/>
      <w:szCs w:val="18"/>
    </w:rPr>
  </w:style>
  <w:style w:type="paragraph" w:customStyle="1" w:styleId="1d">
    <w:name w:val="列出段落1"/>
    <w:basedOn w:val="a"/>
    <w:uiPriority w:val="99"/>
    <w:qFormat/>
    <w:rsid w:val="00B675AC"/>
    <w:pPr>
      <w:ind w:firstLineChars="200" w:firstLine="420"/>
    </w:pPr>
  </w:style>
  <w:style w:type="paragraph" w:customStyle="1" w:styleId="tgt2">
    <w:name w:val="tgt2"/>
    <w:basedOn w:val="a"/>
    <w:uiPriority w:val="99"/>
    <w:unhideWhenUsed/>
    <w:rsid w:val="00B675AC"/>
    <w:pPr>
      <w:widowControl/>
      <w:spacing w:after="150" w:line="360" w:lineRule="auto"/>
      <w:jc w:val="left"/>
    </w:pPr>
    <w:rPr>
      <w:rFonts w:ascii="宋体" w:hAnsi="宋体"/>
      <w:b/>
      <w:bCs/>
      <w:sz w:val="36"/>
      <w:szCs w:val="36"/>
    </w:rPr>
  </w:style>
  <w:style w:type="paragraph" w:styleId="a4">
    <w:name w:val="Title"/>
    <w:basedOn w:val="a"/>
    <w:next w:val="a"/>
    <w:link w:val="Char0"/>
    <w:qFormat/>
    <w:locked/>
    <w:rsid w:val="00B675AC"/>
    <w:pPr>
      <w:spacing w:before="240" w:after="60"/>
      <w:jc w:val="center"/>
      <w:outlineLvl w:val="0"/>
    </w:pPr>
    <w:rPr>
      <w:rFonts w:ascii="Cambria" w:hAnsi="Cambria" w:cs="Times New Roman"/>
      <w:b/>
      <w:bCs/>
      <w:sz w:val="32"/>
      <w:szCs w:val="32"/>
    </w:rPr>
  </w:style>
  <w:style w:type="paragraph" w:styleId="32">
    <w:name w:val="List Continue 3"/>
    <w:basedOn w:val="a"/>
    <w:uiPriority w:val="99"/>
    <w:unhideWhenUsed/>
    <w:rsid w:val="00B675AC"/>
    <w:pPr>
      <w:spacing w:after="120"/>
      <w:ind w:leftChars="600" w:left="1260"/>
    </w:pPr>
  </w:style>
  <w:style w:type="paragraph" w:styleId="24">
    <w:name w:val="toc 2"/>
    <w:basedOn w:val="a"/>
    <w:next w:val="a"/>
    <w:uiPriority w:val="39"/>
    <w:unhideWhenUsed/>
    <w:rsid w:val="00B675AC"/>
    <w:pPr>
      <w:tabs>
        <w:tab w:val="right" w:leader="dot" w:pos="9214"/>
      </w:tabs>
      <w:spacing w:line="360" w:lineRule="auto"/>
      <w:ind w:leftChars="137" w:left="423" w:hangingChars="61" w:hanging="143"/>
    </w:pPr>
    <w:rPr>
      <w:sz w:val="24"/>
      <w:szCs w:val="24"/>
    </w:rPr>
  </w:style>
  <w:style w:type="paragraph" w:styleId="80">
    <w:name w:val="toc 8"/>
    <w:basedOn w:val="a"/>
    <w:next w:val="a"/>
    <w:uiPriority w:val="99"/>
    <w:unhideWhenUsed/>
    <w:rsid w:val="00B675AC"/>
    <w:pPr>
      <w:ind w:leftChars="1400" w:left="2940"/>
    </w:pPr>
    <w:rPr>
      <w:rFonts w:ascii="Calibri" w:hAnsi="Calibri"/>
    </w:rPr>
  </w:style>
  <w:style w:type="paragraph" w:styleId="20">
    <w:name w:val="Body Text First Indent 2"/>
    <w:basedOn w:val="a7"/>
    <w:link w:val="2Char0"/>
    <w:uiPriority w:val="99"/>
    <w:unhideWhenUsed/>
    <w:rsid w:val="00B675AC"/>
    <w:pPr>
      <w:ind w:firstLineChars="200" w:firstLine="420"/>
    </w:pPr>
    <w:rPr>
      <w:kern w:val="2"/>
    </w:rPr>
  </w:style>
  <w:style w:type="paragraph" w:customStyle="1" w:styleId="TOC1">
    <w:name w:val="TOC 标题1"/>
    <w:basedOn w:val="1"/>
    <w:next w:val="a"/>
    <w:uiPriority w:val="99"/>
    <w:unhideWhenUsed/>
    <w:rsid w:val="00B675AC"/>
    <w:pPr>
      <w:widowControl/>
      <w:spacing w:before="480" w:after="0" w:line="276" w:lineRule="auto"/>
      <w:jc w:val="left"/>
    </w:pPr>
    <w:rPr>
      <w:rFonts w:ascii="Cambria" w:hAnsi="Cambria"/>
      <w:color w:val="365F91"/>
      <w:sz w:val="28"/>
      <w:szCs w:val="28"/>
    </w:rPr>
  </w:style>
  <w:style w:type="paragraph" w:styleId="af9">
    <w:name w:val="List Paragraph"/>
    <w:basedOn w:val="a"/>
    <w:uiPriority w:val="34"/>
    <w:qFormat/>
    <w:rsid w:val="00B675AC"/>
    <w:pPr>
      <w:ind w:firstLineChars="200" w:firstLine="420"/>
    </w:pPr>
  </w:style>
  <w:style w:type="paragraph" w:styleId="51">
    <w:name w:val="List 5"/>
    <w:basedOn w:val="a"/>
    <w:uiPriority w:val="99"/>
    <w:unhideWhenUsed/>
    <w:rsid w:val="00B675AC"/>
    <w:pPr>
      <w:ind w:leftChars="800" w:left="100" w:hangingChars="200" w:hanging="200"/>
    </w:pPr>
  </w:style>
  <w:style w:type="paragraph" w:styleId="1e">
    <w:name w:val="toc 1"/>
    <w:basedOn w:val="a"/>
    <w:next w:val="a"/>
    <w:uiPriority w:val="39"/>
    <w:unhideWhenUsed/>
    <w:rsid w:val="00B675AC"/>
    <w:pPr>
      <w:tabs>
        <w:tab w:val="right" w:leader="dot" w:pos="9214"/>
      </w:tabs>
    </w:pPr>
    <w:rPr>
      <w:sz w:val="24"/>
      <w:szCs w:val="24"/>
    </w:rPr>
  </w:style>
  <w:style w:type="paragraph" w:styleId="ab">
    <w:name w:val="Body Text First Indent"/>
    <w:basedOn w:val="a9"/>
    <w:link w:val="Char9"/>
    <w:uiPriority w:val="99"/>
    <w:unhideWhenUsed/>
    <w:qFormat/>
    <w:rsid w:val="00B675AC"/>
    <w:pPr>
      <w:spacing w:after="120"/>
      <w:ind w:firstLineChars="100" w:firstLine="420"/>
    </w:pPr>
    <w:rPr>
      <w:rFonts w:ascii="宋体"/>
      <w:sz w:val="21"/>
      <w:szCs w:val="21"/>
    </w:rPr>
  </w:style>
  <w:style w:type="paragraph" w:styleId="a5">
    <w:name w:val="annotation subject"/>
    <w:basedOn w:val="af1"/>
    <w:next w:val="af1"/>
    <w:link w:val="Char5"/>
    <w:uiPriority w:val="99"/>
    <w:unhideWhenUsed/>
    <w:qFormat/>
    <w:rsid w:val="00B675AC"/>
    <w:rPr>
      <w:rFonts w:ascii="宋体"/>
      <w:b/>
      <w:bCs/>
      <w:kern w:val="2"/>
      <w:sz w:val="21"/>
      <w:szCs w:val="21"/>
    </w:rPr>
  </w:style>
  <w:style w:type="paragraph" w:styleId="af2">
    <w:name w:val="Balloon Text"/>
    <w:basedOn w:val="a"/>
    <w:link w:val="Chare"/>
    <w:uiPriority w:val="99"/>
    <w:unhideWhenUsed/>
    <w:rsid w:val="00B675AC"/>
    <w:rPr>
      <w:rFonts w:cs="Times New Roman"/>
      <w:kern w:val="0"/>
      <w:sz w:val="18"/>
      <w:szCs w:val="18"/>
    </w:rPr>
  </w:style>
  <w:style w:type="paragraph" w:styleId="42">
    <w:name w:val="List 4"/>
    <w:basedOn w:val="a"/>
    <w:uiPriority w:val="99"/>
    <w:unhideWhenUsed/>
    <w:rsid w:val="00B675AC"/>
    <w:pPr>
      <w:ind w:leftChars="600" w:left="100" w:hangingChars="200" w:hanging="200"/>
    </w:pPr>
  </w:style>
  <w:style w:type="paragraph" w:styleId="70">
    <w:name w:val="toc 7"/>
    <w:basedOn w:val="a"/>
    <w:next w:val="a"/>
    <w:uiPriority w:val="99"/>
    <w:unhideWhenUsed/>
    <w:qFormat/>
    <w:rsid w:val="00B675AC"/>
    <w:pPr>
      <w:ind w:leftChars="1200" w:left="2520"/>
    </w:pPr>
    <w:rPr>
      <w:rFonts w:ascii="Calibri" w:hAnsi="Calibri"/>
    </w:rPr>
  </w:style>
  <w:style w:type="paragraph" w:styleId="90">
    <w:name w:val="toc 9"/>
    <w:basedOn w:val="a"/>
    <w:next w:val="a"/>
    <w:uiPriority w:val="99"/>
    <w:unhideWhenUsed/>
    <w:rsid w:val="00B675AC"/>
    <w:pPr>
      <w:ind w:leftChars="1600" w:left="3360"/>
    </w:pPr>
    <w:rPr>
      <w:rFonts w:ascii="Calibri" w:hAnsi="Calibri"/>
    </w:rPr>
  </w:style>
  <w:style w:type="paragraph" w:styleId="a9">
    <w:name w:val="Body Text"/>
    <w:basedOn w:val="a"/>
    <w:link w:val="Char6"/>
    <w:uiPriority w:val="99"/>
    <w:unhideWhenUsed/>
    <w:qFormat/>
    <w:rsid w:val="00B675AC"/>
    <w:rPr>
      <w:rFonts w:cs="Times New Roman"/>
      <w:kern w:val="0"/>
      <w:sz w:val="20"/>
      <w:szCs w:val="20"/>
    </w:rPr>
  </w:style>
  <w:style w:type="paragraph" w:styleId="60">
    <w:name w:val="toc 6"/>
    <w:basedOn w:val="a"/>
    <w:next w:val="a"/>
    <w:uiPriority w:val="99"/>
    <w:unhideWhenUsed/>
    <w:rsid w:val="00B675AC"/>
    <w:pPr>
      <w:ind w:leftChars="1000" w:left="2100"/>
    </w:pPr>
    <w:rPr>
      <w:rFonts w:ascii="Calibri" w:hAnsi="Calibri"/>
    </w:rPr>
  </w:style>
  <w:style w:type="paragraph" w:styleId="afa">
    <w:name w:val="List"/>
    <w:basedOn w:val="a"/>
    <w:uiPriority w:val="99"/>
    <w:unhideWhenUsed/>
    <w:rsid w:val="00B675AC"/>
    <w:pPr>
      <w:ind w:left="200" w:hangingChars="200" w:hanging="200"/>
    </w:pPr>
  </w:style>
  <w:style w:type="paragraph" w:styleId="ad">
    <w:name w:val="Date"/>
    <w:basedOn w:val="a"/>
    <w:next w:val="a"/>
    <w:link w:val="Charb"/>
    <w:uiPriority w:val="99"/>
    <w:unhideWhenUsed/>
    <w:rsid w:val="00B675AC"/>
    <w:pPr>
      <w:ind w:leftChars="2500" w:left="100"/>
    </w:pPr>
    <w:rPr>
      <w:rFonts w:cs="Times New Roman"/>
      <w:kern w:val="0"/>
      <w:sz w:val="20"/>
      <w:szCs w:val="20"/>
    </w:rPr>
  </w:style>
  <w:style w:type="paragraph" w:styleId="a7">
    <w:name w:val="Body Text Indent"/>
    <w:basedOn w:val="a"/>
    <w:link w:val="Char20"/>
    <w:uiPriority w:val="99"/>
    <w:unhideWhenUsed/>
    <w:qFormat/>
    <w:rsid w:val="00B675AC"/>
    <w:pPr>
      <w:spacing w:after="120"/>
      <w:ind w:leftChars="200" w:left="420"/>
    </w:pPr>
    <w:rPr>
      <w:rFonts w:cs="Times New Roman"/>
      <w:kern w:val="0"/>
      <w:sz w:val="20"/>
      <w:szCs w:val="20"/>
    </w:rPr>
  </w:style>
  <w:style w:type="paragraph" w:styleId="ae">
    <w:name w:val="Plain Text"/>
    <w:basedOn w:val="a"/>
    <w:link w:val="Char1a"/>
    <w:uiPriority w:val="99"/>
    <w:unhideWhenUsed/>
    <w:rsid w:val="00B675AC"/>
    <w:rPr>
      <w:rFonts w:ascii="宋体" w:hAnsi="Courier New" w:cs="Times New Roman"/>
      <w:kern w:val="0"/>
      <w:sz w:val="20"/>
      <w:szCs w:val="20"/>
    </w:rPr>
  </w:style>
  <w:style w:type="paragraph" w:customStyle="1" w:styleId="Default">
    <w:name w:val="Default"/>
    <w:uiPriority w:val="99"/>
    <w:unhideWhenUsed/>
    <w:rsid w:val="00B675AC"/>
    <w:pPr>
      <w:widowControl w:val="0"/>
      <w:autoSpaceDE w:val="0"/>
      <w:autoSpaceDN w:val="0"/>
      <w:adjustRightInd w:val="0"/>
    </w:pPr>
    <w:rPr>
      <w:rFonts w:cs="宋体"/>
      <w:color w:val="000000"/>
      <w:sz w:val="24"/>
      <w:szCs w:val="24"/>
    </w:rPr>
  </w:style>
  <w:style w:type="paragraph" w:styleId="ac">
    <w:name w:val="Subtitle"/>
    <w:basedOn w:val="a"/>
    <w:next w:val="a"/>
    <w:link w:val="Chara"/>
    <w:qFormat/>
    <w:locked/>
    <w:rsid w:val="00B675AC"/>
    <w:pPr>
      <w:spacing w:before="240" w:after="60" w:line="312" w:lineRule="auto"/>
      <w:jc w:val="center"/>
      <w:outlineLvl w:val="1"/>
    </w:pPr>
    <w:rPr>
      <w:rFonts w:ascii="Cambria" w:hAnsi="Cambria" w:cs="Times New Roman"/>
      <w:b/>
      <w:bCs/>
      <w:kern w:val="28"/>
      <w:sz w:val="32"/>
      <w:szCs w:val="32"/>
    </w:rPr>
  </w:style>
  <w:style w:type="paragraph" w:styleId="a3">
    <w:name w:val="footer"/>
    <w:basedOn w:val="a"/>
    <w:link w:val="Char"/>
    <w:uiPriority w:val="99"/>
    <w:unhideWhenUsed/>
    <w:rsid w:val="00B675AC"/>
    <w:pPr>
      <w:tabs>
        <w:tab w:val="center" w:pos="4153"/>
        <w:tab w:val="right" w:pos="8306"/>
      </w:tabs>
      <w:snapToGrid w:val="0"/>
      <w:jc w:val="left"/>
    </w:pPr>
    <w:rPr>
      <w:rFonts w:cs="Times New Roman"/>
      <w:kern w:val="0"/>
      <w:sz w:val="18"/>
      <w:szCs w:val="18"/>
    </w:rPr>
  </w:style>
  <w:style w:type="paragraph" w:styleId="afb">
    <w:name w:val="caption"/>
    <w:basedOn w:val="a"/>
    <w:next w:val="a"/>
    <w:uiPriority w:val="99"/>
    <w:qFormat/>
    <w:rsid w:val="00B675AC"/>
    <w:rPr>
      <w:rFonts w:ascii="Arial" w:eastAsia="黑体" w:hAnsi="Arial" w:cs="黑体"/>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9"/>
    <w:lsdException w:name="heading 2" w:uiPriority="99"/>
    <w:lsdException w:name="heading 3" w:uiPriority="99"/>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unhideWhenUsed="1" w:qFormat="0"/>
    <w:lsdException w:name="toc 2" w:uiPriority="39" w:unhideWhenUsed="1" w:qFormat="0"/>
    <w:lsdException w:name="toc 3" w:uiPriority="99" w:unhideWhenUsed="1"/>
    <w:lsdException w:name="toc 4" w:uiPriority="99" w:unhideWhenUsed="1" w:qFormat="0"/>
    <w:lsdException w:name="toc 5" w:uiPriority="99" w:unhideWhenUsed="1" w:qFormat="0"/>
    <w:lsdException w:name="toc 6" w:uiPriority="99" w:unhideWhenUsed="1" w:qFormat="0"/>
    <w:lsdException w:name="toc 7" w:uiPriority="99" w:unhideWhenUsed="1"/>
    <w:lsdException w:name="toc 8" w:uiPriority="99" w:unhideWhenUsed="1" w:qFormat="0"/>
    <w:lsdException w:name="toc 9" w:uiPriority="99" w:unhideWhenUsed="1" w:qFormat="0"/>
    <w:lsdException w:name="Normal Indent" w:uiPriority="99" w:unhideWhenUsed="1"/>
    <w:lsdException w:name="annotation text" w:uiPriority="99" w:unhideWhenUsed="1"/>
    <w:lsdException w:name="header" w:uiPriority="99" w:unhideWhenUsed="1" w:qFormat="0"/>
    <w:lsdException w:name="footer" w:uiPriority="99" w:unhideWhenUsed="1" w:qFormat="0"/>
    <w:lsdException w:name="caption" w:uiPriority="99"/>
    <w:lsdException w:name="annotation reference" w:uiPriority="99" w:unhideWhenUsed="1" w:qFormat="0"/>
    <w:lsdException w:name="page number" w:uiPriority="99" w:unhideWhenUsed="1" w:qFormat="0"/>
    <w:lsdException w:name="List" w:uiPriority="99" w:unhideWhenUsed="1" w:qFormat="0"/>
    <w:lsdException w:name="List 2" w:uiPriority="99" w:unhideWhenUsed="1"/>
    <w:lsdException w:name="List 3" w:uiPriority="99" w:unhideWhenUsed="1"/>
    <w:lsdException w:name="List 4" w:uiPriority="99" w:unhideWhenUsed="1" w:qFormat="0"/>
    <w:lsdException w:name="List 5" w:uiPriority="99" w:unhideWhenUsed="1" w:qFormat="0"/>
    <w:lsdException w:name="Title" w:locked="1"/>
    <w:lsdException w:name="Default Paragraph Font" w:uiPriority="1" w:unhideWhenUsed="1" w:qFormat="0"/>
    <w:lsdException w:name="Body Text" w:uiPriority="99" w:unhideWhenUsed="1"/>
    <w:lsdException w:name="Body Text Indent" w:uiPriority="99" w:unhideWhenUsed="1"/>
    <w:lsdException w:name="List Continue" w:uiPriority="99" w:unhideWhenUsed="1"/>
    <w:lsdException w:name="List Continue 2" w:uiPriority="99" w:unhideWhenUsed="1" w:qFormat="0"/>
    <w:lsdException w:name="List Continue 3" w:uiPriority="99" w:unhideWhenUsed="1" w:qFormat="0"/>
    <w:lsdException w:name="Subtitle" w:locked="1"/>
    <w:lsdException w:name="Date" w:uiPriority="99" w:unhideWhenUsed="1" w:qFormat="0"/>
    <w:lsdException w:name="Body Text First Indent" w:uiPriority="99" w:unhideWhenUsed="1"/>
    <w:lsdException w:name="Body Text First Indent 2" w:uiPriority="99" w:unhideWhenUsed="1" w:qFormat="0"/>
    <w:lsdException w:name="Hyperlink" w:uiPriority="99" w:unhideWhenUsed="1" w:qFormat="0"/>
    <w:lsdException w:name="FollowedHyperlink" w:uiPriority="99"/>
    <w:lsdException w:name="Strong" w:locked="1"/>
    <w:lsdException w:name="Emphasis" w:locked="1"/>
    <w:lsdException w:name="Document Map" w:uiPriority="99" w:unhideWhenUsed="1"/>
    <w:lsdException w:name="Plain Text" w:uiPriority="99" w:unhideWhenUsed="1" w:qFormat="0"/>
    <w:lsdException w:name="HTML Top of Form" w:semiHidden="1" w:uiPriority="99" w:unhideWhenUsed="1" w:qFormat="0"/>
    <w:lsdException w:name="HTML Bottom of Form" w:semiHidden="1" w:uiPriority="99" w:unhideWhenUsed="1" w:qFormat="0"/>
    <w:lsdException w:name="Normal (Web)" w:unhideWhenUsed="1"/>
    <w:lsdException w:name="HTML Preformatted" w:uiPriority="99" w:unhideWhenUsed="1" w:qFormat="0"/>
    <w:lsdException w:name="Normal Table" w:uiPriority="99" w:unhideWhenUsed="1"/>
    <w:lsdException w:name="annotation subject"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99" w:unhideWhenUsed="1" w:qFormat="0"/>
    <w:lsdException w:name="Table Grid" w:locked="1" w:uiPriority="59"/>
    <w:lsdException w:name="Table Theme" w:locked="1"/>
    <w:lsdException w:name="Placeholder Text" w:semiHidden="1" w:uiPriority="99" w:unhideWhenUsed="1" w:qFormat="0"/>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34"/>
    <w:lsdException w:name="Quote" w:uiPriority="99"/>
    <w:lsdException w:name="Intense Quote" w:uiPriority="99"/>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pPr>
      <w:widowControl w:val="0"/>
      <w:jc w:val="both"/>
    </w:pPr>
    <w:rPr>
      <w:rFonts w:cs="宋体"/>
      <w:kern w:val="2"/>
      <w:sz w:val="21"/>
      <w:szCs w:val="21"/>
    </w:rPr>
  </w:style>
  <w:style w:type="paragraph" w:styleId="1">
    <w:name w:val="heading 1"/>
    <w:basedOn w:val="a"/>
    <w:next w:val="a"/>
    <w:link w:val="1Char"/>
    <w:uiPriority w:val="99"/>
    <w:qFormat/>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cs="Times New Roman"/>
      <w:b/>
      <w:bCs/>
      <w:kern w:val="0"/>
      <w:sz w:val="32"/>
      <w:szCs w:val="32"/>
    </w:rPr>
  </w:style>
  <w:style w:type="paragraph" w:styleId="3">
    <w:name w:val="heading 3"/>
    <w:basedOn w:val="a"/>
    <w:next w:val="a"/>
    <w:link w:val="3Char"/>
    <w:uiPriority w:val="99"/>
    <w:qFormat/>
    <w:pPr>
      <w:keepNext/>
      <w:keepLines/>
      <w:spacing w:before="260" w:after="260" w:line="416" w:lineRule="auto"/>
      <w:outlineLvl w:val="2"/>
    </w:pPr>
    <w:rPr>
      <w:rFonts w:ascii="宋体" w:cs="Times New Roman"/>
      <w:b/>
      <w:bCs/>
      <w:kern w:val="0"/>
      <w:sz w:val="32"/>
      <w:szCs w:val="32"/>
    </w:rPr>
  </w:style>
  <w:style w:type="paragraph" w:styleId="4">
    <w:name w:val="heading 4"/>
    <w:basedOn w:val="a"/>
    <w:next w:val="a"/>
    <w:link w:val="4Char"/>
    <w:uiPriority w:val="99"/>
    <w:qFormat/>
    <w:pPr>
      <w:keepNext/>
      <w:keepLines/>
      <w:spacing w:before="280" w:after="290" w:line="376" w:lineRule="auto"/>
      <w:outlineLvl w:val="3"/>
    </w:pPr>
    <w:rPr>
      <w:rFonts w:ascii="Cambria" w:hAnsi="Cambria" w:cs="Times New Roman"/>
      <w:b/>
      <w:bCs/>
      <w:kern w:val="0"/>
      <w:sz w:val="28"/>
      <w:szCs w:val="28"/>
    </w:rPr>
  </w:style>
  <w:style w:type="paragraph" w:styleId="5">
    <w:name w:val="heading 5"/>
    <w:basedOn w:val="a"/>
    <w:next w:val="a"/>
    <w:link w:val="5Char"/>
    <w:uiPriority w:val="99"/>
    <w:qFormat/>
    <w:pPr>
      <w:keepNext/>
      <w:keepLines/>
      <w:spacing w:before="280" w:after="290" w:line="376" w:lineRule="auto"/>
      <w:outlineLvl w:val="4"/>
    </w:pPr>
    <w:rPr>
      <w:rFonts w:ascii="宋体" w:cs="Times New Roman"/>
      <w:b/>
      <w:bCs/>
      <w:kern w:val="0"/>
      <w:sz w:val="28"/>
      <w:szCs w:val="28"/>
    </w:rPr>
  </w:style>
  <w:style w:type="paragraph" w:styleId="6">
    <w:name w:val="heading 6"/>
    <w:basedOn w:val="a"/>
    <w:next w:val="a"/>
    <w:link w:val="6Char"/>
    <w:uiPriority w:val="99"/>
    <w:qFormat/>
    <w:pPr>
      <w:keepNext/>
      <w:keepLines/>
      <w:spacing w:before="240" w:after="64" w:line="320" w:lineRule="auto"/>
      <w:outlineLvl w:val="5"/>
    </w:pPr>
    <w:rPr>
      <w:rFonts w:ascii="Cambria" w:hAnsi="Cambria" w:cs="Times New Roman"/>
      <w:b/>
      <w:bCs/>
      <w:kern w:val="0"/>
      <w:sz w:val="20"/>
      <w:szCs w:val="20"/>
    </w:rPr>
  </w:style>
  <w:style w:type="paragraph" w:styleId="7">
    <w:name w:val="heading 7"/>
    <w:basedOn w:val="a"/>
    <w:next w:val="a"/>
    <w:link w:val="7Char"/>
    <w:uiPriority w:val="99"/>
    <w:qFormat/>
    <w:pPr>
      <w:keepNext/>
      <w:keepLines/>
      <w:spacing w:before="240" w:after="64" w:line="320" w:lineRule="auto"/>
      <w:outlineLvl w:val="6"/>
    </w:pPr>
    <w:rPr>
      <w:rFonts w:cs="Times New Roman"/>
      <w:b/>
      <w:bCs/>
      <w:sz w:val="20"/>
      <w:szCs w:val="20"/>
    </w:rPr>
  </w:style>
  <w:style w:type="paragraph" w:styleId="8">
    <w:name w:val="heading 8"/>
    <w:basedOn w:val="a"/>
    <w:next w:val="a"/>
    <w:link w:val="8Char"/>
    <w:uiPriority w:val="99"/>
    <w:qFormat/>
    <w:pPr>
      <w:keepNext/>
      <w:keepLines/>
      <w:spacing w:before="240" w:after="64" w:line="320" w:lineRule="auto"/>
      <w:outlineLvl w:val="7"/>
    </w:pPr>
    <w:rPr>
      <w:rFonts w:ascii="Cambria" w:hAnsi="Cambria" w:cs="Times New Roman"/>
      <w:kern w:val="0"/>
      <w:sz w:val="20"/>
      <w:szCs w:val="20"/>
    </w:rPr>
  </w:style>
  <w:style w:type="paragraph" w:styleId="9">
    <w:name w:val="heading 9"/>
    <w:basedOn w:val="a"/>
    <w:next w:val="a"/>
    <w:link w:val="9Char"/>
    <w:uiPriority w:val="99"/>
    <w:qFormat/>
    <w:pPr>
      <w:keepNext/>
      <w:keepLines/>
      <w:spacing w:before="240" w:after="64" w:line="320" w:lineRule="auto"/>
      <w:outlineLvl w:val="8"/>
    </w:pPr>
    <w:rPr>
      <w:rFonts w:ascii="Cambria" w:hAnsi="Cambria"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15">
    <w:name w:val="页脚 Char15"/>
    <w:uiPriority w:val="99"/>
    <w:semiHidden/>
    <w:rPr>
      <w:rFonts w:cs="宋体"/>
      <w:sz w:val="18"/>
      <w:szCs w:val="18"/>
    </w:rPr>
  </w:style>
  <w:style w:type="character" w:customStyle="1" w:styleId="HTMLChar32">
    <w:name w:val="HTML 预设格式 Char32"/>
    <w:uiPriority w:val="99"/>
    <w:semiHidden/>
    <w:rPr>
      <w:rFonts w:ascii="Courier New" w:hAnsi="Courier New" w:cs="Courier New"/>
      <w:sz w:val="20"/>
      <w:szCs w:val="20"/>
    </w:rPr>
  </w:style>
  <w:style w:type="character" w:customStyle="1" w:styleId="Char1">
    <w:name w:val="页眉 Char1"/>
    <w:uiPriority w:val="99"/>
    <w:unhideWhenUsed/>
    <w:rPr>
      <w:rFonts w:ascii="宋体" w:cs="宋体"/>
      <w:sz w:val="18"/>
      <w:szCs w:val="18"/>
    </w:rPr>
  </w:style>
  <w:style w:type="character" w:customStyle="1" w:styleId="Char10">
    <w:name w:val="批注文字 Char1"/>
    <w:uiPriority w:val="99"/>
    <w:unhideWhenUsed/>
    <w:rPr>
      <w:rFonts w:ascii="宋体" w:cs="宋体"/>
    </w:rPr>
  </w:style>
  <w:style w:type="character" w:customStyle="1" w:styleId="Char">
    <w:name w:val="页脚 Char"/>
    <w:link w:val="a3"/>
    <w:uiPriority w:val="99"/>
    <w:rPr>
      <w:rFonts w:cs="宋体"/>
      <w:sz w:val="18"/>
      <w:szCs w:val="18"/>
    </w:rPr>
  </w:style>
  <w:style w:type="character" w:customStyle="1" w:styleId="2Char">
    <w:name w:val="标题 2 Char"/>
    <w:link w:val="2"/>
    <w:uiPriority w:val="99"/>
    <w:unhideWhenUsed/>
    <w:locked/>
    <w:rPr>
      <w:rFonts w:ascii="Cambria" w:hAnsi="Cambria" w:cs="宋体"/>
      <w:b/>
      <w:bCs/>
      <w:sz w:val="32"/>
      <w:szCs w:val="32"/>
    </w:rPr>
  </w:style>
  <w:style w:type="character" w:customStyle="1" w:styleId="Char14">
    <w:name w:val="正文首行缩进 Char14"/>
    <w:uiPriority w:val="99"/>
    <w:semiHidden/>
    <w:rPr>
      <w:rFonts w:ascii="宋体" w:cs="宋体"/>
      <w:sz w:val="21"/>
      <w:szCs w:val="21"/>
    </w:rPr>
  </w:style>
  <w:style w:type="character" w:customStyle="1" w:styleId="10">
    <w:name w:val="占位符文本1"/>
    <w:uiPriority w:val="99"/>
    <w:unhideWhenUsed/>
    <w:rPr>
      <w:rFonts w:cs="Times New Roman"/>
      <w:color w:val="808080"/>
    </w:rPr>
  </w:style>
  <w:style w:type="character" w:customStyle="1" w:styleId="Char150">
    <w:name w:val="文档结构图 Char15"/>
    <w:uiPriority w:val="99"/>
    <w:semiHidden/>
    <w:rPr>
      <w:rFonts w:ascii="宋体" w:cs="宋体"/>
      <w:sz w:val="18"/>
      <w:szCs w:val="18"/>
    </w:rPr>
  </w:style>
  <w:style w:type="character" w:customStyle="1" w:styleId="9Char">
    <w:name w:val="标题 9 Char"/>
    <w:link w:val="9"/>
    <w:uiPriority w:val="99"/>
    <w:unhideWhenUsed/>
    <w:locked/>
    <w:rPr>
      <w:rFonts w:ascii="Cambria" w:hAnsi="Cambria" w:cs="宋体"/>
      <w:sz w:val="21"/>
      <w:szCs w:val="21"/>
    </w:rPr>
  </w:style>
  <w:style w:type="character" w:customStyle="1" w:styleId="Char11">
    <w:name w:val="批注文字 Char11"/>
    <w:uiPriority w:val="99"/>
    <w:unhideWhenUsed/>
    <w:rPr>
      <w:rFonts w:ascii="宋体" w:cs="宋体"/>
      <w:sz w:val="21"/>
      <w:szCs w:val="21"/>
    </w:rPr>
  </w:style>
  <w:style w:type="character" w:customStyle="1" w:styleId="Char151">
    <w:name w:val="正文文本 Char15"/>
    <w:uiPriority w:val="99"/>
    <w:semiHidden/>
    <w:rPr>
      <w:rFonts w:cs="宋体"/>
    </w:rPr>
  </w:style>
  <w:style w:type="character" w:customStyle="1" w:styleId="11">
    <w:name w:val="批注主题字符1"/>
    <w:uiPriority w:val="99"/>
    <w:semiHidden/>
    <w:rPr>
      <w:rFonts w:cs="宋体"/>
      <w:b/>
      <w:bCs/>
      <w:kern w:val="2"/>
      <w:sz w:val="21"/>
      <w:szCs w:val="21"/>
    </w:rPr>
  </w:style>
  <w:style w:type="character" w:customStyle="1" w:styleId="Char152">
    <w:name w:val="日期 Char15"/>
    <w:uiPriority w:val="99"/>
    <w:semiHidden/>
    <w:rPr>
      <w:rFonts w:cs="宋体"/>
    </w:rPr>
  </w:style>
  <w:style w:type="character" w:customStyle="1" w:styleId="2Char11">
    <w:name w:val="正文首行缩进 2 Char11"/>
    <w:uiPriority w:val="99"/>
    <w:semiHidden/>
    <w:rPr>
      <w:rFonts w:cs="宋体"/>
      <w:kern w:val="2"/>
      <w:sz w:val="21"/>
      <w:szCs w:val="21"/>
    </w:rPr>
  </w:style>
  <w:style w:type="character" w:customStyle="1" w:styleId="Char0">
    <w:name w:val="标题 Char"/>
    <w:link w:val="a4"/>
    <w:rPr>
      <w:rFonts w:ascii="Cambria" w:hAnsi="Cambria" w:cs="Times New Roman"/>
      <w:b/>
      <w:bCs/>
      <w:kern w:val="2"/>
      <w:sz w:val="32"/>
      <w:szCs w:val="32"/>
    </w:rPr>
  </w:style>
  <w:style w:type="character" w:customStyle="1" w:styleId="Char13">
    <w:name w:val="批注框文本 Char13"/>
    <w:uiPriority w:val="99"/>
    <w:semiHidden/>
    <w:rPr>
      <w:rFonts w:cs="宋体"/>
      <w:sz w:val="18"/>
      <w:szCs w:val="18"/>
    </w:rPr>
  </w:style>
  <w:style w:type="character" w:customStyle="1" w:styleId="2Char15">
    <w:name w:val="正文首行缩进 2 Char15"/>
    <w:uiPriority w:val="99"/>
    <w:semiHidden/>
    <w:rPr>
      <w:rFonts w:cs="宋体"/>
      <w:kern w:val="2"/>
    </w:rPr>
  </w:style>
  <w:style w:type="character" w:customStyle="1" w:styleId="Char2">
    <w:name w:val="纯文本 Char2"/>
    <w:uiPriority w:val="99"/>
    <w:unhideWhenUsed/>
    <w:rPr>
      <w:rFonts w:ascii="宋体" w:hAnsi="Courier New" w:cs="宋体"/>
      <w:sz w:val="21"/>
      <w:szCs w:val="21"/>
    </w:rPr>
  </w:style>
  <w:style w:type="character" w:customStyle="1" w:styleId="Char3">
    <w:name w:val="页眉 Char3"/>
    <w:uiPriority w:val="99"/>
    <w:semiHidden/>
    <w:locked/>
    <w:rPr>
      <w:rFonts w:cs="宋体"/>
      <w:sz w:val="18"/>
      <w:szCs w:val="18"/>
    </w:rPr>
  </w:style>
  <w:style w:type="character" w:customStyle="1" w:styleId="Char35">
    <w:name w:val="纯文本 Char35"/>
    <w:uiPriority w:val="99"/>
    <w:semiHidden/>
    <w:rPr>
      <w:rFonts w:ascii="宋体" w:hAnsi="Courier New" w:cs="Courier New"/>
    </w:rPr>
  </w:style>
  <w:style w:type="character" w:customStyle="1" w:styleId="Char4">
    <w:name w:val="页眉 Char"/>
    <w:uiPriority w:val="99"/>
    <w:unhideWhenUsed/>
    <w:rPr>
      <w:kern w:val="2"/>
      <w:sz w:val="18"/>
    </w:rPr>
  </w:style>
  <w:style w:type="character" w:customStyle="1" w:styleId="Char140">
    <w:name w:val="正文文本 Char14"/>
    <w:uiPriority w:val="99"/>
    <w:semiHidden/>
    <w:rPr>
      <w:rFonts w:cs="宋体"/>
    </w:rPr>
  </w:style>
  <w:style w:type="character" w:customStyle="1" w:styleId="8Char">
    <w:name w:val="标题 8 Char"/>
    <w:link w:val="8"/>
    <w:uiPriority w:val="99"/>
    <w:unhideWhenUsed/>
    <w:locked/>
    <w:rPr>
      <w:rFonts w:ascii="Cambria" w:hAnsi="Cambria" w:cs="宋体"/>
    </w:rPr>
  </w:style>
  <w:style w:type="character" w:customStyle="1" w:styleId="HTMLChar33">
    <w:name w:val="HTML 预设格式 Char33"/>
    <w:uiPriority w:val="99"/>
    <w:semiHidden/>
    <w:rPr>
      <w:rFonts w:ascii="Courier New" w:hAnsi="Courier New" w:cs="Courier New"/>
      <w:sz w:val="20"/>
      <w:szCs w:val="20"/>
    </w:rPr>
  </w:style>
  <w:style w:type="character" w:customStyle="1" w:styleId="Char153">
    <w:name w:val="正文首行缩进 Char15"/>
    <w:uiPriority w:val="99"/>
    <w:semiHidden/>
    <w:rPr>
      <w:rFonts w:ascii="宋体" w:cs="宋体"/>
      <w:sz w:val="21"/>
      <w:szCs w:val="21"/>
    </w:rPr>
  </w:style>
  <w:style w:type="character" w:customStyle="1" w:styleId="HTMLChar1">
    <w:name w:val="HTML 预设格式 Char1"/>
    <w:link w:val="HTML"/>
    <w:uiPriority w:val="99"/>
    <w:rPr>
      <w:rFonts w:ascii="Courier New" w:hAnsi="Courier New" w:cs="Courier New"/>
      <w:sz w:val="20"/>
      <w:szCs w:val="20"/>
    </w:rPr>
  </w:style>
  <w:style w:type="character" w:customStyle="1" w:styleId="Char30">
    <w:name w:val="纯文本 Char3"/>
    <w:uiPriority w:val="99"/>
    <w:semiHidden/>
    <w:locked/>
    <w:rPr>
      <w:rFonts w:ascii="宋体" w:hAnsi="Courier New" w:cs="Courier New"/>
    </w:rPr>
  </w:style>
  <w:style w:type="character" w:customStyle="1" w:styleId="4Char">
    <w:name w:val="标题 4 Char"/>
    <w:link w:val="4"/>
    <w:uiPriority w:val="99"/>
    <w:unhideWhenUsed/>
    <w:locked/>
    <w:rPr>
      <w:rFonts w:ascii="Cambria" w:hAnsi="Cambria" w:cs="宋体"/>
      <w:b/>
      <w:bCs/>
      <w:sz w:val="28"/>
      <w:szCs w:val="28"/>
    </w:rPr>
  </w:style>
  <w:style w:type="character" w:customStyle="1" w:styleId="Char5">
    <w:name w:val="批注主题 Char"/>
    <w:link w:val="a5"/>
    <w:uiPriority w:val="99"/>
    <w:rPr>
      <w:rFonts w:ascii="宋体" w:cs="宋体"/>
      <w:b/>
      <w:bCs/>
      <w:kern w:val="2"/>
      <w:sz w:val="21"/>
      <w:szCs w:val="21"/>
    </w:rPr>
  </w:style>
  <w:style w:type="character" w:customStyle="1" w:styleId="Char12">
    <w:name w:val="日期 Char1"/>
    <w:uiPriority w:val="99"/>
    <w:semiHidden/>
    <w:locked/>
    <w:rPr>
      <w:rFonts w:cs="宋体"/>
    </w:rPr>
  </w:style>
  <w:style w:type="character" w:customStyle="1" w:styleId="Char16">
    <w:name w:val="文档结构图 Char1"/>
    <w:uiPriority w:val="99"/>
    <w:semiHidden/>
    <w:locked/>
    <w:rPr>
      <w:rFonts w:ascii="宋体" w:cs="宋体"/>
      <w:sz w:val="18"/>
      <w:szCs w:val="18"/>
    </w:rPr>
  </w:style>
  <w:style w:type="character" w:customStyle="1" w:styleId="12">
    <w:name w:val="纯文本字符1"/>
    <w:uiPriority w:val="99"/>
    <w:semiHidden/>
    <w:rPr>
      <w:rFonts w:ascii="宋体" w:hAnsi="Courier" w:cs="宋体"/>
      <w:kern w:val="2"/>
      <w:sz w:val="24"/>
      <w:szCs w:val="24"/>
    </w:rPr>
  </w:style>
  <w:style w:type="character" w:styleId="a6">
    <w:name w:val="annotation reference"/>
    <w:uiPriority w:val="99"/>
    <w:unhideWhenUsed/>
    <w:rPr>
      <w:rFonts w:cs="Times New Roman"/>
      <w:sz w:val="21"/>
      <w:szCs w:val="21"/>
    </w:rPr>
  </w:style>
  <w:style w:type="character" w:customStyle="1" w:styleId="Char34">
    <w:name w:val="正文文本缩进 Char34"/>
    <w:uiPriority w:val="99"/>
    <w:semiHidden/>
    <w:rPr>
      <w:rFonts w:cs="宋体"/>
    </w:rPr>
  </w:style>
  <w:style w:type="character" w:customStyle="1" w:styleId="HTMLChar3">
    <w:name w:val="HTML 预设格式 Char3"/>
    <w:uiPriority w:val="99"/>
    <w:semiHidden/>
    <w:locked/>
    <w:rPr>
      <w:rFonts w:ascii="Courier New" w:hAnsi="Courier New" w:cs="Courier New"/>
      <w:sz w:val="20"/>
      <w:szCs w:val="20"/>
    </w:rPr>
  </w:style>
  <w:style w:type="character" w:customStyle="1" w:styleId="Char33">
    <w:name w:val="页眉 Char33"/>
    <w:uiPriority w:val="99"/>
    <w:semiHidden/>
    <w:rPr>
      <w:rFonts w:cs="宋体"/>
      <w:sz w:val="18"/>
      <w:szCs w:val="18"/>
    </w:rPr>
  </w:style>
  <w:style w:type="character" w:customStyle="1" w:styleId="Char340">
    <w:name w:val="批注文字 Char34"/>
    <w:uiPriority w:val="99"/>
    <w:semiHidden/>
    <w:rPr>
      <w:rFonts w:cs="宋体"/>
    </w:rPr>
  </w:style>
  <w:style w:type="character" w:customStyle="1" w:styleId="Char154">
    <w:name w:val="批注主题 Char15"/>
    <w:uiPriority w:val="99"/>
    <w:semiHidden/>
    <w:rPr>
      <w:rFonts w:ascii="宋体" w:cs="宋体"/>
      <w:b/>
      <w:bCs/>
      <w:kern w:val="2"/>
    </w:rPr>
  </w:style>
  <w:style w:type="character" w:customStyle="1" w:styleId="Char110">
    <w:name w:val="正文文本缩进 Char11"/>
    <w:uiPriority w:val="99"/>
    <w:unhideWhenUsed/>
    <w:rPr>
      <w:rFonts w:ascii="宋体" w:cs="宋体"/>
      <w:sz w:val="21"/>
      <w:szCs w:val="21"/>
    </w:rPr>
  </w:style>
  <w:style w:type="character" w:customStyle="1" w:styleId="Char111">
    <w:name w:val="页脚 Char11"/>
    <w:uiPriority w:val="99"/>
    <w:semiHidden/>
    <w:rPr>
      <w:rFonts w:cs="宋体"/>
      <w:sz w:val="18"/>
      <w:szCs w:val="18"/>
    </w:rPr>
  </w:style>
  <w:style w:type="character" w:customStyle="1" w:styleId="HTMLChar2">
    <w:name w:val="HTML 预设格式 Char2"/>
    <w:uiPriority w:val="99"/>
    <w:unhideWhenUsed/>
    <w:rPr>
      <w:rFonts w:ascii="Courier New" w:cs="Courier New"/>
      <w:sz w:val="20"/>
      <w:szCs w:val="20"/>
    </w:rPr>
  </w:style>
  <w:style w:type="character" w:customStyle="1" w:styleId="Char31">
    <w:name w:val="批注文字 Char3"/>
    <w:uiPriority w:val="99"/>
    <w:semiHidden/>
    <w:locked/>
    <w:rPr>
      <w:rFonts w:cs="宋体"/>
    </w:rPr>
  </w:style>
  <w:style w:type="character" w:customStyle="1" w:styleId="Char310">
    <w:name w:val="纯文本 Char31"/>
    <w:uiPriority w:val="99"/>
    <w:semiHidden/>
    <w:rPr>
      <w:rFonts w:ascii="宋体" w:hAnsi="Courier New" w:cs="Courier New"/>
      <w:sz w:val="21"/>
      <w:szCs w:val="21"/>
    </w:rPr>
  </w:style>
  <w:style w:type="character" w:customStyle="1" w:styleId="Char155">
    <w:name w:val="批注框文本 Char15"/>
    <w:uiPriority w:val="99"/>
    <w:semiHidden/>
    <w:rPr>
      <w:rFonts w:cs="宋体"/>
      <w:sz w:val="18"/>
      <w:szCs w:val="18"/>
    </w:rPr>
  </w:style>
  <w:style w:type="character" w:customStyle="1" w:styleId="Char112">
    <w:name w:val="批注主题 Char11"/>
    <w:uiPriority w:val="99"/>
    <w:semiHidden/>
    <w:rPr>
      <w:rFonts w:ascii="宋体" w:cs="宋体"/>
      <w:b/>
      <w:bCs/>
      <w:kern w:val="2"/>
      <w:sz w:val="21"/>
      <w:szCs w:val="21"/>
    </w:rPr>
  </w:style>
  <w:style w:type="character" w:customStyle="1" w:styleId="Char32">
    <w:name w:val="正文文本缩进 Char32"/>
    <w:uiPriority w:val="99"/>
    <w:semiHidden/>
    <w:rPr>
      <w:rFonts w:cs="宋体"/>
    </w:rPr>
  </w:style>
  <w:style w:type="character" w:customStyle="1" w:styleId="HTMLChar31">
    <w:name w:val="HTML 预设格式 Char31"/>
    <w:uiPriority w:val="99"/>
    <w:semiHidden/>
    <w:rPr>
      <w:rFonts w:ascii="Courier New" w:hAnsi="Courier New" w:cs="Courier New"/>
      <w:sz w:val="20"/>
      <w:szCs w:val="20"/>
    </w:rPr>
  </w:style>
  <w:style w:type="character" w:customStyle="1" w:styleId="Char20">
    <w:name w:val="正文文本缩进 Char2"/>
    <w:link w:val="a7"/>
    <w:uiPriority w:val="99"/>
    <w:rPr>
      <w:rFonts w:cs="宋体"/>
    </w:rPr>
  </w:style>
  <w:style w:type="character" w:customStyle="1" w:styleId="Char311">
    <w:name w:val="正文文本缩进 Char31"/>
    <w:uiPriority w:val="99"/>
    <w:semiHidden/>
    <w:rPr>
      <w:rFonts w:cs="宋体"/>
      <w:sz w:val="21"/>
      <w:szCs w:val="21"/>
    </w:rPr>
  </w:style>
  <w:style w:type="character" w:customStyle="1" w:styleId="Char141">
    <w:name w:val="文档结构图 Char14"/>
    <w:uiPriority w:val="99"/>
    <w:semiHidden/>
    <w:rPr>
      <w:rFonts w:ascii="宋体" w:cs="宋体"/>
      <w:sz w:val="18"/>
      <w:szCs w:val="18"/>
    </w:rPr>
  </w:style>
  <w:style w:type="character" w:customStyle="1" w:styleId="Char350">
    <w:name w:val="正文文本缩进 Char35"/>
    <w:uiPriority w:val="99"/>
    <w:semiHidden/>
    <w:rPr>
      <w:rFonts w:cs="宋体"/>
    </w:rPr>
  </w:style>
  <w:style w:type="character" w:customStyle="1" w:styleId="3Char">
    <w:name w:val="标题 3 Char"/>
    <w:link w:val="3"/>
    <w:uiPriority w:val="99"/>
    <w:unhideWhenUsed/>
    <w:locked/>
    <w:rPr>
      <w:rFonts w:ascii="宋体" w:cs="宋体"/>
      <w:b/>
      <w:bCs/>
      <w:sz w:val="32"/>
      <w:szCs w:val="32"/>
    </w:rPr>
  </w:style>
  <w:style w:type="character" w:styleId="a8">
    <w:name w:val="Hyperlink"/>
    <w:uiPriority w:val="99"/>
    <w:unhideWhenUsed/>
    <w:rPr>
      <w:rFonts w:cs="Times New Roman"/>
      <w:color w:val="0000FF"/>
      <w:u w:val="single"/>
    </w:rPr>
  </w:style>
  <w:style w:type="character" w:customStyle="1" w:styleId="Char6">
    <w:name w:val="正文文本 Char"/>
    <w:link w:val="a9"/>
    <w:uiPriority w:val="99"/>
    <w:rPr>
      <w:rFonts w:cs="宋体"/>
    </w:rPr>
  </w:style>
  <w:style w:type="character" w:customStyle="1" w:styleId="Char120">
    <w:name w:val="文档结构图 Char12"/>
    <w:uiPriority w:val="99"/>
    <w:semiHidden/>
    <w:rPr>
      <w:rFonts w:ascii="宋体" w:cs="宋体"/>
      <w:sz w:val="18"/>
      <w:szCs w:val="18"/>
    </w:rPr>
  </w:style>
  <w:style w:type="character" w:customStyle="1" w:styleId="Char7">
    <w:name w:val="纯文本 Char"/>
    <w:uiPriority w:val="99"/>
    <w:unhideWhenUsed/>
    <w:rPr>
      <w:rFonts w:ascii="宋体" w:hAnsi="Courier New" w:cs="宋体"/>
    </w:rPr>
  </w:style>
  <w:style w:type="character" w:customStyle="1" w:styleId="Char320">
    <w:name w:val="页眉 Char32"/>
    <w:uiPriority w:val="99"/>
    <w:semiHidden/>
    <w:rPr>
      <w:rFonts w:cs="宋体"/>
      <w:sz w:val="18"/>
      <w:szCs w:val="18"/>
    </w:rPr>
  </w:style>
  <w:style w:type="character" w:customStyle="1" w:styleId="Char121">
    <w:name w:val="日期 Char12"/>
    <w:uiPriority w:val="99"/>
    <w:semiHidden/>
    <w:rPr>
      <w:rFonts w:cs="宋体"/>
    </w:rPr>
  </w:style>
  <w:style w:type="character" w:customStyle="1" w:styleId="high-light-bg">
    <w:name w:val="high-light-bg"/>
    <w:uiPriority w:val="99"/>
    <w:unhideWhenUsed/>
    <w:rPr>
      <w:rFonts w:cs="Times New Roman"/>
    </w:rPr>
  </w:style>
  <w:style w:type="character" w:customStyle="1" w:styleId="Char130">
    <w:name w:val="文档结构图 Char13"/>
    <w:uiPriority w:val="99"/>
    <w:semiHidden/>
    <w:rPr>
      <w:rFonts w:ascii="宋体" w:cs="宋体"/>
      <w:sz w:val="18"/>
      <w:szCs w:val="18"/>
    </w:rPr>
  </w:style>
  <w:style w:type="character" w:customStyle="1" w:styleId="2Char13">
    <w:name w:val="正文首行缩进 2 Char13"/>
    <w:uiPriority w:val="99"/>
    <w:semiHidden/>
    <w:rPr>
      <w:rFonts w:cs="宋体"/>
      <w:kern w:val="2"/>
    </w:rPr>
  </w:style>
  <w:style w:type="character" w:customStyle="1" w:styleId="Char8">
    <w:name w:val="文档结构图 Char"/>
    <w:link w:val="aa"/>
    <w:uiPriority w:val="99"/>
    <w:rPr>
      <w:rFonts w:ascii="宋体" w:cs="宋体"/>
      <w:sz w:val="18"/>
      <w:szCs w:val="18"/>
    </w:rPr>
  </w:style>
  <w:style w:type="character" w:customStyle="1" w:styleId="Char113">
    <w:name w:val="文档结构图 Char11"/>
    <w:uiPriority w:val="99"/>
    <w:semiHidden/>
    <w:rPr>
      <w:rFonts w:ascii="宋体" w:cs="宋体"/>
      <w:sz w:val="18"/>
      <w:szCs w:val="18"/>
    </w:rPr>
  </w:style>
  <w:style w:type="character" w:customStyle="1" w:styleId="Char9">
    <w:name w:val="正文首行缩进 Char"/>
    <w:link w:val="ab"/>
    <w:uiPriority w:val="99"/>
    <w:rPr>
      <w:rFonts w:ascii="宋体" w:cs="宋体"/>
      <w:sz w:val="21"/>
      <w:szCs w:val="21"/>
    </w:rPr>
  </w:style>
  <w:style w:type="character" w:customStyle="1" w:styleId="Char122">
    <w:name w:val="批注框文本 Char12"/>
    <w:uiPriority w:val="99"/>
    <w:semiHidden/>
    <w:rPr>
      <w:rFonts w:cs="宋体"/>
      <w:sz w:val="18"/>
      <w:szCs w:val="18"/>
    </w:rPr>
  </w:style>
  <w:style w:type="character" w:customStyle="1" w:styleId="Char351">
    <w:name w:val="批注文字 Char35"/>
    <w:uiPriority w:val="99"/>
    <w:semiHidden/>
    <w:rPr>
      <w:rFonts w:cs="宋体"/>
    </w:rPr>
  </w:style>
  <w:style w:type="character" w:customStyle="1" w:styleId="apple-converted-space">
    <w:name w:val="apple-converted-space"/>
    <w:uiPriority w:val="99"/>
    <w:unhideWhenUsed/>
    <w:rPr>
      <w:rFonts w:cs="Times New Roman"/>
    </w:rPr>
  </w:style>
  <w:style w:type="character" w:customStyle="1" w:styleId="Char17">
    <w:name w:val="正文文本 Char1"/>
    <w:uiPriority w:val="99"/>
    <w:semiHidden/>
    <w:locked/>
    <w:rPr>
      <w:rFonts w:cs="宋体"/>
    </w:rPr>
  </w:style>
  <w:style w:type="character" w:customStyle="1" w:styleId="Char123">
    <w:name w:val="批注主题 Char12"/>
    <w:uiPriority w:val="99"/>
    <w:semiHidden/>
    <w:rPr>
      <w:rFonts w:ascii="宋体" w:cs="宋体"/>
      <w:b/>
      <w:bCs/>
      <w:kern w:val="2"/>
    </w:rPr>
  </w:style>
  <w:style w:type="character" w:customStyle="1" w:styleId="Char36">
    <w:name w:val="正文文本缩进 Char3"/>
    <w:uiPriority w:val="99"/>
    <w:semiHidden/>
    <w:locked/>
    <w:rPr>
      <w:rFonts w:cs="宋体"/>
    </w:rPr>
  </w:style>
  <w:style w:type="character" w:customStyle="1" w:styleId="Char321">
    <w:name w:val="批注文字 Char32"/>
    <w:uiPriority w:val="99"/>
    <w:semiHidden/>
    <w:rPr>
      <w:rFonts w:cs="宋体"/>
    </w:rPr>
  </w:style>
  <w:style w:type="character" w:customStyle="1" w:styleId="Char18">
    <w:name w:val="正文首行缩进 Char1"/>
    <w:uiPriority w:val="99"/>
    <w:semiHidden/>
    <w:locked/>
    <w:rPr>
      <w:rFonts w:ascii="宋体" w:cs="宋体"/>
      <w:sz w:val="21"/>
      <w:szCs w:val="21"/>
    </w:rPr>
  </w:style>
  <w:style w:type="character" w:customStyle="1" w:styleId="Char19">
    <w:name w:val="批注框文本 Char1"/>
    <w:uiPriority w:val="99"/>
    <w:semiHidden/>
    <w:locked/>
    <w:rPr>
      <w:rFonts w:cs="宋体"/>
      <w:sz w:val="18"/>
      <w:szCs w:val="18"/>
    </w:rPr>
  </w:style>
  <w:style w:type="character" w:customStyle="1" w:styleId="2Char12">
    <w:name w:val="正文首行缩进 2 Char12"/>
    <w:uiPriority w:val="99"/>
    <w:semiHidden/>
    <w:rPr>
      <w:rFonts w:cs="宋体"/>
      <w:kern w:val="2"/>
    </w:rPr>
  </w:style>
  <w:style w:type="character" w:customStyle="1" w:styleId="Char114">
    <w:name w:val="正文文本 Char11"/>
    <w:uiPriority w:val="99"/>
    <w:semiHidden/>
    <w:rPr>
      <w:rFonts w:cs="宋体"/>
      <w:sz w:val="21"/>
      <w:szCs w:val="21"/>
    </w:rPr>
  </w:style>
  <w:style w:type="character" w:customStyle="1" w:styleId="Chara">
    <w:name w:val="副标题 Char"/>
    <w:link w:val="ac"/>
    <w:rPr>
      <w:rFonts w:ascii="Cambria" w:hAnsi="Cambria" w:cs="Times New Roman"/>
      <w:b/>
      <w:bCs/>
      <w:kern w:val="28"/>
      <w:sz w:val="32"/>
      <w:szCs w:val="32"/>
    </w:rPr>
  </w:style>
  <w:style w:type="character" w:customStyle="1" w:styleId="Char115">
    <w:name w:val="批注框文本 Char11"/>
    <w:uiPriority w:val="99"/>
    <w:semiHidden/>
    <w:rPr>
      <w:rFonts w:cs="宋体"/>
      <w:sz w:val="18"/>
      <w:szCs w:val="18"/>
    </w:rPr>
  </w:style>
  <w:style w:type="character" w:customStyle="1" w:styleId="HTML1">
    <w:name w:val="HTML 预设格式字符1"/>
    <w:uiPriority w:val="99"/>
    <w:semiHidden/>
    <w:rPr>
      <w:rFonts w:ascii="Courier" w:hAnsi="Courier" w:cs="宋体"/>
      <w:kern w:val="2"/>
    </w:rPr>
  </w:style>
  <w:style w:type="character" w:customStyle="1" w:styleId="Char116">
    <w:name w:val="页眉 Char11"/>
    <w:uiPriority w:val="99"/>
    <w:unhideWhenUsed/>
    <w:rPr>
      <w:rFonts w:ascii="宋体" w:cs="宋体"/>
      <w:sz w:val="18"/>
      <w:szCs w:val="18"/>
    </w:rPr>
  </w:style>
  <w:style w:type="character" w:customStyle="1" w:styleId="Char312">
    <w:name w:val="页眉 Char31"/>
    <w:uiPriority w:val="99"/>
    <w:semiHidden/>
    <w:rPr>
      <w:rFonts w:cs="宋体"/>
      <w:sz w:val="18"/>
      <w:szCs w:val="18"/>
    </w:rPr>
  </w:style>
  <w:style w:type="character" w:customStyle="1" w:styleId="Char341">
    <w:name w:val="纯文本 Char34"/>
    <w:uiPriority w:val="99"/>
    <w:semiHidden/>
    <w:rPr>
      <w:rFonts w:ascii="宋体" w:hAnsi="Courier New" w:cs="Courier New"/>
    </w:rPr>
  </w:style>
  <w:style w:type="character" w:customStyle="1" w:styleId="Char142">
    <w:name w:val="批注框文本 Char14"/>
    <w:uiPriority w:val="99"/>
    <w:semiHidden/>
    <w:rPr>
      <w:rFonts w:cs="宋体"/>
      <w:sz w:val="18"/>
      <w:szCs w:val="18"/>
    </w:rPr>
  </w:style>
  <w:style w:type="character" w:customStyle="1" w:styleId="Charb">
    <w:name w:val="日期 Char"/>
    <w:link w:val="ad"/>
    <w:uiPriority w:val="99"/>
    <w:rPr>
      <w:rFonts w:cs="宋体"/>
    </w:rPr>
  </w:style>
  <w:style w:type="character" w:customStyle="1" w:styleId="Charc">
    <w:name w:val="批注文字 Char"/>
    <w:uiPriority w:val="99"/>
    <w:unhideWhenUsed/>
    <w:locked/>
    <w:rPr>
      <w:kern w:val="2"/>
    </w:rPr>
  </w:style>
  <w:style w:type="character" w:customStyle="1" w:styleId="13">
    <w:name w:val="页脚字符1"/>
    <w:uiPriority w:val="99"/>
    <w:semiHidden/>
    <w:rPr>
      <w:rFonts w:cs="宋体"/>
      <w:kern w:val="2"/>
      <w:sz w:val="18"/>
      <w:szCs w:val="18"/>
    </w:rPr>
  </w:style>
  <w:style w:type="character" w:customStyle="1" w:styleId="21">
    <w:name w:val="正文首行缩进 2字符1"/>
    <w:uiPriority w:val="99"/>
    <w:semiHidden/>
  </w:style>
  <w:style w:type="character" w:customStyle="1" w:styleId="Char1a">
    <w:name w:val="纯文本 Char1"/>
    <w:link w:val="ae"/>
    <w:uiPriority w:val="99"/>
    <w:rPr>
      <w:rFonts w:ascii="宋体" w:hAnsi="Courier New" w:cs="Courier New"/>
    </w:rPr>
  </w:style>
  <w:style w:type="character" w:customStyle="1" w:styleId="14">
    <w:name w:val="批注框文本字符1"/>
    <w:uiPriority w:val="99"/>
    <w:semiHidden/>
    <w:rPr>
      <w:rFonts w:ascii="宋体" w:cs="宋体"/>
      <w:kern w:val="2"/>
      <w:sz w:val="18"/>
      <w:szCs w:val="18"/>
    </w:rPr>
  </w:style>
  <w:style w:type="character" w:customStyle="1" w:styleId="HTMLChar34">
    <w:name w:val="HTML 预设格式 Char34"/>
    <w:uiPriority w:val="99"/>
    <w:semiHidden/>
    <w:qFormat/>
    <w:rPr>
      <w:rFonts w:ascii="Courier New" w:hAnsi="Courier New" w:cs="Courier New"/>
      <w:sz w:val="20"/>
      <w:szCs w:val="20"/>
    </w:rPr>
  </w:style>
  <w:style w:type="character" w:customStyle="1" w:styleId="Char124">
    <w:name w:val="正文首行缩进 Char12"/>
    <w:uiPriority w:val="99"/>
    <w:semiHidden/>
    <w:rPr>
      <w:rFonts w:ascii="宋体" w:cs="宋体"/>
      <w:sz w:val="21"/>
      <w:szCs w:val="21"/>
    </w:rPr>
  </w:style>
  <w:style w:type="character" w:customStyle="1" w:styleId="Char330">
    <w:name w:val="纯文本 Char33"/>
    <w:uiPriority w:val="99"/>
    <w:semiHidden/>
    <w:rPr>
      <w:rFonts w:ascii="宋体" w:hAnsi="Courier New" w:cs="Courier New"/>
    </w:rPr>
  </w:style>
  <w:style w:type="character" w:customStyle="1" w:styleId="Char117">
    <w:name w:val="正文首行缩进 Char11"/>
    <w:uiPriority w:val="99"/>
    <w:semiHidden/>
    <w:rPr>
      <w:rFonts w:ascii="宋体" w:cs="宋体"/>
      <w:sz w:val="21"/>
      <w:szCs w:val="21"/>
    </w:rPr>
  </w:style>
  <w:style w:type="character" w:customStyle="1" w:styleId="15">
    <w:name w:val="批注文字字符1"/>
    <w:uiPriority w:val="99"/>
    <w:semiHidden/>
    <w:rPr>
      <w:rFonts w:cs="宋体"/>
      <w:kern w:val="2"/>
      <w:sz w:val="21"/>
      <w:szCs w:val="21"/>
    </w:rPr>
  </w:style>
  <w:style w:type="character" w:customStyle="1" w:styleId="Char131">
    <w:name w:val="页脚 Char13"/>
    <w:uiPriority w:val="99"/>
    <w:semiHidden/>
    <w:rPr>
      <w:rFonts w:cs="宋体"/>
      <w:sz w:val="18"/>
      <w:szCs w:val="18"/>
    </w:rPr>
  </w:style>
  <w:style w:type="character" w:styleId="af">
    <w:name w:val="page number"/>
    <w:uiPriority w:val="99"/>
    <w:unhideWhenUsed/>
    <w:rPr>
      <w:rFonts w:ascii="宋体" w:cs="宋体"/>
    </w:rPr>
  </w:style>
  <w:style w:type="character" w:customStyle="1" w:styleId="Char143">
    <w:name w:val="日期 Char14"/>
    <w:uiPriority w:val="99"/>
    <w:semiHidden/>
    <w:rPr>
      <w:rFonts w:cs="宋体"/>
    </w:rPr>
  </w:style>
  <w:style w:type="character" w:customStyle="1" w:styleId="trans">
    <w:name w:val="trans"/>
    <w:uiPriority w:val="99"/>
    <w:unhideWhenUsed/>
    <w:rPr>
      <w:rFonts w:cs="Times New Roman"/>
    </w:rPr>
  </w:style>
  <w:style w:type="character" w:customStyle="1" w:styleId="2Char1">
    <w:name w:val="正文首行缩进 2 Char1"/>
    <w:uiPriority w:val="99"/>
    <w:semiHidden/>
    <w:locked/>
    <w:rPr>
      <w:rFonts w:cs="宋体"/>
      <w:kern w:val="2"/>
    </w:rPr>
  </w:style>
  <w:style w:type="character" w:customStyle="1" w:styleId="Char132">
    <w:name w:val="批注主题 Char13"/>
    <w:uiPriority w:val="99"/>
    <w:semiHidden/>
    <w:rPr>
      <w:rFonts w:ascii="宋体" w:cs="宋体"/>
      <w:b/>
      <w:bCs/>
      <w:kern w:val="2"/>
    </w:rPr>
  </w:style>
  <w:style w:type="character" w:customStyle="1" w:styleId="Char331">
    <w:name w:val="正文文本缩进 Char33"/>
    <w:uiPriority w:val="99"/>
    <w:semiHidden/>
    <w:rPr>
      <w:rFonts w:cs="宋体"/>
    </w:rPr>
  </w:style>
  <w:style w:type="character" w:customStyle="1" w:styleId="Char21">
    <w:name w:val="页眉 Char2"/>
    <w:link w:val="af0"/>
    <w:uiPriority w:val="99"/>
    <w:rPr>
      <w:rFonts w:cs="宋体"/>
      <w:sz w:val="18"/>
      <w:szCs w:val="18"/>
    </w:rPr>
  </w:style>
  <w:style w:type="character" w:customStyle="1" w:styleId="Char342">
    <w:name w:val="页眉 Char34"/>
    <w:uiPriority w:val="99"/>
    <w:semiHidden/>
    <w:rPr>
      <w:rFonts w:cs="宋体"/>
      <w:sz w:val="18"/>
      <w:szCs w:val="18"/>
    </w:rPr>
  </w:style>
  <w:style w:type="character" w:customStyle="1" w:styleId="Char144">
    <w:name w:val="批注主题 Char14"/>
    <w:uiPriority w:val="99"/>
    <w:semiHidden/>
    <w:rPr>
      <w:rFonts w:ascii="宋体" w:cs="宋体"/>
      <w:b/>
      <w:bCs/>
      <w:kern w:val="2"/>
    </w:rPr>
  </w:style>
  <w:style w:type="character" w:customStyle="1" w:styleId="2Char14">
    <w:name w:val="正文首行缩进 2 Char14"/>
    <w:uiPriority w:val="99"/>
    <w:semiHidden/>
    <w:rPr>
      <w:rFonts w:cs="宋体"/>
      <w:kern w:val="2"/>
    </w:rPr>
  </w:style>
  <w:style w:type="character" w:customStyle="1" w:styleId="5Char">
    <w:name w:val="标题 5 Char"/>
    <w:link w:val="5"/>
    <w:uiPriority w:val="99"/>
    <w:unhideWhenUsed/>
    <w:locked/>
    <w:rPr>
      <w:rFonts w:ascii="宋体" w:cs="宋体"/>
      <w:b/>
      <w:bCs/>
      <w:sz w:val="28"/>
      <w:szCs w:val="28"/>
    </w:rPr>
  </w:style>
  <w:style w:type="character" w:customStyle="1" w:styleId="1Char">
    <w:name w:val="标题 1 Char"/>
    <w:link w:val="1"/>
    <w:uiPriority w:val="99"/>
    <w:unhideWhenUsed/>
    <w:locked/>
    <w:rPr>
      <w:rFonts w:cs="Times New Roman"/>
      <w:b/>
      <w:bCs/>
      <w:kern w:val="44"/>
      <w:sz w:val="44"/>
      <w:szCs w:val="44"/>
    </w:rPr>
  </w:style>
  <w:style w:type="character" w:customStyle="1" w:styleId="Char133">
    <w:name w:val="日期 Char13"/>
    <w:uiPriority w:val="99"/>
    <w:semiHidden/>
    <w:rPr>
      <w:rFonts w:cs="宋体"/>
    </w:rPr>
  </w:style>
  <w:style w:type="character" w:customStyle="1" w:styleId="high-light-bg4">
    <w:name w:val="high-light-bg4"/>
    <w:uiPriority w:val="99"/>
    <w:unhideWhenUsed/>
    <w:rPr>
      <w:rFonts w:cs="Times New Roman"/>
    </w:rPr>
  </w:style>
  <w:style w:type="character" w:customStyle="1" w:styleId="HTMLChar35">
    <w:name w:val="HTML 预设格式 Char35"/>
    <w:uiPriority w:val="99"/>
    <w:semiHidden/>
    <w:rPr>
      <w:rFonts w:ascii="Courier New" w:hAnsi="Courier New" w:cs="Courier New"/>
      <w:sz w:val="20"/>
      <w:szCs w:val="20"/>
    </w:rPr>
  </w:style>
  <w:style w:type="character" w:customStyle="1" w:styleId="Char313">
    <w:name w:val="批注文字 Char31"/>
    <w:uiPriority w:val="99"/>
    <w:semiHidden/>
    <w:rPr>
      <w:rFonts w:cs="宋体"/>
      <w:sz w:val="21"/>
      <w:szCs w:val="21"/>
    </w:rPr>
  </w:style>
  <w:style w:type="character" w:customStyle="1" w:styleId="Char332">
    <w:name w:val="批注文字 Char33"/>
    <w:uiPriority w:val="99"/>
    <w:semiHidden/>
    <w:rPr>
      <w:rFonts w:cs="宋体"/>
    </w:rPr>
  </w:style>
  <w:style w:type="character" w:customStyle="1" w:styleId="16">
    <w:name w:val="正文首行缩进字符1"/>
    <w:uiPriority w:val="99"/>
    <w:semiHidden/>
  </w:style>
  <w:style w:type="character" w:customStyle="1" w:styleId="17">
    <w:name w:val="页眉字符1"/>
    <w:uiPriority w:val="99"/>
    <w:semiHidden/>
    <w:rPr>
      <w:rFonts w:cs="宋体"/>
      <w:kern w:val="2"/>
      <w:sz w:val="18"/>
      <w:szCs w:val="18"/>
    </w:rPr>
  </w:style>
  <w:style w:type="character" w:customStyle="1" w:styleId="18">
    <w:name w:val="正文文本缩进字符1"/>
    <w:uiPriority w:val="99"/>
    <w:semiHidden/>
    <w:rPr>
      <w:rFonts w:cs="宋体"/>
      <w:kern w:val="2"/>
      <w:sz w:val="21"/>
      <w:szCs w:val="21"/>
    </w:rPr>
  </w:style>
  <w:style w:type="character" w:customStyle="1" w:styleId="19">
    <w:name w:val="正文文本字符1"/>
    <w:uiPriority w:val="99"/>
    <w:semiHidden/>
    <w:rPr>
      <w:rFonts w:cs="宋体"/>
      <w:kern w:val="2"/>
      <w:sz w:val="21"/>
      <w:szCs w:val="21"/>
    </w:rPr>
  </w:style>
  <w:style w:type="character" w:customStyle="1" w:styleId="Char22">
    <w:name w:val="批注文字 Char2"/>
    <w:link w:val="af1"/>
    <w:uiPriority w:val="99"/>
    <w:rPr>
      <w:rFonts w:cs="宋体"/>
    </w:rPr>
  </w:style>
  <w:style w:type="character" w:customStyle="1" w:styleId="Char1b">
    <w:name w:val="批注主题 Char1"/>
    <w:uiPriority w:val="99"/>
    <w:semiHidden/>
    <w:locked/>
    <w:rPr>
      <w:rFonts w:ascii="宋体" w:cs="宋体"/>
      <w:b/>
      <w:bCs/>
      <w:kern w:val="2"/>
    </w:rPr>
  </w:style>
  <w:style w:type="character" w:customStyle="1" w:styleId="high-light">
    <w:name w:val="high-light"/>
    <w:uiPriority w:val="99"/>
    <w:unhideWhenUsed/>
    <w:rPr>
      <w:rFonts w:cs="Times New Roman"/>
    </w:rPr>
  </w:style>
  <w:style w:type="character" w:customStyle="1" w:styleId="Char118">
    <w:name w:val="日期 Char11"/>
    <w:uiPriority w:val="99"/>
    <w:semiHidden/>
    <w:rPr>
      <w:rFonts w:cs="宋体"/>
      <w:sz w:val="21"/>
      <w:szCs w:val="21"/>
    </w:rPr>
  </w:style>
  <w:style w:type="character" w:customStyle="1" w:styleId="Char1c">
    <w:name w:val="正文文本缩进 Char1"/>
    <w:uiPriority w:val="99"/>
    <w:unhideWhenUsed/>
    <w:rPr>
      <w:rFonts w:ascii="宋体" w:cs="宋体"/>
    </w:rPr>
  </w:style>
  <w:style w:type="character" w:customStyle="1" w:styleId="2Char0">
    <w:name w:val="正文首行缩进 2 Char"/>
    <w:link w:val="20"/>
    <w:uiPriority w:val="99"/>
    <w:rPr>
      <w:rFonts w:cs="宋体"/>
      <w:kern w:val="2"/>
    </w:rPr>
  </w:style>
  <w:style w:type="character" w:customStyle="1" w:styleId="6Char">
    <w:name w:val="标题 6 Char"/>
    <w:link w:val="6"/>
    <w:uiPriority w:val="99"/>
    <w:unhideWhenUsed/>
    <w:locked/>
    <w:rPr>
      <w:rFonts w:ascii="Cambria" w:hAnsi="Cambria" w:cs="宋体"/>
      <w:b/>
      <w:bCs/>
    </w:rPr>
  </w:style>
  <w:style w:type="character" w:customStyle="1" w:styleId="Char1d">
    <w:name w:val="页脚 Char1"/>
    <w:uiPriority w:val="99"/>
    <w:semiHidden/>
    <w:locked/>
    <w:rPr>
      <w:rFonts w:cs="宋体"/>
      <w:sz w:val="18"/>
      <w:szCs w:val="18"/>
    </w:rPr>
  </w:style>
  <w:style w:type="character" w:customStyle="1" w:styleId="Chard">
    <w:name w:val="正文文本缩进 Char"/>
    <w:uiPriority w:val="99"/>
    <w:unhideWhenUsed/>
    <w:rPr>
      <w:kern w:val="2"/>
    </w:rPr>
  </w:style>
  <w:style w:type="character" w:customStyle="1" w:styleId="7Char">
    <w:name w:val="标题 7 Char"/>
    <w:link w:val="7"/>
    <w:uiPriority w:val="99"/>
    <w:unhideWhenUsed/>
    <w:locked/>
    <w:rPr>
      <w:rFonts w:cs="Times New Roman"/>
      <w:b/>
      <w:bCs/>
      <w:kern w:val="2"/>
    </w:rPr>
  </w:style>
  <w:style w:type="character" w:customStyle="1" w:styleId="Char145">
    <w:name w:val="页脚 Char14"/>
    <w:uiPriority w:val="99"/>
    <w:semiHidden/>
    <w:rPr>
      <w:rFonts w:cs="宋体"/>
      <w:sz w:val="18"/>
      <w:szCs w:val="18"/>
    </w:rPr>
  </w:style>
  <w:style w:type="character" w:customStyle="1" w:styleId="Char134">
    <w:name w:val="正文首行缩进 Char13"/>
    <w:uiPriority w:val="99"/>
    <w:semiHidden/>
    <w:rPr>
      <w:rFonts w:ascii="宋体" w:cs="宋体"/>
      <w:sz w:val="21"/>
      <w:szCs w:val="21"/>
    </w:rPr>
  </w:style>
  <w:style w:type="character" w:customStyle="1" w:styleId="Char135">
    <w:name w:val="正文文本 Char13"/>
    <w:uiPriority w:val="99"/>
    <w:semiHidden/>
    <w:rPr>
      <w:rFonts w:cs="宋体"/>
    </w:rPr>
  </w:style>
  <w:style w:type="character" w:customStyle="1" w:styleId="1a">
    <w:name w:val="日期字符1"/>
    <w:uiPriority w:val="99"/>
    <w:semiHidden/>
    <w:rPr>
      <w:rFonts w:cs="宋体"/>
      <w:kern w:val="2"/>
      <w:sz w:val="21"/>
      <w:szCs w:val="21"/>
    </w:rPr>
  </w:style>
  <w:style w:type="character" w:customStyle="1" w:styleId="HTMLChar">
    <w:name w:val="HTML 预设格式 Char"/>
    <w:uiPriority w:val="99"/>
    <w:unhideWhenUsed/>
    <w:rPr>
      <w:rFonts w:ascii="Courier New" w:cs="Courier New"/>
      <w:sz w:val="20"/>
      <w:szCs w:val="20"/>
    </w:rPr>
  </w:style>
  <w:style w:type="character" w:customStyle="1" w:styleId="1b">
    <w:name w:val="文档结构图字符1"/>
    <w:uiPriority w:val="99"/>
    <w:semiHidden/>
    <w:rPr>
      <w:rFonts w:ascii="宋体" w:cs="宋体"/>
      <w:kern w:val="2"/>
      <w:sz w:val="24"/>
      <w:szCs w:val="24"/>
    </w:rPr>
  </w:style>
  <w:style w:type="character" w:customStyle="1" w:styleId="Char352">
    <w:name w:val="页眉 Char35"/>
    <w:uiPriority w:val="99"/>
    <w:semiHidden/>
    <w:rPr>
      <w:rFonts w:cs="宋体"/>
      <w:sz w:val="18"/>
      <w:szCs w:val="18"/>
    </w:rPr>
  </w:style>
  <w:style w:type="character" w:customStyle="1" w:styleId="Char125">
    <w:name w:val="正文文本 Char12"/>
    <w:uiPriority w:val="99"/>
    <w:semiHidden/>
    <w:rPr>
      <w:rFonts w:cs="宋体"/>
    </w:rPr>
  </w:style>
  <w:style w:type="character" w:customStyle="1" w:styleId="Char322">
    <w:name w:val="纯文本 Char32"/>
    <w:uiPriority w:val="99"/>
    <w:semiHidden/>
    <w:rPr>
      <w:rFonts w:ascii="宋体" w:hAnsi="Courier New" w:cs="Courier New"/>
    </w:rPr>
  </w:style>
  <w:style w:type="character" w:customStyle="1" w:styleId="Chare">
    <w:name w:val="批注框文本 Char"/>
    <w:link w:val="af2"/>
    <w:uiPriority w:val="99"/>
    <w:rPr>
      <w:rFonts w:cs="宋体"/>
      <w:sz w:val="18"/>
      <w:szCs w:val="18"/>
    </w:rPr>
  </w:style>
  <w:style w:type="character" w:customStyle="1" w:styleId="Char126">
    <w:name w:val="页脚 Char12"/>
    <w:uiPriority w:val="99"/>
    <w:semiHidden/>
    <w:rPr>
      <w:rFonts w:cs="宋体"/>
      <w:sz w:val="18"/>
      <w:szCs w:val="18"/>
    </w:rPr>
  </w:style>
  <w:style w:type="paragraph" w:styleId="50">
    <w:name w:val="toc 5"/>
    <w:basedOn w:val="a"/>
    <w:next w:val="a"/>
    <w:uiPriority w:val="99"/>
    <w:unhideWhenUsed/>
    <w:pPr>
      <w:ind w:leftChars="800" w:left="1680"/>
    </w:pPr>
    <w:rPr>
      <w:rFonts w:ascii="Calibri" w:hAnsi="Calibri"/>
    </w:rPr>
  </w:style>
  <w:style w:type="paragraph" w:customStyle="1" w:styleId="af3">
    <w:name w:val="简单回函地址"/>
    <w:basedOn w:val="a"/>
    <w:uiPriority w:val="99"/>
    <w:unhideWhenUsed/>
  </w:style>
  <w:style w:type="paragraph" w:customStyle="1" w:styleId="xl35">
    <w:name w:val="xl35"/>
    <w:basedOn w:val="a"/>
    <w:uiPriority w:val="99"/>
    <w:unhideWhenUse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sz w:val="24"/>
      <w:szCs w:val="24"/>
    </w:rPr>
  </w:style>
  <w:style w:type="paragraph" w:customStyle="1" w:styleId="af4">
    <w:name w:val="章"/>
    <w:basedOn w:val="a"/>
    <w:uiPriority w:val="99"/>
    <w:qFormat/>
    <w:pPr>
      <w:spacing w:beforeLines="100" w:afterLines="100" w:line="300" w:lineRule="auto"/>
      <w:jc w:val="center"/>
      <w:outlineLvl w:val="0"/>
    </w:pPr>
    <w:rPr>
      <w:b/>
      <w:bCs/>
      <w:sz w:val="28"/>
      <w:szCs w:val="28"/>
    </w:rPr>
  </w:style>
  <w:style w:type="paragraph" w:styleId="22">
    <w:name w:val="List 2"/>
    <w:basedOn w:val="a"/>
    <w:uiPriority w:val="99"/>
    <w:unhideWhenUsed/>
    <w:qFormat/>
    <w:pPr>
      <w:ind w:leftChars="200" w:left="100" w:hangingChars="200" w:hanging="200"/>
    </w:pPr>
  </w:style>
  <w:style w:type="paragraph" w:customStyle="1" w:styleId="110">
    <w:name w:val="列出段落11"/>
    <w:basedOn w:val="a"/>
    <w:uiPriority w:val="99"/>
    <w:unhideWhenUsed/>
    <w:pPr>
      <w:ind w:firstLineChars="200" w:firstLine="420"/>
    </w:pPr>
  </w:style>
  <w:style w:type="paragraph" w:styleId="30">
    <w:name w:val="toc 3"/>
    <w:basedOn w:val="a"/>
    <w:next w:val="a"/>
    <w:uiPriority w:val="99"/>
    <w:unhideWhenUsed/>
    <w:qFormat/>
    <w:pPr>
      <w:tabs>
        <w:tab w:val="right" w:leader="dot" w:pos="8296"/>
      </w:tabs>
      <w:spacing w:line="360" w:lineRule="auto"/>
      <w:ind w:leftChars="400" w:left="840"/>
    </w:pPr>
  </w:style>
  <w:style w:type="paragraph" w:styleId="af5">
    <w:name w:val="List Continue"/>
    <w:basedOn w:val="a"/>
    <w:uiPriority w:val="99"/>
    <w:unhideWhenUsed/>
    <w:qFormat/>
    <w:pPr>
      <w:spacing w:after="120"/>
      <w:ind w:leftChars="200" w:left="420"/>
    </w:pPr>
  </w:style>
  <w:style w:type="paragraph" w:styleId="af6">
    <w:name w:val="Normal Indent"/>
    <w:basedOn w:val="a"/>
    <w:uiPriority w:val="99"/>
    <w:unhideWhenUsed/>
    <w:qFormat/>
    <w:pPr>
      <w:ind w:firstLineChars="200" w:firstLine="420"/>
    </w:pPr>
  </w:style>
  <w:style w:type="paragraph" w:styleId="af1">
    <w:name w:val="annotation text"/>
    <w:basedOn w:val="a"/>
    <w:link w:val="Char22"/>
    <w:uiPriority w:val="99"/>
    <w:unhideWhenUsed/>
    <w:qFormat/>
    <w:pPr>
      <w:jc w:val="left"/>
    </w:pPr>
    <w:rPr>
      <w:rFonts w:cs="Times New Roman"/>
      <w:kern w:val="0"/>
      <w:sz w:val="20"/>
      <w:szCs w:val="20"/>
    </w:rPr>
  </w:style>
  <w:style w:type="paragraph" w:styleId="31">
    <w:name w:val="List 3"/>
    <w:basedOn w:val="a"/>
    <w:uiPriority w:val="99"/>
    <w:unhideWhenUsed/>
    <w:qFormat/>
    <w:pPr>
      <w:ind w:leftChars="400" w:left="100" w:hangingChars="200" w:hanging="200"/>
    </w:pPr>
  </w:style>
  <w:style w:type="paragraph" w:customStyle="1" w:styleId="40">
    <w:name w:val="标题4"/>
    <w:basedOn w:val="a"/>
    <w:uiPriority w:val="99"/>
    <w:unhideWhenUsed/>
    <w:rPr>
      <w:b/>
      <w:bCs/>
      <w:sz w:val="28"/>
      <w:szCs w:val="28"/>
    </w:rPr>
  </w:style>
  <w:style w:type="paragraph" w:customStyle="1" w:styleId="1c">
    <w:name w:val="列出段落1"/>
    <w:basedOn w:val="a"/>
    <w:uiPriority w:val="34"/>
    <w:qFormat/>
    <w:pPr>
      <w:ind w:firstLineChars="200" w:firstLine="420"/>
    </w:pPr>
  </w:style>
  <w:style w:type="paragraph" w:styleId="HTML">
    <w:name w:val="HTML Preformatted"/>
    <w:basedOn w:val="a"/>
    <w:link w:val="HTMLChar1"/>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paragraph" w:styleId="23">
    <w:name w:val="List Continue 2"/>
    <w:basedOn w:val="a"/>
    <w:uiPriority w:val="99"/>
    <w:unhideWhenUsed/>
    <w:pPr>
      <w:spacing w:after="120"/>
      <w:ind w:leftChars="400" w:left="840"/>
    </w:pPr>
  </w:style>
  <w:style w:type="paragraph" w:styleId="af7">
    <w:name w:val="No Spacing"/>
    <w:uiPriority w:val="1"/>
    <w:qFormat/>
    <w:pPr>
      <w:widowControl w:val="0"/>
      <w:jc w:val="both"/>
    </w:pPr>
    <w:rPr>
      <w:rFonts w:ascii="Calibri" w:hAnsi="Calibri"/>
      <w:kern w:val="2"/>
      <w:sz w:val="21"/>
      <w:szCs w:val="22"/>
    </w:rPr>
  </w:style>
  <w:style w:type="paragraph" w:customStyle="1" w:styleId="ordinary-outputtarget-output">
    <w:name w:val="ordinary-output target-output"/>
    <w:basedOn w:val="a"/>
    <w:uiPriority w:val="99"/>
    <w:unhideWhenUsed/>
    <w:pPr>
      <w:widowControl/>
      <w:spacing w:before="100" w:beforeAutospacing="1" w:after="100" w:afterAutospacing="1"/>
      <w:jc w:val="left"/>
    </w:pPr>
    <w:rPr>
      <w:rFonts w:ascii="宋体" w:hAnsi="宋体"/>
      <w:sz w:val="24"/>
      <w:szCs w:val="24"/>
    </w:rPr>
  </w:style>
  <w:style w:type="paragraph" w:styleId="af8">
    <w:name w:val="Normal (Web)"/>
    <w:basedOn w:val="a"/>
    <w:unhideWhenUsed/>
    <w:qFormat/>
    <w:pPr>
      <w:widowControl/>
      <w:spacing w:before="100" w:beforeAutospacing="1" w:after="100" w:afterAutospacing="1"/>
      <w:jc w:val="left"/>
    </w:pPr>
    <w:rPr>
      <w:rFonts w:ascii="宋体" w:hAnsi="宋体"/>
      <w:color w:val="000000"/>
    </w:rPr>
  </w:style>
  <w:style w:type="paragraph" w:styleId="41">
    <w:name w:val="toc 4"/>
    <w:basedOn w:val="a"/>
    <w:next w:val="a"/>
    <w:uiPriority w:val="99"/>
    <w:unhideWhenUsed/>
    <w:pPr>
      <w:ind w:leftChars="600" w:left="1260"/>
    </w:pPr>
    <w:rPr>
      <w:rFonts w:ascii="Calibri" w:hAnsi="Calibri"/>
    </w:rPr>
  </w:style>
  <w:style w:type="paragraph" w:styleId="af0">
    <w:name w:val="header"/>
    <w:basedOn w:val="a"/>
    <w:link w:val="Char21"/>
    <w:uiPriority w:val="99"/>
    <w:unhideWhenUsed/>
    <w:pPr>
      <w:pBdr>
        <w:bottom w:val="single" w:sz="6" w:space="1" w:color="auto"/>
      </w:pBdr>
      <w:tabs>
        <w:tab w:val="center" w:pos="4153"/>
        <w:tab w:val="right" w:pos="8306"/>
      </w:tabs>
      <w:snapToGrid w:val="0"/>
      <w:jc w:val="center"/>
    </w:pPr>
    <w:rPr>
      <w:rFonts w:cs="Times New Roman"/>
      <w:kern w:val="0"/>
      <w:sz w:val="18"/>
      <w:szCs w:val="18"/>
    </w:rPr>
  </w:style>
  <w:style w:type="paragraph" w:styleId="aa">
    <w:name w:val="Document Map"/>
    <w:basedOn w:val="a"/>
    <w:link w:val="Char8"/>
    <w:uiPriority w:val="99"/>
    <w:unhideWhenUsed/>
    <w:qFormat/>
    <w:pPr>
      <w:shd w:val="clear" w:color="auto" w:fill="000080"/>
    </w:pPr>
    <w:rPr>
      <w:rFonts w:ascii="宋体" w:cs="Times New Roman"/>
      <w:kern w:val="0"/>
      <w:sz w:val="18"/>
      <w:szCs w:val="18"/>
    </w:rPr>
  </w:style>
  <w:style w:type="paragraph" w:customStyle="1" w:styleId="1d">
    <w:name w:val="列出段落1"/>
    <w:basedOn w:val="a"/>
    <w:uiPriority w:val="99"/>
    <w:qFormat/>
    <w:pPr>
      <w:ind w:firstLineChars="200" w:firstLine="420"/>
    </w:pPr>
  </w:style>
  <w:style w:type="paragraph" w:customStyle="1" w:styleId="tgt2">
    <w:name w:val="tgt2"/>
    <w:basedOn w:val="a"/>
    <w:uiPriority w:val="99"/>
    <w:unhideWhenUsed/>
    <w:pPr>
      <w:widowControl/>
      <w:spacing w:after="150" w:line="360" w:lineRule="auto"/>
      <w:jc w:val="left"/>
    </w:pPr>
    <w:rPr>
      <w:rFonts w:ascii="宋体" w:hAnsi="宋体"/>
      <w:b/>
      <w:bCs/>
      <w:sz w:val="36"/>
      <w:szCs w:val="36"/>
    </w:rPr>
  </w:style>
  <w:style w:type="paragraph" w:styleId="a4">
    <w:name w:val="Title"/>
    <w:basedOn w:val="a"/>
    <w:next w:val="a"/>
    <w:link w:val="Char0"/>
    <w:qFormat/>
    <w:locked/>
    <w:pPr>
      <w:spacing w:before="240" w:after="60"/>
      <w:jc w:val="center"/>
      <w:outlineLvl w:val="0"/>
    </w:pPr>
    <w:rPr>
      <w:rFonts w:ascii="Cambria" w:hAnsi="Cambria" w:cs="Times New Roman"/>
      <w:b/>
      <w:bCs/>
      <w:sz w:val="32"/>
      <w:szCs w:val="32"/>
    </w:rPr>
  </w:style>
  <w:style w:type="paragraph" w:styleId="32">
    <w:name w:val="List Continue 3"/>
    <w:basedOn w:val="a"/>
    <w:uiPriority w:val="99"/>
    <w:unhideWhenUsed/>
    <w:pPr>
      <w:spacing w:after="120"/>
      <w:ind w:leftChars="600" w:left="1260"/>
    </w:pPr>
  </w:style>
  <w:style w:type="paragraph" w:styleId="24">
    <w:name w:val="toc 2"/>
    <w:basedOn w:val="a"/>
    <w:next w:val="a"/>
    <w:uiPriority w:val="39"/>
    <w:unhideWhenUsed/>
    <w:pPr>
      <w:tabs>
        <w:tab w:val="right" w:leader="dot" w:pos="9214"/>
      </w:tabs>
      <w:spacing w:line="360" w:lineRule="auto"/>
      <w:ind w:leftChars="137" w:left="423" w:hangingChars="61" w:hanging="143"/>
    </w:pPr>
    <w:rPr>
      <w:sz w:val="24"/>
      <w:szCs w:val="24"/>
    </w:rPr>
  </w:style>
  <w:style w:type="paragraph" w:styleId="80">
    <w:name w:val="toc 8"/>
    <w:basedOn w:val="a"/>
    <w:next w:val="a"/>
    <w:uiPriority w:val="99"/>
    <w:unhideWhenUsed/>
    <w:pPr>
      <w:ind w:leftChars="1400" w:left="2940"/>
    </w:pPr>
    <w:rPr>
      <w:rFonts w:ascii="Calibri" w:hAnsi="Calibri"/>
    </w:rPr>
  </w:style>
  <w:style w:type="paragraph" w:styleId="20">
    <w:name w:val="Body Text First Indent 2"/>
    <w:basedOn w:val="a7"/>
    <w:link w:val="2Char0"/>
    <w:uiPriority w:val="99"/>
    <w:unhideWhenUsed/>
    <w:pPr>
      <w:ind w:firstLineChars="200" w:firstLine="420"/>
    </w:pPr>
    <w:rPr>
      <w:kern w:val="2"/>
    </w:rPr>
  </w:style>
  <w:style w:type="paragraph" w:customStyle="1" w:styleId="TOC1">
    <w:name w:val="TOC 标题1"/>
    <w:basedOn w:val="1"/>
    <w:next w:val="a"/>
    <w:uiPriority w:val="99"/>
    <w:unhideWhenUsed/>
    <w:pPr>
      <w:widowControl/>
      <w:spacing w:before="480" w:after="0" w:line="276" w:lineRule="auto"/>
      <w:jc w:val="left"/>
    </w:pPr>
    <w:rPr>
      <w:rFonts w:ascii="Cambria" w:hAnsi="Cambria"/>
      <w:color w:val="365F91"/>
      <w:sz w:val="28"/>
      <w:szCs w:val="28"/>
    </w:rPr>
  </w:style>
  <w:style w:type="paragraph" w:styleId="af9">
    <w:name w:val="List Paragraph"/>
    <w:basedOn w:val="a"/>
    <w:uiPriority w:val="34"/>
    <w:qFormat/>
    <w:pPr>
      <w:ind w:firstLineChars="200" w:firstLine="420"/>
    </w:pPr>
  </w:style>
  <w:style w:type="paragraph" w:styleId="51">
    <w:name w:val="List 5"/>
    <w:basedOn w:val="a"/>
    <w:uiPriority w:val="99"/>
    <w:unhideWhenUsed/>
    <w:pPr>
      <w:ind w:leftChars="800" w:left="100" w:hangingChars="200" w:hanging="200"/>
    </w:pPr>
  </w:style>
  <w:style w:type="paragraph" w:styleId="1e">
    <w:name w:val="toc 1"/>
    <w:basedOn w:val="a"/>
    <w:next w:val="a"/>
    <w:uiPriority w:val="39"/>
    <w:unhideWhenUsed/>
    <w:pPr>
      <w:tabs>
        <w:tab w:val="right" w:leader="dot" w:pos="9214"/>
      </w:tabs>
    </w:pPr>
    <w:rPr>
      <w:sz w:val="24"/>
      <w:szCs w:val="24"/>
    </w:rPr>
  </w:style>
  <w:style w:type="paragraph" w:styleId="ab">
    <w:name w:val="Body Text First Indent"/>
    <w:basedOn w:val="a9"/>
    <w:link w:val="Char9"/>
    <w:uiPriority w:val="99"/>
    <w:unhideWhenUsed/>
    <w:qFormat/>
    <w:pPr>
      <w:spacing w:after="120"/>
      <w:ind w:firstLineChars="100" w:firstLine="420"/>
    </w:pPr>
    <w:rPr>
      <w:rFonts w:ascii="宋体"/>
      <w:sz w:val="21"/>
      <w:szCs w:val="21"/>
    </w:rPr>
  </w:style>
  <w:style w:type="paragraph" w:styleId="a5">
    <w:name w:val="annotation subject"/>
    <w:basedOn w:val="af1"/>
    <w:next w:val="af1"/>
    <w:link w:val="Char5"/>
    <w:uiPriority w:val="99"/>
    <w:unhideWhenUsed/>
    <w:qFormat/>
    <w:rPr>
      <w:rFonts w:ascii="宋体"/>
      <w:b/>
      <w:bCs/>
      <w:kern w:val="2"/>
      <w:sz w:val="21"/>
      <w:szCs w:val="21"/>
    </w:rPr>
  </w:style>
  <w:style w:type="paragraph" w:styleId="af2">
    <w:name w:val="Balloon Text"/>
    <w:basedOn w:val="a"/>
    <w:link w:val="Chare"/>
    <w:uiPriority w:val="99"/>
    <w:unhideWhenUsed/>
    <w:rPr>
      <w:rFonts w:cs="Times New Roman"/>
      <w:kern w:val="0"/>
      <w:sz w:val="18"/>
      <w:szCs w:val="18"/>
    </w:rPr>
  </w:style>
  <w:style w:type="paragraph" w:styleId="42">
    <w:name w:val="List 4"/>
    <w:basedOn w:val="a"/>
    <w:uiPriority w:val="99"/>
    <w:unhideWhenUsed/>
    <w:pPr>
      <w:ind w:leftChars="600" w:left="100" w:hangingChars="200" w:hanging="200"/>
    </w:pPr>
  </w:style>
  <w:style w:type="paragraph" w:styleId="70">
    <w:name w:val="toc 7"/>
    <w:basedOn w:val="a"/>
    <w:next w:val="a"/>
    <w:uiPriority w:val="99"/>
    <w:unhideWhenUsed/>
    <w:qFormat/>
    <w:pPr>
      <w:ind w:leftChars="1200" w:left="2520"/>
    </w:pPr>
    <w:rPr>
      <w:rFonts w:ascii="Calibri" w:hAnsi="Calibri"/>
    </w:rPr>
  </w:style>
  <w:style w:type="paragraph" w:styleId="90">
    <w:name w:val="toc 9"/>
    <w:basedOn w:val="a"/>
    <w:next w:val="a"/>
    <w:uiPriority w:val="99"/>
    <w:unhideWhenUsed/>
    <w:pPr>
      <w:ind w:leftChars="1600" w:left="3360"/>
    </w:pPr>
    <w:rPr>
      <w:rFonts w:ascii="Calibri" w:hAnsi="Calibri"/>
    </w:rPr>
  </w:style>
  <w:style w:type="paragraph" w:styleId="a9">
    <w:name w:val="Body Text"/>
    <w:basedOn w:val="a"/>
    <w:link w:val="Char6"/>
    <w:uiPriority w:val="99"/>
    <w:unhideWhenUsed/>
    <w:qFormat/>
    <w:rPr>
      <w:rFonts w:cs="Times New Roman"/>
      <w:kern w:val="0"/>
      <w:sz w:val="20"/>
      <w:szCs w:val="20"/>
    </w:rPr>
  </w:style>
  <w:style w:type="paragraph" w:styleId="60">
    <w:name w:val="toc 6"/>
    <w:basedOn w:val="a"/>
    <w:next w:val="a"/>
    <w:uiPriority w:val="99"/>
    <w:unhideWhenUsed/>
    <w:pPr>
      <w:ind w:leftChars="1000" w:left="2100"/>
    </w:pPr>
    <w:rPr>
      <w:rFonts w:ascii="Calibri" w:hAnsi="Calibri"/>
    </w:rPr>
  </w:style>
  <w:style w:type="paragraph" w:styleId="afa">
    <w:name w:val="List"/>
    <w:basedOn w:val="a"/>
    <w:uiPriority w:val="99"/>
    <w:unhideWhenUsed/>
    <w:pPr>
      <w:ind w:left="200" w:hangingChars="200" w:hanging="200"/>
    </w:pPr>
  </w:style>
  <w:style w:type="paragraph" w:styleId="ad">
    <w:name w:val="Date"/>
    <w:basedOn w:val="a"/>
    <w:next w:val="a"/>
    <w:link w:val="Charb"/>
    <w:uiPriority w:val="99"/>
    <w:unhideWhenUsed/>
    <w:pPr>
      <w:ind w:leftChars="2500" w:left="100"/>
    </w:pPr>
    <w:rPr>
      <w:rFonts w:cs="Times New Roman"/>
      <w:kern w:val="0"/>
      <w:sz w:val="20"/>
      <w:szCs w:val="20"/>
    </w:rPr>
  </w:style>
  <w:style w:type="paragraph" w:styleId="a7">
    <w:name w:val="Body Text Indent"/>
    <w:basedOn w:val="a"/>
    <w:link w:val="Char20"/>
    <w:uiPriority w:val="99"/>
    <w:unhideWhenUsed/>
    <w:qFormat/>
    <w:pPr>
      <w:spacing w:after="120"/>
      <w:ind w:leftChars="200" w:left="420"/>
    </w:pPr>
    <w:rPr>
      <w:rFonts w:cs="Times New Roman"/>
      <w:kern w:val="0"/>
      <w:sz w:val="20"/>
      <w:szCs w:val="20"/>
    </w:rPr>
  </w:style>
  <w:style w:type="paragraph" w:styleId="ae">
    <w:name w:val="Plain Text"/>
    <w:basedOn w:val="a"/>
    <w:link w:val="Char1a"/>
    <w:uiPriority w:val="99"/>
    <w:unhideWhenUsed/>
    <w:rPr>
      <w:rFonts w:ascii="宋体" w:hAnsi="Courier New" w:cs="Times New Roman"/>
      <w:kern w:val="0"/>
      <w:sz w:val="20"/>
      <w:szCs w:val="20"/>
    </w:rPr>
  </w:style>
  <w:style w:type="paragraph" w:customStyle="1" w:styleId="Default">
    <w:name w:val="Default"/>
    <w:uiPriority w:val="99"/>
    <w:unhideWhenUsed/>
    <w:pPr>
      <w:widowControl w:val="0"/>
      <w:autoSpaceDE w:val="0"/>
      <w:autoSpaceDN w:val="0"/>
      <w:adjustRightInd w:val="0"/>
    </w:pPr>
    <w:rPr>
      <w:rFonts w:cs="宋体"/>
      <w:color w:val="000000"/>
      <w:sz w:val="24"/>
      <w:szCs w:val="24"/>
    </w:rPr>
  </w:style>
  <w:style w:type="paragraph" w:styleId="ac">
    <w:name w:val="Subtitle"/>
    <w:basedOn w:val="a"/>
    <w:next w:val="a"/>
    <w:link w:val="Chara"/>
    <w:qFormat/>
    <w:locked/>
    <w:pPr>
      <w:spacing w:before="240" w:after="60" w:line="312" w:lineRule="auto"/>
      <w:jc w:val="center"/>
      <w:outlineLvl w:val="1"/>
    </w:pPr>
    <w:rPr>
      <w:rFonts w:ascii="Cambria" w:hAnsi="Cambria" w:cs="Times New Roman"/>
      <w:b/>
      <w:bCs/>
      <w:kern w:val="28"/>
      <w:sz w:val="32"/>
      <w:szCs w:val="32"/>
    </w:rPr>
  </w:style>
  <w:style w:type="paragraph" w:styleId="a3">
    <w:name w:val="footer"/>
    <w:basedOn w:val="a"/>
    <w:link w:val="Char"/>
    <w:uiPriority w:val="99"/>
    <w:unhideWhenUsed/>
    <w:pPr>
      <w:tabs>
        <w:tab w:val="center" w:pos="4153"/>
        <w:tab w:val="right" w:pos="8306"/>
      </w:tabs>
      <w:snapToGrid w:val="0"/>
      <w:jc w:val="left"/>
    </w:pPr>
    <w:rPr>
      <w:rFonts w:cs="Times New Roman"/>
      <w:kern w:val="0"/>
      <w:sz w:val="18"/>
      <w:szCs w:val="18"/>
    </w:rPr>
  </w:style>
  <w:style w:type="paragraph" w:styleId="afb">
    <w:name w:val="caption"/>
    <w:basedOn w:val="a"/>
    <w:next w:val="a"/>
    <w:uiPriority w:val="99"/>
    <w:qFormat/>
    <w:rPr>
      <w:rFonts w:ascii="Arial" w:eastAsia="黑体" w:hAnsi="Arial" w:cs="黑体"/>
      <w:sz w:val="20"/>
      <w:szCs w:val="20"/>
    </w:rPr>
  </w:style>
</w:styles>
</file>

<file path=word/webSettings.xml><?xml version="1.0" encoding="utf-8"?>
<w:webSettings xmlns:r="http://schemas.openxmlformats.org/officeDocument/2006/relationships" xmlns:w="http://schemas.openxmlformats.org/wordprocessingml/2006/main">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3.wmf"/><Relationship Id="rId21" Type="http://schemas.openxmlformats.org/officeDocument/2006/relationships/image" Target="media/image8.wmf"/><Relationship Id="rId42" Type="http://schemas.openxmlformats.org/officeDocument/2006/relationships/image" Target="media/image22.wmf"/><Relationship Id="rId47" Type="http://schemas.openxmlformats.org/officeDocument/2006/relationships/oleObject" Target="embeddings/oleObject11.bin"/><Relationship Id="rId63" Type="http://schemas.openxmlformats.org/officeDocument/2006/relationships/image" Target="media/image36.wmf"/><Relationship Id="rId68" Type="http://schemas.openxmlformats.org/officeDocument/2006/relationships/image" Target="media/image40.wmf"/><Relationship Id="rId84" Type="http://schemas.openxmlformats.org/officeDocument/2006/relationships/image" Target="media/image53.wmf"/><Relationship Id="rId89" Type="http://schemas.openxmlformats.org/officeDocument/2006/relationships/oleObject" Target="embeddings/oleObject22.bin"/><Relationship Id="rId112" Type="http://schemas.openxmlformats.org/officeDocument/2006/relationships/image" Target="media/image68.wmf"/><Relationship Id="rId133" Type="http://schemas.openxmlformats.org/officeDocument/2006/relationships/oleObject" Target="embeddings/oleObject38.bin"/><Relationship Id="rId138" Type="http://schemas.openxmlformats.org/officeDocument/2006/relationships/image" Target="media/image88.png"/><Relationship Id="rId154" Type="http://schemas.openxmlformats.org/officeDocument/2006/relationships/image" Target="media/image99.wmf"/><Relationship Id="rId159" Type="http://schemas.openxmlformats.org/officeDocument/2006/relationships/image" Target="media/image104.wmf"/><Relationship Id="rId175" Type="http://schemas.openxmlformats.org/officeDocument/2006/relationships/oleObject" Target="embeddings/oleObject49.bin"/><Relationship Id="rId170" Type="http://schemas.openxmlformats.org/officeDocument/2006/relationships/image" Target="media/image112.wmf"/><Relationship Id="rId16" Type="http://schemas.openxmlformats.org/officeDocument/2006/relationships/hyperlink" Target="http://www.csres.com/detail/23258.html" TargetMode="External"/><Relationship Id="rId107" Type="http://schemas.openxmlformats.org/officeDocument/2006/relationships/image" Target="media/image65.wmf"/><Relationship Id="rId11" Type="http://schemas.openxmlformats.org/officeDocument/2006/relationships/hyperlink" Target="https://baike.so.com/doc/3632362-3818318.html" TargetMode="External"/><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oleObject" Target="embeddings/oleObject14.bin"/><Relationship Id="rId58" Type="http://schemas.openxmlformats.org/officeDocument/2006/relationships/image" Target="media/image31.wmf"/><Relationship Id="rId74" Type="http://schemas.openxmlformats.org/officeDocument/2006/relationships/oleObject" Target="embeddings/oleObject18.bin"/><Relationship Id="rId79" Type="http://schemas.openxmlformats.org/officeDocument/2006/relationships/image" Target="media/image49.wmf"/><Relationship Id="rId102" Type="http://schemas.openxmlformats.org/officeDocument/2006/relationships/oleObject" Target="embeddings/oleObject28.bin"/><Relationship Id="rId123" Type="http://schemas.openxmlformats.org/officeDocument/2006/relationships/image" Target="media/image78.wmf"/><Relationship Id="rId128" Type="http://schemas.openxmlformats.org/officeDocument/2006/relationships/image" Target="media/image81.wmf"/><Relationship Id="rId144" Type="http://schemas.openxmlformats.org/officeDocument/2006/relationships/image" Target="media/image93.wmf"/><Relationship Id="rId149" Type="http://schemas.openxmlformats.org/officeDocument/2006/relationships/oleObject" Target="embeddings/oleObject41.bin"/><Relationship Id="rId5" Type="http://schemas.openxmlformats.org/officeDocument/2006/relationships/footnotes" Target="footnotes.xml"/><Relationship Id="rId90" Type="http://schemas.openxmlformats.org/officeDocument/2006/relationships/image" Target="media/image56.wmf"/><Relationship Id="rId95" Type="http://schemas.openxmlformats.org/officeDocument/2006/relationships/image" Target="media/image59.wmf"/><Relationship Id="rId160" Type="http://schemas.openxmlformats.org/officeDocument/2006/relationships/image" Target="media/image105.wmf"/><Relationship Id="rId165" Type="http://schemas.openxmlformats.org/officeDocument/2006/relationships/oleObject" Target="embeddings/oleObject46.bin"/><Relationship Id="rId181"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oleObject" Target="embeddings/oleObject3.bin"/><Relationship Id="rId43" Type="http://schemas.openxmlformats.org/officeDocument/2006/relationships/oleObject" Target="embeddings/oleObject9.bin"/><Relationship Id="rId48" Type="http://schemas.openxmlformats.org/officeDocument/2006/relationships/image" Target="media/image25.wmf"/><Relationship Id="rId64" Type="http://schemas.openxmlformats.org/officeDocument/2006/relationships/image" Target="media/image37.wmf"/><Relationship Id="rId69" Type="http://schemas.openxmlformats.org/officeDocument/2006/relationships/image" Target="media/image41.wmf"/><Relationship Id="rId113" Type="http://schemas.openxmlformats.org/officeDocument/2006/relationships/image" Target="media/image69.png"/><Relationship Id="rId118" Type="http://schemas.openxmlformats.org/officeDocument/2006/relationships/image" Target="media/image74.wmf"/><Relationship Id="rId134" Type="http://schemas.openxmlformats.org/officeDocument/2006/relationships/image" Target="media/image84.emf"/><Relationship Id="rId139" Type="http://schemas.openxmlformats.org/officeDocument/2006/relationships/image" Target="media/image89.png"/><Relationship Id="rId80" Type="http://schemas.openxmlformats.org/officeDocument/2006/relationships/image" Target="media/image50.wmf"/><Relationship Id="rId85" Type="http://schemas.openxmlformats.org/officeDocument/2006/relationships/oleObject" Target="embeddings/oleObject20.bin"/><Relationship Id="rId150" Type="http://schemas.openxmlformats.org/officeDocument/2006/relationships/image" Target="media/image97.wmf"/><Relationship Id="rId155" Type="http://schemas.openxmlformats.org/officeDocument/2006/relationships/image" Target="media/image100.jpeg"/><Relationship Id="rId171" Type="http://schemas.openxmlformats.org/officeDocument/2006/relationships/image" Target="media/image113.wmf"/><Relationship Id="rId176" Type="http://schemas.openxmlformats.org/officeDocument/2006/relationships/image" Target="media/image115.wmf"/><Relationship Id="rId12" Type="http://schemas.openxmlformats.org/officeDocument/2006/relationships/hyperlink" Target="https://baike.so.com/doc/5716480-5929206.html" TargetMode="External"/><Relationship Id="rId17" Type="http://schemas.openxmlformats.org/officeDocument/2006/relationships/image" Target="media/image4.png"/><Relationship Id="rId33" Type="http://schemas.openxmlformats.org/officeDocument/2006/relationships/oleObject" Target="embeddings/oleObject6.bin"/><Relationship Id="rId38" Type="http://schemas.openxmlformats.org/officeDocument/2006/relationships/image" Target="media/image19.wmf"/><Relationship Id="rId59" Type="http://schemas.openxmlformats.org/officeDocument/2006/relationships/image" Target="media/image32.wmf"/><Relationship Id="rId103" Type="http://schemas.openxmlformats.org/officeDocument/2006/relationships/image" Target="media/image63.wmf"/><Relationship Id="rId108" Type="http://schemas.openxmlformats.org/officeDocument/2006/relationships/oleObject" Target="embeddings/oleObject31.bin"/><Relationship Id="rId124" Type="http://schemas.openxmlformats.org/officeDocument/2006/relationships/oleObject" Target="embeddings/oleObject34.bin"/><Relationship Id="rId129" Type="http://schemas.openxmlformats.org/officeDocument/2006/relationships/oleObject" Target="embeddings/oleObject36.bin"/><Relationship Id="rId54" Type="http://schemas.openxmlformats.org/officeDocument/2006/relationships/image" Target="media/image28.wmf"/><Relationship Id="rId70" Type="http://schemas.openxmlformats.org/officeDocument/2006/relationships/image" Target="media/image42.wmf"/><Relationship Id="rId75" Type="http://schemas.openxmlformats.org/officeDocument/2006/relationships/image" Target="media/image45.wmf"/><Relationship Id="rId91" Type="http://schemas.openxmlformats.org/officeDocument/2006/relationships/oleObject" Target="embeddings/oleObject23.bin"/><Relationship Id="rId96" Type="http://schemas.openxmlformats.org/officeDocument/2006/relationships/oleObject" Target="embeddings/oleObject25.bin"/><Relationship Id="rId140" Type="http://schemas.openxmlformats.org/officeDocument/2006/relationships/image" Target="media/image90.png"/><Relationship Id="rId145" Type="http://schemas.openxmlformats.org/officeDocument/2006/relationships/image" Target="media/image94.wmf"/><Relationship Id="rId161" Type="http://schemas.openxmlformats.org/officeDocument/2006/relationships/oleObject" Target="embeddings/oleObject44.bin"/><Relationship Id="rId166" Type="http://schemas.openxmlformats.org/officeDocument/2006/relationships/image" Target="media/image108.wmf"/><Relationship Id="rId18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emf"/><Relationship Id="rId28" Type="http://schemas.openxmlformats.org/officeDocument/2006/relationships/image" Target="media/image13.wmf"/><Relationship Id="rId49" Type="http://schemas.openxmlformats.org/officeDocument/2006/relationships/oleObject" Target="embeddings/oleObject12.bin"/><Relationship Id="rId114" Type="http://schemas.openxmlformats.org/officeDocument/2006/relationships/image" Target="media/image70.png"/><Relationship Id="rId119" Type="http://schemas.openxmlformats.org/officeDocument/2006/relationships/image" Target="media/image75.png"/><Relationship Id="rId44" Type="http://schemas.openxmlformats.org/officeDocument/2006/relationships/image" Target="media/image23.wmf"/><Relationship Id="rId60" Type="http://schemas.openxmlformats.org/officeDocument/2006/relationships/image" Target="media/image33.wmf"/><Relationship Id="rId65" Type="http://schemas.openxmlformats.org/officeDocument/2006/relationships/oleObject" Target="embeddings/oleObject16.bin"/><Relationship Id="rId81" Type="http://schemas.openxmlformats.org/officeDocument/2006/relationships/image" Target="media/image51.wmf"/><Relationship Id="rId86" Type="http://schemas.openxmlformats.org/officeDocument/2006/relationships/image" Target="media/image54.wmf"/><Relationship Id="rId130" Type="http://schemas.openxmlformats.org/officeDocument/2006/relationships/image" Target="media/image82.wmf"/><Relationship Id="rId135" Type="http://schemas.openxmlformats.org/officeDocument/2006/relationships/image" Target="media/image85.emf"/><Relationship Id="rId151" Type="http://schemas.openxmlformats.org/officeDocument/2006/relationships/oleObject" Target="embeddings/oleObject42.bin"/><Relationship Id="rId156" Type="http://schemas.openxmlformats.org/officeDocument/2006/relationships/image" Target="media/image101.wmf"/><Relationship Id="rId177" Type="http://schemas.openxmlformats.org/officeDocument/2006/relationships/oleObject" Target="embeddings/oleObject50.bin"/><Relationship Id="rId4" Type="http://schemas.openxmlformats.org/officeDocument/2006/relationships/webSettings" Target="webSettings.xml"/><Relationship Id="rId9" Type="http://schemas.openxmlformats.org/officeDocument/2006/relationships/hyperlink" Target="https://baike.so.com/doc/3092013-3259128.html" TargetMode="External"/><Relationship Id="rId172" Type="http://schemas.openxmlformats.org/officeDocument/2006/relationships/oleObject" Target="embeddings/oleObject47.bin"/><Relationship Id="rId180" Type="http://schemas.openxmlformats.org/officeDocument/2006/relationships/hyperlink" Target="http://www.dangdang.com/publish/%D6%D0%B9%FA%BD%A8%D6%FE%B9%A4%D2%B5%B3%F6%B0%E6%C9%E7_1" TargetMode="Externa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image" Target="media/image20.wmf"/><Relationship Id="rId109" Type="http://schemas.openxmlformats.org/officeDocument/2006/relationships/oleObject" Target="embeddings/oleObject32.bin"/><Relationship Id="rId34" Type="http://schemas.openxmlformats.org/officeDocument/2006/relationships/image" Target="media/image16.wmf"/><Relationship Id="rId50" Type="http://schemas.openxmlformats.org/officeDocument/2006/relationships/image" Target="media/image26.wmf"/><Relationship Id="rId55" Type="http://schemas.openxmlformats.org/officeDocument/2006/relationships/image" Target="media/image29.wmf"/><Relationship Id="rId76" Type="http://schemas.openxmlformats.org/officeDocument/2006/relationships/image" Target="media/image46.wmf"/><Relationship Id="rId97" Type="http://schemas.openxmlformats.org/officeDocument/2006/relationships/image" Target="media/image60.wmf"/><Relationship Id="rId104" Type="http://schemas.openxmlformats.org/officeDocument/2006/relationships/oleObject" Target="embeddings/oleObject29.bin"/><Relationship Id="rId120" Type="http://schemas.openxmlformats.org/officeDocument/2006/relationships/image" Target="media/image76.wmf"/><Relationship Id="rId125" Type="http://schemas.openxmlformats.org/officeDocument/2006/relationships/image" Target="media/image79.wmf"/><Relationship Id="rId141" Type="http://schemas.openxmlformats.org/officeDocument/2006/relationships/image" Target="media/image91.wmf"/><Relationship Id="rId146" Type="http://schemas.openxmlformats.org/officeDocument/2006/relationships/image" Target="media/image95.wmf"/><Relationship Id="rId167" Type="http://schemas.openxmlformats.org/officeDocument/2006/relationships/image" Target="media/image109.wmf"/><Relationship Id="rId7" Type="http://schemas.openxmlformats.org/officeDocument/2006/relationships/image" Target="media/image1.wmf"/><Relationship Id="rId71" Type="http://schemas.openxmlformats.org/officeDocument/2006/relationships/oleObject" Target="embeddings/oleObject17.bin"/><Relationship Id="rId92" Type="http://schemas.openxmlformats.org/officeDocument/2006/relationships/image" Target="media/image57.wmf"/><Relationship Id="rId162" Type="http://schemas.openxmlformats.org/officeDocument/2006/relationships/image" Target="media/image106.wmf"/><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0.emf"/><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image" Target="media/image38.wmf"/><Relationship Id="rId87" Type="http://schemas.openxmlformats.org/officeDocument/2006/relationships/oleObject" Target="embeddings/oleObject21.bin"/><Relationship Id="rId110" Type="http://schemas.openxmlformats.org/officeDocument/2006/relationships/image" Target="media/image66.wmf"/><Relationship Id="rId115" Type="http://schemas.openxmlformats.org/officeDocument/2006/relationships/image" Target="media/image71.png"/><Relationship Id="rId131" Type="http://schemas.openxmlformats.org/officeDocument/2006/relationships/oleObject" Target="embeddings/oleObject37.bin"/><Relationship Id="rId136" Type="http://schemas.openxmlformats.org/officeDocument/2006/relationships/image" Target="media/image86.png"/><Relationship Id="rId157" Type="http://schemas.openxmlformats.org/officeDocument/2006/relationships/image" Target="media/image102.jpeg"/><Relationship Id="rId178" Type="http://schemas.openxmlformats.org/officeDocument/2006/relationships/image" Target="media/image116.wmf"/><Relationship Id="rId61" Type="http://schemas.openxmlformats.org/officeDocument/2006/relationships/image" Target="media/image34.wmf"/><Relationship Id="rId82" Type="http://schemas.openxmlformats.org/officeDocument/2006/relationships/image" Target="media/image52.wmf"/><Relationship Id="rId152" Type="http://schemas.openxmlformats.org/officeDocument/2006/relationships/image" Target="media/image98.wmf"/><Relationship Id="rId173" Type="http://schemas.openxmlformats.org/officeDocument/2006/relationships/image" Target="media/image114.wmf"/><Relationship Id="rId19" Type="http://schemas.openxmlformats.org/officeDocument/2006/relationships/image" Target="media/image6.png"/><Relationship Id="rId14" Type="http://schemas.openxmlformats.org/officeDocument/2006/relationships/image" Target="media/image3.wmf"/><Relationship Id="rId30" Type="http://schemas.openxmlformats.org/officeDocument/2006/relationships/image" Target="media/image14.wmf"/><Relationship Id="rId35" Type="http://schemas.openxmlformats.org/officeDocument/2006/relationships/oleObject" Target="embeddings/oleObject7.bin"/><Relationship Id="rId56" Type="http://schemas.openxmlformats.org/officeDocument/2006/relationships/oleObject" Target="embeddings/oleObject15.bin"/><Relationship Id="rId77" Type="http://schemas.openxmlformats.org/officeDocument/2006/relationships/image" Target="media/image47.wmf"/><Relationship Id="rId100" Type="http://schemas.openxmlformats.org/officeDocument/2006/relationships/oleObject" Target="embeddings/oleObject27.bin"/><Relationship Id="rId105" Type="http://schemas.openxmlformats.org/officeDocument/2006/relationships/image" Target="media/image64.wmf"/><Relationship Id="rId126" Type="http://schemas.openxmlformats.org/officeDocument/2006/relationships/image" Target="media/image80.wmf"/><Relationship Id="rId147" Type="http://schemas.openxmlformats.org/officeDocument/2006/relationships/image" Target="media/image96.wmf"/><Relationship Id="rId168" Type="http://schemas.openxmlformats.org/officeDocument/2006/relationships/image" Target="media/image110.wmf"/><Relationship Id="rId8" Type="http://schemas.openxmlformats.org/officeDocument/2006/relationships/oleObject" Target="embeddings/oleObject1.bin"/><Relationship Id="rId51" Type="http://schemas.openxmlformats.org/officeDocument/2006/relationships/oleObject" Target="embeddings/oleObject13.bin"/><Relationship Id="rId72" Type="http://schemas.openxmlformats.org/officeDocument/2006/relationships/image" Target="media/image43.wmf"/><Relationship Id="rId93" Type="http://schemas.openxmlformats.org/officeDocument/2006/relationships/oleObject" Target="embeddings/oleObject24.bin"/><Relationship Id="rId98" Type="http://schemas.openxmlformats.org/officeDocument/2006/relationships/oleObject" Target="embeddings/oleObject26.bin"/><Relationship Id="rId121" Type="http://schemas.openxmlformats.org/officeDocument/2006/relationships/image" Target="media/image77.wmf"/><Relationship Id="rId142" Type="http://schemas.openxmlformats.org/officeDocument/2006/relationships/oleObject" Target="embeddings/oleObject39.bin"/><Relationship Id="rId163" Type="http://schemas.openxmlformats.org/officeDocument/2006/relationships/oleObject" Target="embeddings/oleObject45.bin"/><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image" Target="media/image24.wmf"/><Relationship Id="rId67" Type="http://schemas.openxmlformats.org/officeDocument/2006/relationships/image" Target="media/image39.png"/><Relationship Id="rId116" Type="http://schemas.openxmlformats.org/officeDocument/2006/relationships/image" Target="media/image72.wmf"/><Relationship Id="rId137" Type="http://schemas.openxmlformats.org/officeDocument/2006/relationships/image" Target="media/image87.png"/><Relationship Id="rId158" Type="http://schemas.openxmlformats.org/officeDocument/2006/relationships/image" Target="media/image103.jpeg"/><Relationship Id="rId20" Type="http://schemas.openxmlformats.org/officeDocument/2006/relationships/image" Target="media/image7.png"/><Relationship Id="rId41" Type="http://schemas.openxmlformats.org/officeDocument/2006/relationships/image" Target="media/image21.wmf"/><Relationship Id="rId62" Type="http://schemas.openxmlformats.org/officeDocument/2006/relationships/image" Target="media/image35.wmf"/><Relationship Id="rId83" Type="http://schemas.openxmlformats.org/officeDocument/2006/relationships/oleObject" Target="embeddings/oleObject19.bin"/><Relationship Id="rId88" Type="http://schemas.openxmlformats.org/officeDocument/2006/relationships/image" Target="media/image55.wmf"/><Relationship Id="rId111" Type="http://schemas.openxmlformats.org/officeDocument/2006/relationships/image" Target="media/image67.png"/><Relationship Id="rId132" Type="http://schemas.openxmlformats.org/officeDocument/2006/relationships/image" Target="media/image83.wmf"/><Relationship Id="rId153" Type="http://schemas.openxmlformats.org/officeDocument/2006/relationships/oleObject" Target="embeddings/oleObject43.bin"/><Relationship Id="rId174" Type="http://schemas.openxmlformats.org/officeDocument/2006/relationships/oleObject" Target="embeddings/oleObject48.bin"/><Relationship Id="rId179" Type="http://schemas.openxmlformats.org/officeDocument/2006/relationships/oleObject" Target="embeddings/oleObject51.bin"/><Relationship Id="rId15" Type="http://schemas.openxmlformats.org/officeDocument/2006/relationships/hyperlink" Target="http://www.csres.com/detail/193352.html" TargetMode="External"/><Relationship Id="rId36" Type="http://schemas.openxmlformats.org/officeDocument/2006/relationships/image" Target="media/image17.wmf"/><Relationship Id="rId57" Type="http://schemas.openxmlformats.org/officeDocument/2006/relationships/image" Target="media/image30.wmf"/><Relationship Id="rId106" Type="http://schemas.openxmlformats.org/officeDocument/2006/relationships/oleObject" Target="embeddings/oleObject30.bin"/><Relationship Id="rId127" Type="http://schemas.openxmlformats.org/officeDocument/2006/relationships/oleObject" Target="embeddings/oleObject35.bin"/><Relationship Id="rId10" Type="http://schemas.openxmlformats.org/officeDocument/2006/relationships/hyperlink" Target="https://baike.so.com/doc/1830052-1935417.html" TargetMode="External"/><Relationship Id="rId31" Type="http://schemas.openxmlformats.org/officeDocument/2006/relationships/oleObject" Target="embeddings/oleObject5.bin"/><Relationship Id="rId52" Type="http://schemas.openxmlformats.org/officeDocument/2006/relationships/image" Target="media/image27.wmf"/><Relationship Id="rId73" Type="http://schemas.openxmlformats.org/officeDocument/2006/relationships/image" Target="media/image44.wmf"/><Relationship Id="rId78" Type="http://schemas.openxmlformats.org/officeDocument/2006/relationships/image" Target="media/image48.wmf"/><Relationship Id="rId94" Type="http://schemas.openxmlformats.org/officeDocument/2006/relationships/image" Target="media/image58.jpeg"/><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oleObject" Target="embeddings/oleObject33.bin"/><Relationship Id="rId143" Type="http://schemas.openxmlformats.org/officeDocument/2006/relationships/image" Target="media/image92.wmf"/><Relationship Id="rId148" Type="http://schemas.openxmlformats.org/officeDocument/2006/relationships/oleObject" Target="embeddings/oleObject40.bin"/><Relationship Id="rId164" Type="http://schemas.openxmlformats.org/officeDocument/2006/relationships/image" Target="media/image107.wmf"/><Relationship Id="rId169" Type="http://schemas.openxmlformats.org/officeDocument/2006/relationships/image" Target="media/image111.wmf"/><Relationship Id="rId18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124</Pages>
  <Words>69492</Words>
  <Characters>31468</Characters>
  <Application>Microsoft Office Word</Application>
  <DocSecurity>0</DocSecurity>
  <Lines>262</Lines>
  <Paragraphs>201</Paragraphs>
  <ScaleCrop>false</ScaleCrop>
  <Company>微软中国</Company>
  <LinksUpToDate>false</LinksUpToDate>
  <CharactersWithSpaces>100759</CharactersWithSpaces>
  <SharedDoc>false</SharedDoc>
  <HLinks>
    <vt:vector size="312" baseType="variant">
      <vt:variant>
        <vt:i4>4915259</vt:i4>
      </vt:variant>
      <vt:variant>
        <vt:i4>486</vt:i4>
      </vt:variant>
      <vt:variant>
        <vt:i4>0</vt:i4>
      </vt:variant>
      <vt:variant>
        <vt:i4>5</vt:i4>
      </vt:variant>
      <vt:variant>
        <vt:lpwstr>http://www.dangdang.com/publish/%D6%D0%B9%FA%BD%A8%D6%FE%B9%A4%D2%B5%B3%F6%B0%E6%C9%E7_1</vt:lpwstr>
      </vt:variant>
      <vt:variant>
        <vt:lpwstr/>
      </vt:variant>
      <vt:variant>
        <vt:i4>2162813</vt:i4>
      </vt:variant>
      <vt:variant>
        <vt:i4>291</vt:i4>
      </vt:variant>
      <vt:variant>
        <vt:i4>0</vt:i4>
      </vt:variant>
      <vt:variant>
        <vt:i4>5</vt:i4>
      </vt:variant>
      <vt:variant>
        <vt:lpwstr>http://www.csres.com/detail/23258.html</vt:lpwstr>
      </vt:variant>
      <vt:variant>
        <vt:lpwstr/>
      </vt:variant>
      <vt:variant>
        <vt:i4>2883629</vt:i4>
      </vt:variant>
      <vt:variant>
        <vt:i4>288</vt:i4>
      </vt:variant>
      <vt:variant>
        <vt:i4>0</vt:i4>
      </vt:variant>
      <vt:variant>
        <vt:i4>5</vt:i4>
      </vt:variant>
      <vt:variant>
        <vt:lpwstr>http://www.csres.com/detail/193352.html</vt:lpwstr>
      </vt:variant>
      <vt:variant>
        <vt:lpwstr/>
      </vt:variant>
      <vt:variant>
        <vt:i4>5570573</vt:i4>
      </vt:variant>
      <vt:variant>
        <vt:i4>285</vt:i4>
      </vt:variant>
      <vt:variant>
        <vt:i4>0</vt:i4>
      </vt:variant>
      <vt:variant>
        <vt:i4>5</vt:i4>
      </vt:variant>
      <vt:variant>
        <vt:lpwstr>https://baike.so.com/doc/5716480-5929206.html</vt:lpwstr>
      </vt:variant>
      <vt:variant>
        <vt:lpwstr/>
      </vt:variant>
      <vt:variant>
        <vt:i4>6160391</vt:i4>
      </vt:variant>
      <vt:variant>
        <vt:i4>282</vt:i4>
      </vt:variant>
      <vt:variant>
        <vt:i4>0</vt:i4>
      </vt:variant>
      <vt:variant>
        <vt:i4>5</vt:i4>
      </vt:variant>
      <vt:variant>
        <vt:lpwstr>https://baike.so.com/doc/3632362-3818318.html</vt:lpwstr>
      </vt:variant>
      <vt:variant>
        <vt:lpwstr/>
      </vt:variant>
      <vt:variant>
        <vt:i4>5701636</vt:i4>
      </vt:variant>
      <vt:variant>
        <vt:i4>279</vt:i4>
      </vt:variant>
      <vt:variant>
        <vt:i4>0</vt:i4>
      </vt:variant>
      <vt:variant>
        <vt:i4>5</vt:i4>
      </vt:variant>
      <vt:variant>
        <vt:lpwstr>https://baike.so.com/doc/1830052-1935417.html</vt:lpwstr>
      </vt:variant>
      <vt:variant>
        <vt:lpwstr/>
      </vt:variant>
      <vt:variant>
        <vt:i4>5242894</vt:i4>
      </vt:variant>
      <vt:variant>
        <vt:i4>276</vt:i4>
      </vt:variant>
      <vt:variant>
        <vt:i4>0</vt:i4>
      </vt:variant>
      <vt:variant>
        <vt:i4>5</vt:i4>
      </vt:variant>
      <vt:variant>
        <vt:lpwstr>https://baike.so.com/doc/3092013-3259128.html</vt:lpwstr>
      </vt:variant>
      <vt:variant>
        <vt:lpwstr/>
      </vt:variant>
      <vt:variant>
        <vt:i4>1376318</vt:i4>
      </vt:variant>
      <vt:variant>
        <vt:i4>269</vt:i4>
      </vt:variant>
      <vt:variant>
        <vt:i4>0</vt:i4>
      </vt:variant>
      <vt:variant>
        <vt:i4>5</vt:i4>
      </vt:variant>
      <vt:variant>
        <vt:lpwstr/>
      </vt:variant>
      <vt:variant>
        <vt:lpwstr>_Toc508607335</vt:lpwstr>
      </vt:variant>
      <vt:variant>
        <vt:i4>1376318</vt:i4>
      </vt:variant>
      <vt:variant>
        <vt:i4>263</vt:i4>
      </vt:variant>
      <vt:variant>
        <vt:i4>0</vt:i4>
      </vt:variant>
      <vt:variant>
        <vt:i4>5</vt:i4>
      </vt:variant>
      <vt:variant>
        <vt:lpwstr/>
      </vt:variant>
      <vt:variant>
        <vt:lpwstr>_Toc508607334</vt:lpwstr>
      </vt:variant>
      <vt:variant>
        <vt:i4>1376318</vt:i4>
      </vt:variant>
      <vt:variant>
        <vt:i4>257</vt:i4>
      </vt:variant>
      <vt:variant>
        <vt:i4>0</vt:i4>
      </vt:variant>
      <vt:variant>
        <vt:i4>5</vt:i4>
      </vt:variant>
      <vt:variant>
        <vt:lpwstr/>
      </vt:variant>
      <vt:variant>
        <vt:lpwstr>_Toc508607333</vt:lpwstr>
      </vt:variant>
      <vt:variant>
        <vt:i4>1376318</vt:i4>
      </vt:variant>
      <vt:variant>
        <vt:i4>251</vt:i4>
      </vt:variant>
      <vt:variant>
        <vt:i4>0</vt:i4>
      </vt:variant>
      <vt:variant>
        <vt:i4>5</vt:i4>
      </vt:variant>
      <vt:variant>
        <vt:lpwstr/>
      </vt:variant>
      <vt:variant>
        <vt:lpwstr>_Toc508607332</vt:lpwstr>
      </vt:variant>
      <vt:variant>
        <vt:i4>1376318</vt:i4>
      </vt:variant>
      <vt:variant>
        <vt:i4>242</vt:i4>
      </vt:variant>
      <vt:variant>
        <vt:i4>0</vt:i4>
      </vt:variant>
      <vt:variant>
        <vt:i4>5</vt:i4>
      </vt:variant>
      <vt:variant>
        <vt:lpwstr/>
      </vt:variant>
      <vt:variant>
        <vt:lpwstr>_Toc508607331</vt:lpwstr>
      </vt:variant>
      <vt:variant>
        <vt:i4>1376318</vt:i4>
      </vt:variant>
      <vt:variant>
        <vt:i4>236</vt:i4>
      </vt:variant>
      <vt:variant>
        <vt:i4>0</vt:i4>
      </vt:variant>
      <vt:variant>
        <vt:i4>5</vt:i4>
      </vt:variant>
      <vt:variant>
        <vt:lpwstr/>
      </vt:variant>
      <vt:variant>
        <vt:lpwstr>_Toc508607330</vt:lpwstr>
      </vt:variant>
      <vt:variant>
        <vt:i4>1310782</vt:i4>
      </vt:variant>
      <vt:variant>
        <vt:i4>230</vt:i4>
      </vt:variant>
      <vt:variant>
        <vt:i4>0</vt:i4>
      </vt:variant>
      <vt:variant>
        <vt:i4>5</vt:i4>
      </vt:variant>
      <vt:variant>
        <vt:lpwstr/>
      </vt:variant>
      <vt:variant>
        <vt:lpwstr>_Toc508607329</vt:lpwstr>
      </vt:variant>
      <vt:variant>
        <vt:i4>1310782</vt:i4>
      </vt:variant>
      <vt:variant>
        <vt:i4>224</vt:i4>
      </vt:variant>
      <vt:variant>
        <vt:i4>0</vt:i4>
      </vt:variant>
      <vt:variant>
        <vt:i4>5</vt:i4>
      </vt:variant>
      <vt:variant>
        <vt:lpwstr/>
      </vt:variant>
      <vt:variant>
        <vt:lpwstr>_Toc508607328</vt:lpwstr>
      </vt:variant>
      <vt:variant>
        <vt:i4>1310782</vt:i4>
      </vt:variant>
      <vt:variant>
        <vt:i4>218</vt:i4>
      </vt:variant>
      <vt:variant>
        <vt:i4>0</vt:i4>
      </vt:variant>
      <vt:variant>
        <vt:i4>5</vt:i4>
      </vt:variant>
      <vt:variant>
        <vt:lpwstr/>
      </vt:variant>
      <vt:variant>
        <vt:lpwstr>_Toc508607327</vt:lpwstr>
      </vt:variant>
      <vt:variant>
        <vt:i4>1310782</vt:i4>
      </vt:variant>
      <vt:variant>
        <vt:i4>212</vt:i4>
      </vt:variant>
      <vt:variant>
        <vt:i4>0</vt:i4>
      </vt:variant>
      <vt:variant>
        <vt:i4>5</vt:i4>
      </vt:variant>
      <vt:variant>
        <vt:lpwstr/>
      </vt:variant>
      <vt:variant>
        <vt:lpwstr>_Toc508607326</vt:lpwstr>
      </vt:variant>
      <vt:variant>
        <vt:i4>1310782</vt:i4>
      </vt:variant>
      <vt:variant>
        <vt:i4>206</vt:i4>
      </vt:variant>
      <vt:variant>
        <vt:i4>0</vt:i4>
      </vt:variant>
      <vt:variant>
        <vt:i4>5</vt:i4>
      </vt:variant>
      <vt:variant>
        <vt:lpwstr/>
      </vt:variant>
      <vt:variant>
        <vt:lpwstr>_Toc508607325</vt:lpwstr>
      </vt:variant>
      <vt:variant>
        <vt:i4>1310782</vt:i4>
      </vt:variant>
      <vt:variant>
        <vt:i4>200</vt:i4>
      </vt:variant>
      <vt:variant>
        <vt:i4>0</vt:i4>
      </vt:variant>
      <vt:variant>
        <vt:i4>5</vt:i4>
      </vt:variant>
      <vt:variant>
        <vt:lpwstr/>
      </vt:variant>
      <vt:variant>
        <vt:lpwstr>_Toc508607324</vt:lpwstr>
      </vt:variant>
      <vt:variant>
        <vt:i4>1310782</vt:i4>
      </vt:variant>
      <vt:variant>
        <vt:i4>194</vt:i4>
      </vt:variant>
      <vt:variant>
        <vt:i4>0</vt:i4>
      </vt:variant>
      <vt:variant>
        <vt:i4>5</vt:i4>
      </vt:variant>
      <vt:variant>
        <vt:lpwstr/>
      </vt:variant>
      <vt:variant>
        <vt:lpwstr>_Toc508607323</vt:lpwstr>
      </vt:variant>
      <vt:variant>
        <vt:i4>1310782</vt:i4>
      </vt:variant>
      <vt:variant>
        <vt:i4>188</vt:i4>
      </vt:variant>
      <vt:variant>
        <vt:i4>0</vt:i4>
      </vt:variant>
      <vt:variant>
        <vt:i4>5</vt:i4>
      </vt:variant>
      <vt:variant>
        <vt:lpwstr/>
      </vt:variant>
      <vt:variant>
        <vt:lpwstr>_Toc508607322</vt:lpwstr>
      </vt:variant>
      <vt:variant>
        <vt:i4>1310782</vt:i4>
      </vt:variant>
      <vt:variant>
        <vt:i4>182</vt:i4>
      </vt:variant>
      <vt:variant>
        <vt:i4>0</vt:i4>
      </vt:variant>
      <vt:variant>
        <vt:i4>5</vt:i4>
      </vt:variant>
      <vt:variant>
        <vt:lpwstr/>
      </vt:variant>
      <vt:variant>
        <vt:lpwstr>_Toc508607321</vt:lpwstr>
      </vt:variant>
      <vt:variant>
        <vt:i4>1310782</vt:i4>
      </vt:variant>
      <vt:variant>
        <vt:i4>176</vt:i4>
      </vt:variant>
      <vt:variant>
        <vt:i4>0</vt:i4>
      </vt:variant>
      <vt:variant>
        <vt:i4>5</vt:i4>
      </vt:variant>
      <vt:variant>
        <vt:lpwstr/>
      </vt:variant>
      <vt:variant>
        <vt:lpwstr>_Toc508607320</vt:lpwstr>
      </vt:variant>
      <vt:variant>
        <vt:i4>1507390</vt:i4>
      </vt:variant>
      <vt:variant>
        <vt:i4>170</vt:i4>
      </vt:variant>
      <vt:variant>
        <vt:i4>0</vt:i4>
      </vt:variant>
      <vt:variant>
        <vt:i4>5</vt:i4>
      </vt:variant>
      <vt:variant>
        <vt:lpwstr/>
      </vt:variant>
      <vt:variant>
        <vt:lpwstr>_Toc508607319</vt:lpwstr>
      </vt:variant>
      <vt:variant>
        <vt:i4>1507390</vt:i4>
      </vt:variant>
      <vt:variant>
        <vt:i4>164</vt:i4>
      </vt:variant>
      <vt:variant>
        <vt:i4>0</vt:i4>
      </vt:variant>
      <vt:variant>
        <vt:i4>5</vt:i4>
      </vt:variant>
      <vt:variant>
        <vt:lpwstr/>
      </vt:variant>
      <vt:variant>
        <vt:lpwstr>_Toc508607318</vt:lpwstr>
      </vt:variant>
      <vt:variant>
        <vt:i4>1507390</vt:i4>
      </vt:variant>
      <vt:variant>
        <vt:i4>158</vt:i4>
      </vt:variant>
      <vt:variant>
        <vt:i4>0</vt:i4>
      </vt:variant>
      <vt:variant>
        <vt:i4>5</vt:i4>
      </vt:variant>
      <vt:variant>
        <vt:lpwstr/>
      </vt:variant>
      <vt:variant>
        <vt:lpwstr>_Toc508607317</vt:lpwstr>
      </vt:variant>
      <vt:variant>
        <vt:i4>1507390</vt:i4>
      </vt:variant>
      <vt:variant>
        <vt:i4>152</vt:i4>
      </vt:variant>
      <vt:variant>
        <vt:i4>0</vt:i4>
      </vt:variant>
      <vt:variant>
        <vt:i4>5</vt:i4>
      </vt:variant>
      <vt:variant>
        <vt:lpwstr/>
      </vt:variant>
      <vt:variant>
        <vt:lpwstr>_Toc508607316</vt:lpwstr>
      </vt:variant>
      <vt:variant>
        <vt:i4>1507390</vt:i4>
      </vt:variant>
      <vt:variant>
        <vt:i4>146</vt:i4>
      </vt:variant>
      <vt:variant>
        <vt:i4>0</vt:i4>
      </vt:variant>
      <vt:variant>
        <vt:i4>5</vt:i4>
      </vt:variant>
      <vt:variant>
        <vt:lpwstr/>
      </vt:variant>
      <vt:variant>
        <vt:lpwstr>_Toc508607315</vt:lpwstr>
      </vt:variant>
      <vt:variant>
        <vt:i4>1507390</vt:i4>
      </vt:variant>
      <vt:variant>
        <vt:i4>140</vt:i4>
      </vt:variant>
      <vt:variant>
        <vt:i4>0</vt:i4>
      </vt:variant>
      <vt:variant>
        <vt:i4>5</vt:i4>
      </vt:variant>
      <vt:variant>
        <vt:lpwstr/>
      </vt:variant>
      <vt:variant>
        <vt:lpwstr>_Toc508607314</vt:lpwstr>
      </vt:variant>
      <vt:variant>
        <vt:i4>1507390</vt:i4>
      </vt:variant>
      <vt:variant>
        <vt:i4>134</vt:i4>
      </vt:variant>
      <vt:variant>
        <vt:i4>0</vt:i4>
      </vt:variant>
      <vt:variant>
        <vt:i4>5</vt:i4>
      </vt:variant>
      <vt:variant>
        <vt:lpwstr/>
      </vt:variant>
      <vt:variant>
        <vt:lpwstr>_Toc508607313</vt:lpwstr>
      </vt:variant>
      <vt:variant>
        <vt:i4>1507390</vt:i4>
      </vt:variant>
      <vt:variant>
        <vt:i4>128</vt:i4>
      </vt:variant>
      <vt:variant>
        <vt:i4>0</vt:i4>
      </vt:variant>
      <vt:variant>
        <vt:i4>5</vt:i4>
      </vt:variant>
      <vt:variant>
        <vt:lpwstr/>
      </vt:variant>
      <vt:variant>
        <vt:lpwstr>_Toc508607312</vt:lpwstr>
      </vt:variant>
      <vt:variant>
        <vt:i4>1507390</vt:i4>
      </vt:variant>
      <vt:variant>
        <vt:i4>122</vt:i4>
      </vt:variant>
      <vt:variant>
        <vt:i4>0</vt:i4>
      </vt:variant>
      <vt:variant>
        <vt:i4>5</vt:i4>
      </vt:variant>
      <vt:variant>
        <vt:lpwstr/>
      </vt:variant>
      <vt:variant>
        <vt:lpwstr>_Toc508607311</vt:lpwstr>
      </vt:variant>
      <vt:variant>
        <vt:i4>1507390</vt:i4>
      </vt:variant>
      <vt:variant>
        <vt:i4>116</vt:i4>
      </vt:variant>
      <vt:variant>
        <vt:i4>0</vt:i4>
      </vt:variant>
      <vt:variant>
        <vt:i4>5</vt:i4>
      </vt:variant>
      <vt:variant>
        <vt:lpwstr/>
      </vt:variant>
      <vt:variant>
        <vt:lpwstr>_Toc508607310</vt:lpwstr>
      </vt:variant>
      <vt:variant>
        <vt:i4>1441854</vt:i4>
      </vt:variant>
      <vt:variant>
        <vt:i4>110</vt:i4>
      </vt:variant>
      <vt:variant>
        <vt:i4>0</vt:i4>
      </vt:variant>
      <vt:variant>
        <vt:i4>5</vt:i4>
      </vt:variant>
      <vt:variant>
        <vt:lpwstr/>
      </vt:variant>
      <vt:variant>
        <vt:lpwstr>_Toc508607309</vt:lpwstr>
      </vt:variant>
      <vt:variant>
        <vt:i4>1441854</vt:i4>
      </vt:variant>
      <vt:variant>
        <vt:i4>104</vt:i4>
      </vt:variant>
      <vt:variant>
        <vt:i4>0</vt:i4>
      </vt:variant>
      <vt:variant>
        <vt:i4>5</vt:i4>
      </vt:variant>
      <vt:variant>
        <vt:lpwstr/>
      </vt:variant>
      <vt:variant>
        <vt:lpwstr>_Toc508607308</vt:lpwstr>
      </vt:variant>
      <vt:variant>
        <vt:i4>1441854</vt:i4>
      </vt:variant>
      <vt:variant>
        <vt:i4>98</vt:i4>
      </vt:variant>
      <vt:variant>
        <vt:i4>0</vt:i4>
      </vt:variant>
      <vt:variant>
        <vt:i4>5</vt:i4>
      </vt:variant>
      <vt:variant>
        <vt:lpwstr/>
      </vt:variant>
      <vt:variant>
        <vt:lpwstr>_Toc508607307</vt:lpwstr>
      </vt:variant>
      <vt:variant>
        <vt:i4>1441854</vt:i4>
      </vt:variant>
      <vt:variant>
        <vt:i4>92</vt:i4>
      </vt:variant>
      <vt:variant>
        <vt:i4>0</vt:i4>
      </vt:variant>
      <vt:variant>
        <vt:i4>5</vt:i4>
      </vt:variant>
      <vt:variant>
        <vt:lpwstr/>
      </vt:variant>
      <vt:variant>
        <vt:lpwstr>_Toc508607306</vt:lpwstr>
      </vt:variant>
      <vt:variant>
        <vt:i4>1441854</vt:i4>
      </vt:variant>
      <vt:variant>
        <vt:i4>86</vt:i4>
      </vt:variant>
      <vt:variant>
        <vt:i4>0</vt:i4>
      </vt:variant>
      <vt:variant>
        <vt:i4>5</vt:i4>
      </vt:variant>
      <vt:variant>
        <vt:lpwstr/>
      </vt:variant>
      <vt:variant>
        <vt:lpwstr>_Toc508607305</vt:lpwstr>
      </vt:variant>
      <vt:variant>
        <vt:i4>1441854</vt:i4>
      </vt:variant>
      <vt:variant>
        <vt:i4>80</vt:i4>
      </vt:variant>
      <vt:variant>
        <vt:i4>0</vt:i4>
      </vt:variant>
      <vt:variant>
        <vt:i4>5</vt:i4>
      </vt:variant>
      <vt:variant>
        <vt:lpwstr/>
      </vt:variant>
      <vt:variant>
        <vt:lpwstr>_Toc508607304</vt:lpwstr>
      </vt:variant>
      <vt:variant>
        <vt:i4>1441854</vt:i4>
      </vt:variant>
      <vt:variant>
        <vt:i4>74</vt:i4>
      </vt:variant>
      <vt:variant>
        <vt:i4>0</vt:i4>
      </vt:variant>
      <vt:variant>
        <vt:i4>5</vt:i4>
      </vt:variant>
      <vt:variant>
        <vt:lpwstr/>
      </vt:variant>
      <vt:variant>
        <vt:lpwstr>_Toc508607303</vt:lpwstr>
      </vt:variant>
      <vt:variant>
        <vt:i4>1441854</vt:i4>
      </vt:variant>
      <vt:variant>
        <vt:i4>68</vt:i4>
      </vt:variant>
      <vt:variant>
        <vt:i4>0</vt:i4>
      </vt:variant>
      <vt:variant>
        <vt:i4>5</vt:i4>
      </vt:variant>
      <vt:variant>
        <vt:lpwstr/>
      </vt:variant>
      <vt:variant>
        <vt:lpwstr>_Toc508607302</vt:lpwstr>
      </vt:variant>
      <vt:variant>
        <vt:i4>1441854</vt:i4>
      </vt:variant>
      <vt:variant>
        <vt:i4>62</vt:i4>
      </vt:variant>
      <vt:variant>
        <vt:i4>0</vt:i4>
      </vt:variant>
      <vt:variant>
        <vt:i4>5</vt:i4>
      </vt:variant>
      <vt:variant>
        <vt:lpwstr/>
      </vt:variant>
      <vt:variant>
        <vt:lpwstr>_Toc508607301</vt:lpwstr>
      </vt:variant>
      <vt:variant>
        <vt:i4>1441854</vt:i4>
      </vt:variant>
      <vt:variant>
        <vt:i4>56</vt:i4>
      </vt:variant>
      <vt:variant>
        <vt:i4>0</vt:i4>
      </vt:variant>
      <vt:variant>
        <vt:i4>5</vt:i4>
      </vt:variant>
      <vt:variant>
        <vt:lpwstr/>
      </vt:variant>
      <vt:variant>
        <vt:lpwstr>_Toc508607300</vt:lpwstr>
      </vt:variant>
      <vt:variant>
        <vt:i4>2031679</vt:i4>
      </vt:variant>
      <vt:variant>
        <vt:i4>50</vt:i4>
      </vt:variant>
      <vt:variant>
        <vt:i4>0</vt:i4>
      </vt:variant>
      <vt:variant>
        <vt:i4>5</vt:i4>
      </vt:variant>
      <vt:variant>
        <vt:lpwstr/>
      </vt:variant>
      <vt:variant>
        <vt:lpwstr>_Toc508607299</vt:lpwstr>
      </vt:variant>
      <vt:variant>
        <vt:i4>2031679</vt:i4>
      </vt:variant>
      <vt:variant>
        <vt:i4>44</vt:i4>
      </vt:variant>
      <vt:variant>
        <vt:i4>0</vt:i4>
      </vt:variant>
      <vt:variant>
        <vt:i4>5</vt:i4>
      </vt:variant>
      <vt:variant>
        <vt:lpwstr/>
      </vt:variant>
      <vt:variant>
        <vt:lpwstr>_Toc508607298</vt:lpwstr>
      </vt:variant>
      <vt:variant>
        <vt:i4>2031679</vt:i4>
      </vt:variant>
      <vt:variant>
        <vt:i4>38</vt:i4>
      </vt:variant>
      <vt:variant>
        <vt:i4>0</vt:i4>
      </vt:variant>
      <vt:variant>
        <vt:i4>5</vt:i4>
      </vt:variant>
      <vt:variant>
        <vt:lpwstr/>
      </vt:variant>
      <vt:variant>
        <vt:lpwstr>_Toc508607297</vt:lpwstr>
      </vt:variant>
      <vt:variant>
        <vt:i4>2031679</vt:i4>
      </vt:variant>
      <vt:variant>
        <vt:i4>32</vt:i4>
      </vt:variant>
      <vt:variant>
        <vt:i4>0</vt:i4>
      </vt:variant>
      <vt:variant>
        <vt:i4>5</vt:i4>
      </vt:variant>
      <vt:variant>
        <vt:lpwstr/>
      </vt:variant>
      <vt:variant>
        <vt:lpwstr>_Toc508607296</vt:lpwstr>
      </vt:variant>
      <vt:variant>
        <vt:i4>2031679</vt:i4>
      </vt:variant>
      <vt:variant>
        <vt:i4>26</vt:i4>
      </vt:variant>
      <vt:variant>
        <vt:i4>0</vt:i4>
      </vt:variant>
      <vt:variant>
        <vt:i4>5</vt:i4>
      </vt:variant>
      <vt:variant>
        <vt:lpwstr/>
      </vt:variant>
      <vt:variant>
        <vt:lpwstr>_Toc508607295</vt:lpwstr>
      </vt:variant>
      <vt:variant>
        <vt:i4>2031679</vt:i4>
      </vt:variant>
      <vt:variant>
        <vt:i4>20</vt:i4>
      </vt:variant>
      <vt:variant>
        <vt:i4>0</vt:i4>
      </vt:variant>
      <vt:variant>
        <vt:i4>5</vt:i4>
      </vt:variant>
      <vt:variant>
        <vt:lpwstr/>
      </vt:variant>
      <vt:variant>
        <vt:lpwstr>_Toc508607294</vt:lpwstr>
      </vt:variant>
      <vt:variant>
        <vt:i4>2031679</vt:i4>
      </vt:variant>
      <vt:variant>
        <vt:i4>14</vt:i4>
      </vt:variant>
      <vt:variant>
        <vt:i4>0</vt:i4>
      </vt:variant>
      <vt:variant>
        <vt:i4>5</vt:i4>
      </vt:variant>
      <vt:variant>
        <vt:lpwstr/>
      </vt:variant>
      <vt:variant>
        <vt:lpwstr>_Toc508607293</vt:lpwstr>
      </vt:variant>
      <vt:variant>
        <vt:i4>2031679</vt:i4>
      </vt:variant>
      <vt:variant>
        <vt:i4>8</vt:i4>
      </vt:variant>
      <vt:variant>
        <vt:i4>0</vt:i4>
      </vt:variant>
      <vt:variant>
        <vt:i4>5</vt:i4>
      </vt:variant>
      <vt:variant>
        <vt:lpwstr/>
      </vt:variant>
      <vt:variant>
        <vt:lpwstr>_Toc508607292</vt:lpwstr>
      </vt:variant>
      <vt:variant>
        <vt:i4>2031679</vt:i4>
      </vt:variant>
      <vt:variant>
        <vt:i4>2</vt:i4>
      </vt:variant>
      <vt:variant>
        <vt:i4>0</vt:i4>
      </vt:variant>
      <vt:variant>
        <vt:i4>5</vt:i4>
      </vt:variant>
      <vt:variant>
        <vt:lpwstr/>
      </vt:variant>
      <vt:variant>
        <vt:lpwstr>_Toc508607291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dc:title>
  <dc:creator>zhangjj</dc:creator>
  <cp:lastModifiedBy>何瑞</cp:lastModifiedBy>
  <cp:revision>5</cp:revision>
  <cp:lastPrinted>2018-05-07T02:30:00Z</cp:lastPrinted>
  <dcterms:created xsi:type="dcterms:W3CDTF">2018-05-18T03:46:00Z</dcterms:created>
  <dcterms:modified xsi:type="dcterms:W3CDTF">2018-05-18T04:19:00Z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