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E1C" w:rsidRPr="00873957" w:rsidRDefault="006B1E1C" w:rsidP="00EF45AB">
      <w:pPr>
        <w:pStyle w:val="ICS"/>
        <w:spacing w:after="120"/>
        <w:ind w:firstLine="560"/>
        <w:rPr>
          <w:rFonts w:ascii="Dutch801 XBd BT" w:hAnsi="Dutch801 XBd BT"/>
          <w:color w:val="000000" w:themeColor="text1"/>
          <w:sz w:val="28"/>
          <w:szCs w:val="28"/>
        </w:rPr>
      </w:pPr>
      <w:r w:rsidRPr="00873957">
        <w:rPr>
          <w:rFonts w:ascii="Dutch801 XBd BT" w:hAnsi="Dutch801 XBd BT"/>
          <w:color w:val="000000" w:themeColor="text1"/>
          <w:sz w:val="28"/>
          <w:szCs w:val="28"/>
        </w:rPr>
        <w:t>UDC</w:t>
      </w:r>
    </w:p>
    <w:p w:rsidR="006B1E1C" w:rsidRPr="00873957" w:rsidRDefault="006B1E1C" w:rsidP="00EF45AB">
      <w:pPr>
        <w:pStyle w:val="ICS"/>
        <w:spacing w:after="120"/>
        <w:ind w:firstLine="480"/>
        <w:rPr>
          <w:color w:val="000000" w:themeColor="text1"/>
        </w:rPr>
      </w:pPr>
    </w:p>
    <w:p w:rsidR="006B1E1C" w:rsidRPr="00873957" w:rsidRDefault="006B1E1C" w:rsidP="00EF45AB">
      <w:pPr>
        <w:pStyle w:val="ICS"/>
        <w:spacing w:after="120"/>
        <w:ind w:firstLine="480"/>
        <w:rPr>
          <w:color w:val="000000" w:themeColor="text1"/>
        </w:rPr>
      </w:pPr>
    </w:p>
    <w:p w:rsidR="006B1E1C" w:rsidRPr="00873957" w:rsidRDefault="006B1E1C" w:rsidP="00EF45AB">
      <w:pPr>
        <w:pStyle w:val="ICS"/>
        <w:spacing w:after="120"/>
        <w:ind w:firstLine="480"/>
        <w:rPr>
          <w:color w:val="000000" w:themeColor="text1"/>
        </w:rPr>
      </w:pPr>
    </w:p>
    <w:p w:rsidR="006B1E1C" w:rsidRPr="002216AE" w:rsidRDefault="006B1E1C" w:rsidP="00EF45AB">
      <w:pPr>
        <w:spacing w:after="120"/>
        <w:ind w:firstLine="723"/>
        <w:jc w:val="center"/>
        <w:rPr>
          <w:b/>
          <w:color w:val="000000" w:themeColor="text1"/>
          <w:sz w:val="36"/>
          <w:szCs w:val="36"/>
        </w:rPr>
      </w:pPr>
    </w:p>
    <w:p w:rsidR="006B1E1C" w:rsidRPr="001A6109" w:rsidRDefault="006B1E1C" w:rsidP="00EF45AB">
      <w:pPr>
        <w:spacing w:after="120"/>
        <w:ind w:firstLine="723"/>
        <w:jc w:val="center"/>
        <w:rPr>
          <w:b/>
          <w:color w:val="000000" w:themeColor="text1"/>
          <w:sz w:val="36"/>
          <w:szCs w:val="36"/>
        </w:rPr>
      </w:pPr>
    </w:p>
    <w:p w:rsidR="006B1E1C" w:rsidRPr="00873957" w:rsidRDefault="006B1E1C" w:rsidP="00026A2D">
      <w:pPr>
        <w:spacing w:after="120"/>
        <w:ind w:firstLineChars="0" w:firstLine="0"/>
        <w:jc w:val="left"/>
        <w:rPr>
          <w:b/>
          <w:color w:val="000000" w:themeColor="text1"/>
          <w:sz w:val="28"/>
          <w:szCs w:val="28"/>
        </w:rPr>
      </w:pPr>
      <w:r w:rsidRPr="00873957">
        <w:rPr>
          <w:b/>
          <w:color w:val="000000" w:themeColor="text1"/>
          <w:sz w:val="36"/>
          <w:szCs w:val="36"/>
        </w:rPr>
        <w:tab/>
      </w:r>
      <w:r w:rsidRPr="00873957">
        <w:rPr>
          <w:b/>
          <w:noProof/>
          <w:color w:val="000000" w:themeColor="text1"/>
          <w:sz w:val="36"/>
          <w:szCs w:val="36"/>
        </w:rPr>
        <w:drawing>
          <wp:anchor distT="0" distB="0" distL="114300" distR="114300" simplePos="0" relativeHeight="251662336" behindDoc="0" locked="1" layoutInCell="1" allowOverlap="1">
            <wp:simplePos x="0" y="0"/>
            <wp:positionH relativeFrom="margin">
              <wp:posOffset>4804410</wp:posOffset>
            </wp:positionH>
            <wp:positionV relativeFrom="margin">
              <wp:posOffset>201930</wp:posOffset>
            </wp:positionV>
            <wp:extent cx="1403350" cy="723900"/>
            <wp:effectExtent l="19050" t="0" r="6350" b="0"/>
            <wp:wrapNone/>
            <wp:docPr id="1371" name="HBPicture"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Picture" descr="GB"/>
                    <pic:cNvPicPr>
                      <a:picLocks noChangeAspect="1" noChangeArrowheads="1"/>
                    </pic:cNvPicPr>
                  </pic:nvPicPr>
                  <pic:blipFill>
                    <a:blip r:embed="rId8" cstate="print"/>
                    <a:srcRect/>
                    <a:stretch>
                      <a:fillRect/>
                    </a:stretch>
                  </pic:blipFill>
                  <pic:spPr bwMode="auto">
                    <a:xfrm>
                      <a:off x="0" y="0"/>
                      <a:ext cx="1403350" cy="723900"/>
                    </a:xfrm>
                    <a:prstGeom prst="rect">
                      <a:avLst/>
                    </a:prstGeom>
                    <a:noFill/>
                    <a:ln w="9525">
                      <a:noFill/>
                      <a:miter lim="800000"/>
                      <a:headEnd/>
                      <a:tailEnd/>
                    </a:ln>
                  </pic:spPr>
                </pic:pic>
              </a:graphicData>
            </a:graphic>
          </wp:anchor>
        </w:drawing>
      </w:r>
      <w:r w:rsidRPr="00873957">
        <w:rPr>
          <w:rFonts w:ascii="Dutch801 XBd BT" w:hAnsi="Dutch801 XBd BT"/>
          <w:color w:val="000000" w:themeColor="text1"/>
          <w:sz w:val="28"/>
          <w:szCs w:val="28"/>
        </w:rPr>
        <w:t>P</w:t>
      </w:r>
      <w:r w:rsidR="002F0E57">
        <w:rPr>
          <w:rFonts w:ascii="Dutch801 XBd BT" w:hAnsi="Dutch801 XBd BT" w:hint="eastAsia"/>
          <w:color w:val="000000" w:themeColor="text1"/>
          <w:sz w:val="28"/>
          <w:szCs w:val="28"/>
        </w:rPr>
        <w:t xml:space="preserve">                         </w:t>
      </w:r>
      <w:r w:rsidR="00026A2D">
        <w:rPr>
          <w:rFonts w:ascii="Dutch801 XBd BT" w:hAnsi="Dutch801 XBd BT" w:hint="eastAsia"/>
          <w:color w:val="000000" w:themeColor="text1"/>
          <w:sz w:val="28"/>
          <w:szCs w:val="28"/>
        </w:rPr>
        <w:t xml:space="preserve">         </w:t>
      </w:r>
      <w:r w:rsidR="002F0E57">
        <w:rPr>
          <w:rFonts w:ascii="Dutch801 XBd BT" w:hAnsi="Dutch801 XBd BT" w:hint="eastAsia"/>
          <w:color w:val="000000" w:themeColor="text1"/>
          <w:sz w:val="28"/>
          <w:szCs w:val="28"/>
        </w:rPr>
        <w:t xml:space="preserve">    </w:t>
      </w:r>
      <w:r w:rsidR="00026A2D">
        <w:rPr>
          <w:rFonts w:ascii="Dutch801 XBd BT" w:hAnsi="Dutch801 XBd BT" w:hint="eastAsia"/>
          <w:color w:val="000000" w:themeColor="text1"/>
          <w:sz w:val="28"/>
          <w:szCs w:val="28"/>
        </w:rPr>
        <w:t xml:space="preserve">  </w:t>
      </w:r>
      <w:r w:rsidR="002F0E57">
        <w:rPr>
          <w:rFonts w:ascii="Dutch801 XBd BT" w:hAnsi="Dutch801 XBd BT" w:hint="eastAsia"/>
          <w:color w:val="000000" w:themeColor="text1"/>
          <w:sz w:val="28"/>
          <w:szCs w:val="28"/>
        </w:rPr>
        <w:t xml:space="preserve"> </w:t>
      </w:r>
      <w:r w:rsidR="002F0E57">
        <w:rPr>
          <w:rFonts w:hint="eastAsia"/>
          <w:b/>
          <w:color w:val="000000" w:themeColor="text1"/>
          <w:sz w:val="28"/>
          <w:szCs w:val="28"/>
        </w:rPr>
        <w:t xml:space="preserve"> </w:t>
      </w:r>
      <w:r w:rsidRPr="00873957">
        <w:rPr>
          <w:rFonts w:hint="eastAsia"/>
          <w:b/>
          <w:color w:val="000000" w:themeColor="text1"/>
          <w:sz w:val="28"/>
          <w:szCs w:val="28"/>
        </w:rPr>
        <w:t xml:space="preserve">GB  </w:t>
      </w:r>
      <w:r w:rsidRPr="00873957">
        <w:rPr>
          <w:rFonts w:hint="eastAsia"/>
          <w:b/>
          <w:color w:val="000000" w:themeColor="text1"/>
          <w:sz w:val="28"/>
          <w:szCs w:val="28"/>
        </w:rPr>
        <w:t>－</w:t>
      </w:r>
      <w:r w:rsidRPr="00873957">
        <w:rPr>
          <w:rFonts w:hint="eastAsia"/>
          <w:b/>
          <w:color w:val="000000" w:themeColor="text1"/>
          <w:sz w:val="28"/>
          <w:szCs w:val="28"/>
        </w:rPr>
        <w:t xml:space="preserve"> 20</w:t>
      </w:r>
      <w:r w:rsidRPr="00873957">
        <w:rPr>
          <w:rFonts w:hint="eastAsia"/>
          <w:b/>
          <w:color w:val="000000" w:themeColor="text1"/>
          <w:sz w:val="28"/>
          <w:szCs w:val="28"/>
        </w:rPr>
        <w:t>××</w:t>
      </w:r>
      <w:r w:rsidRPr="00873957">
        <w:rPr>
          <w:rFonts w:hint="eastAsia"/>
          <w:b/>
          <w:color w:val="000000" w:themeColor="text1"/>
          <w:sz w:val="28"/>
          <w:szCs w:val="28"/>
        </w:rPr>
        <w:t xml:space="preserve"> </w:t>
      </w:r>
      <w:r w:rsidR="002F0E57">
        <w:rPr>
          <w:rFonts w:hint="eastAsia"/>
          <w:b/>
          <w:color w:val="000000" w:themeColor="text1"/>
          <w:sz w:val="28"/>
          <w:szCs w:val="28"/>
        </w:rPr>
        <w:t xml:space="preserve"> </w:t>
      </w:r>
    </w:p>
    <w:p w:rsidR="006B1E1C" w:rsidRPr="00873957" w:rsidRDefault="001627E6" w:rsidP="00EF45AB">
      <w:pPr>
        <w:spacing w:after="120"/>
        <w:ind w:firstLine="723"/>
        <w:jc w:val="center"/>
        <w:rPr>
          <w:b/>
          <w:color w:val="000000" w:themeColor="text1"/>
          <w:sz w:val="36"/>
          <w:szCs w:val="36"/>
        </w:rPr>
      </w:pPr>
      <w:r>
        <w:rPr>
          <w:b/>
          <w:noProof/>
          <w:color w:val="000000" w:themeColor="text1"/>
          <w:sz w:val="36"/>
          <w:szCs w:val="36"/>
        </w:rPr>
        <w:pict>
          <v:shapetype id="_x0000_t32" coordsize="21600,21600" o:spt="32" o:oned="t" path="m,l21600,21600e" filled="f">
            <v:path arrowok="t" fillok="f" o:connecttype="none"/>
            <o:lock v:ext="edit" shapetype="t"/>
          </v:shapetype>
          <v:shape id="AutoShape 18" o:spid="_x0000_s1026" type="#_x0000_t32" style="position:absolute;left:0;text-align:left;margin-left:-15.35pt;margin-top:3.25pt;width:482.65pt;height:3.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"/>
        </w:pict>
      </w:r>
      <w:r>
        <w:rPr>
          <w:b/>
          <w:noProof/>
          <w:color w:val="000000" w:themeColor="text1"/>
          <w:sz w:val="36"/>
          <w:szCs w:val="36"/>
        </w:rPr>
        <w:pict>
          <v:line id="Line 17" o:spid="_x0000_s1037" style="position:absolute;left:0;text-align:left;z-index:251668480;visibility:visible" from="-8.65pt,8.6pt" to="473.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" strokecolor="white" strokeweight="1pt"/>
        </w:pict>
      </w:r>
      <w:r>
        <w:rPr>
          <w:b/>
          <w:noProof/>
          <w:color w:val="000000" w:themeColor="text1"/>
          <w:sz w:val="36"/>
          <w:szCs w:val="36"/>
        </w:rPr>
        <w:pict>
          <v:line id="Line 16" o:spid="_x0000_s1036" style="position:absolute;left:0;text-align:left;z-index:251667456;visibility:visible" from="-6pt,5.25pt" to="47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" strokecolor="white" strokeweight="1pt"/>
        </w:pict>
      </w:r>
      <w:r>
        <w:rPr>
          <w:b/>
          <w:noProof/>
          <w:color w:val="000000" w:themeColor="text1"/>
          <w:sz w:val="36"/>
          <w:szCs w:val="36"/>
        </w:rPr>
        <w:pict>
          <v:line id="Line 15" o:spid="_x0000_s1035" style="position:absolute;left:0;text-align:left;z-index:251666432;visibility:visible" from="-6pt,11.45pt" to="47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" strokecolor="white" strokeweight="1pt"/>
        </w:pict>
      </w:r>
      <w:r>
        <w:rPr>
          <w:b/>
          <w:noProof/>
          <w:color w:val="000000" w:themeColor="text1"/>
          <w:sz w:val="36"/>
          <w:szCs w:val="36"/>
        </w:rPr>
        <w:pict>
          <v:line id="Line 14" o:spid="_x0000_s1034" style="position:absolute;left:0;text-align:left;z-index:251665408;visibility:visible" from="-18pt,16.25pt" to="46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" strokecolor="white" strokeweight="1pt"/>
        </w:pict>
      </w:r>
      <w:r>
        <w:rPr>
          <w:b/>
          <w:noProof/>
          <w:color w:val="000000" w:themeColor="text1"/>
          <w:sz w:val="36"/>
          <w:szCs w:val="36"/>
        </w:rPr>
        <w:pict>
          <v:line id="Line 13" o:spid="_x0000_s1033" style="position:absolute;left:0;text-align:left;z-index:251664384;visibility:visible" from="-18pt,23.4pt" to="46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MxEgIAACoEAAAOAAAAZHJzL2Uyb0RvYy54bWysU8GO2jAQvVfqP1i+QxI2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" strokecolor="white" strokeweight="1pt"/>
        </w:pict>
      </w:r>
      <w:r>
        <w:rPr>
          <w:b/>
          <w:noProof/>
          <w:color w:val="000000" w:themeColor="text1"/>
          <w:sz w:val="36"/>
          <w:szCs w:val="36"/>
        </w:rPr>
        <w:pict>
          <v:shapetype id="_x0000_t202" coordsize="21600,21600" o:spt="202" path="m,l,21600r21600,l21600,xe">
            <v:stroke joinstyle="miter"/>
            <v:path gradientshapeok="t" o:connecttype="rect"/>
          </v:shapetype>
          <v:shape id="fmFrame2" o:spid="_x0000_s1032" type="#_x0000_t202" style="position:absolute;left:0;text-align:left;margin-left:24.3pt;margin-top:85.8pt;width:439.7pt;height:41.85pt;z-index:2516633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" stroked="f">
            <v:textbox style="mso-next-textbox:#fmFrame2" inset="0,0,0,0">
              <w:txbxContent>
                <w:p w:rsidR="002216AE" w:rsidRPr="007F4783" w:rsidRDefault="002216AE" w:rsidP="00026A2D">
                  <w:pPr>
                    <w:pStyle w:val="aff9"/>
                    <w:rPr>
                      <w:rFonts w:ascii="黑体" w:eastAsia="黑体"/>
                      <w:sz w:val="48"/>
                      <w:szCs w:val="48"/>
                    </w:rPr>
                  </w:pPr>
                  <w:r w:rsidRPr="007F4783">
                    <w:rPr>
                      <w:rFonts w:ascii="黑体" w:eastAsia="黑体" w:hint="eastAsia"/>
                      <w:sz w:val="48"/>
                      <w:szCs w:val="48"/>
                    </w:rPr>
                    <w:t>中华人民共和国国家标准</w:t>
                  </w:r>
                </w:p>
              </w:txbxContent>
            </v:textbox>
            <w10:wrap anchorx="margin" anchory="margin"/>
            <w10:anchorlock/>
          </v:shape>
        </w:pict>
      </w:r>
    </w:p>
    <w:p w:rsidR="007F4783" w:rsidRPr="00873957" w:rsidRDefault="007F4783" w:rsidP="00EF45AB">
      <w:pPr>
        <w:spacing w:after="120"/>
        <w:ind w:firstLine="723"/>
        <w:jc w:val="center"/>
        <w:rPr>
          <w:b/>
          <w:color w:val="000000" w:themeColor="text1"/>
          <w:sz w:val="36"/>
          <w:szCs w:val="36"/>
        </w:rPr>
      </w:pPr>
    </w:p>
    <w:p w:rsidR="006B1E1C" w:rsidRPr="00873957" w:rsidRDefault="006B1E1C" w:rsidP="00EF45AB">
      <w:pPr>
        <w:spacing w:after="120"/>
        <w:ind w:firstLineChars="0" w:firstLine="0"/>
        <w:jc w:val="center"/>
        <w:rPr>
          <w:b/>
          <w:color w:val="000000" w:themeColor="text1"/>
          <w:sz w:val="44"/>
          <w:szCs w:val="44"/>
        </w:rPr>
      </w:pPr>
      <w:r w:rsidRPr="00873957">
        <w:rPr>
          <w:rFonts w:hint="eastAsia"/>
          <w:b/>
          <w:color w:val="000000" w:themeColor="text1"/>
          <w:sz w:val="44"/>
          <w:szCs w:val="44"/>
        </w:rPr>
        <w:t>船厂总体设计标准</w:t>
      </w:r>
    </w:p>
    <w:p w:rsidR="00C403E6" w:rsidRPr="00873957" w:rsidRDefault="00C403E6" w:rsidP="00EF45AB">
      <w:pPr>
        <w:spacing w:after="120"/>
        <w:ind w:firstLineChars="0" w:firstLine="0"/>
        <w:jc w:val="center"/>
        <w:rPr>
          <w:color w:val="000000" w:themeColor="text1"/>
          <w:sz w:val="44"/>
          <w:szCs w:val="44"/>
        </w:rPr>
      </w:pPr>
      <w:r w:rsidRPr="00873957">
        <w:rPr>
          <w:rFonts w:hint="eastAsia"/>
          <w:color w:val="000000" w:themeColor="text1"/>
          <w:sz w:val="44"/>
          <w:szCs w:val="44"/>
        </w:rPr>
        <w:t>（</w:t>
      </w:r>
      <w:r w:rsidR="000F06CB" w:rsidRPr="00873957">
        <w:rPr>
          <w:rFonts w:hint="eastAsia"/>
          <w:color w:val="000000" w:themeColor="text1"/>
          <w:sz w:val="44"/>
          <w:szCs w:val="44"/>
        </w:rPr>
        <w:t>征求意见稿</w:t>
      </w:r>
      <w:r w:rsidRPr="00873957">
        <w:rPr>
          <w:rFonts w:hint="eastAsia"/>
          <w:color w:val="000000" w:themeColor="text1"/>
          <w:sz w:val="44"/>
          <w:szCs w:val="44"/>
        </w:rPr>
        <w:t>）</w:t>
      </w:r>
    </w:p>
    <w:p w:rsidR="00F568D0" w:rsidRDefault="004802E3" w:rsidP="0067277C">
      <w:pPr>
        <w:spacing w:after="120"/>
        <w:ind w:firstLineChars="0" w:firstLine="0"/>
        <w:jc w:val="left"/>
        <w:rPr>
          <w:color w:val="000000" w:themeColor="text1"/>
          <w:sz w:val="44"/>
          <w:szCs w:val="44"/>
        </w:rPr>
      </w:pPr>
      <w:r>
        <w:rPr>
          <w:rFonts w:hint="eastAsia"/>
          <w:color w:val="000000" w:themeColor="text1"/>
          <w:sz w:val="44"/>
          <w:szCs w:val="44"/>
        </w:rPr>
        <w:t xml:space="preserve"> </w:t>
      </w:r>
    </w:p>
    <w:p w:rsidR="004802E3" w:rsidRPr="004802E3" w:rsidRDefault="004802E3" w:rsidP="0067277C">
      <w:pPr>
        <w:spacing w:after="120"/>
        <w:ind w:firstLineChars="0" w:firstLine="0"/>
        <w:jc w:val="left"/>
        <w:rPr>
          <w:color w:val="000000" w:themeColor="text1"/>
          <w:sz w:val="44"/>
          <w:szCs w:val="44"/>
        </w:rPr>
      </w:pPr>
    </w:p>
    <w:p w:rsidR="006B1E1C" w:rsidRDefault="006B1E1C" w:rsidP="00EF45AB">
      <w:pPr>
        <w:spacing w:after="120"/>
        <w:ind w:firstLine="562"/>
        <w:rPr>
          <w:b/>
          <w:color w:val="000000" w:themeColor="text1"/>
          <w:sz w:val="28"/>
          <w:szCs w:val="28"/>
        </w:rPr>
      </w:pPr>
    </w:p>
    <w:p w:rsidR="004802E3" w:rsidRDefault="004802E3" w:rsidP="00EF45AB">
      <w:pPr>
        <w:spacing w:after="120"/>
        <w:ind w:firstLine="562"/>
        <w:rPr>
          <w:b/>
          <w:color w:val="000000" w:themeColor="text1"/>
          <w:sz w:val="28"/>
          <w:szCs w:val="28"/>
        </w:rPr>
      </w:pPr>
    </w:p>
    <w:p w:rsidR="006500FF" w:rsidRPr="00873957" w:rsidRDefault="006500FF" w:rsidP="00EF45AB">
      <w:pPr>
        <w:spacing w:after="120"/>
        <w:ind w:firstLine="562"/>
        <w:rPr>
          <w:b/>
          <w:color w:val="000000" w:themeColor="text1"/>
          <w:sz w:val="28"/>
          <w:szCs w:val="28"/>
        </w:rPr>
      </w:pPr>
    </w:p>
    <w:p w:rsidR="006B1E1C" w:rsidRPr="00873957" w:rsidRDefault="006B1E1C" w:rsidP="00EF45AB">
      <w:pPr>
        <w:spacing w:after="120"/>
        <w:ind w:firstLine="562"/>
        <w:rPr>
          <w:b/>
          <w:color w:val="000000" w:themeColor="text1"/>
          <w:sz w:val="28"/>
          <w:szCs w:val="28"/>
        </w:rPr>
      </w:pPr>
    </w:p>
    <w:p w:rsidR="006B1E1C" w:rsidRPr="00873957" w:rsidRDefault="006B1E1C" w:rsidP="00EF45AB">
      <w:pPr>
        <w:spacing w:after="120"/>
        <w:ind w:firstLine="562"/>
        <w:rPr>
          <w:b/>
          <w:color w:val="000000" w:themeColor="text1"/>
          <w:sz w:val="28"/>
          <w:szCs w:val="28"/>
        </w:rPr>
      </w:pPr>
    </w:p>
    <w:p w:rsidR="006B1E1C" w:rsidRPr="00873957" w:rsidRDefault="006B1E1C" w:rsidP="00EF45AB">
      <w:pPr>
        <w:spacing w:after="120"/>
        <w:ind w:firstLine="560"/>
        <w:rPr>
          <w:rFonts w:ascii="黑体" w:eastAsia="黑体"/>
          <w:color w:val="000000" w:themeColor="text1"/>
          <w:sz w:val="28"/>
          <w:szCs w:val="28"/>
        </w:rPr>
      </w:pPr>
      <w:r w:rsidRPr="00873957">
        <w:rPr>
          <w:rFonts w:ascii="黑体" w:eastAsia="黑体" w:hint="eastAsia"/>
          <w:color w:val="000000" w:themeColor="text1"/>
          <w:sz w:val="28"/>
          <w:szCs w:val="28"/>
        </w:rPr>
        <w:t>20××-××-××发布</w:t>
      </w:r>
      <w:r w:rsidR="004802E3">
        <w:rPr>
          <w:rFonts w:ascii="黑体" w:eastAsia="黑体" w:hint="eastAsia"/>
          <w:color w:val="000000" w:themeColor="text1"/>
          <w:sz w:val="28"/>
          <w:szCs w:val="28"/>
        </w:rPr>
        <w:t xml:space="preserve">                     </w:t>
      </w:r>
      <w:r w:rsidRPr="00873957">
        <w:rPr>
          <w:rFonts w:ascii="黑体" w:eastAsia="黑体" w:hint="eastAsia"/>
          <w:color w:val="000000" w:themeColor="text1"/>
          <w:sz w:val="28"/>
          <w:szCs w:val="28"/>
        </w:rPr>
        <w:t>20××-××-××实施</w:t>
      </w:r>
    </w:p>
    <w:p w:rsidR="006B1E1C" w:rsidRPr="00873957" w:rsidRDefault="001627E6" w:rsidP="006500FF">
      <w:pPr>
        <w:spacing w:after="120" w:line="240" w:lineRule="auto"/>
        <w:ind w:firstLine="562"/>
        <w:rPr>
          <w:b/>
          <w:color w:val="000000" w:themeColor="text1"/>
          <w:sz w:val="28"/>
          <w:szCs w:val="28"/>
        </w:rPr>
      </w:pPr>
      <w:r>
        <w:rPr>
          <w:b/>
          <w:noProof/>
          <w:color w:val="000000" w:themeColor="text1"/>
          <w:sz w:val="28"/>
          <w:szCs w:val="28"/>
        </w:rPr>
        <w:pict>
          <v:shape id="AutoShape 19" o:spid="_x0000_s1031" type="#_x0000_t32" style="position:absolute;left:0;text-align:left;margin-left:-6.65pt;margin-top:10.2pt;width:482.65pt;height:3.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26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"/>
        </w:pict>
      </w:r>
    </w:p>
    <w:p w:rsidR="006B1E1C" w:rsidRPr="00873957" w:rsidRDefault="006B1E1C" w:rsidP="006500FF">
      <w:pPr>
        <w:snapToGrid w:val="0"/>
        <w:spacing w:after="120" w:line="240" w:lineRule="auto"/>
        <w:ind w:firstLineChars="141" w:firstLine="705"/>
        <w:rPr>
          <w:rFonts w:ascii="黑体" w:eastAsia="黑体"/>
          <w:snapToGrid w:val="0"/>
          <w:color w:val="000000" w:themeColor="text1"/>
          <w:spacing w:val="110"/>
          <w:kern w:val="0"/>
          <w:position w:val="-6"/>
          <w:sz w:val="28"/>
          <w:szCs w:val="28"/>
        </w:rPr>
      </w:pPr>
      <w:r w:rsidRPr="00873957">
        <w:rPr>
          <w:rFonts w:ascii="黑体" w:eastAsia="黑体" w:hint="eastAsia"/>
          <w:snapToGrid w:val="0"/>
          <w:color w:val="000000" w:themeColor="text1"/>
          <w:spacing w:val="110"/>
          <w:kern w:val="0"/>
          <w:position w:val="-6"/>
          <w:sz w:val="28"/>
          <w:szCs w:val="28"/>
        </w:rPr>
        <w:t>中华人民共和国住房和城乡建设部</w:t>
      </w:r>
    </w:p>
    <w:p w:rsidR="006B1E1C" w:rsidRPr="00873957" w:rsidRDefault="006B1E1C" w:rsidP="006500FF">
      <w:pPr>
        <w:snapToGrid w:val="0"/>
        <w:spacing w:after="120" w:line="240" w:lineRule="auto"/>
        <w:ind w:firstLine="560"/>
        <w:jc w:val="right"/>
        <w:rPr>
          <w:rFonts w:ascii="黑体" w:eastAsia="黑体"/>
          <w:snapToGrid w:val="0"/>
          <w:color w:val="000000" w:themeColor="text1"/>
          <w:kern w:val="0"/>
          <w:sz w:val="28"/>
          <w:szCs w:val="28"/>
        </w:rPr>
      </w:pPr>
      <w:r w:rsidRPr="00873957">
        <w:rPr>
          <w:rFonts w:ascii="黑体" w:eastAsia="黑体" w:hint="eastAsia"/>
          <w:snapToGrid w:val="0"/>
          <w:color w:val="000000" w:themeColor="text1"/>
          <w:kern w:val="0"/>
          <w:sz w:val="28"/>
          <w:szCs w:val="28"/>
        </w:rPr>
        <w:t>联合发布</w:t>
      </w:r>
    </w:p>
    <w:p w:rsidR="006B1E1C" w:rsidRPr="00873957" w:rsidRDefault="006B1E1C" w:rsidP="00EF45AB">
      <w:pPr>
        <w:snapToGrid w:val="0"/>
        <w:spacing w:after="120" w:line="240" w:lineRule="atLeast"/>
        <w:ind w:firstLine="760"/>
        <w:rPr>
          <w:rFonts w:ascii="黑体" w:eastAsia="黑体"/>
          <w:color w:val="000000" w:themeColor="text1"/>
          <w:spacing w:val="50"/>
          <w:position w:val="10"/>
          <w:sz w:val="28"/>
          <w:szCs w:val="28"/>
        </w:rPr>
      </w:pPr>
      <w:r w:rsidRPr="00873957">
        <w:rPr>
          <w:rFonts w:ascii="黑体" w:eastAsia="黑体" w:hint="eastAsia"/>
          <w:color w:val="000000" w:themeColor="text1"/>
          <w:spacing w:val="50"/>
          <w:position w:val="10"/>
          <w:sz w:val="28"/>
          <w:szCs w:val="28"/>
        </w:rPr>
        <w:t>中华人民共和国国家质量监督检验检疫总局</w:t>
      </w:r>
    </w:p>
    <w:p w:rsidR="006B1E1C" w:rsidRPr="00873957" w:rsidRDefault="006B1E1C" w:rsidP="00EF45AB">
      <w:pPr>
        <w:spacing w:after="120"/>
        <w:ind w:firstLine="560"/>
        <w:rPr>
          <w:rFonts w:ascii="黑体" w:eastAsia="黑体"/>
          <w:color w:val="000000" w:themeColor="text1"/>
          <w:sz w:val="28"/>
          <w:szCs w:val="28"/>
        </w:rPr>
        <w:sectPr w:rsidR="006B1E1C" w:rsidRPr="00873957" w:rsidSect="002216AE">
          <w:headerReference w:type="even" r:id="rId9"/>
          <w:headerReference w:type="default" r:id="rId10"/>
          <w:footerReference w:type="even" r:id="rId11"/>
          <w:footerReference w:type="default" r:id="rId12"/>
          <w:headerReference w:type="first" r:id="rId13"/>
          <w:footerReference w:type="first" r:id="rId14"/>
          <w:pgSz w:w="11906" w:h="16838" w:code="9"/>
          <w:pgMar w:top="567" w:right="907" w:bottom="709" w:left="1134" w:header="0" w:footer="0" w:gutter="0"/>
          <w:pgNumType w:fmt="upperRoman" w:start="0"/>
          <w:cols w:space="425"/>
          <w:titlePg/>
          <w:docGrid w:linePitch="312"/>
        </w:sectPr>
      </w:pPr>
    </w:p>
    <w:p w:rsidR="00D35D72" w:rsidRPr="00873957" w:rsidRDefault="00D35D72" w:rsidP="00EF45AB">
      <w:pPr>
        <w:widowControl/>
        <w:spacing w:after="156"/>
        <w:ind w:firstLine="480"/>
        <w:jc w:val="left"/>
        <w:rPr>
          <w:color w:val="000000" w:themeColor="text1"/>
        </w:rPr>
      </w:pPr>
    </w:p>
    <w:p w:rsidR="000B3E8A" w:rsidRPr="00873957" w:rsidRDefault="000B3E8A" w:rsidP="00725346">
      <w:pPr>
        <w:pStyle w:val="aff7"/>
        <w:ind w:firstLine="643"/>
        <w:rPr>
          <w:color w:val="000000" w:themeColor="text1"/>
        </w:rPr>
      </w:pPr>
      <w:bookmarkStart w:id="0" w:name="_Toc501709423"/>
      <w:bookmarkStart w:id="1" w:name="_Toc501709982"/>
      <w:bookmarkStart w:id="2" w:name="_Toc501710870"/>
      <w:bookmarkStart w:id="3" w:name="_Toc502223939"/>
      <w:bookmarkStart w:id="4" w:name="_Toc503264769"/>
      <w:bookmarkStart w:id="5" w:name="_Toc505959463"/>
      <w:bookmarkStart w:id="6" w:name="_Toc508357134"/>
      <w:bookmarkStart w:id="7" w:name="_Toc510512221"/>
      <w:bookmarkStart w:id="8" w:name="_Toc510512430"/>
      <w:bookmarkStart w:id="9" w:name="_Toc512513089"/>
      <w:bookmarkStart w:id="10" w:name="_Toc512526573"/>
      <w:r w:rsidRPr="00873957">
        <w:rPr>
          <w:rFonts w:hint="eastAsia"/>
          <w:color w:val="000000" w:themeColor="text1"/>
        </w:rPr>
        <w:t>前</w:t>
      </w:r>
      <w:r w:rsidRPr="00873957">
        <w:rPr>
          <w:rFonts w:hint="eastAsia"/>
          <w:color w:val="000000" w:themeColor="text1"/>
        </w:rPr>
        <w:t xml:space="preserve">  </w:t>
      </w:r>
      <w:r w:rsidRPr="00873957">
        <w:rPr>
          <w:rFonts w:hint="eastAsia"/>
          <w:color w:val="000000" w:themeColor="text1"/>
        </w:rPr>
        <w:t>言</w:t>
      </w:r>
      <w:bookmarkEnd w:id="0"/>
      <w:bookmarkEnd w:id="1"/>
      <w:bookmarkEnd w:id="2"/>
      <w:bookmarkEnd w:id="3"/>
      <w:bookmarkEnd w:id="4"/>
      <w:bookmarkEnd w:id="5"/>
      <w:bookmarkEnd w:id="6"/>
      <w:bookmarkEnd w:id="7"/>
      <w:bookmarkEnd w:id="8"/>
      <w:bookmarkEnd w:id="9"/>
      <w:bookmarkEnd w:id="10"/>
    </w:p>
    <w:p w:rsidR="000B3E8A" w:rsidRPr="00873957" w:rsidRDefault="000B3E8A" w:rsidP="000B3E8A">
      <w:pPr>
        <w:adjustRightInd w:val="0"/>
        <w:ind w:firstLineChars="225" w:firstLine="540"/>
        <w:textAlignment w:val="baseline"/>
        <w:rPr>
          <w:color w:val="000000" w:themeColor="text1"/>
        </w:rPr>
      </w:pPr>
      <w:r w:rsidRPr="00873957">
        <w:rPr>
          <w:rFonts w:hint="eastAsia"/>
          <w:color w:val="000000" w:themeColor="text1"/>
        </w:rPr>
        <w:t>本标准是根据《住房城乡建设部关于印发</w:t>
      </w:r>
      <w:r w:rsidRPr="00873957">
        <w:rPr>
          <w:rFonts w:hint="eastAsia"/>
          <w:color w:val="000000" w:themeColor="text1"/>
        </w:rPr>
        <w:t>2016</w:t>
      </w:r>
      <w:r w:rsidRPr="00873957">
        <w:rPr>
          <w:rFonts w:hint="eastAsia"/>
          <w:color w:val="000000" w:themeColor="text1"/>
        </w:rPr>
        <w:t>年工程建设标准规范制订、修订计划的通知》（建标函</w:t>
      </w:r>
      <w:r w:rsidRPr="00873957">
        <w:rPr>
          <w:rFonts w:hint="eastAsia"/>
          <w:color w:val="000000" w:themeColor="text1"/>
        </w:rPr>
        <w:t>[2015]274</w:t>
      </w:r>
      <w:r w:rsidRPr="00873957">
        <w:rPr>
          <w:rFonts w:hint="eastAsia"/>
          <w:color w:val="000000" w:themeColor="text1"/>
        </w:rPr>
        <w:t>号）文件的要求，由中船第九设计研究院工程有限公司会同有关单位共同编制而成。</w:t>
      </w:r>
    </w:p>
    <w:p w:rsidR="008D54EA" w:rsidRPr="00873957" w:rsidRDefault="008D54EA" w:rsidP="008D54EA">
      <w:pPr>
        <w:ind w:firstLineChars="225" w:firstLine="540"/>
        <w:rPr>
          <w:color w:val="000000" w:themeColor="text1"/>
          <w:szCs w:val="24"/>
        </w:rPr>
      </w:pPr>
      <w:r w:rsidRPr="00873957">
        <w:rPr>
          <w:rFonts w:hint="eastAsia"/>
          <w:color w:val="000000" w:themeColor="text1"/>
          <w:szCs w:val="24"/>
        </w:rPr>
        <w:t>在编制过程中，编制组经广泛调查研究，认真总结工程实践经验，开展了专题试验研究，与相关的标准进行了协调，并在广泛征求意见的基础上，编制了本标准。</w:t>
      </w:r>
    </w:p>
    <w:p w:rsidR="008D54EA" w:rsidRPr="00873957" w:rsidRDefault="0061232E" w:rsidP="008D54EA">
      <w:pPr>
        <w:ind w:firstLineChars="225" w:firstLine="540"/>
        <w:rPr>
          <w:color w:val="000000" w:themeColor="text1"/>
          <w:szCs w:val="24"/>
        </w:rPr>
      </w:pPr>
      <w:r w:rsidRPr="00873957">
        <w:rPr>
          <w:rFonts w:hint="eastAsia"/>
          <w:color w:val="000000" w:themeColor="text1"/>
        </w:rPr>
        <w:t>本标准共分</w:t>
      </w:r>
      <w:r w:rsidRPr="00873957">
        <w:rPr>
          <w:rFonts w:hint="eastAsia"/>
          <w:color w:val="000000" w:themeColor="text1"/>
        </w:rPr>
        <w:t>19</w:t>
      </w:r>
      <w:r w:rsidRPr="00873957">
        <w:rPr>
          <w:rFonts w:hint="eastAsia"/>
          <w:color w:val="000000" w:themeColor="text1"/>
        </w:rPr>
        <w:t>章，主要技术内容包括：</w:t>
      </w:r>
      <w:r w:rsidRPr="00873957">
        <w:rPr>
          <w:rFonts w:hint="eastAsia"/>
          <w:color w:val="000000" w:themeColor="text1"/>
          <w:szCs w:val="24"/>
        </w:rPr>
        <w:t>1</w:t>
      </w:r>
      <w:r w:rsidR="008D54EA" w:rsidRPr="00873957">
        <w:rPr>
          <w:rFonts w:hint="eastAsia"/>
          <w:color w:val="000000" w:themeColor="text1"/>
          <w:szCs w:val="24"/>
        </w:rPr>
        <w:t>总则、</w:t>
      </w:r>
      <w:r w:rsidRPr="00873957">
        <w:rPr>
          <w:rFonts w:hint="eastAsia"/>
          <w:color w:val="000000" w:themeColor="text1"/>
          <w:szCs w:val="24"/>
        </w:rPr>
        <w:t>2</w:t>
      </w:r>
      <w:r w:rsidRPr="00873957">
        <w:rPr>
          <w:rFonts w:hint="eastAsia"/>
          <w:color w:val="000000" w:themeColor="text1"/>
          <w:szCs w:val="24"/>
        </w:rPr>
        <w:t>术语</w:t>
      </w:r>
      <w:r w:rsidRPr="00873957">
        <w:rPr>
          <w:rFonts w:hint="eastAsia"/>
          <w:color w:val="000000" w:themeColor="text1"/>
          <w:szCs w:val="24"/>
        </w:rPr>
        <w:t xml:space="preserve">3 </w:t>
      </w:r>
      <w:r w:rsidRPr="00873957">
        <w:rPr>
          <w:rFonts w:hint="eastAsia"/>
          <w:color w:val="000000" w:themeColor="text1"/>
          <w:szCs w:val="24"/>
        </w:rPr>
        <w:t>厂址选择、</w:t>
      </w:r>
      <w:r w:rsidRPr="00873957">
        <w:rPr>
          <w:rFonts w:hint="eastAsia"/>
          <w:color w:val="000000" w:themeColor="text1"/>
          <w:szCs w:val="24"/>
        </w:rPr>
        <w:t>4</w:t>
      </w:r>
      <w:r w:rsidRPr="00873957">
        <w:rPr>
          <w:rFonts w:hint="eastAsia"/>
          <w:color w:val="000000" w:themeColor="text1"/>
          <w:szCs w:val="24"/>
        </w:rPr>
        <w:t>总图及运输、</w:t>
      </w:r>
      <w:r w:rsidRPr="00873957">
        <w:rPr>
          <w:rFonts w:hint="eastAsia"/>
          <w:color w:val="000000" w:themeColor="text1"/>
          <w:szCs w:val="24"/>
        </w:rPr>
        <w:t>5</w:t>
      </w:r>
      <w:r w:rsidRPr="00873957">
        <w:rPr>
          <w:rFonts w:hint="eastAsia"/>
          <w:color w:val="000000" w:themeColor="text1"/>
          <w:szCs w:val="24"/>
        </w:rPr>
        <w:t>工艺、</w:t>
      </w:r>
      <w:r w:rsidRPr="00873957">
        <w:rPr>
          <w:rFonts w:hint="eastAsia"/>
          <w:color w:val="000000" w:themeColor="text1"/>
          <w:szCs w:val="24"/>
        </w:rPr>
        <w:t>6</w:t>
      </w:r>
      <w:r w:rsidRPr="00873957">
        <w:rPr>
          <w:rFonts w:hint="eastAsia"/>
          <w:color w:val="000000" w:themeColor="text1"/>
          <w:szCs w:val="24"/>
        </w:rPr>
        <w:t>水工工艺、</w:t>
      </w:r>
      <w:r w:rsidRPr="00873957">
        <w:rPr>
          <w:rFonts w:hint="eastAsia"/>
          <w:color w:val="000000" w:themeColor="text1"/>
          <w:szCs w:val="24"/>
        </w:rPr>
        <w:t>7</w:t>
      </w:r>
      <w:r w:rsidRPr="00873957">
        <w:rPr>
          <w:rFonts w:hint="eastAsia"/>
          <w:color w:val="000000" w:themeColor="text1"/>
          <w:szCs w:val="24"/>
        </w:rPr>
        <w:t>水工建筑物、</w:t>
      </w:r>
      <w:r w:rsidRPr="00873957">
        <w:rPr>
          <w:rFonts w:hint="eastAsia"/>
          <w:color w:val="000000" w:themeColor="text1"/>
          <w:szCs w:val="24"/>
        </w:rPr>
        <w:t>8</w:t>
      </w:r>
      <w:r w:rsidRPr="00873957">
        <w:rPr>
          <w:rFonts w:hint="eastAsia"/>
          <w:color w:val="000000" w:themeColor="text1"/>
          <w:szCs w:val="24"/>
        </w:rPr>
        <w:t>专用设备、</w:t>
      </w:r>
      <w:r w:rsidRPr="00873957">
        <w:rPr>
          <w:rFonts w:hint="eastAsia"/>
          <w:color w:val="000000" w:themeColor="text1"/>
          <w:szCs w:val="24"/>
        </w:rPr>
        <w:t>9</w:t>
      </w:r>
      <w:r w:rsidRPr="00873957">
        <w:rPr>
          <w:rFonts w:hint="eastAsia"/>
          <w:color w:val="000000" w:themeColor="text1"/>
          <w:szCs w:val="24"/>
        </w:rPr>
        <w:t>建筑、</w:t>
      </w:r>
      <w:r w:rsidRPr="00873957">
        <w:rPr>
          <w:rFonts w:hint="eastAsia"/>
          <w:color w:val="000000" w:themeColor="text1"/>
          <w:szCs w:val="24"/>
        </w:rPr>
        <w:t>10</w:t>
      </w:r>
      <w:r w:rsidRPr="00873957">
        <w:rPr>
          <w:rFonts w:hint="eastAsia"/>
          <w:color w:val="000000" w:themeColor="text1"/>
          <w:szCs w:val="24"/>
        </w:rPr>
        <w:t>结构、</w:t>
      </w:r>
      <w:r w:rsidRPr="00873957">
        <w:rPr>
          <w:rFonts w:hint="eastAsia"/>
          <w:color w:val="000000" w:themeColor="text1"/>
          <w:szCs w:val="24"/>
        </w:rPr>
        <w:t>11</w:t>
      </w:r>
      <w:r w:rsidRPr="00873957">
        <w:rPr>
          <w:rFonts w:hint="eastAsia"/>
          <w:color w:val="000000" w:themeColor="text1"/>
          <w:szCs w:val="24"/>
        </w:rPr>
        <w:t>给水、排水、</w:t>
      </w:r>
      <w:r w:rsidRPr="00873957">
        <w:rPr>
          <w:rFonts w:hint="eastAsia"/>
          <w:color w:val="000000" w:themeColor="text1"/>
          <w:szCs w:val="24"/>
        </w:rPr>
        <w:t>12</w:t>
      </w:r>
      <w:r w:rsidRPr="00873957">
        <w:rPr>
          <w:rFonts w:hint="eastAsia"/>
          <w:color w:val="000000" w:themeColor="text1"/>
          <w:szCs w:val="24"/>
        </w:rPr>
        <w:t>供配电、</w:t>
      </w:r>
      <w:r w:rsidRPr="00873957">
        <w:rPr>
          <w:rFonts w:hint="eastAsia"/>
          <w:color w:val="000000" w:themeColor="text1"/>
          <w:szCs w:val="24"/>
        </w:rPr>
        <w:t>13</w:t>
      </w:r>
      <w:r w:rsidRPr="00873957">
        <w:rPr>
          <w:rFonts w:hint="eastAsia"/>
          <w:color w:val="000000" w:themeColor="text1"/>
          <w:szCs w:val="24"/>
        </w:rPr>
        <w:t>动力、</w:t>
      </w:r>
      <w:r w:rsidRPr="00873957">
        <w:rPr>
          <w:rFonts w:hint="eastAsia"/>
          <w:color w:val="000000" w:themeColor="text1"/>
          <w:szCs w:val="24"/>
        </w:rPr>
        <w:t>14</w:t>
      </w:r>
      <w:r w:rsidRPr="00873957">
        <w:rPr>
          <w:rFonts w:hint="eastAsia"/>
          <w:color w:val="000000" w:themeColor="text1"/>
          <w:szCs w:val="24"/>
        </w:rPr>
        <w:t>供暖、通风</w:t>
      </w:r>
      <w:r w:rsidR="005432CA" w:rsidRPr="00873957">
        <w:rPr>
          <w:rFonts w:hint="eastAsia"/>
          <w:color w:val="000000" w:themeColor="text1"/>
          <w:szCs w:val="24"/>
        </w:rPr>
        <w:t>和</w:t>
      </w:r>
      <w:r w:rsidRPr="00873957">
        <w:rPr>
          <w:rFonts w:hint="eastAsia"/>
          <w:color w:val="000000" w:themeColor="text1"/>
          <w:szCs w:val="24"/>
        </w:rPr>
        <w:t>空气调节、</w:t>
      </w:r>
      <w:r w:rsidRPr="00873957">
        <w:rPr>
          <w:rFonts w:hint="eastAsia"/>
          <w:color w:val="000000" w:themeColor="text1"/>
          <w:szCs w:val="24"/>
        </w:rPr>
        <w:t>15</w:t>
      </w:r>
      <w:r w:rsidRPr="00873957">
        <w:rPr>
          <w:rFonts w:hint="eastAsia"/>
          <w:color w:val="000000" w:themeColor="text1"/>
          <w:szCs w:val="24"/>
        </w:rPr>
        <w:t>通信、安防和广播系统、</w:t>
      </w:r>
      <w:r w:rsidRPr="00873957">
        <w:rPr>
          <w:rFonts w:hint="eastAsia"/>
          <w:color w:val="000000" w:themeColor="text1"/>
          <w:szCs w:val="24"/>
        </w:rPr>
        <w:t>16</w:t>
      </w:r>
      <w:r w:rsidRPr="00873957">
        <w:rPr>
          <w:rFonts w:hint="eastAsia"/>
          <w:color w:val="000000" w:themeColor="text1"/>
          <w:szCs w:val="24"/>
        </w:rPr>
        <w:t>环境保护、</w:t>
      </w:r>
      <w:r w:rsidRPr="00873957">
        <w:rPr>
          <w:rFonts w:hint="eastAsia"/>
          <w:color w:val="000000" w:themeColor="text1"/>
          <w:szCs w:val="24"/>
        </w:rPr>
        <w:t>17</w:t>
      </w:r>
      <w:r w:rsidRPr="00873957">
        <w:rPr>
          <w:rFonts w:hint="eastAsia"/>
          <w:color w:val="000000" w:themeColor="text1"/>
          <w:szCs w:val="24"/>
        </w:rPr>
        <w:t>职业安全卫生、</w:t>
      </w:r>
      <w:r w:rsidRPr="00873957">
        <w:rPr>
          <w:rFonts w:hint="eastAsia"/>
          <w:color w:val="000000" w:themeColor="text1"/>
          <w:szCs w:val="24"/>
        </w:rPr>
        <w:t>18</w:t>
      </w:r>
      <w:r w:rsidRPr="00873957">
        <w:rPr>
          <w:rFonts w:hint="eastAsia"/>
          <w:color w:val="000000" w:themeColor="text1"/>
          <w:szCs w:val="24"/>
        </w:rPr>
        <w:t>节能、</w:t>
      </w:r>
      <w:r w:rsidRPr="00873957">
        <w:rPr>
          <w:rFonts w:hint="eastAsia"/>
          <w:color w:val="000000" w:themeColor="text1"/>
          <w:szCs w:val="24"/>
        </w:rPr>
        <w:t>19</w:t>
      </w:r>
      <w:r w:rsidRPr="00873957">
        <w:rPr>
          <w:rFonts w:hint="eastAsia"/>
          <w:color w:val="000000" w:themeColor="text1"/>
          <w:szCs w:val="24"/>
        </w:rPr>
        <w:t>消防。</w:t>
      </w:r>
    </w:p>
    <w:p w:rsidR="0061232E" w:rsidRPr="00873957" w:rsidRDefault="0061232E" w:rsidP="0061232E">
      <w:pPr>
        <w:ind w:firstLine="480"/>
        <w:rPr>
          <w:rFonts w:ascii="宋体" w:hAnsi="宋体"/>
          <w:color w:val="000000" w:themeColor="text1"/>
        </w:rPr>
      </w:pPr>
      <w:r w:rsidRPr="00873957">
        <w:rPr>
          <w:rFonts w:ascii="宋体" w:hAnsi="宋体" w:hint="eastAsia"/>
          <w:color w:val="000000" w:themeColor="text1"/>
        </w:rPr>
        <w:t>本标准主编单位：中船第九设计研究院工程有限公司</w:t>
      </w:r>
    </w:p>
    <w:p w:rsidR="0061232E" w:rsidRPr="00873957" w:rsidRDefault="0061232E" w:rsidP="0061232E">
      <w:pPr>
        <w:ind w:firstLine="480"/>
        <w:rPr>
          <w:rFonts w:asciiTheme="minorEastAsia" w:hAnsiTheme="minorEastAsia"/>
          <w:color w:val="000000" w:themeColor="text1"/>
          <w:szCs w:val="24"/>
        </w:rPr>
      </w:pPr>
      <w:r w:rsidRPr="00873957">
        <w:rPr>
          <w:rFonts w:ascii="宋体" w:hAnsi="宋体" w:hint="eastAsia"/>
          <w:color w:val="000000" w:themeColor="text1"/>
        </w:rPr>
        <w:t>本标准参编单位：</w:t>
      </w:r>
      <w:r w:rsidRPr="00873957">
        <w:rPr>
          <w:rFonts w:asciiTheme="minorEastAsia" w:hAnsiTheme="minorEastAsia" w:hint="eastAsia"/>
          <w:color w:val="000000" w:themeColor="text1"/>
          <w:szCs w:val="24"/>
        </w:rPr>
        <w:t>江南造船(集团)有限责任公司</w:t>
      </w:r>
    </w:p>
    <w:p w:rsidR="0061232E" w:rsidRPr="00873957" w:rsidRDefault="0061232E" w:rsidP="00342F36">
      <w:pPr>
        <w:pStyle w:val="affffffff9"/>
        <w:ind w:leftChars="800" w:left="1920" w:firstLine="490"/>
        <w:jc w:val="left"/>
        <w:rPr>
          <w:rFonts w:asciiTheme="minorEastAsia" w:eastAsiaTheme="minorEastAsia" w:hAnsiTheme="minorEastAsia"/>
          <w:color w:val="000000" w:themeColor="text1"/>
          <w:szCs w:val="24"/>
        </w:rPr>
      </w:pPr>
      <w:r w:rsidRPr="00873957">
        <w:rPr>
          <w:rFonts w:asciiTheme="minorEastAsia" w:eastAsiaTheme="minorEastAsia" w:hAnsiTheme="minorEastAsia" w:hint="eastAsia"/>
          <w:color w:val="000000" w:themeColor="text1"/>
          <w:szCs w:val="24"/>
        </w:rPr>
        <w:t>沪东中华造船(集团)有限公司</w:t>
      </w:r>
    </w:p>
    <w:p w:rsidR="0061232E" w:rsidRPr="00873957" w:rsidRDefault="0061232E" w:rsidP="00342F36">
      <w:pPr>
        <w:pStyle w:val="affffffff9"/>
        <w:ind w:leftChars="800" w:left="1920" w:firstLine="490"/>
        <w:jc w:val="left"/>
        <w:rPr>
          <w:rFonts w:asciiTheme="minorEastAsia" w:eastAsiaTheme="minorEastAsia" w:hAnsiTheme="minorEastAsia"/>
          <w:color w:val="000000" w:themeColor="text1"/>
          <w:szCs w:val="24"/>
        </w:rPr>
      </w:pPr>
      <w:r w:rsidRPr="00873957">
        <w:rPr>
          <w:rFonts w:asciiTheme="minorEastAsia" w:eastAsiaTheme="minorEastAsia" w:hAnsiTheme="minorEastAsia" w:hint="eastAsia"/>
          <w:color w:val="000000" w:themeColor="text1"/>
          <w:szCs w:val="24"/>
        </w:rPr>
        <w:t>广船国际有限公司</w:t>
      </w:r>
    </w:p>
    <w:p w:rsidR="0061232E" w:rsidRPr="00873957" w:rsidRDefault="0061232E" w:rsidP="00342F36">
      <w:pPr>
        <w:pStyle w:val="affffffff9"/>
        <w:ind w:leftChars="800" w:left="1920" w:firstLine="490"/>
        <w:jc w:val="left"/>
        <w:rPr>
          <w:rFonts w:asciiTheme="minorEastAsia" w:eastAsiaTheme="minorEastAsia" w:hAnsiTheme="minorEastAsia"/>
          <w:color w:val="000000" w:themeColor="text1"/>
          <w:szCs w:val="24"/>
        </w:rPr>
      </w:pPr>
      <w:r w:rsidRPr="00873957">
        <w:rPr>
          <w:rFonts w:asciiTheme="minorEastAsia" w:eastAsiaTheme="minorEastAsia" w:hAnsiTheme="minorEastAsia" w:hint="eastAsia"/>
          <w:color w:val="000000" w:themeColor="text1"/>
          <w:szCs w:val="24"/>
        </w:rPr>
        <w:t>大连船舶重工集团有限公司</w:t>
      </w:r>
    </w:p>
    <w:p w:rsidR="0061232E" w:rsidRPr="00873957" w:rsidRDefault="0061232E" w:rsidP="00342F36">
      <w:pPr>
        <w:pStyle w:val="affffffff9"/>
        <w:ind w:leftChars="800" w:left="1920" w:firstLine="490"/>
        <w:jc w:val="left"/>
        <w:rPr>
          <w:rFonts w:asciiTheme="minorEastAsia" w:eastAsiaTheme="minorEastAsia" w:hAnsiTheme="minorEastAsia"/>
          <w:color w:val="000000" w:themeColor="text1"/>
          <w:szCs w:val="24"/>
        </w:rPr>
      </w:pPr>
      <w:r w:rsidRPr="00873957">
        <w:rPr>
          <w:rFonts w:asciiTheme="minorEastAsia" w:eastAsiaTheme="minorEastAsia" w:hAnsiTheme="minorEastAsia" w:hint="eastAsia"/>
          <w:color w:val="000000" w:themeColor="text1"/>
          <w:szCs w:val="24"/>
        </w:rPr>
        <w:t>武昌船舶重工集团有限公司</w:t>
      </w:r>
    </w:p>
    <w:p w:rsidR="0061232E" w:rsidRPr="00873957" w:rsidRDefault="0061232E" w:rsidP="00342F36">
      <w:pPr>
        <w:pStyle w:val="affffffff9"/>
        <w:ind w:leftChars="800" w:left="1920" w:firstLine="490"/>
        <w:jc w:val="left"/>
        <w:rPr>
          <w:rFonts w:asciiTheme="minorEastAsia" w:eastAsiaTheme="minorEastAsia" w:hAnsiTheme="minorEastAsia"/>
          <w:color w:val="000000" w:themeColor="text1"/>
          <w:szCs w:val="24"/>
        </w:rPr>
      </w:pPr>
      <w:r w:rsidRPr="00873957">
        <w:rPr>
          <w:rFonts w:asciiTheme="minorEastAsia" w:eastAsiaTheme="minorEastAsia" w:hAnsiTheme="minorEastAsia" w:hint="eastAsia"/>
          <w:color w:val="000000" w:themeColor="text1"/>
          <w:szCs w:val="24"/>
        </w:rPr>
        <w:t>上海外高桥造船有限公司</w:t>
      </w:r>
    </w:p>
    <w:p w:rsidR="0061232E" w:rsidRPr="00873957" w:rsidRDefault="0061232E" w:rsidP="00342F36">
      <w:pPr>
        <w:pStyle w:val="affffffff9"/>
        <w:ind w:leftChars="800" w:left="1920" w:firstLine="490"/>
        <w:jc w:val="left"/>
        <w:rPr>
          <w:rFonts w:asciiTheme="minorEastAsia" w:eastAsiaTheme="minorEastAsia" w:hAnsiTheme="minorEastAsia"/>
          <w:color w:val="000000" w:themeColor="text1"/>
          <w:szCs w:val="24"/>
        </w:rPr>
      </w:pPr>
      <w:r w:rsidRPr="00873957">
        <w:rPr>
          <w:rFonts w:asciiTheme="minorEastAsia" w:eastAsiaTheme="minorEastAsia" w:hAnsiTheme="minorEastAsia" w:hint="eastAsia"/>
          <w:color w:val="000000" w:themeColor="text1"/>
          <w:szCs w:val="24"/>
        </w:rPr>
        <w:t>南通中远川崎船舶工程有限公司</w:t>
      </w:r>
    </w:p>
    <w:p w:rsidR="0061232E" w:rsidRPr="00873957" w:rsidRDefault="0061232E" w:rsidP="00342F36">
      <w:pPr>
        <w:pStyle w:val="affffffff9"/>
        <w:ind w:leftChars="800" w:left="1920" w:firstLine="490"/>
        <w:jc w:val="left"/>
        <w:rPr>
          <w:rFonts w:asciiTheme="minorEastAsia" w:eastAsiaTheme="minorEastAsia" w:hAnsiTheme="minorEastAsia"/>
          <w:color w:val="000000" w:themeColor="text1"/>
          <w:szCs w:val="24"/>
        </w:rPr>
      </w:pPr>
      <w:r w:rsidRPr="00873957">
        <w:rPr>
          <w:rFonts w:asciiTheme="minorEastAsia" w:eastAsiaTheme="minorEastAsia" w:hAnsiTheme="minorEastAsia" w:hint="eastAsia"/>
          <w:color w:val="000000" w:themeColor="text1"/>
          <w:szCs w:val="24"/>
        </w:rPr>
        <w:t>中交第一航务工程勘察设计院有限公司</w:t>
      </w:r>
    </w:p>
    <w:p w:rsidR="0061232E" w:rsidRPr="00873957" w:rsidRDefault="00385DA6" w:rsidP="00342F36">
      <w:pPr>
        <w:pStyle w:val="affffffff9"/>
        <w:ind w:leftChars="800" w:left="1920" w:firstLine="490"/>
        <w:jc w:val="left"/>
        <w:rPr>
          <w:rFonts w:asciiTheme="minorEastAsia" w:eastAsiaTheme="minorEastAsia" w:hAnsiTheme="minorEastAsia"/>
          <w:color w:val="000000" w:themeColor="text1"/>
          <w:szCs w:val="24"/>
        </w:rPr>
      </w:pPr>
      <w:r w:rsidRPr="00873957">
        <w:rPr>
          <w:rFonts w:asciiTheme="minorEastAsia" w:eastAsiaTheme="minorEastAsia" w:hAnsiTheme="minorEastAsia" w:hint="eastAsia"/>
          <w:color w:val="000000" w:themeColor="text1"/>
          <w:szCs w:val="21"/>
        </w:rPr>
        <w:t>中国船舶重工集团国际工程有限责任公司</w:t>
      </w:r>
    </w:p>
    <w:p w:rsidR="0061232E" w:rsidRPr="00873957" w:rsidRDefault="0061232E" w:rsidP="00342F36">
      <w:pPr>
        <w:pStyle w:val="affffffff9"/>
        <w:ind w:leftChars="800" w:left="1920" w:firstLine="490"/>
        <w:jc w:val="left"/>
        <w:rPr>
          <w:rFonts w:asciiTheme="minorEastAsia" w:eastAsiaTheme="minorEastAsia" w:hAnsiTheme="minorEastAsia"/>
          <w:color w:val="000000" w:themeColor="text1"/>
          <w:szCs w:val="24"/>
        </w:rPr>
      </w:pPr>
      <w:r w:rsidRPr="00873957">
        <w:rPr>
          <w:rFonts w:asciiTheme="minorEastAsia" w:eastAsiaTheme="minorEastAsia" w:hAnsiTheme="minorEastAsia" w:hint="eastAsia"/>
          <w:color w:val="000000" w:themeColor="text1"/>
          <w:szCs w:val="24"/>
        </w:rPr>
        <w:t>河海大学</w:t>
      </w:r>
    </w:p>
    <w:p w:rsidR="0061232E" w:rsidRPr="00873957" w:rsidRDefault="0061232E" w:rsidP="00342F36">
      <w:pPr>
        <w:pStyle w:val="affffffff9"/>
        <w:ind w:leftChars="800" w:left="1920" w:firstLine="490"/>
        <w:jc w:val="left"/>
        <w:rPr>
          <w:rFonts w:asciiTheme="minorEastAsia" w:eastAsiaTheme="minorEastAsia" w:hAnsiTheme="minorEastAsia"/>
          <w:color w:val="000000" w:themeColor="text1"/>
          <w:szCs w:val="24"/>
        </w:rPr>
      </w:pPr>
      <w:r w:rsidRPr="00873957">
        <w:rPr>
          <w:rFonts w:asciiTheme="minorEastAsia" w:eastAsiaTheme="minorEastAsia" w:hAnsiTheme="minorEastAsia" w:hint="eastAsia"/>
          <w:color w:val="000000" w:themeColor="text1"/>
          <w:szCs w:val="24"/>
        </w:rPr>
        <w:t>海军工程设计研究院</w:t>
      </w:r>
    </w:p>
    <w:p w:rsidR="0061232E" w:rsidRPr="00873957" w:rsidRDefault="0061232E" w:rsidP="00342F36">
      <w:pPr>
        <w:pStyle w:val="affffffff9"/>
        <w:ind w:leftChars="800" w:left="1920" w:firstLine="490"/>
        <w:jc w:val="left"/>
        <w:rPr>
          <w:rFonts w:asciiTheme="minorEastAsia" w:eastAsiaTheme="minorEastAsia" w:hAnsiTheme="minorEastAsia"/>
          <w:color w:val="000000" w:themeColor="text1"/>
          <w:szCs w:val="24"/>
        </w:rPr>
      </w:pPr>
      <w:r w:rsidRPr="00873957">
        <w:rPr>
          <w:rFonts w:asciiTheme="minorEastAsia" w:eastAsiaTheme="minorEastAsia" w:hAnsiTheme="minorEastAsia" w:hint="eastAsia"/>
          <w:color w:val="000000" w:themeColor="text1"/>
          <w:szCs w:val="24"/>
        </w:rPr>
        <w:t>海军东海工程设计院</w:t>
      </w:r>
    </w:p>
    <w:p w:rsidR="0061232E" w:rsidRPr="00873957" w:rsidRDefault="0061232E" w:rsidP="00342F36">
      <w:pPr>
        <w:pStyle w:val="affffffff9"/>
        <w:ind w:leftChars="800" w:left="1920" w:firstLine="490"/>
        <w:jc w:val="left"/>
        <w:rPr>
          <w:rFonts w:asciiTheme="minorEastAsia" w:eastAsiaTheme="minorEastAsia" w:hAnsiTheme="minorEastAsia"/>
          <w:color w:val="000000" w:themeColor="text1"/>
          <w:szCs w:val="24"/>
        </w:rPr>
      </w:pPr>
      <w:r w:rsidRPr="00873957">
        <w:rPr>
          <w:rFonts w:asciiTheme="minorEastAsia" w:eastAsiaTheme="minorEastAsia" w:hAnsiTheme="minorEastAsia" w:hint="eastAsia"/>
          <w:color w:val="000000" w:themeColor="text1"/>
          <w:szCs w:val="24"/>
        </w:rPr>
        <w:t>中交三航局第二工程有限公司</w:t>
      </w:r>
    </w:p>
    <w:p w:rsidR="000B3E8A" w:rsidRPr="00873957" w:rsidRDefault="0061232E" w:rsidP="0061232E">
      <w:pPr>
        <w:ind w:firstLine="480"/>
        <w:jc w:val="left"/>
        <w:rPr>
          <w:color w:val="000000" w:themeColor="text1"/>
        </w:rPr>
      </w:pPr>
      <w:r w:rsidRPr="00873957">
        <w:rPr>
          <w:rFonts w:ascii="宋体" w:hAnsi="宋体" w:hint="eastAsia"/>
          <w:color w:val="000000" w:themeColor="text1"/>
        </w:rPr>
        <w:t>本标准主要起草人员:</w:t>
      </w:r>
      <w:r w:rsidR="006C131D" w:rsidRPr="00873957">
        <w:rPr>
          <w:rFonts w:hint="eastAsia"/>
          <w:color w:val="000000" w:themeColor="text1"/>
        </w:rPr>
        <w:t>……</w:t>
      </w:r>
    </w:p>
    <w:p w:rsidR="000B3E8A" w:rsidRPr="00873957" w:rsidRDefault="000B3E8A">
      <w:pPr>
        <w:widowControl/>
        <w:spacing w:line="240" w:lineRule="auto"/>
        <w:ind w:firstLineChars="0" w:firstLine="0"/>
        <w:jc w:val="left"/>
        <w:rPr>
          <w:color w:val="000000" w:themeColor="text1"/>
        </w:rPr>
      </w:pPr>
      <w:r w:rsidRPr="00873957">
        <w:rPr>
          <w:color w:val="000000" w:themeColor="text1"/>
        </w:rPr>
        <w:br w:type="page"/>
      </w:r>
    </w:p>
    <w:p w:rsidR="000B3E8A" w:rsidRPr="00873957" w:rsidRDefault="000B3E8A" w:rsidP="000B3E8A">
      <w:pPr>
        <w:ind w:firstLine="480"/>
        <w:jc w:val="right"/>
        <w:rPr>
          <w:color w:val="000000" w:themeColor="text1"/>
        </w:rPr>
      </w:pPr>
    </w:p>
    <w:p w:rsidR="000B3E8A" w:rsidRPr="00873957" w:rsidRDefault="000B3E8A" w:rsidP="00B328F5">
      <w:pPr>
        <w:pStyle w:val="aff7"/>
        <w:ind w:firstLine="643"/>
        <w:rPr>
          <w:color w:val="000000" w:themeColor="text1"/>
        </w:rPr>
      </w:pPr>
      <w:bookmarkStart w:id="11" w:name="_Toc501709424"/>
      <w:bookmarkStart w:id="12" w:name="_Toc501709983"/>
      <w:bookmarkStart w:id="13" w:name="_Toc501710871"/>
      <w:bookmarkStart w:id="14" w:name="_Toc502223940"/>
      <w:bookmarkStart w:id="15" w:name="_Toc503264770"/>
      <w:bookmarkStart w:id="16" w:name="_Toc505959464"/>
      <w:bookmarkStart w:id="17" w:name="_Toc508357135"/>
      <w:bookmarkStart w:id="18" w:name="_Toc510512431"/>
      <w:bookmarkStart w:id="19" w:name="_Toc512513090"/>
      <w:bookmarkStart w:id="20" w:name="_Toc512526574"/>
      <w:r w:rsidRPr="00873957">
        <w:rPr>
          <w:rFonts w:hint="eastAsia"/>
          <w:color w:val="000000" w:themeColor="text1"/>
        </w:rPr>
        <w:t>目</w:t>
      </w:r>
      <w:r w:rsidR="003B1D17" w:rsidRPr="00873957">
        <w:rPr>
          <w:rFonts w:hint="eastAsia"/>
          <w:color w:val="000000" w:themeColor="text1"/>
        </w:rPr>
        <w:t xml:space="preserve">  </w:t>
      </w:r>
      <w:r w:rsidRPr="00873957">
        <w:rPr>
          <w:rFonts w:hint="eastAsia"/>
          <w:color w:val="000000" w:themeColor="text1"/>
        </w:rPr>
        <w:t>次</w:t>
      </w:r>
      <w:bookmarkEnd w:id="11"/>
      <w:bookmarkEnd w:id="12"/>
      <w:bookmarkEnd w:id="13"/>
      <w:bookmarkEnd w:id="14"/>
      <w:bookmarkEnd w:id="15"/>
      <w:bookmarkEnd w:id="16"/>
      <w:bookmarkEnd w:id="17"/>
      <w:bookmarkEnd w:id="18"/>
      <w:bookmarkEnd w:id="19"/>
      <w:bookmarkEnd w:id="20"/>
    </w:p>
    <w:p w:rsidR="00323F48" w:rsidRPr="00323F48" w:rsidRDefault="001627E6" w:rsidP="00323F48">
      <w:pPr>
        <w:pStyle w:val="11"/>
        <w:ind w:firstLine="480"/>
        <w:rPr>
          <w:rStyle w:val="afff2"/>
          <w:sz w:val="24"/>
        </w:rPr>
      </w:pPr>
      <w:r w:rsidRPr="00323F48">
        <w:rPr>
          <w:color w:val="000000" w:themeColor="text1"/>
        </w:rPr>
        <w:fldChar w:fldCharType="begin"/>
      </w:r>
      <w:r w:rsidR="007858DE" w:rsidRPr="00323F48">
        <w:rPr>
          <w:color w:val="000000" w:themeColor="text1"/>
        </w:rPr>
        <w:instrText xml:space="preserve"> TOC \o "1-2" \h \z \u </w:instrText>
      </w:r>
      <w:r w:rsidRPr="00323F48">
        <w:rPr>
          <w:color w:val="000000" w:themeColor="text1"/>
        </w:rPr>
        <w:fldChar w:fldCharType="separate"/>
      </w:r>
    </w:p>
    <w:p w:rsidR="00323F48" w:rsidRPr="00323F48" w:rsidRDefault="001627E6" w:rsidP="00323F48">
      <w:pPr>
        <w:pStyle w:val="11"/>
        <w:rPr>
          <w:rFonts w:asciiTheme="minorHAnsi" w:eastAsiaTheme="minorEastAsia" w:hAnsiTheme="minorHAnsi" w:cstheme="minorBidi"/>
          <w:b w:val="0"/>
          <w:kern w:val="2"/>
        </w:rPr>
      </w:pPr>
      <w:hyperlink w:anchor="_Toc512526575" w:history="1">
        <w:r w:rsidR="00323F48" w:rsidRPr="00323F48">
          <w:rPr>
            <w:rStyle w:val="afff2"/>
            <w:sz w:val="24"/>
          </w:rPr>
          <w:t xml:space="preserve">1  </w:t>
        </w:r>
        <w:r w:rsidR="00323F48" w:rsidRPr="00323F48">
          <w:rPr>
            <w:rStyle w:val="afff2"/>
            <w:rFonts w:hint="eastAsia"/>
            <w:sz w:val="24"/>
          </w:rPr>
          <w:t>总则</w:t>
        </w:r>
        <w:r w:rsidR="00323F48" w:rsidRPr="00323F48">
          <w:rPr>
            <w:webHidden/>
          </w:rPr>
          <w:tab/>
        </w:r>
        <w:r w:rsidRPr="00323F48">
          <w:rPr>
            <w:webHidden/>
          </w:rPr>
          <w:fldChar w:fldCharType="begin"/>
        </w:r>
        <w:r w:rsidR="00323F48" w:rsidRPr="00323F48">
          <w:rPr>
            <w:webHidden/>
          </w:rPr>
          <w:instrText xml:space="preserve"> PAGEREF _Toc512526575 \h </w:instrText>
        </w:r>
        <w:r w:rsidRPr="00323F48">
          <w:rPr>
            <w:webHidden/>
          </w:rPr>
        </w:r>
        <w:r w:rsidRPr="00323F48">
          <w:rPr>
            <w:webHidden/>
          </w:rPr>
          <w:fldChar w:fldCharType="separate"/>
        </w:r>
        <w:r w:rsidR="00440A20">
          <w:rPr>
            <w:webHidden/>
          </w:rPr>
          <w:t>1</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576" w:history="1">
        <w:r w:rsidR="00323F48" w:rsidRPr="00323F48">
          <w:rPr>
            <w:rStyle w:val="afff2"/>
            <w:sz w:val="24"/>
          </w:rPr>
          <w:t xml:space="preserve">2  </w:t>
        </w:r>
        <w:r w:rsidR="00323F48" w:rsidRPr="00323F48">
          <w:rPr>
            <w:rStyle w:val="afff2"/>
            <w:rFonts w:hint="eastAsia"/>
            <w:sz w:val="24"/>
          </w:rPr>
          <w:t>术语</w:t>
        </w:r>
        <w:r w:rsidR="00323F48" w:rsidRPr="00323F48">
          <w:rPr>
            <w:webHidden/>
          </w:rPr>
          <w:tab/>
        </w:r>
        <w:r w:rsidRPr="00323F48">
          <w:rPr>
            <w:webHidden/>
          </w:rPr>
          <w:fldChar w:fldCharType="begin"/>
        </w:r>
        <w:r w:rsidR="00323F48" w:rsidRPr="00323F48">
          <w:rPr>
            <w:webHidden/>
          </w:rPr>
          <w:instrText xml:space="preserve"> PAGEREF _Toc512526576 \h </w:instrText>
        </w:r>
        <w:r w:rsidRPr="00323F48">
          <w:rPr>
            <w:webHidden/>
          </w:rPr>
        </w:r>
        <w:r w:rsidRPr="00323F48">
          <w:rPr>
            <w:webHidden/>
          </w:rPr>
          <w:fldChar w:fldCharType="separate"/>
        </w:r>
        <w:r w:rsidR="00440A20">
          <w:rPr>
            <w:webHidden/>
          </w:rPr>
          <w:t>2</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577" w:history="1">
        <w:r w:rsidR="00323F48" w:rsidRPr="00323F48">
          <w:rPr>
            <w:rStyle w:val="afff2"/>
            <w:sz w:val="24"/>
          </w:rPr>
          <w:t xml:space="preserve">3  </w:t>
        </w:r>
        <w:r w:rsidR="00323F48" w:rsidRPr="00323F48">
          <w:rPr>
            <w:rStyle w:val="afff2"/>
            <w:rFonts w:hint="eastAsia"/>
            <w:sz w:val="24"/>
          </w:rPr>
          <w:t>厂址选择</w:t>
        </w:r>
        <w:r w:rsidR="00323F48" w:rsidRPr="00323F48">
          <w:rPr>
            <w:webHidden/>
          </w:rPr>
          <w:tab/>
        </w:r>
        <w:r w:rsidRPr="00323F48">
          <w:rPr>
            <w:webHidden/>
          </w:rPr>
          <w:fldChar w:fldCharType="begin"/>
        </w:r>
        <w:r w:rsidR="00323F48" w:rsidRPr="00323F48">
          <w:rPr>
            <w:webHidden/>
          </w:rPr>
          <w:instrText xml:space="preserve"> PAGEREF _Toc512526577 \h </w:instrText>
        </w:r>
        <w:r w:rsidRPr="00323F48">
          <w:rPr>
            <w:webHidden/>
          </w:rPr>
        </w:r>
        <w:r w:rsidRPr="00323F48">
          <w:rPr>
            <w:webHidden/>
          </w:rPr>
          <w:fldChar w:fldCharType="separate"/>
        </w:r>
        <w:r w:rsidR="00440A20">
          <w:rPr>
            <w:webHidden/>
          </w:rPr>
          <w:t>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78" w:history="1">
        <w:r w:rsidR="00323F48" w:rsidRPr="00323F48">
          <w:rPr>
            <w:rStyle w:val="afff2"/>
            <w:sz w:val="24"/>
          </w:rPr>
          <w:t xml:space="preserve">3.1  </w:t>
        </w:r>
        <w:r w:rsidR="00323F48" w:rsidRPr="00323F48">
          <w:rPr>
            <w:rStyle w:val="afff2"/>
            <w:rFonts w:hint="eastAsia"/>
            <w:sz w:val="24"/>
          </w:rPr>
          <w:t>基本原则</w:t>
        </w:r>
        <w:r w:rsidR="00323F48" w:rsidRPr="00323F48">
          <w:rPr>
            <w:webHidden/>
          </w:rPr>
          <w:tab/>
        </w:r>
        <w:r w:rsidRPr="00323F48">
          <w:rPr>
            <w:webHidden/>
          </w:rPr>
          <w:fldChar w:fldCharType="begin"/>
        </w:r>
        <w:r w:rsidR="00323F48" w:rsidRPr="00323F48">
          <w:rPr>
            <w:webHidden/>
          </w:rPr>
          <w:instrText xml:space="preserve"> PAGEREF _Toc512526578 \h </w:instrText>
        </w:r>
        <w:r w:rsidRPr="00323F48">
          <w:rPr>
            <w:webHidden/>
          </w:rPr>
        </w:r>
        <w:r w:rsidRPr="00323F48">
          <w:rPr>
            <w:webHidden/>
          </w:rPr>
          <w:fldChar w:fldCharType="separate"/>
        </w:r>
        <w:r w:rsidR="00440A20">
          <w:rPr>
            <w:webHidden/>
          </w:rPr>
          <w:t>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79" w:history="1">
        <w:r w:rsidR="00323F48" w:rsidRPr="00323F48">
          <w:rPr>
            <w:rStyle w:val="afff2"/>
            <w:sz w:val="24"/>
          </w:rPr>
          <w:t xml:space="preserve">3.2  </w:t>
        </w:r>
        <w:r w:rsidR="00323F48" w:rsidRPr="00323F48">
          <w:rPr>
            <w:rStyle w:val="afff2"/>
            <w:rFonts w:hint="eastAsia"/>
            <w:sz w:val="24"/>
          </w:rPr>
          <w:t>选址要求</w:t>
        </w:r>
        <w:r w:rsidR="00323F48" w:rsidRPr="00323F48">
          <w:rPr>
            <w:webHidden/>
          </w:rPr>
          <w:tab/>
        </w:r>
        <w:r w:rsidRPr="00323F48">
          <w:rPr>
            <w:webHidden/>
          </w:rPr>
          <w:fldChar w:fldCharType="begin"/>
        </w:r>
        <w:r w:rsidR="00323F48" w:rsidRPr="00323F48">
          <w:rPr>
            <w:webHidden/>
          </w:rPr>
          <w:instrText xml:space="preserve"> PAGEREF _Toc512526579 \h </w:instrText>
        </w:r>
        <w:r w:rsidRPr="00323F48">
          <w:rPr>
            <w:webHidden/>
          </w:rPr>
        </w:r>
        <w:r w:rsidRPr="00323F48">
          <w:rPr>
            <w:webHidden/>
          </w:rPr>
          <w:fldChar w:fldCharType="separate"/>
        </w:r>
        <w:r w:rsidR="00440A20">
          <w:rPr>
            <w:webHidden/>
          </w:rPr>
          <w:t>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80" w:history="1">
        <w:r w:rsidR="00323F48" w:rsidRPr="00323F48">
          <w:rPr>
            <w:rStyle w:val="afff2"/>
            <w:sz w:val="24"/>
          </w:rPr>
          <w:t xml:space="preserve">3.3  </w:t>
        </w:r>
        <w:r w:rsidR="00323F48" w:rsidRPr="00323F48">
          <w:rPr>
            <w:rStyle w:val="afff2"/>
            <w:rFonts w:hint="eastAsia"/>
            <w:sz w:val="24"/>
          </w:rPr>
          <w:t>设计基础条件</w:t>
        </w:r>
        <w:r w:rsidR="00323F48" w:rsidRPr="00323F48">
          <w:rPr>
            <w:webHidden/>
          </w:rPr>
          <w:tab/>
        </w:r>
        <w:r w:rsidRPr="00323F48">
          <w:rPr>
            <w:webHidden/>
          </w:rPr>
          <w:fldChar w:fldCharType="begin"/>
        </w:r>
        <w:r w:rsidR="00323F48" w:rsidRPr="00323F48">
          <w:rPr>
            <w:webHidden/>
          </w:rPr>
          <w:instrText xml:space="preserve"> PAGEREF _Toc512526580 \h </w:instrText>
        </w:r>
        <w:r w:rsidRPr="00323F48">
          <w:rPr>
            <w:webHidden/>
          </w:rPr>
        </w:r>
        <w:r w:rsidRPr="00323F48">
          <w:rPr>
            <w:webHidden/>
          </w:rPr>
          <w:fldChar w:fldCharType="separate"/>
        </w:r>
        <w:r w:rsidR="00440A20">
          <w:rPr>
            <w:webHidden/>
          </w:rPr>
          <w:t>9</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581" w:history="1">
        <w:r w:rsidR="00323F48" w:rsidRPr="00323F48">
          <w:rPr>
            <w:rStyle w:val="afff2"/>
            <w:sz w:val="24"/>
          </w:rPr>
          <w:t xml:space="preserve">4  </w:t>
        </w:r>
        <w:r w:rsidR="00323F48" w:rsidRPr="00323F48">
          <w:rPr>
            <w:rStyle w:val="afff2"/>
            <w:rFonts w:hint="eastAsia"/>
            <w:sz w:val="24"/>
          </w:rPr>
          <w:t>总图及运输</w:t>
        </w:r>
        <w:r w:rsidR="00323F48" w:rsidRPr="00323F48">
          <w:rPr>
            <w:webHidden/>
          </w:rPr>
          <w:tab/>
        </w:r>
        <w:r w:rsidRPr="00323F48">
          <w:rPr>
            <w:webHidden/>
          </w:rPr>
          <w:fldChar w:fldCharType="begin"/>
        </w:r>
        <w:r w:rsidR="00323F48" w:rsidRPr="00323F48">
          <w:rPr>
            <w:webHidden/>
          </w:rPr>
          <w:instrText xml:space="preserve"> PAGEREF _Toc512526581 \h </w:instrText>
        </w:r>
        <w:r w:rsidRPr="00323F48">
          <w:rPr>
            <w:webHidden/>
          </w:rPr>
        </w:r>
        <w:r w:rsidRPr="00323F48">
          <w:rPr>
            <w:webHidden/>
          </w:rPr>
          <w:fldChar w:fldCharType="separate"/>
        </w:r>
        <w:r w:rsidR="00440A20">
          <w:rPr>
            <w:webHidden/>
          </w:rPr>
          <w:t>11</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82" w:history="1">
        <w:r w:rsidR="00323F48" w:rsidRPr="00323F48">
          <w:rPr>
            <w:rStyle w:val="afff2"/>
            <w:sz w:val="24"/>
          </w:rPr>
          <w:t xml:space="preserve">4.1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_Toc512526582 \h </w:instrText>
        </w:r>
        <w:r w:rsidRPr="00323F48">
          <w:rPr>
            <w:webHidden/>
          </w:rPr>
        </w:r>
        <w:r w:rsidRPr="00323F48">
          <w:rPr>
            <w:webHidden/>
          </w:rPr>
          <w:fldChar w:fldCharType="separate"/>
        </w:r>
        <w:r w:rsidR="00440A20">
          <w:rPr>
            <w:webHidden/>
          </w:rPr>
          <w:t>11</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83" w:history="1">
        <w:r w:rsidR="00323F48" w:rsidRPr="00323F48">
          <w:rPr>
            <w:rStyle w:val="afff2"/>
            <w:sz w:val="24"/>
          </w:rPr>
          <w:t xml:space="preserve">4.2  </w:t>
        </w:r>
        <w:r w:rsidR="00323F48" w:rsidRPr="00323F48">
          <w:rPr>
            <w:rStyle w:val="afff2"/>
            <w:rFonts w:hint="eastAsia"/>
            <w:sz w:val="24"/>
          </w:rPr>
          <w:t>总平面布置</w:t>
        </w:r>
        <w:r w:rsidR="00323F48" w:rsidRPr="00323F48">
          <w:rPr>
            <w:webHidden/>
          </w:rPr>
          <w:tab/>
        </w:r>
        <w:r w:rsidRPr="00323F48">
          <w:rPr>
            <w:webHidden/>
          </w:rPr>
          <w:fldChar w:fldCharType="begin"/>
        </w:r>
        <w:r w:rsidR="00323F48" w:rsidRPr="00323F48">
          <w:rPr>
            <w:webHidden/>
          </w:rPr>
          <w:instrText xml:space="preserve"> PAGEREF _Toc512526583 \h </w:instrText>
        </w:r>
        <w:r w:rsidRPr="00323F48">
          <w:rPr>
            <w:webHidden/>
          </w:rPr>
        </w:r>
        <w:r w:rsidRPr="00323F48">
          <w:rPr>
            <w:webHidden/>
          </w:rPr>
          <w:fldChar w:fldCharType="separate"/>
        </w:r>
        <w:r w:rsidR="00440A20">
          <w:rPr>
            <w:webHidden/>
          </w:rPr>
          <w:t>11</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84" w:history="1">
        <w:r w:rsidR="00323F48" w:rsidRPr="00323F48">
          <w:rPr>
            <w:rStyle w:val="afff2"/>
            <w:sz w:val="24"/>
          </w:rPr>
          <w:t xml:space="preserve">4.3  </w:t>
        </w:r>
        <w:r w:rsidR="00323F48" w:rsidRPr="00323F48">
          <w:rPr>
            <w:rStyle w:val="afff2"/>
            <w:rFonts w:hint="eastAsia"/>
            <w:sz w:val="24"/>
          </w:rPr>
          <w:t>竖向设计</w:t>
        </w:r>
        <w:r w:rsidR="00323F48" w:rsidRPr="00323F48">
          <w:rPr>
            <w:webHidden/>
          </w:rPr>
          <w:tab/>
        </w:r>
        <w:r w:rsidRPr="00323F48">
          <w:rPr>
            <w:webHidden/>
          </w:rPr>
          <w:fldChar w:fldCharType="begin"/>
        </w:r>
        <w:r w:rsidR="00323F48" w:rsidRPr="00323F48">
          <w:rPr>
            <w:webHidden/>
          </w:rPr>
          <w:instrText xml:space="preserve"> PAGEREF _Toc512526584 \h </w:instrText>
        </w:r>
        <w:r w:rsidRPr="00323F48">
          <w:rPr>
            <w:webHidden/>
          </w:rPr>
        </w:r>
        <w:r w:rsidRPr="00323F48">
          <w:rPr>
            <w:webHidden/>
          </w:rPr>
          <w:fldChar w:fldCharType="separate"/>
        </w:r>
        <w:r w:rsidR="00440A20">
          <w:rPr>
            <w:webHidden/>
          </w:rPr>
          <w:t>13</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85" w:history="1">
        <w:r w:rsidR="00323F48" w:rsidRPr="00323F48">
          <w:rPr>
            <w:rStyle w:val="afff2"/>
            <w:sz w:val="24"/>
          </w:rPr>
          <w:t xml:space="preserve">4.4  </w:t>
        </w:r>
        <w:r w:rsidR="00323F48" w:rsidRPr="00323F48">
          <w:rPr>
            <w:rStyle w:val="afff2"/>
            <w:rFonts w:hint="eastAsia"/>
            <w:sz w:val="24"/>
          </w:rPr>
          <w:t>道路设计</w:t>
        </w:r>
        <w:r w:rsidR="00323F48" w:rsidRPr="00323F48">
          <w:rPr>
            <w:webHidden/>
          </w:rPr>
          <w:tab/>
        </w:r>
        <w:r w:rsidRPr="00323F48">
          <w:rPr>
            <w:webHidden/>
          </w:rPr>
          <w:fldChar w:fldCharType="begin"/>
        </w:r>
        <w:r w:rsidR="00323F48" w:rsidRPr="00323F48">
          <w:rPr>
            <w:webHidden/>
          </w:rPr>
          <w:instrText xml:space="preserve"> PAGEREF _Toc512526585 \h </w:instrText>
        </w:r>
        <w:r w:rsidRPr="00323F48">
          <w:rPr>
            <w:webHidden/>
          </w:rPr>
        </w:r>
        <w:r w:rsidRPr="00323F48">
          <w:rPr>
            <w:webHidden/>
          </w:rPr>
          <w:fldChar w:fldCharType="separate"/>
        </w:r>
        <w:r w:rsidR="00440A20">
          <w:rPr>
            <w:webHidden/>
          </w:rPr>
          <w:t>14</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86" w:history="1">
        <w:r w:rsidR="00323F48" w:rsidRPr="00323F48">
          <w:rPr>
            <w:rStyle w:val="afff2"/>
            <w:sz w:val="24"/>
          </w:rPr>
          <w:t xml:space="preserve">4.5  </w:t>
        </w:r>
        <w:r w:rsidR="00323F48" w:rsidRPr="00323F48">
          <w:rPr>
            <w:rStyle w:val="afff2"/>
            <w:rFonts w:hint="eastAsia"/>
            <w:sz w:val="24"/>
          </w:rPr>
          <w:t>管线综合布置</w:t>
        </w:r>
        <w:r w:rsidR="00323F48" w:rsidRPr="00323F48">
          <w:rPr>
            <w:webHidden/>
          </w:rPr>
          <w:tab/>
        </w:r>
        <w:r w:rsidRPr="00323F48">
          <w:rPr>
            <w:webHidden/>
          </w:rPr>
          <w:fldChar w:fldCharType="begin"/>
        </w:r>
        <w:r w:rsidR="00323F48" w:rsidRPr="00323F48">
          <w:rPr>
            <w:webHidden/>
          </w:rPr>
          <w:instrText xml:space="preserve"> PAGEREF _Toc512526586 \h </w:instrText>
        </w:r>
        <w:r w:rsidRPr="00323F48">
          <w:rPr>
            <w:webHidden/>
          </w:rPr>
        </w:r>
        <w:r w:rsidRPr="00323F48">
          <w:rPr>
            <w:webHidden/>
          </w:rPr>
          <w:fldChar w:fldCharType="separate"/>
        </w:r>
        <w:r w:rsidR="00440A20">
          <w:rPr>
            <w:webHidden/>
          </w:rPr>
          <w:t>15</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87" w:history="1">
        <w:r w:rsidR="00323F48" w:rsidRPr="00323F48">
          <w:rPr>
            <w:rStyle w:val="afff2"/>
            <w:sz w:val="24"/>
          </w:rPr>
          <w:t xml:space="preserve">4.6  </w:t>
        </w:r>
        <w:r w:rsidR="00323F48" w:rsidRPr="00323F48">
          <w:rPr>
            <w:rStyle w:val="afff2"/>
            <w:rFonts w:hint="eastAsia"/>
            <w:sz w:val="24"/>
          </w:rPr>
          <w:t>绿化景观布置</w:t>
        </w:r>
        <w:r w:rsidR="00323F48" w:rsidRPr="00323F48">
          <w:rPr>
            <w:webHidden/>
          </w:rPr>
          <w:tab/>
        </w:r>
        <w:r w:rsidRPr="00323F48">
          <w:rPr>
            <w:webHidden/>
          </w:rPr>
          <w:fldChar w:fldCharType="begin"/>
        </w:r>
        <w:r w:rsidR="00323F48" w:rsidRPr="00323F48">
          <w:rPr>
            <w:webHidden/>
          </w:rPr>
          <w:instrText xml:space="preserve"> PAGEREF _Toc512526587 \h </w:instrText>
        </w:r>
        <w:r w:rsidRPr="00323F48">
          <w:rPr>
            <w:webHidden/>
          </w:rPr>
        </w:r>
        <w:r w:rsidRPr="00323F48">
          <w:rPr>
            <w:webHidden/>
          </w:rPr>
          <w:fldChar w:fldCharType="separate"/>
        </w:r>
        <w:r w:rsidR="00440A20">
          <w:rPr>
            <w:webHidden/>
          </w:rPr>
          <w:t>16</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588" w:history="1">
        <w:r w:rsidR="00323F48" w:rsidRPr="00323F48">
          <w:rPr>
            <w:rStyle w:val="afff2"/>
            <w:sz w:val="24"/>
          </w:rPr>
          <w:t xml:space="preserve">5  </w:t>
        </w:r>
        <w:r w:rsidR="00323F48" w:rsidRPr="00323F48">
          <w:rPr>
            <w:rStyle w:val="afff2"/>
            <w:rFonts w:hint="eastAsia"/>
            <w:sz w:val="24"/>
          </w:rPr>
          <w:t>工艺</w:t>
        </w:r>
        <w:r w:rsidR="00323F48" w:rsidRPr="00323F48">
          <w:rPr>
            <w:webHidden/>
          </w:rPr>
          <w:tab/>
        </w:r>
        <w:r w:rsidRPr="00323F48">
          <w:rPr>
            <w:webHidden/>
          </w:rPr>
          <w:fldChar w:fldCharType="begin"/>
        </w:r>
        <w:r w:rsidR="00323F48" w:rsidRPr="00323F48">
          <w:rPr>
            <w:webHidden/>
          </w:rPr>
          <w:instrText xml:space="preserve"> PAGEREF _Toc512526588 \h </w:instrText>
        </w:r>
        <w:r w:rsidRPr="00323F48">
          <w:rPr>
            <w:webHidden/>
          </w:rPr>
        </w:r>
        <w:r w:rsidRPr="00323F48">
          <w:rPr>
            <w:webHidden/>
          </w:rPr>
          <w:fldChar w:fldCharType="separate"/>
        </w:r>
        <w:r w:rsidR="00440A20">
          <w:rPr>
            <w:webHidden/>
          </w:rPr>
          <w:t>19</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89" w:history="1">
        <w:r w:rsidR="00323F48" w:rsidRPr="00323F48">
          <w:rPr>
            <w:rStyle w:val="afff2"/>
            <w:sz w:val="24"/>
          </w:rPr>
          <w:t xml:space="preserve">5.1  </w:t>
        </w:r>
        <w:r w:rsidR="00323F48" w:rsidRPr="00323F48">
          <w:rPr>
            <w:rStyle w:val="afff2"/>
            <w:rFonts w:ascii="Cambria" w:hAnsi="Cambria"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_Toc512526589 \h </w:instrText>
        </w:r>
        <w:r w:rsidRPr="00323F48">
          <w:rPr>
            <w:webHidden/>
          </w:rPr>
        </w:r>
        <w:r w:rsidRPr="00323F48">
          <w:rPr>
            <w:webHidden/>
          </w:rPr>
          <w:fldChar w:fldCharType="separate"/>
        </w:r>
        <w:r w:rsidR="00440A20">
          <w:rPr>
            <w:webHidden/>
          </w:rPr>
          <w:t>19</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90" w:history="1">
        <w:r w:rsidR="00323F48" w:rsidRPr="00323F48">
          <w:rPr>
            <w:rStyle w:val="afff2"/>
            <w:rFonts w:ascii="Cambria" w:hAnsi="Cambria"/>
            <w:sz w:val="24"/>
          </w:rPr>
          <w:t xml:space="preserve">5.2  </w:t>
        </w:r>
        <w:r w:rsidR="00323F48" w:rsidRPr="00323F48">
          <w:rPr>
            <w:rStyle w:val="afff2"/>
            <w:rFonts w:ascii="Cambria" w:hAnsi="Cambria" w:hint="eastAsia"/>
            <w:sz w:val="24"/>
          </w:rPr>
          <w:t>船体工艺</w:t>
        </w:r>
        <w:r w:rsidR="00323F48" w:rsidRPr="00323F48">
          <w:rPr>
            <w:webHidden/>
          </w:rPr>
          <w:tab/>
        </w:r>
        <w:r w:rsidRPr="00323F48">
          <w:rPr>
            <w:webHidden/>
          </w:rPr>
          <w:fldChar w:fldCharType="begin"/>
        </w:r>
        <w:r w:rsidR="00323F48" w:rsidRPr="00323F48">
          <w:rPr>
            <w:webHidden/>
          </w:rPr>
          <w:instrText xml:space="preserve"> PAGEREF _Toc512526590 \h </w:instrText>
        </w:r>
        <w:r w:rsidRPr="00323F48">
          <w:rPr>
            <w:webHidden/>
          </w:rPr>
        </w:r>
        <w:r w:rsidRPr="00323F48">
          <w:rPr>
            <w:webHidden/>
          </w:rPr>
          <w:fldChar w:fldCharType="separate"/>
        </w:r>
        <w:r w:rsidR="00440A20">
          <w:rPr>
            <w:webHidden/>
          </w:rPr>
          <w:t>19</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91" w:history="1">
        <w:r w:rsidR="00323F48" w:rsidRPr="00323F48">
          <w:rPr>
            <w:rStyle w:val="afff2"/>
            <w:rFonts w:ascii="Cambria" w:hAnsi="Cambria"/>
            <w:sz w:val="24"/>
          </w:rPr>
          <w:t xml:space="preserve">5.3  </w:t>
        </w:r>
        <w:r w:rsidR="00323F48" w:rsidRPr="00323F48">
          <w:rPr>
            <w:rStyle w:val="afff2"/>
            <w:rFonts w:ascii="Cambria" w:hAnsi="Cambria" w:hint="eastAsia"/>
            <w:sz w:val="24"/>
          </w:rPr>
          <w:t>舾装工艺</w:t>
        </w:r>
        <w:r w:rsidR="00323F48" w:rsidRPr="00323F48">
          <w:rPr>
            <w:webHidden/>
          </w:rPr>
          <w:tab/>
        </w:r>
        <w:r w:rsidRPr="00323F48">
          <w:rPr>
            <w:webHidden/>
          </w:rPr>
          <w:fldChar w:fldCharType="begin"/>
        </w:r>
        <w:r w:rsidR="00323F48" w:rsidRPr="00323F48">
          <w:rPr>
            <w:webHidden/>
          </w:rPr>
          <w:instrText xml:space="preserve"> PAGEREF _Toc512526591 \h </w:instrText>
        </w:r>
        <w:r w:rsidRPr="00323F48">
          <w:rPr>
            <w:webHidden/>
          </w:rPr>
        </w:r>
        <w:r w:rsidRPr="00323F48">
          <w:rPr>
            <w:webHidden/>
          </w:rPr>
          <w:fldChar w:fldCharType="separate"/>
        </w:r>
        <w:r w:rsidR="00440A20">
          <w:rPr>
            <w:webHidden/>
          </w:rPr>
          <w:t>23</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92" w:history="1">
        <w:r w:rsidR="00323F48" w:rsidRPr="00323F48">
          <w:rPr>
            <w:rStyle w:val="afff2"/>
            <w:rFonts w:ascii="Cambria" w:hAnsi="Cambria"/>
            <w:sz w:val="24"/>
          </w:rPr>
          <w:t xml:space="preserve">5.4  </w:t>
        </w:r>
        <w:r w:rsidR="00323F48" w:rsidRPr="00323F48">
          <w:rPr>
            <w:rStyle w:val="afff2"/>
            <w:rFonts w:ascii="Cambria" w:hAnsi="Cambria" w:hint="eastAsia"/>
            <w:sz w:val="24"/>
          </w:rPr>
          <w:t>涂装工艺</w:t>
        </w:r>
        <w:r w:rsidR="00323F48" w:rsidRPr="00323F48">
          <w:rPr>
            <w:webHidden/>
          </w:rPr>
          <w:tab/>
        </w:r>
        <w:r w:rsidRPr="00323F48">
          <w:rPr>
            <w:webHidden/>
          </w:rPr>
          <w:fldChar w:fldCharType="begin"/>
        </w:r>
        <w:r w:rsidR="00323F48" w:rsidRPr="00323F48">
          <w:rPr>
            <w:webHidden/>
          </w:rPr>
          <w:instrText xml:space="preserve"> PAGEREF _Toc512526592 \h </w:instrText>
        </w:r>
        <w:r w:rsidRPr="00323F48">
          <w:rPr>
            <w:webHidden/>
          </w:rPr>
        </w:r>
        <w:r w:rsidRPr="00323F48">
          <w:rPr>
            <w:webHidden/>
          </w:rPr>
          <w:fldChar w:fldCharType="separate"/>
        </w:r>
        <w:r w:rsidR="00440A20">
          <w:rPr>
            <w:webHidden/>
          </w:rPr>
          <w:t>28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93" w:history="1">
        <w:r w:rsidR="00323F48" w:rsidRPr="00323F48">
          <w:rPr>
            <w:rStyle w:val="afff2"/>
            <w:rFonts w:ascii="Cambria" w:hAnsi="Cambria"/>
            <w:sz w:val="24"/>
          </w:rPr>
          <w:t xml:space="preserve">5.5  </w:t>
        </w:r>
        <w:r w:rsidR="00323F48" w:rsidRPr="00323F48">
          <w:rPr>
            <w:rStyle w:val="afff2"/>
            <w:rFonts w:ascii="Cambria" w:hAnsi="Cambria" w:hint="eastAsia"/>
            <w:sz w:val="24"/>
          </w:rPr>
          <w:t>应用系统工艺</w:t>
        </w:r>
        <w:r w:rsidR="00323F48" w:rsidRPr="00323F48">
          <w:rPr>
            <w:webHidden/>
          </w:rPr>
          <w:tab/>
        </w:r>
        <w:r w:rsidRPr="00323F48">
          <w:rPr>
            <w:webHidden/>
          </w:rPr>
          <w:fldChar w:fldCharType="begin"/>
        </w:r>
        <w:r w:rsidR="00323F48" w:rsidRPr="00323F48">
          <w:rPr>
            <w:webHidden/>
          </w:rPr>
          <w:instrText xml:space="preserve"> PAGEREF _Toc512526593 \h </w:instrText>
        </w:r>
        <w:r w:rsidRPr="00323F48">
          <w:rPr>
            <w:webHidden/>
          </w:rPr>
        </w:r>
        <w:r w:rsidRPr="00323F48">
          <w:rPr>
            <w:webHidden/>
          </w:rPr>
          <w:fldChar w:fldCharType="separate"/>
        </w:r>
        <w:r w:rsidR="00440A20">
          <w:rPr>
            <w:webHidden/>
          </w:rPr>
          <w:t>29</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94" w:history="1">
        <w:r w:rsidR="00323F48" w:rsidRPr="00323F48">
          <w:rPr>
            <w:rStyle w:val="afff2"/>
            <w:sz w:val="24"/>
          </w:rPr>
          <w:t xml:space="preserve">5.6  </w:t>
        </w:r>
        <w:r w:rsidR="00323F48" w:rsidRPr="00323F48">
          <w:rPr>
            <w:rStyle w:val="afff2"/>
            <w:rFonts w:ascii="Cambria" w:hAnsi="Cambria" w:hint="eastAsia"/>
            <w:sz w:val="24"/>
          </w:rPr>
          <w:t>计量检测工艺</w:t>
        </w:r>
        <w:r w:rsidR="00323F48" w:rsidRPr="00323F48">
          <w:rPr>
            <w:webHidden/>
          </w:rPr>
          <w:tab/>
        </w:r>
        <w:r w:rsidRPr="00323F48">
          <w:rPr>
            <w:webHidden/>
          </w:rPr>
          <w:fldChar w:fldCharType="begin"/>
        </w:r>
        <w:r w:rsidR="00323F48" w:rsidRPr="00323F48">
          <w:rPr>
            <w:webHidden/>
          </w:rPr>
          <w:instrText xml:space="preserve"> PAGEREF _Toc512526594 \h </w:instrText>
        </w:r>
        <w:r w:rsidRPr="00323F48">
          <w:rPr>
            <w:webHidden/>
          </w:rPr>
        </w:r>
        <w:r w:rsidRPr="00323F48">
          <w:rPr>
            <w:webHidden/>
          </w:rPr>
          <w:fldChar w:fldCharType="separate"/>
        </w:r>
        <w:r w:rsidR="00440A20">
          <w:rPr>
            <w:webHidden/>
          </w:rPr>
          <w:t>29</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595" w:history="1">
        <w:r w:rsidR="00323F48" w:rsidRPr="00323F48">
          <w:rPr>
            <w:rStyle w:val="afff2"/>
            <w:sz w:val="24"/>
          </w:rPr>
          <w:t xml:space="preserve">6  </w:t>
        </w:r>
        <w:r w:rsidR="00323F48" w:rsidRPr="00323F48">
          <w:rPr>
            <w:rStyle w:val="afff2"/>
            <w:rFonts w:hint="eastAsia"/>
            <w:sz w:val="24"/>
          </w:rPr>
          <w:t>水工工艺</w:t>
        </w:r>
        <w:r w:rsidR="00323F48" w:rsidRPr="00323F48">
          <w:rPr>
            <w:webHidden/>
          </w:rPr>
          <w:tab/>
        </w:r>
        <w:r w:rsidRPr="00323F48">
          <w:rPr>
            <w:webHidden/>
          </w:rPr>
          <w:fldChar w:fldCharType="begin"/>
        </w:r>
        <w:r w:rsidR="00323F48" w:rsidRPr="00323F48">
          <w:rPr>
            <w:webHidden/>
          </w:rPr>
          <w:instrText xml:space="preserve"> PAGEREF _Toc512526595 \h </w:instrText>
        </w:r>
        <w:r w:rsidRPr="00323F48">
          <w:rPr>
            <w:webHidden/>
          </w:rPr>
        </w:r>
        <w:r w:rsidRPr="00323F48">
          <w:rPr>
            <w:webHidden/>
          </w:rPr>
          <w:fldChar w:fldCharType="separate"/>
        </w:r>
        <w:r w:rsidR="00440A20">
          <w:rPr>
            <w:webHidden/>
          </w:rPr>
          <w:t>32</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96" w:history="1">
        <w:r w:rsidR="00323F48" w:rsidRPr="00323F48">
          <w:rPr>
            <w:rStyle w:val="afff2"/>
            <w:sz w:val="24"/>
          </w:rPr>
          <w:t xml:space="preserve">6.1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_Toc512526596 \h </w:instrText>
        </w:r>
        <w:r w:rsidRPr="00323F48">
          <w:rPr>
            <w:webHidden/>
          </w:rPr>
        </w:r>
        <w:r w:rsidRPr="00323F48">
          <w:rPr>
            <w:webHidden/>
          </w:rPr>
          <w:fldChar w:fldCharType="separate"/>
        </w:r>
        <w:r w:rsidR="00440A20">
          <w:rPr>
            <w:webHidden/>
          </w:rPr>
          <w:t>32</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97" w:history="1">
        <w:r w:rsidR="00323F48" w:rsidRPr="00323F48">
          <w:rPr>
            <w:rStyle w:val="afff2"/>
            <w:sz w:val="24"/>
          </w:rPr>
          <w:t xml:space="preserve">6.2  </w:t>
        </w:r>
        <w:r w:rsidR="00323F48" w:rsidRPr="00323F48">
          <w:rPr>
            <w:rStyle w:val="afff2"/>
            <w:rFonts w:hint="eastAsia"/>
            <w:sz w:val="24"/>
          </w:rPr>
          <w:t>船坞</w:t>
        </w:r>
        <w:r w:rsidR="00323F48" w:rsidRPr="00323F48">
          <w:rPr>
            <w:webHidden/>
          </w:rPr>
          <w:tab/>
        </w:r>
        <w:r w:rsidRPr="00323F48">
          <w:rPr>
            <w:webHidden/>
          </w:rPr>
          <w:fldChar w:fldCharType="begin"/>
        </w:r>
        <w:r w:rsidR="00323F48" w:rsidRPr="00323F48">
          <w:rPr>
            <w:webHidden/>
          </w:rPr>
          <w:instrText xml:space="preserve"> PAGEREF _Toc512526597 \h </w:instrText>
        </w:r>
        <w:r w:rsidRPr="00323F48">
          <w:rPr>
            <w:webHidden/>
          </w:rPr>
        </w:r>
        <w:r w:rsidRPr="00323F48">
          <w:rPr>
            <w:webHidden/>
          </w:rPr>
          <w:fldChar w:fldCharType="separate"/>
        </w:r>
        <w:r w:rsidR="00440A20">
          <w:rPr>
            <w:webHidden/>
          </w:rPr>
          <w:t>32</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98" w:history="1">
        <w:r w:rsidR="00323F48" w:rsidRPr="00323F48">
          <w:rPr>
            <w:rStyle w:val="afff2"/>
            <w:sz w:val="24"/>
          </w:rPr>
          <w:t xml:space="preserve">6.3  </w:t>
        </w:r>
        <w:r w:rsidR="00323F48" w:rsidRPr="00323F48">
          <w:rPr>
            <w:rStyle w:val="afff2"/>
            <w:rFonts w:hint="eastAsia"/>
            <w:sz w:val="24"/>
          </w:rPr>
          <w:t>船台、滑道</w:t>
        </w:r>
        <w:r w:rsidR="00323F48" w:rsidRPr="00323F48">
          <w:rPr>
            <w:webHidden/>
          </w:rPr>
          <w:tab/>
        </w:r>
        <w:r w:rsidRPr="00323F48">
          <w:rPr>
            <w:webHidden/>
          </w:rPr>
          <w:fldChar w:fldCharType="begin"/>
        </w:r>
        <w:r w:rsidR="00323F48" w:rsidRPr="00323F48">
          <w:rPr>
            <w:webHidden/>
          </w:rPr>
          <w:instrText xml:space="preserve"> PAGEREF _Toc512526598 \h </w:instrText>
        </w:r>
        <w:r w:rsidRPr="00323F48">
          <w:rPr>
            <w:webHidden/>
          </w:rPr>
        </w:r>
        <w:r w:rsidRPr="00323F48">
          <w:rPr>
            <w:webHidden/>
          </w:rPr>
          <w:fldChar w:fldCharType="separate"/>
        </w:r>
        <w:r w:rsidR="00440A20">
          <w:rPr>
            <w:webHidden/>
          </w:rPr>
          <w:t>35</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599" w:history="1">
        <w:r w:rsidR="00323F48" w:rsidRPr="00323F48">
          <w:rPr>
            <w:rStyle w:val="afff2"/>
            <w:sz w:val="24"/>
          </w:rPr>
          <w:t xml:space="preserve">6.4  </w:t>
        </w:r>
        <w:r w:rsidR="00323F48" w:rsidRPr="00323F48">
          <w:rPr>
            <w:rStyle w:val="afff2"/>
            <w:rFonts w:hint="eastAsia"/>
            <w:sz w:val="24"/>
          </w:rPr>
          <w:t>升船机</w:t>
        </w:r>
        <w:r w:rsidR="00323F48" w:rsidRPr="00323F48">
          <w:rPr>
            <w:webHidden/>
          </w:rPr>
          <w:tab/>
        </w:r>
        <w:r w:rsidRPr="00323F48">
          <w:rPr>
            <w:webHidden/>
          </w:rPr>
          <w:fldChar w:fldCharType="begin"/>
        </w:r>
        <w:r w:rsidR="00323F48" w:rsidRPr="00323F48">
          <w:rPr>
            <w:webHidden/>
          </w:rPr>
          <w:instrText xml:space="preserve"> PAGEREF _Toc512526599 \h </w:instrText>
        </w:r>
        <w:r w:rsidRPr="00323F48">
          <w:rPr>
            <w:webHidden/>
          </w:rPr>
        </w:r>
        <w:r w:rsidRPr="00323F48">
          <w:rPr>
            <w:webHidden/>
          </w:rPr>
          <w:fldChar w:fldCharType="separate"/>
        </w:r>
        <w:r w:rsidR="00440A20">
          <w:rPr>
            <w:webHidden/>
          </w:rPr>
          <w:t>37</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00" w:history="1">
        <w:r w:rsidR="00323F48" w:rsidRPr="00323F48">
          <w:rPr>
            <w:rStyle w:val="afff2"/>
            <w:sz w:val="24"/>
          </w:rPr>
          <w:t xml:space="preserve">6.5  </w:t>
        </w:r>
        <w:r w:rsidR="00323F48" w:rsidRPr="00323F48">
          <w:rPr>
            <w:rStyle w:val="afff2"/>
            <w:rFonts w:hint="eastAsia"/>
            <w:sz w:val="24"/>
          </w:rPr>
          <w:t>码头</w:t>
        </w:r>
        <w:r w:rsidR="00323F48" w:rsidRPr="00323F48">
          <w:rPr>
            <w:webHidden/>
          </w:rPr>
          <w:tab/>
        </w:r>
        <w:r w:rsidRPr="00323F48">
          <w:rPr>
            <w:webHidden/>
          </w:rPr>
          <w:fldChar w:fldCharType="begin"/>
        </w:r>
        <w:r w:rsidR="00323F48" w:rsidRPr="00323F48">
          <w:rPr>
            <w:webHidden/>
          </w:rPr>
          <w:instrText xml:space="preserve"> PAGEREF _Toc512526600 \h </w:instrText>
        </w:r>
        <w:r w:rsidRPr="00323F48">
          <w:rPr>
            <w:webHidden/>
          </w:rPr>
        </w:r>
        <w:r w:rsidRPr="00323F48">
          <w:rPr>
            <w:webHidden/>
          </w:rPr>
          <w:fldChar w:fldCharType="separate"/>
        </w:r>
        <w:r w:rsidR="00440A20">
          <w:rPr>
            <w:webHidden/>
          </w:rPr>
          <w:t>38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01" w:history="1">
        <w:r w:rsidR="00323F48" w:rsidRPr="00323F48">
          <w:rPr>
            <w:rStyle w:val="afff2"/>
            <w:sz w:val="24"/>
          </w:rPr>
          <w:t xml:space="preserve">6.6  </w:t>
        </w:r>
        <w:r w:rsidR="00323F48" w:rsidRPr="00323F48">
          <w:rPr>
            <w:rStyle w:val="afff2"/>
            <w:rFonts w:hint="eastAsia"/>
            <w:sz w:val="24"/>
          </w:rPr>
          <w:t>进厂航道</w:t>
        </w:r>
        <w:r w:rsidR="00323F48" w:rsidRPr="00323F48">
          <w:rPr>
            <w:webHidden/>
          </w:rPr>
          <w:tab/>
        </w:r>
        <w:r w:rsidRPr="00323F48">
          <w:rPr>
            <w:webHidden/>
          </w:rPr>
          <w:fldChar w:fldCharType="begin"/>
        </w:r>
        <w:r w:rsidR="00323F48" w:rsidRPr="00323F48">
          <w:rPr>
            <w:webHidden/>
          </w:rPr>
          <w:instrText xml:space="preserve"> PAGEREF _Toc512526601 \h </w:instrText>
        </w:r>
        <w:r w:rsidRPr="00323F48">
          <w:rPr>
            <w:webHidden/>
          </w:rPr>
        </w:r>
        <w:r w:rsidRPr="00323F48">
          <w:rPr>
            <w:webHidden/>
          </w:rPr>
          <w:fldChar w:fldCharType="separate"/>
        </w:r>
        <w:r w:rsidR="00440A20">
          <w:rPr>
            <w:webHidden/>
          </w:rPr>
          <w:t>42</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02" w:history="1">
        <w:r w:rsidR="00323F48" w:rsidRPr="00323F48">
          <w:rPr>
            <w:rStyle w:val="afff2"/>
            <w:sz w:val="24"/>
          </w:rPr>
          <w:t xml:space="preserve">7  </w:t>
        </w:r>
        <w:r w:rsidR="00323F48" w:rsidRPr="00323F48">
          <w:rPr>
            <w:rStyle w:val="afff2"/>
            <w:rFonts w:hint="eastAsia"/>
            <w:sz w:val="24"/>
          </w:rPr>
          <w:t>水工建筑物</w:t>
        </w:r>
        <w:r w:rsidR="00323F48" w:rsidRPr="00323F48">
          <w:rPr>
            <w:webHidden/>
          </w:rPr>
          <w:tab/>
        </w:r>
        <w:r w:rsidRPr="00323F48">
          <w:rPr>
            <w:webHidden/>
          </w:rPr>
          <w:fldChar w:fldCharType="begin"/>
        </w:r>
        <w:r w:rsidR="00323F48" w:rsidRPr="00323F48">
          <w:rPr>
            <w:webHidden/>
          </w:rPr>
          <w:instrText xml:space="preserve"> PAGEREF _Toc512526602 \h </w:instrText>
        </w:r>
        <w:r w:rsidRPr="00323F48">
          <w:rPr>
            <w:webHidden/>
          </w:rPr>
        </w:r>
        <w:r w:rsidRPr="00323F48">
          <w:rPr>
            <w:webHidden/>
          </w:rPr>
          <w:fldChar w:fldCharType="separate"/>
        </w:r>
        <w:r w:rsidR="00440A20">
          <w:rPr>
            <w:webHidden/>
          </w:rPr>
          <w:t>43</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03" w:history="1">
        <w:r w:rsidR="00323F48" w:rsidRPr="00323F48">
          <w:rPr>
            <w:rStyle w:val="afff2"/>
            <w:sz w:val="24"/>
          </w:rPr>
          <w:t xml:space="preserve">7.1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_Toc512526603 \h </w:instrText>
        </w:r>
        <w:r w:rsidRPr="00323F48">
          <w:rPr>
            <w:webHidden/>
          </w:rPr>
        </w:r>
        <w:r w:rsidRPr="00323F48">
          <w:rPr>
            <w:webHidden/>
          </w:rPr>
          <w:fldChar w:fldCharType="separate"/>
        </w:r>
        <w:r w:rsidR="00440A20">
          <w:rPr>
            <w:webHidden/>
          </w:rPr>
          <w:t>43</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04" w:history="1">
        <w:r w:rsidR="00323F48" w:rsidRPr="00323F48">
          <w:rPr>
            <w:rStyle w:val="afff2"/>
            <w:sz w:val="24"/>
          </w:rPr>
          <w:t xml:space="preserve">7.2  </w:t>
        </w:r>
        <w:r w:rsidR="00323F48" w:rsidRPr="00323F48">
          <w:rPr>
            <w:rStyle w:val="afff2"/>
            <w:rFonts w:hint="eastAsia"/>
            <w:sz w:val="24"/>
          </w:rPr>
          <w:t>地基基础</w:t>
        </w:r>
        <w:r w:rsidR="00323F48" w:rsidRPr="00323F48">
          <w:rPr>
            <w:webHidden/>
          </w:rPr>
          <w:tab/>
        </w:r>
        <w:r w:rsidRPr="00323F48">
          <w:rPr>
            <w:webHidden/>
          </w:rPr>
          <w:fldChar w:fldCharType="begin"/>
        </w:r>
        <w:r w:rsidR="00323F48" w:rsidRPr="00323F48">
          <w:rPr>
            <w:webHidden/>
          </w:rPr>
          <w:instrText xml:space="preserve"> PAGEREF _Toc512526604 \h </w:instrText>
        </w:r>
        <w:r w:rsidRPr="00323F48">
          <w:rPr>
            <w:webHidden/>
          </w:rPr>
        </w:r>
        <w:r w:rsidRPr="00323F48">
          <w:rPr>
            <w:webHidden/>
          </w:rPr>
          <w:fldChar w:fldCharType="separate"/>
        </w:r>
        <w:r w:rsidR="00440A20">
          <w:rPr>
            <w:webHidden/>
          </w:rPr>
          <w:t>44</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05" w:history="1">
        <w:r w:rsidR="00323F48" w:rsidRPr="00323F48">
          <w:rPr>
            <w:rStyle w:val="afff2"/>
            <w:sz w:val="24"/>
          </w:rPr>
          <w:t xml:space="preserve">7.3  </w:t>
        </w:r>
        <w:r w:rsidR="00323F48" w:rsidRPr="00323F48">
          <w:rPr>
            <w:rStyle w:val="afff2"/>
            <w:rFonts w:hint="eastAsia"/>
            <w:sz w:val="24"/>
          </w:rPr>
          <w:t>船坞</w:t>
        </w:r>
        <w:r w:rsidR="00323F48" w:rsidRPr="00323F48">
          <w:rPr>
            <w:webHidden/>
          </w:rPr>
          <w:tab/>
        </w:r>
        <w:r w:rsidRPr="00323F48">
          <w:rPr>
            <w:webHidden/>
          </w:rPr>
          <w:fldChar w:fldCharType="begin"/>
        </w:r>
        <w:r w:rsidR="00323F48" w:rsidRPr="00323F48">
          <w:rPr>
            <w:webHidden/>
          </w:rPr>
          <w:instrText xml:space="preserve"> PAGEREF _Toc512526605 \h </w:instrText>
        </w:r>
        <w:r w:rsidRPr="00323F48">
          <w:rPr>
            <w:webHidden/>
          </w:rPr>
        </w:r>
        <w:r w:rsidRPr="00323F48">
          <w:rPr>
            <w:webHidden/>
          </w:rPr>
          <w:fldChar w:fldCharType="separate"/>
        </w:r>
        <w:r w:rsidR="00440A20">
          <w:rPr>
            <w:webHidden/>
          </w:rPr>
          <w:t>47</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06" w:history="1">
        <w:r w:rsidR="00323F48" w:rsidRPr="00323F48">
          <w:rPr>
            <w:rStyle w:val="afff2"/>
            <w:sz w:val="24"/>
          </w:rPr>
          <w:t xml:space="preserve">7.4  </w:t>
        </w:r>
        <w:r w:rsidR="00323F48" w:rsidRPr="00323F48">
          <w:rPr>
            <w:rStyle w:val="afff2"/>
            <w:rFonts w:hint="eastAsia"/>
            <w:sz w:val="24"/>
          </w:rPr>
          <w:t>船台、滑道、升船机</w:t>
        </w:r>
        <w:r w:rsidR="00323F48" w:rsidRPr="00323F48">
          <w:rPr>
            <w:webHidden/>
          </w:rPr>
          <w:tab/>
        </w:r>
        <w:r w:rsidRPr="00323F48">
          <w:rPr>
            <w:webHidden/>
          </w:rPr>
          <w:fldChar w:fldCharType="begin"/>
        </w:r>
        <w:r w:rsidR="00323F48" w:rsidRPr="00323F48">
          <w:rPr>
            <w:webHidden/>
          </w:rPr>
          <w:instrText xml:space="preserve"> PAGEREF _Toc512526606 \h </w:instrText>
        </w:r>
        <w:r w:rsidRPr="00323F48">
          <w:rPr>
            <w:webHidden/>
          </w:rPr>
        </w:r>
        <w:r w:rsidRPr="00323F48">
          <w:rPr>
            <w:webHidden/>
          </w:rPr>
          <w:fldChar w:fldCharType="separate"/>
        </w:r>
        <w:r w:rsidR="00440A20">
          <w:rPr>
            <w:webHidden/>
          </w:rPr>
          <w:t>51</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07" w:history="1">
        <w:r w:rsidR="00323F48" w:rsidRPr="00323F48">
          <w:rPr>
            <w:rStyle w:val="afff2"/>
            <w:sz w:val="24"/>
          </w:rPr>
          <w:t xml:space="preserve">7.5  </w:t>
        </w:r>
        <w:r w:rsidR="00323F48" w:rsidRPr="00323F48">
          <w:rPr>
            <w:rStyle w:val="afff2"/>
            <w:rFonts w:hint="eastAsia"/>
            <w:sz w:val="24"/>
          </w:rPr>
          <w:t>码头、护岸</w:t>
        </w:r>
        <w:r w:rsidR="00323F48" w:rsidRPr="00323F48">
          <w:rPr>
            <w:webHidden/>
          </w:rPr>
          <w:tab/>
        </w:r>
        <w:r w:rsidRPr="00323F48">
          <w:rPr>
            <w:webHidden/>
          </w:rPr>
          <w:fldChar w:fldCharType="begin"/>
        </w:r>
        <w:r w:rsidR="00323F48" w:rsidRPr="00323F48">
          <w:rPr>
            <w:webHidden/>
          </w:rPr>
          <w:instrText xml:space="preserve"> PAGEREF _Toc512526607 \h </w:instrText>
        </w:r>
        <w:r w:rsidRPr="00323F48">
          <w:rPr>
            <w:webHidden/>
          </w:rPr>
        </w:r>
        <w:r w:rsidRPr="00323F48">
          <w:rPr>
            <w:webHidden/>
          </w:rPr>
          <w:fldChar w:fldCharType="separate"/>
        </w:r>
        <w:r w:rsidR="00440A20">
          <w:rPr>
            <w:webHidden/>
          </w:rPr>
          <w:t>53</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08" w:history="1">
        <w:r w:rsidR="00323F48" w:rsidRPr="00323F48">
          <w:rPr>
            <w:rStyle w:val="afff2"/>
            <w:sz w:val="24"/>
          </w:rPr>
          <w:t xml:space="preserve">7.6  </w:t>
        </w:r>
        <w:r w:rsidR="00323F48" w:rsidRPr="00323F48">
          <w:rPr>
            <w:rStyle w:val="afff2"/>
            <w:rFonts w:hint="eastAsia"/>
            <w:sz w:val="24"/>
          </w:rPr>
          <w:t>装焊平台、吊车道</w:t>
        </w:r>
        <w:r w:rsidR="00323F48" w:rsidRPr="00323F48">
          <w:rPr>
            <w:webHidden/>
          </w:rPr>
          <w:tab/>
        </w:r>
        <w:r w:rsidRPr="00323F48">
          <w:rPr>
            <w:webHidden/>
          </w:rPr>
          <w:fldChar w:fldCharType="begin"/>
        </w:r>
        <w:r w:rsidR="00323F48" w:rsidRPr="00323F48">
          <w:rPr>
            <w:webHidden/>
          </w:rPr>
          <w:instrText xml:space="preserve"> PAGEREF _Toc512526608 \h </w:instrText>
        </w:r>
        <w:r w:rsidRPr="00323F48">
          <w:rPr>
            <w:webHidden/>
          </w:rPr>
        </w:r>
        <w:r w:rsidRPr="00323F48">
          <w:rPr>
            <w:webHidden/>
          </w:rPr>
          <w:fldChar w:fldCharType="separate"/>
        </w:r>
        <w:r w:rsidR="00440A20">
          <w:rPr>
            <w:webHidden/>
          </w:rPr>
          <w:t>55</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09" w:history="1">
        <w:r w:rsidR="00323F48" w:rsidRPr="00323F48">
          <w:rPr>
            <w:rStyle w:val="afff2"/>
            <w:sz w:val="24"/>
          </w:rPr>
          <w:t xml:space="preserve">8  </w:t>
        </w:r>
        <w:r w:rsidR="00323F48" w:rsidRPr="00323F48">
          <w:rPr>
            <w:rStyle w:val="afff2"/>
            <w:rFonts w:hint="eastAsia"/>
            <w:sz w:val="24"/>
          </w:rPr>
          <w:t>专用设备</w:t>
        </w:r>
        <w:r w:rsidR="00323F48" w:rsidRPr="00323F48">
          <w:rPr>
            <w:webHidden/>
          </w:rPr>
          <w:tab/>
        </w:r>
        <w:r w:rsidRPr="00323F48">
          <w:rPr>
            <w:webHidden/>
          </w:rPr>
          <w:fldChar w:fldCharType="begin"/>
        </w:r>
        <w:r w:rsidR="00323F48" w:rsidRPr="00323F48">
          <w:rPr>
            <w:webHidden/>
          </w:rPr>
          <w:instrText xml:space="preserve"> PAGEREF _Toc512526609 \h </w:instrText>
        </w:r>
        <w:r w:rsidRPr="00323F48">
          <w:rPr>
            <w:webHidden/>
          </w:rPr>
        </w:r>
        <w:r w:rsidRPr="00323F48">
          <w:rPr>
            <w:webHidden/>
          </w:rPr>
          <w:fldChar w:fldCharType="separate"/>
        </w:r>
        <w:r w:rsidR="00440A20">
          <w:rPr>
            <w:webHidden/>
          </w:rPr>
          <w:t>57</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10" w:history="1">
        <w:r w:rsidR="00323F48" w:rsidRPr="00323F48">
          <w:rPr>
            <w:rStyle w:val="afff2"/>
            <w:sz w:val="24"/>
          </w:rPr>
          <w:t xml:space="preserve">8.1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_Toc512526610 \h </w:instrText>
        </w:r>
        <w:r w:rsidRPr="00323F48">
          <w:rPr>
            <w:webHidden/>
          </w:rPr>
        </w:r>
        <w:r w:rsidRPr="00323F48">
          <w:rPr>
            <w:webHidden/>
          </w:rPr>
          <w:fldChar w:fldCharType="separate"/>
        </w:r>
        <w:r w:rsidR="00440A20">
          <w:rPr>
            <w:webHidden/>
          </w:rPr>
          <w:t>57</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11" w:history="1">
        <w:r w:rsidR="00323F48" w:rsidRPr="00323F48">
          <w:rPr>
            <w:rStyle w:val="afff2"/>
            <w:sz w:val="24"/>
          </w:rPr>
          <w:t xml:space="preserve">8.2  </w:t>
        </w:r>
        <w:r w:rsidR="00323F48" w:rsidRPr="00323F48">
          <w:rPr>
            <w:rStyle w:val="afff2"/>
            <w:rFonts w:hint="eastAsia"/>
            <w:sz w:val="24"/>
          </w:rPr>
          <w:t>起重设备</w:t>
        </w:r>
        <w:r w:rsidR="00323F48" w:rsidRPr="00323F48">
          <w:rPr>
            <w:webHidden/>
          </w:rPr>
          <w:tab/>
        </w:r>
        <w:r w:rsidRPr="00323F48">
          <w:rPr>
            <w:webHidden/>
          </w:rPr>
          <w:fldChar w:fldCharType="begin"/>
        </w:r>
        <w:r w:rsidR="00323F48" w:rsidRPr="00323F48">
          <w:rPr>
            <w:webHidden/>
          </w:rPr>
          <w:instrText xml:space="preserve"> PAGEREF _Toc512526611 \h </w:instrText>
        </w:r>
        <w:r w:rsidRPr="00323F48">
          <w:rPr>
            <w:webHidden/>
          </w:rPr>
        </w:r>
        <w:r w:rsidRPr="00323F48">
          <w:rPr>
            <w:webHidden/>
          </w:rPr>
          <w:fldChar w:fldCharType="separate"/>
        </w:r>
        <w:r w:rsidR="00440A20">
          <w:rPr>
            <w:webHidden/>
          </w:rPr>
          <w:t>57</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12" w:history="1">
        <w:r w:rsidR="00323F48" w:rsidRPr="00323F48">
          <w:rPr>
            <w:rStyle w:val="afff2"/>
            <w:sz w:val="24"/>
          </w:rPr>
          <w:t xml:space="preserve">8.3  </w:t>
        </w:r>
        <w:r w:rsidR="00323F48" w:rsidRPr="00323F48">
          <w:rPr>
            <w:rStyle w:val="afff2"/>
            <w:rFonts w:hint="eastAsia"/>
            <w:sz w:val="24"/>
          </w:rPr>
          <w:t>下水设备</w:t>
        </w:r>
        <w:r w:rsidR="00323F48" w:rsidRPr="00323F48">
          <w:rPr>
            <w:webHidden/>
          </w:rPr>
          <w:tab/>
        </w:r>
        <w:r w:rsidRPr="00323F48">
          <w:rPr>
            <w:webHidden/>
          </w:rPr>
          <w:fldChar w:fldCharType="begin"/>
        </w:r>
        <w:r w:rsidR="00323F48" w:rsidRPr="00323F48">
          <w:rPr>
            <w:webHidden/>
          </w:rPr>
          <w:instrText xml:space="preserve"> PAGEREF _Toc512526612 \h </w:instrText>
        </w:r>
        <w:r w:rsidRPr="00323F48">
          <w:rPr>
            <w:webHidden/>
          </w:rPr>
        </w:r>
        <w:r w:rsidRPr="00323F48">
          <w:rPr>
            <w:webHidden/>
          </w:rPr>
          <w:fldChar w:fldCharType="separate"/>
        </w:r>
        <w:r w:rsidR="00440A20">
          <w:rPr>
            <w:webHidden/>
          </w:rPr>
          <w:t>60</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13" w:history="1">
        <w:r w:rsidR="00323F48" w:rsidRPr="00323F48">
          <w:rPr>
            <w:rStyle w:val="afff2"/>
            <w:sz w:val="24"/>
          </w:rPr>
          <w:t xml:space="preserve">8.4  </w:t>
        </w:r>
        <w:r w:rsidR="00323F48" w:rsidRPr="00323F48">
          <w:rPr>
            <w:rStyle w:val="afff2"/>
            <w:rFonts w:hint="eastAsia"/>
            <w:sz w:val="24"/>
          </w:rPr>
          <w:t>生产线专用设备</w:t>
        </w:r>
        <w:r w:rsidR="00323F48" w:rsidRPr="00323F48">
          <w:rPr>
            <w:webHidden/>
          </w:rPr>
          <w:tab/>
        </w:r>
        <w:r w:rsidRPr="00323F48">
          <w:rPr>
            <w:webHidden/>
          </w:rPr>
          <w:fldChar w:fldCharType="begin"/>
        </w:r>
        <w:r w:rsidR="00323F48" w:rsidRPr="00323F48">
          <w:rPr>
            <w:webHidden/>
          </w:rPr>
          <w:instrText xml:space="preserve"> PAGEREF _Toc512526613 \h </w:instrText>
        </w:r>
        <w:r w:rsidRPr="00323F48">
          <w:rPr>
            <w:webHidden/>
          </w:rPr>
        </w:r>
        <w:r w:rsidRPr="00323F48">
          <w:rPr>
            <w:webHidden/>
          </w:rPr>
          <w:fldChar w:fldCharType="separate"/>
        </w:r>
        <w:r w:rsidR="00440A20">
          <w:rPr>
            <w:webHidden/>
          </w:rPr>
          <w:t>66</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14" w:history="1">
        <w:r w:rsidR="00323F48" w:rsidRPr="00323F48">
          <w:rPr>
            <w:rStyle w:val="afff2"/>
            <w:sz w:val="24"/>
          </w:rPr>
          <w:t xml:space="preserve">8.5  </w:t>
        </w:r>
        <w:r w:rsidR="00323F48" w:rsidRPr="00323F48">
          <w:rPr>
            <w:rStyle w:val="afff2"/>
            <w:rFonts w:hint="eastAsia"/>
            <w:sz w:val="24"/>
          </w:rPr>
          <w:t>电气自动化控制</w:t>
        </w:r>
        <w:r w:rsidR="00323F48" w:rsidRPr="00323F48">
          <w:rPr>
            <w:webHidden/>
          </w:rPr>
          <w:tab/>
        </w:r>
        <w:r w:rsidRPr="00323F48">
          <w:rPr>
            <w:webHidden/>
          </w:rPr>
          <w:fldChar w:fldCharType="begin"/>
        </w:r>
        <w:r w:rsidR="00323F48" w:rsidRPr="00323F48">
          <w:rPr>
            <w:webHidden/>
          </w:rPr>
          <w:instrText xml:space="preserve"> PAGEREF _Toc512526614 \h </w:instrText>
        </w:r>
        <w:r w:rsidRPr="00323F48">
          <w:rPr>
            <w:webHidden/>
          </w:rPr>
        </w:r>
        <w:r w:rsidRPr="00323F48">
          <w:rPr>
            <w:webHidden/>
          </w:rPr>
          <w:fldChar w:fldCharType="separate"/>
        </w:r>
        <w:r w:rsidR="00440A20">
          <w:rPr>
            <w:webHidden/>
          </w:rPr>
          <w:t>68</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15" w:history="1">
        <w:r w:rsidR="00323F48" w:rsidRPr="00323F48">
          <w:rPr>
            <w:rStyle w:val="afff2"/>
            <w:sz w:val="24"/>
          </w:rPr>
          <w:t xml:space="preserve">9  </w:t>
        </w:r>
        <w:r w:rsidR="00323F48" w:rsidRPr="00323F48">
          <w:rPr>
            <w:rStyle w:val="afff2"/>
            <w:rFonts w:hint="eastAsia"/>
            <w:sz w:val="24"/>
          </w:rPr>
          <w:t>建筑</w:t>
        </w:r>
        <w:r w:rsidR="00323F48" w:rsidRPr="00323F48">
          <w:rPr>
            <w:webHidden/>
          </w:rPr>
          <w:tab/>
        </w:r>
        <w:r w:rsidRPr="00323F48">
          <w:rPr>
            <w:webHidden/>
          </w:rPr>
          <w:fldChar w:fldCharType="begin"/>
        </w:r>
        <w:r w:rsidR="00323F48" w:rsidRPr="00323F48">
          <w:rPr>
            <w:webHidden/>
          </w:rPr>
          <w:instrText xml:space="preserve"> PAGEREF _Toc512526615 \h </w:instrText>
        </w:r>
        <w:r w:rsidRPr="00323F48">
          <w:rPr>
            <w:webHidden/>
          </w:rPr>
        </w:r>
        <w:r w:rsidRPr="00323F48">
          <w:rPr>
            <w:webHidden/>
          </w:rPr>
          <w:fldChar w:fldCharType="separate"/>
        </w:r>
        <w:r w:rsidR="00440A20">
          <w:rPr>
            <w:webHidden/>
          </w:rPr>
          <w:t>72</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16" w:history="1">
        <w:r w:rsidR="00323F48" w:rsidRPr="00323F48">
          <w:rPr>
            <w:rStyle w:val="afff2"/>
            <w:sz w:val="24"/>
          </w:rPr>
          <w:t xml:space="preserve">9.1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_Toc512526616 \h </w:instrText>
        </w:r>
        <w:r w:rsidRPr="00323F48">
          <w:rPr>
            <w:webHidden/>
          </w:rPr>
        </w:r>
        <w:r w:rsidRPr="00323F48">
          <w:rPr>
            <w:webHidden/>
          </w:rPr>
          <w:fldChar w:fldCharType="separate"/>
        </w:r>
        <w:r w:rsidR="00440A20">
          <w:rPr>
            <w:webHidden/>
          </w:rPr>
          <w:t>72</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17" w:history="1">
        <w:r w:rsidR="00323F48" w:rsidRPr="00323F48">
          <w:rPr>
            <w:rStyle w:val="afff2"/>
            <w:sz w:val="24"/>
          </w:rPr>
          <w:t xml:space="preserve">9.2  </w:t>
        </w:r>
        <w:r w:rsidR="00323F48" w:rsidRPr="00323F48">
          <w:rPr>
            <w:rStyle w:val="afff2"/>
            <w:rFonts w:hint="eastAsia"/>
            <w:sz w:val="24"/>
          </w:rPr>
          <w:t>建筑设计</w:t>
        </w:r>
        <w:r w:rsidR="00323F48" w:rsidRPr="00323F48">
          <w:rPr>
            <w:webHidden/>
          </w:rPr>
          <w:tab/>
        </w:r>
        <w:r w:rsidRPr="00323F48">
          <w:rPr>
            <w:webHidden/>
          </w:rPr>
          <w:fldChar w:fldCharType="begin"/>
        </w:r>
        <w:r w:rsidR="00323F48" w:rsidRPr="00323F48">
          <w:rPr>
            <w:webHidden/>
          </w:rPr>
          <w:instrText xml:space="preserve"> PAGEREF _Toc512526617 \h </w:instrText>
        </w:r>
        <w:r w:rsidRPr="00323F48">
          <w:rPr>
            <w:webHidden/>
          </w:rPr>
        </w:r>
        <w:r w:rsidRPr="00323F48">
          <w:rPr>
            <w:webHidden/>
          </w:rPr>
          <w:fldChar w:fldCharType="separate"/>
        </w:r>
        <w:r w:rsidR="00440A20">
          <w:rPr>
            <w:webHidden/>
          </w:rPr>
          <w:t>72</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18" w:history="1">
        <w:r w:rsidR="00323F48" w:rsidRPr="00323F48">
          <w:rPr>
            <w:rStyle w:val="afff2"/>
            <w:sz w:val="24"/>
          </w:rPr>
          <w:t xml:space="preserve">9.3  </w:t>
        </w:r>
        <w:r w:rsidR="00323F48" w:rsidRPr="00323F48">
          <w:rPr>
            <w:rStyle w:val="afff2"/>
            <w:rFonts w:hint="eastAsia"/>
            <w:sz w:val="24"/>
          </w:rPr>
          <w:t>建筑构造</w:t>
        </w:r>
        <w:r w:rsidR="00323F48" w:rsidRPr="00323F48">
          <w:rPr>
            <w:webHidden/>
          </w:rPr>
          <w:tab/>
        </w:r>
        <w:r w:rsidRPr="00323F48">
          <w:rPr>
            <w:webHidden/>
          </w:rPr>
          <w:fldChar w:fldCharType="begin"/>
        </w:r>
        <w:r w:rsidR="00323F48" w:rsidRPr="00323F48">
          <w:rPr>
            <w:webHidden/>
          </w:rPr>
          <w:instrText xml:space="preserve"> PAGEREF _Toc512526618 \h </w:instrText>
        </w:r>
        <w:r w:rsidRPr="00323F48">
          <w:rPr>
            <w:webHidden/>
          </w:rPr>
        </w:r>
        <w:r w:rsidRPr="00323F48">
          <w:rPr>
            <w:webHidden/>
          </w:rPr>
          <w:fldChar w:fldCharType="separate"/>
        </w:r>
        <w:r w:rsidR="00440A20">
          <w:rPr>
            <w:webHidden/>
          </w:rPr>
          <w:t>73</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19" w:history="1">
        <w:r w:rsidR="00323F48" w:rsidRPr="00323F48">
          <w:rPr>
            <w:rStyle w:val="afff2"/>
            <w:sz w:val="24"/>
          </w:rPr>
          <w:t xml:space="preserve">9.4  </w:t>
        </w:r>
        <w:r w:rsidR="00323F48" w:rsidRPr="00323F48">
          <w:rPr>
            <w:rStyle w:val="afff2"/>
            <w:rFonts w:hint="eastAsia"/>
            <w:sz w:val="24"/>
          </w:rPr>
          <w:t>建筑节能</w:t>
        </w:r>
        <w:r w:rsidR="00323F48" w:rsidRPr="00323F48">
          <w:rPr>
            <w:webHidden/>
          </w:rPr>
          <w:tab/>
        </w:r>
        <w:r w:rsidRPr="00323F48">
          <w:rPr>
            <w:webHidden/>
          </w:rPr>
          <w:fldChar w:fldCharType="begin"/>
        </w:r>
        <w:r w:rsidR="00323F48" w:rsidRPr="00323F48">
          <w:rPr>
            <w:webHidden/>
          </w:rPr>
          <w:instrText xml:space="preserve"> PAGEREF _Toc512526619 \h </w:instrText>
        </w:r>
        <w:r w:rsidRPr="00323F48">
          <w:rPr>
            <w:webHidden/>
          </w:rPr>
        </w:r>
        <w:r w:rsidRPr="00323F48">
          <w:rPr>
            <w:webHidden/>
          </w:rPr>
          <w:fldChar w:fldCharType="separate"/>
        </w:r>
        <w:r w:rsidR="00440A20">
          <w:rPr>
            <w:webHidden/>
          </w:rPr>
          <w:t>75</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20" w:history="1">
        <w:r w:rsidR="00323F48" w:rsidRPr="00323F48">
          <w:rPr>
            <w:rStyle w:val="afff2"/>
            <w:sz w:val="24"/>
          </w:rPr>
          <w:t xml:space="preserve">10  </w:t>
        </w:r>
        <w:r w:rsidR="00323F48" w:rsidRPr="00323F48">
          <w:rPr>
            <w:rStyle w:val="afff2"/>
            <w:rFonts w:hint="eastAsia"/>
            <w:sz w:val="24"/>
          </w:rPr>
          <w:t>结构</w:t>
        </w:r>
        <w:r w:rsidR="00323F48" w:rsidRPr="00323F48">
          <w:rPr>
            <w:webHidden/>
          </w:rPr>
          <w:tab/>
        </w:r>
        <w:r w:rsidRPr="00323F48">
          <w:rPr>
            <w:webHidden/>
          </w:rPr>
          <w:fldChar w:fldCharType="begin"/>
        </w:r>
        <w:r w:rsidR="00323F48" w:rsidRPr="00323F48">
          <w:rPr>
            <w:webHidden/>
          </w:rPr>
          <w:instrText xml:space="preserve"> PAGEREF _Toc512526620 \h </w:instrText>
        </w:r>
        <w:r w:rsidRPr="00323F48">
          <w:rPr>
            <w:webHidden/>
          </w:rPr>
        </w:r>
        <w:r w:rsidRPr="00323F48">
          <w:rPr>
            <w:webHidden/>
          </w:rPr>
          <w:fldChar w:fldCharType="separate"/>
        </w:r>
        <w:r w:rsidR="00440A20">
          <w:rPr>
            <w:webHidden/>
          </w:rPr>
          <w:t>76</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21" w:history="1">
        <w:r w:rsidR="00323F48" w:rsidRPr="00323F48">
          <w:rPr>
            <w:rStyle w:val="afff2"/>
            <w:sz w:val="24"/>
            <w:shd w:val="clear" w:color="auto" w:fill="FFFFFF"/>
          </w:rPr>
          <w:t xml:space="preserve">10.1  </w:t>
        </w:r>
        <w:r w:rsidR="00323F48" w:rsidRPr="00323F48">
          <w:rPr>
            <w:rStyle w:val="afff2"/>
            <w:rFonts w:hint="eastAsia"/>
            <w:sz w:val="24"/>
            <w:shd w:val="clear" w:color="auto" w:fill="FFFFFF"/>
          </w:rPr>
          <w:t>一般规定</w:t>
        </w:r>
        <w:r w:rsidR="00323F48" w:rsidRPr="00323F48">
          <w:rPr>
            <w:webHidden/>
          </w:rPr>
          <w:tab/>
        </w:r>
        <w:r w:rsidRPr="00323F48">
          <w:rPr>
            <w:webHidden/>
          </w:rPr>
          <w:fldChar w:fldCharType="begin"/>
        </w:r>
        <w:r w:rsidR="00323F48" w:rsidRPr="00323F48">
          <w:rPr>
            <w:webHidden/>
          </w:rPr>
          <w:instrText xml:space="preserve"> PAGEREF _Toc512526621 \h </w:instrText>
        </w:r>
        <w:r w:rsidRPr="00323F48">
          <w:rPr>
            <w:webHidden/>
          </w:rPr>
        </w:r>
        <w:r w:rsidRPr="00323F48">
          <w:rPr>
            <w:webHidden/>
          </w:rPr>
          <w:fldChar w:fldCharType="separate"/>
        </w:r>
        <w:r w:rsidR="00440A20">
          <w:rPr>
            <w:webHidden/>
          </w:rPr>
          <w:t>76</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22" w:history="1">
        <w:r w:rsidR="00323F48" w:rsidRPr="00323F48">
          <w:rPr>
            <w:rStyle w:val="afff2"/>
            <w:sz w:val="24"/>
            <w:shd w:val="clear" w:color="auto" w:fill="FFFFFF"/>
          </w:rPr>
          <w:t xml:space="preserve">10.2  </w:t>
        </w:r>
        <w:r w:rsidR="00323F48" w:rsidRPr="00323F48">
          <w:rPr>
            <w:rStyle w:val="afff2"/>
            <w:rFonts w:hint="eastAsia"/>
            <w:sz w:val="24"/>
            <w:shd w:val="clear" w:color="auto" w:fill="FFFFFF"/>
          </w:rPr>
          <w:t>荷载和作用</w:t>
        </w:r>
        <w:r w:rsidR="00323F48" w:rsidRPr="00323F48">
          <w:rPr>
            <w:webHidden/>
          </w:rPr>
          <w:tab/>
        </w:r>
        <w:r w:rsidRPr="00323F48">
          <w:rPr>
            <w:webHidden/>
          </w:rPr>
          <w:fldChar w:fldCharType="begin"/>
        </w:r>
        <w:r w:rsidR="00323F48" w:rsidRPr="00323F48">
          <w:rPr>
            <w:webHidden/>
          </w:rPr>
          <w:instrText xml:space="preserve"> PAGEREF _Toc512526622 \h </w:instrText>
        </w:r>
        <w:r w:rsidRPr="00323F48">
          <w:rPr>
            <w:webHidden/>
          </w:rPr>
        </w:r>
        <w:r w:rsidRPr="00323F48">
          <w:rPr>
            <w:webHidden/>
          </w:rPr>
          <w:fldChar w:fldCharType="separate"/>
        </w:r>
        <w:r w:rsidR="00440A20">
          <w:rPr>
            <w:webHidden/>
          </w:rPr>
          <w:t>76</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23" w:history="1">
        <w:r w:rsidR="00323F48" w:rsidRPr="00323F48">
          <w:rPr>
            <w:rStyle w:val="afff2"/>
            <w:sz w:val="24"/>
            <w:shd w:val="clear" w:color="auto" w:fill="FFFFFF"/>
          </w:rPr>
          <w:t xml:space="preserve">10.3  </w:t>
        </w:r>
        <w:r w:rsidR="00323F48" w:rsidRPr="00323F48">
          <w:rPr>
            <w:rStyle w:val="afff2"/>
            <w:rFonts w:hint="eastAsia"/>
            <w:sz w:val="24"/>
            <w:shd w:val="clear" w:color="auto" w:fill="FFFFFF"/>
          </w:rPr>
          <w:t>结构计算</w:t>
        </w:r>
        <w:r w:rsidR="00323F48" w:rsidRPr="00323F48">
          <w:rPr>
            <w:webHidden/>
          </w:rPr>
          <w:tab/>
        </w:r>
        <w:r w:rsidRPr="00323F48">
          <w:rPr>
            <w:webHidden/>
          </w:rPr>
          <w:fldChar w:fldCharType="begin"/>
        </w:r>
        <w:r w:rsidR="00323F48" w:rsidRPr="00323F48">
          <w:rPr>
            <w:webHidden/>
          </w:rPr>
          <w:instrText xml:space="preserve"> PAGEREF _Toc512526623 \h </w:instrText>
        </w:r>
        <w:r w:rsidRPr="00323F48">
          <w:rPr>
            <w:webHidden/>
          </w:rPr>
        </w:r>
        <w:r w:rsidRPr="00323F48">
          <w:rPr>
            <w:webHidden/>
          </w:rPr>
          <w:fldChar w:fldCharType="separate"/>
        </w:r>
        <w:r w:rsidR="00440A20">
          <w:rPr>
            <w:webHidden/>
          </w:rPr>
          <w:t>77</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24" w:history="1">
        <w:r w:rsidR="00323F48" w:rsidRPr="00323F48">
          <w:rPr>
            <w:rStyle w:val="afff2"/>
            <w:sz w:val="24"/>
            <w:shd w:val="clear" w:color="auto" w:fill="FFFFFF"/>
          </w:rPr>
          <w:t xml:space="preserve">10.4  </w:t>
        </w:r>
        <w:r w:rsidR="00323F48" w:rsidRPr="00323F48">
          <w:rPr>
            <w:rStyle w:val="afff2"/>
            <w:rFonts w:hint="eastAsia"/>
            <w:sz w:val="24"/>
            <w:shd w:val="clear" w:color="auto" w:fill="FFFFFF"/>
          </w:rPr>
          <w:t>地基基础</w:t>
        </w:r>
        <w:r w:rsidR="00323F48" w:rsidRPr="00323F48">
          <w:rPr>
            <w:webHidden/>
          </w:rPr>
          <w:tab/>
        </w:r>
        <w:r w:rsidRPr="00323F48">
          <w:rPr>
            <w:webHidden/>
          </w:rPr>
          <w:fldChar w:fldCharType="begin"/>
        </w:r>
        <w:r w:rsidR="00323F48" w:rsidRPr="00323F48">
          <w:rPr>
            <w:webHidden/>
          </w:rPr>
          <w:instrText xml:space="preserve"> PAGEREF _Toc512526624 \h </w:instrText>
        </w:r>
        <w:r w:rsidRPr="00323F48">
          <w:rPr>
            <w:webHidden/>
          </w:rPr>
        </w:r>
        <w:r w:rsidRPr="00323F48">
          <w:rPr>
            <w:webHidden/>
          </w:rPr>
          <w:fldChar w:fldCharType="separate"/>
        </w:r>
        <w:r w:rsidR="00440A20">
          <w:rPr>
            <w:webHidden/>
          </w:rPr>
          <w:t>79</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25" w:history="1">
        <w:r w:rsidR="00323F48" w:rsidRPr="00323F48">
          <w:rPr>
            <w:rStyle w:val="afff2"/>
            <w:sz w:val="24"/>
            <w:shd w:val="clear" w:color="auto" w:fill="FFFFFF"/>
          </w:rPr>
          <w:t xml:space="preserve">10.5  </w:t>
        </w:r>
        <w:r w:rsidR="00323F48" w:rsidRPr="00323F48">
          <w:rPr>
            <w:rStyle w:val="afff2"/>
            <w:rFonts w:hint="eastAsia"/>
            <w:sz w:val="24"/>
            <w:shd w:val="clear" w:color="auto" w:fill="FFFFFF"/>
          </w:rPr>
          <w:t>上部结构</w:t>
        </w:r>
        <w:r w:rsidR="00323F48" w:rsidRPr="00323F48">
          <w:rPr>
            <w:webHidden/>
          </w:rPr>
          <w:tab/>
        </w:r>
        <w:r w:rsidRPr="00323F48">
          <w:rPr>
            <w:webHidden/>
          </w:rPr>
          <w:fldChar w:fldCharType="begin"/>
        </w:r>
        <w:r w:rsidR="00323F48" w:rsidRPr="00323F48">
          <w:rPr>
            <w:webHidden/>
          </w:rPr>
          <w:instrText xml:space="preserve"> PAGEREF _Toc512526625 \h </w:instrText>
        </w:r>
        <w:r w:rsidRPr="00323F48">
          <w:rPr>
            <w:webHidden/>
          </w:rPr>
        </w:r>
        <w:r w:rsidRPr="00323F48">
          <w:rPr>
            <w:webHidden/>
          </w:rPr>
          <w:fldChar w:fldCharType="separate"/>
        </w:r>
        <w:r w:rsidR="00440A20">
          <w:rPr>
            <w:webHidden/>
          </w:rPr>
          <w:t>80</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26" w:history="1">
        <w:r w:rsidR="00323F48" w:rsidRPr="00323F48">
          <w:rPr>
            <w:rStyle w:val="afff2"/>
            <w:sz w:val="24"/>
          </w:rPr>
          <w:t xml:space="preserve">11  </w:t>
        </w:r>
        <w:r w:rsidR="00323F48" w:rsidRPr="00323F48">
          <w:rPr>
            <w:rStyle w:val="afff2"/>
            <w:rFonts w:hint="eastAsia"/>
            <w:sz w:val="24"/>
          </w:rPr>
          <w:t>给水、排水</w:t>
        </w:r>
        <w:r w:rsidR="00323F48" w:rsidRPr="00323F48">
          <w:rPr>
            <w:webHidden/>
          </w:rPr>
          <w:tab/>
        </w:r>
        <w:r w:rsidRPr="00323F48">
          <w:rPr>
            <w:webHidden/>
          </w:rPr>
          <w:fldChar w:fldCharType="begin"/>
        </w:r>
        <w:r w:rsidR="00323F48" w:rsidRPr="00323F48">
          <w:rPr>
            <w:webHidden/>
          </w:rPr>
          <w:instrText xml:space="preserve"> PAGEREF _Toc512526626 \h </w:instrText>
        </w:r>
        <w:r w:rsidRPr="00323F48">
          <w:rPr>
            <w:webHidden/>
          </w:rPr>
        </w:r>
        <w:r w:rsidRPr="00323F48">
          <w:rPr>
            <w:webHidden/>
          </w:rPr>
          <w:fldChar w:fldCharType="separate"/>
        </w:r>
        <w:r w:rsidR="00440A20">
          <w:rPr>
            <w:webHidden/>
          </w:rPr>
          <w:t>83</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27" w:history="1">
        <w:r w:rsidR="00323F48" w:rsidRPr="00323F48">
          <w:rPr>
            <w:rStyle w:val="afff2"/>
            <w:sz w:val="24"/>
          </w:rPr>
          <w:t xml:space="preserve">11.1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_Toc512526627 \h </w:instrText>
        </w:r>
        <w:r w:rsidRPr="00323F48">
          <w:rPr>
            <w:webHidden/>
          </w:rPr>
        </w:r>
        <w:r w:rsidRPr="00323F48">
          <w:rPr>
            <w:webHidden/>
          </w:rPr>
          <w:fldChar w:fldCharType="separate"/>
        </w:r>
        <w:r w:rsidR="00440A20">
          <w:rPr>
            <w:webHidden/>
          </w:rPr>
          <w:t>83</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28" w:history="1">
        <w:r w:rsidR="00323F48" w:rsidRPr="00323F48">
          <w:rPr>
            <w:rStyle w:val="afff2"/>
            <w:sz w:val="24"/>
          </w:rPr>
          <w:t xml:space="preserve">11.2  </w:t>
        </w:r>
        <w:r w:rsidR="00323F48" w:rsidRPr="00323F48">
          <w:rPr>
            <w:rStyle w:val="afff2"/>
            <w:rFonts w:hint="eastAsia"/>
            <w:sz w:val="24"/>
          </w:rPr>
          <w:t>给水</w:t>
        </w:r>
        <w:r w:rsidR="00323F48" w:rsidRPr="00323F48">
          <w:rPr>
            <w:webHidden/>
          </w:rPr>
          <w:tab/>
        </w:r>
        <w:r w:rsidRPr="00323F48">
          <w:rPr>
            <w:webHidden/>
          </w:rPr>
          <w:fldChar w:fldCharType="begin"/>
        </w:r>
        <w:r w:rsidR="00323F48" w:rsidRPr="00323F48">
          <w:rPr>
            <w:webHidden/>
          </w:rPr>
          <w:instrText xml:space="preserve"> PAGEREF _Toc512526628 \h </w:instrText>
        </w:r>
        <w:r w:rsidRPr="00323F48">
          <w:rPr>
            <w:webHidden/>
          </w:rPr>
        </w:r>
        <w:r w:rsidRPr="00323F48">
          <w:rPr>
            <w:webHidden/>
          </w:rPr>
          <w:fldChar w:fldCharType="separate"/>
        </w:r>
        <w:r w:rsidR="00440A20">
          <w:rPr>
            <w:webHidden/>
          </w:rPr>
          <w:t>83</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29" w:history="1">
        <w:r w:rsidR="00323F48" w:rsidRPr="00323F48">
          <w:rPr>
            <w:rStyle w:val="afff2"/>
            <w:sz w:val="24"/>
          </w:rPr>
          <w:t xml:space="preserve">11.3  </w:t>
        </w:r>
        <w:r w:rsidR="00323F48" w:rsidRPr="00323F48">
          <w:rPr>
            <w:rStyle w:val="afff2"/>
            <w:rFonts w:hint="eastAsia"/>
            <w:sz w:val="24"/>
          </w:rPr>
          <w:t>热水</w:t>
        </w:r>
        <w:r w:rsidR="00323F48" w:rsidRPr="00323F48">
          <w:rPr>
            <w:webHidden/>
          </w:rPr>
          <w:tab/>
        </w:r>
        <w:r w:rsidRPr="00323F48">
          <w:rPr>
            <w:webHidden/>
          </w:rPr>
          <w:fldChar w:fldCharType="begin"/>
        </w:r>
        <w:r w:rsidR="00323F48" w:rsidRPr="00323F48">
          <w:rPr>
            <w:webHidden/>
          </w:rPr>
          <w:instrText xml:space="preserve"> PAGEREF _Toc512526629 \h </w:instrText>
        </w:r>
        <w:r w:rsidRPr="00323F48">
          <w:rPr>
            <w:webHidden/>
          </w:rPr>
        </w:r>
        <w:r w:rsidRPr="00323F48">
          <w:rPr>
            <w:webHidden/>
          </w:rPr>
          <w:fldChar w:fldCharType="separate"/>
        </w:r>
        <w:r w:rsidR="00440A20">
          <w:rPr>
            <w:webHidden/>
          </w:rPr>
          <w:t>85</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30" w:history="1">
        <w:r w:rsidR="00323F48" w:rsidRPr="00323F48">
          <w:rPr>
            <w:rStyle w:val="afff2"/>
            <w:sz w:val="24"/>
          </w:rPr>
          <w:t xml:space="preserve">11.4  </w:t>
        </w:r>
        <w:r w:rsidR="00323F48" w:rsidRPr="00323F48">
          <w:rPr>
            <w:rStyle w:val="afff2"/>
            <w:rFonts w:hint="eastAsia"/>
            <w:sz w:val="24"/>
          </w:rPr>
          <w:t>排水</w:t>
        </w:r>
        <w:r w:rsidR="00323F48" w:rsidRPr="00323F48">
          <w:rPr>
            <w:webHidden/>
          </w:rPr>
          <w:tab/>
        </w:r>
        <w:r w:rsidRPr="00323F48">
          <w:rPr>
            <w:webHidden/>
          </w:rPr>
          <w:fldChar w:fldCharType="begin"/>
        </w:r>
        <w:r w:rsidR="00323F48" w:rsidRPr="00323F48">
          <w:rPr>
            <w:webHidden/>
          </w:rPr>
          <w:instrText xml:space="preserve"> PAGEREF _Toc512526630 \h </w:instrText>
        </w:r>
        <w:r w:rsidRPr="00323F48">
          <w:rPr>
            <w:webHidden/>
          </w:rPr>
        </w:r>
        <w:r w:rsidRPr="00323F48">
          <w:rPr>
            <w:webHidden/>
          </w:rPr>
          <w:fldChar w:fldCharType="separate"/>
        </w:r>
        <w:r w:rsidR="00440A20">
          <w:rPr>
            <w:webHidden/>
          </w:rPr>
          <w:t>86</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31" w:history="1">
        <w:r w:rsidR="00323F48" w:rsidRPr="00323F48">
          <w:rPr>
            <w:rStyle w:val="afff2"/>
            <w:sz w:val="24"/>
          </w:rPr>
          <w:t xml:space="preserve">12  </w:t>
        </w:r>
        <w:r w:rsidR="00323F48" w:rsidRPr="00323F48">
          <w:rPr>
            <w:rStyle w:val="afff2"/>
            <w:rFonts w:hint="eastAsia"/>
            <w:sz w:val="24"/>
          </w:rPr>
          <w:t>供配电</w:t>
        </w:r>
        <w:r w:rsidR="00323F48" w:rsidRPr="00323F48">
          <w:rPr>
            <w:webHidden/>
          </w:rPr>
          <w:tab/>
        </w:r>
        <w:r w:rsidRPr="00323F48">
          <w:rPr>
            <w:webHidden/>
          </w:rPr>
          <w:fldChar w:fldCharType="begin"/>
        </w:r>
        <w:r w:rsidR="00323F48" w:rsidRPr="00323F48">
          <w:rPr>
            <w:webHidden/>
          </w:rPr>
          <w:instrText xml:space="preserve"> PAGEREF _Toc512526631 \h </w:instrText>
        </w:r>
        <w:r w:rsidRPr="00323F48">
          <w:rPr>
            <w:webHidden/>
          </w:rPr>
        </w:r>
        <w:r w:rsidRPr="00323F48">
          <w:rPr>
            <w:webHidden/>
          </w:rPr>
          <w:fldChar w:fldCharType="separate"/>
        </w:r>
        <w:r w:rsidR="00440A20">
          <w:rPr>
            <w:webHidden/>
          </w:rPr>
          <w:t>88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32" w:history="1">
        <w:r w:rsidR="00323F48" w:rsidRPr="00323F48">
          <w:rPr>
            <w:rStyle w:val="afff2"/>
            <w:sz w:val="24"/>
          </w:rPr>
          <w:t xml:space="preserve">12.1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_Toc512526632 \h </w:instrText>
        </w:r>
        <w:r w:rsidRPr="00323F48">
          <w:rPr>
            <w:webHidden/>
          </w:rPr>
        </w:r>
        <w:r w:rsidRPr="00323F48">
          <w:rPr>
            <w:webHidden/>
          </w:rPr>
          <w:fldChar w:fldCharType="separate"/>
        </w:r>
        <w:r w:rsidR="00440A20">
          <w:rPr>
            <w:webHidden/>
          </w:rPr>
          <w:t>88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33" w:history="1">
        <w:r w:rsidR="00323F48" w:rsidRPr="00323F48">
          <w:rPr>
            <w:rStyle w:val="afff2"/>
            <w:sz w:val="24"/>
          </w:rPr>
          <w:t xml:space="preserve">12.2  </w:t>
        </w:r>
        <w:r w:rsidR="00323F48" w:rsidRPr="00323F48">
          <w:rPr>
            <w:rStyle w:val="afff2"/>
            <w:rFonts w:hint="eastAsia"/>
            <w:sz w:val="24"/>
          </w:rPr>
          <w:t>供配电系统</w:t>
        </w:r>
        <w:r w:rsidR="00323F48" w:rsidRPr="00323F48">
          <w:rPr>
            <w:webHidden/>
          </w:rPr>
          <w:tab/>
        </w:r>
        <w:r w:rsidRPr="00323F48">
          <w:rPr>
            <w:webHidden/>
          </w:rPr>
          <w:fldChar w:fldCharType="begin"/>
        </w:r>
        <w:r w:rsidR="00323F48" w:rsidRPr="00323F48">
          <w:rPr>
            <w:webHidden/>
          </w:rPr>
          <w:instrText xml:space="preserve"> PAGEREF _Toc512526633 \h </w:instrText>
        </w:r>
        <w:r w:rsidRPr="00323F48">
          <w:rPr>
            <w:webHidden/>
          </w:rPr>
        </w:r>
        <w:r w:rsidRPr="00323F48">
          <w:rPr>
            <w:webHidden/>
          </w:rPr>
          <w:fldChar w:fldCharType="separate"/>
        </w:r>
        <w:r w:rsidR="00440A20">
          <w:rPr>
            <w:webHidden/>
          </w:rPr>
          <w:t>88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34" w:history="1">
        <w:r w:rsidR="00323F48" w:rsidRPr="00323F48">
          <w:rPr>
            <w:rStyle w:val="afff2"/>
            <w:sz w:val="24"/>
          </w:rPr>
          <w:t xml:space="preserve">12.3  </w:t>
        </w:r>
        <w:r w:rsidR="00323F48" w:rsidRPr="00323F48">
          <w:rPr>
            <w:rStyle w:val="afff2"/>
            <w:rFonts w:hint="eastAsia"/>
            <w:sz w:val="24"/>
          </w:rPr>
          <w:t>配电线路敷设</w:t>
        </w:r>
        <w:r w:rsidR="00323F48" w:rsidRPr="00323F48">
          <w:rPr>
            <w:webHidden/>
          </w:rPr>
          <w:tab/>
        </w:r>
        <w:r w:rsidRPr="00323F48">
          <w:rPr>
            <w:webHidden/>
          </w:rPr>
          <w:fldChar w:fldCharType="begin"/>
        </w:r>
        <w:r w:rsidR="00323F48" w:rsidRPr="00323F48">
          <w:rPr>
            <w:webHidden/>
          </w:rPr>
          <w:instrText xml:space="preserve"> PAGEREF _Toc512526634 \h </w:instrText>
        </w:r>
        <w:r w:rsidRPr="00323F48">
          <w:rPr>
            <w:webHidden/>
          </w:rPr>
        </w:r>
        <w:r w:rsidRPr="00323F48">
          <w:rPr>
            <w:webHidden/>
          </w:rPr>
          <w:fldChar w:fldCharType="separate"/>
        </w:r>
        <w:r w:rsidR="00440A20">
          <w:rPr>
            <w:webHidden/>
          </w:rPr>
          <w:t>89</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35" w:history="1">
        <w:r w:rsidR="00323F48" w:rsidRPr="00323F48">
          <w:rPr>
            <w:rStyle w:val="afff2"/>
            <w:rFonts w:eastAsia="楷体_GB2312"/>
            <w:sz w:val="24"/>
          </w:rPr>
          <w:t xml:space="preserve">12.4  </w:t>
        </w:r>
        <w:r w:rsidR="00323F48" w:rsidRPr="00323F48">
          <w:rPr>
            <w:rStyle w:val="afff2"/>
            <w:rFonts w:hint="eastAsia"/>
            <w:sz w:val="24"/>
          </w:rPr>
          <w:t>照明</w:t>
        </w:r>
        <w:r w:rsidR="00323F48" w:rsidRPr="00323F48">
          <w:rPr>
            <w:webHidden/>
          </w:rPr>
          <w:tab/>
        </w:r>
        <w:r w:rsidRPr="00323F48">
          <w:rPr>
            <w:webHidden/>
          </w:rPr>
          <w:fldChar w:fldCharType="begin"/>
        </w:r>
        <w:r w:rsidR="00323F48" w:rsidRPr="00323F48">
          <w:rPr>
            <w:webHidden/>
          </w:rPr>
          <w:instrText xml:space="preserve"> PAGEREF _Toc512526635 \h </w:instrText>
        </w:r>
        <w:r w:rsidRPr="00323F48">
          <w:rPr>
            <w:webHidden/>
          </w:rPr>
        </w:r>
        <w:r w:rsidRPr="00323F48">
          <w:rPr>
            <w:webHidden/>
          </w:rPr>
          <w:fldChar w:fldCharType="separate"/>
        </w:r>
        <w:r w:rsidR="00440A20">
          <w:rPr>
            <w:webHidden/>
          </w:rPr>
          <w:t>91</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36" w:history="1">
        <w:r w:rsidR="00323F48" w:rsidRPr="00323F48">
          <w:rPr>
            <w:rStyle w:val="afff2"/>
            <w:sz w:val="24"/>
          </w:rPr>
          <w:t xml:space="preserve">12.5  </w:t>
        </w:r>
        <w:r w:rsidR="00323F48" w:rsidRPr="00323F48">
          <w:rPr>
            <w:rStyle w:val="afff2"/>
            <w:rFonts w:hint="eastAsia"/>
            <w:sz w:val="24"/>
          </w:rPr>
          <w:t>防雷、接地</w:t>
        </w:r>
        <w:r w:rsidR="00323F48" w:rsidRPr="00323F48">
          <w:rPr>
            <w:webHidden/>
          </w:rPr>
          <w:tab/>
        </w:r>
        <w:r w:rsidRPr="00323F48">
          <w:rPr>
            <w:webHidden/>
          </w:rPr>
          <w:fldChar w:fldCharType="begin"/>
        </w:r>
        <w:r w:rsidR="00323F48" w:rsidRPr="00323F48">
          <w:rPr>
            <w:webHidden/>
          </w:rPr>
          <w:instrText xml:space="preserve"> PAGEREF _Toc512526636 \h </w:instrText>
        </w:r>
        <w:r w:rsidRPr="00323F48">
          <w:rPr>
            <w:webHidden/>
          </w:rPr>
        </w:r>
        <w:r w:rsidRPr="00323F48">
          <w:rPr>
            <w:webHidden/>
          </w:rPr>
          <w:fldChar w:fldCharType="separate"/>
        </w:r>
        <w:r w:rsidR="00440A20">
          <w:rPr>
            <w:webHidden/>
          </w:rPr>
          <w:t>93</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37" w:history="1">
        <w:r w:rsidR="00323F48" w:rsidRPr="00323F48">
          <w:rPr>
            <w:rStyle w:val="afff2"/>
            <w:sz w:val="24"/>
          </w:rPr>
          <w:t xml:space="preserve">13  </w:t>
        </w:r>
        <w:r w:rsidR="00323F48" w:rsidRPr="00323F48">
          <w:rPr>
            <w:rStyle w:val="afff2"/>
            <w:rFonts w:hint="eastAsia"/>
            <w:sz w:val="24"/>
          </w:rPr>
          <w:t>动力</w:t>
        </w:r>
        <w:r w:rsidR="00323F48" w:rsidRPr="00323F48">
          <w:rPr>
            <w:webHidden/>
          </w:rPr>
          <w:tab/>
        </w:r>
        <w:r w:rsidRPr="00323F48">
          <w:rPr>
            <w:webHidden/>
          </w:rPr>
          <w:fldChar w:fldCharType="begin"/>
        </w:r>
        <w:r w:rsidR="00323F48" w:rsidRPr="00323F48">
          <w:rPr>
            <w:webHidden/>
          </w:rPr>
          <w:instrText xml:space="preserve"> PAGEREF _Toc512526637 \h </w:instrText>
        </w:r>
        <w:r w:rsidRPr="00323F48">
          <w:rPr>
            <w:webHidden/>
          </w:rPr>
        </w:r>
        <w:r w:rsidRPr="00323F48">
          <w:rPr>
            <w:webHidden/>
          </w:rPr>
          <w:fldChar w:fldCharType="separate"/>
        </w:r>
        <w:r w:rsidR="00440A20">
          <w:rPr>
            <w:webHidden/>
          </w:rPr>
          <w:t>94</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38" w:history="1">
        <w:r w:rsidR="00323F48" w:rsidRPr="00323F48">
          <w:rPr>
            <w:rStyle w:val="afff2"/>
            <w:sz w:val="24"/>
          </w:rPr>
          <w:t xml:space="preserve">13.1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_Toc512526638 \h </w:instrText>
        </w:r>
        <w:r w:rsidRPr="00323F48">
          <w:rPr>
            <w:webHidden/>
          </w:rPr>
        </w:r>
        <w:r w:rsidRPr="00323F48">
          <w:rPr>
            <w:webHidden/>
          </w:rPr>
          <w:fldChar w:fldCharType="separate"/>
        </w:r>
        <w:r w:rsidR="00440A20">
          <w:rPr>
            <w:webHidden/>
          </w:rPr>
          <w:t>94</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39" w:history="1">
        <w:r w:rsidR="00323F48" w:rsidRPr="00323F48">
          <w:rPr>
            <w:rStyle w:val="afff2"/>
            <w:sz w:val="24"/>
          </w:rPr>
          <w:t xml:space="preserve">13.2  </w:t>
        </w:r>
        <w:r w:rsidR="00323F48" w:rsidRPr="00323F48">
          <w:rPr>
            <w:rStyle w:val="afff2"/>
            <w:rFonts w:hint="eastAsia"/>
            <w:sz w:val="24"/>
          </w:rPr>
          <w:t>压缩空气</w:t>
        </w:r>
        <w:r w:rsidR="00323F48" w:rsidRPr="00323F48">
          <w:rPr>
            <w:webHidden/>
          </w:rPr>
          <w:tab/>
        </w:r>
        <w:r w:rsidRPr="00323F48">
          <w:rPr>
            <w:webHidden/>
          </w:rPr>
          <w:fldChar w:fldCharType="begin"/>
        </w:r>
        <w:r w:rsidR="00323F48" w:rsidRPr="00323F48">
          <w:rPr>
            <w:webHidden/>
          </w:rPr>
          <w:instrText xml:space="preserve"> PAGEREF _Toc512526639 \h </w:instrText>
        </w:r>
        <w:r w:rsidRPr="00323F48">
          <w:rPr>
            <w:webHidden/>
          </w:rPr>
        </w:r>
        <w:r w:rsidRPr="00323F48">
          <w:rPr>
            <w:webHidden/>
          </w:rPr>
          <w:fldChar w:fldCharType="separate"/>
        </w:r>
        <w:r w:rsidR="00440A20">
          <w:rPr>
            <w:webHidden/>
          </w:rPr>
          <w:t>94</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40" w:history="1">
        <w:r w:rsidR="00323F48" w:rsidRPr="00323F48">
          <w:rPr>
            <w:rStyle w:val="afff2"/>
            <w:sz w:val="24"/>
          </w:rPr>
          <w:t xml:space="preserve">13.3  </w:t>
        </w:r>
        <w:r w:rsidR="00323F48" w:rsidRPr="00323F48">
          <w:rPr>
            <w:rStyle w:val="afff2"/>
            <w:rFonts w:hint="eastAsia"/>
            <w:sz w:val="24"/>
          </w:rPr>
          <w:t>氧气</w:t>
        </w:r>
        <w:r w:rsidR="00323F48" w:rsidRPr="00323F48">
          <w:rPr>
            <w:webHidden/>
          </w:rPr>
          <w:tab/>
        </w:r>
        <w:r w:rsidRPr="00323F48">
          <w:rPr>
            <w:webHidden/>
          </w:rPr>
          <w:fldChar w:fldCharType="begin"/>
        </w:r>
        <w:r w:rsidR="00323F48" w:rsidRPr="00323F48">
          <w:rPr>
            <w:webHidden/>
          </w:rPr>
          <w:instrText xml:space="preserve"> PAGEREF _Toc512526640 \h </w:instrText>
        </w:r>
        <w:r w:rsidRPr="00323F48">
          <w:rPr>
            <w:webHidden/>
          </w:rPr>
        </w:r>
        <w:r w:rsidRPr="00323F48">
          <w:rPr>
            <w:webHidden/>
          </w:rPr>
          <w:fldChar w:fldCharType="separate"/>
        </w:r>
        <w:r w:rsidR="00440A20">
          <w:rPr>
            <w:webHidden/>
          </w:rPr>
          <w:t>95</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41" w:history="1">
        <w:r w:rsidR="00323F48" w:rsidRPr="00323F48">
          <w:rPr>
            <w:rStyle w:val="afff2"/>
            <w:sz w:val="24"/>
          </w:rPr>
          <w:t xml:space="preserve">13.4  </w:t>
        </w:r>
        <w:r w:rsidR="00323F48" w:rsidRPr="00323F48">
          <w:rPr>
            <w:rStyle w:val="afff2"/>
            <w:rFonts w:hint="eastAsia"/>
            <w:sz w:val="24"/>
          </w:rPr>
          <w:t>二氧化碳</w:t>
        </w:r>
        <w:r w:rsidR="00323F48" w:rsidRPr="00323F48">
          <w:rPr>
            <w:webHidden/>
          </w:rPr>
          <w:tab/>
        </w:r>
        <w:r w:rsidRPr="00323F48">
          <w:rPr>
            <w:webHidden/>
          </w:rPr>
          <w:fldChar w:fldCharType="begin"/>
        </w:r>
        <w:r w:rsidR="00323F48" w:rsidRPr="00323F48">
          <w:rPr>
            <w:webHidden/>
          </w:rPr>
          <w:instrText xml:space="preserve"> PAGEREF _Toc512526641 \h </w:instrText>
        </w:r>
        <w:r w:rsidRPr="00323F48">
          <w:rPr>
            <w:webHidden/>
          </w:rPr>
        </w:r>
        <w:r w:rsidRPr="00323F48">
          <w:rPr>
            <w:webHidden/>
          </w:rPr>
          <w:fldChar w:fldCharType="separate"/>
        </w:r>
        <w:r w:rsidR="00440A20">
          <w:rPr>
            <w:webHidden/>
          </w:rPr>
          <w:t>96</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42" w:history="1">
        <w:r w:rsidR="00323F48" w:rsidRPr="00323F48">
          <w:rPr>
            <w:rStyle w:val="afff2"/>
            <w:sz w:val="24"/>
          </w:rPr>
          <w:t xml:space="preserve">13.5  </w:t>
        </w:r>
        <w:r w:rsidR="00323F48" w:rsidRPr="00323F48">
          <w:rPr>
            <w:rStyle w:val="afff2"/>
            <w:rFonts w:hint="eastAsia"/>
            <w:sz w:val="24"/>
          </w:rPr>
          <w:t>乙炔</w:t>
        </w:r>
        <w:r w:rsidR="00323F48" w:rsidRPr="00323F48">
          <w:rPr>
            <w:webHidden/>
          </w:rPr>
          <w:tab/>
        </w:r>
        <w:r w:rsidRPr="00323F48">
          <w:rPr>
            <w:webHidden/>
          </w:rPr>
          <w:fldChar w:fldCharType="begin"/>
        </w:r>
        <w:r w:rsidR="00323F48" w:rsidRPr="00323F48">
          <w:rPr>
            <w:webHidden/>
          </w:rPr>
          <w:instrText xml:space="preserve"> PAGEREF _Toc512526642 \h </w:instrText>
        </w:r>
        <w:r w:rsidRPr="00323F48">
          <w:rPr>
            <w:webHidden/>
          </w:rPr>
        </w:r>
        <w:r w:rsidRPr="00323F48">
          <w:rPr>
            <w:webHidden/>
          </w:rPr>
          <w:fldChar w:fldCharType="separate"/>
        </w:r>
        <w:r w:rsidR="00440A20">
          <w:rPr>
            <w:webHidden/>
          </w:rPr>
          <w:t>96</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43" w:history="1">
        <w:r w:rsidR="00323F48" w:rsidRPr="00323F48">
          <w:rPr>
            <w:rStyle w:val="afff2"/>
            <w:sz w:val="24"/>
          </w:rPr>
          <w:t xml:space="preserve">13.6  </w:t>
        </w:r>
        <w:r w:rsidR="00323F48" w:rsidRPr="00323F48">
          <w:rPr>
            <w:rStyle w:val="afff2"/>
            <w:rFonts w:hint="eastAsia"/>
            <w:sz w:val="24"/>
          </w:rPr>
          <w:t>天然气</w:t>
        </w:r>
        <w:r w:rsidR="00323F48" w:rsidRPr="00323F48">
          <w:rPr>
            <w:webHidden/>
          </w:rPr>
          <w:tab/>
        </w:r>
        <w:r w:rsidRPr="00323F48">
          <w:rPr>
            <w:webHidden/>
          </w:rPr>
          <w:fldChar w:fldCharType="begin"/>
        </w:r>
        <w:r w:rsidR="00323F48" w:rsidRPr="00323F48">
          <w:rPr>
            <w:webHidden/>
          </w:rPr>
          <w:instrText xml:space="preserve"> PAGEREF _Toc512526643 \h </w:instrText>
        </w:r>
        <w:r w:rsidRPr="00323F48">
          <w:rPr>
            <w:webHidden/>
          </w:rPr>
        </w:r>
        <w:r w:rsidRPr="00323F48">
          <w:rPr>
            <w:webHidden/>
          </w:rPr>
          <w:fldChar w:fldCharType="separate"/>
        </w:r>
        <w:r w:rsidR="00440A20">
          <w:rPr>
            <w:webHidden/>
          </w:rPr>
          <w:t>97</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44" w:history="1">
        <w:r w:rsidR="00323F48" w:rsidRPr="00323F48">
          <w:rPr>
            <w:rStyle w:val="afff2"/>
            <w:sz w:val="24"/>
          </w:rPr>
          <w:t xml:space="preserve">13.7  </w:t>
        </w:r>
        <w:r w:rsidR="00323F48" w:rsidRPr="00323F48">
          <w:rPr>
            <w:rStyle w:val="afff2"/>
            <w:rFonts w:hint="eastAsia"/>
            <w:sz w:val="24"/>
          </w:rPr>
          <w:t>液化石油气</w:t>
        </w:r>
        <w:r w:rsidR="00323F48" w:rsidRPr="00323F48">
          <w:rPr>
            <w:webHidden/>
          </w:rPr>
          <w:tab/>
        </w:r>
        <w:r w:rsidRPr="00323F48">
          <w:rPr>
            <w:webHidden/>
          </w:rPr>
          <w:fldChar w:fldCharType="begin"/>
        </w:r>
        <w:r w:rsidR="00323F48" w:rsidRPr="00323F48">
          <w:rPr>
            <w:webHidden/>
          </w:rPr>
          <w:instrText xml:space="preserve"> PAGEREF _Toc512526644 \h </w:instrText>
        </w:r>
        <w:r w:rsidRPr="00323F48">
          <w:rPr>
            <w:webHidden/>
          </w:rPr>
        </w:r>
        <w:r w:rsidRPr="00323F48">
          <w:rPr>
            <w:webHidden/>
          </w:rPr>
          <w:fldChar w:fldCharType="separate"/>
        </w:r>
        <w:r w:rsidR="00440A20">
          <w:rPr>
            <w:webHidden/>
          </w:rPr>
          <w:t>98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45" w:history="1">
        <w:r w:rsidR="00323F48" w:rsidRPr="00323F48">
          <w:rPr>
            <w:rStyle w:val="afff2"/>
            <w:sz w:val="24"/>
          </w:rPr>
          <w:t xml:space="preserve">13.8  </w:t>
        </w:r>
        <w:r w:rsidR="00323F48" w:rsidRPr="00323F48">
          <w:rPr>
            <w:rStyle w:val="afff2"/>
            <w:rFonts w:hint="eastAsia"/>
            <w:sz w:val="24"/>
          </w:rPr>
          <w:t>蒸汽</w:t>
        </w:r>
        <w:r w:rsidR="00323F48" w:rsidRPr="00323F48">
          <w:rPr>
            <w:webHidden/>
          </w:rPr>
          <w:tab/>
        </w:r>
        <w:r w:rsidRPr="00323F48">
          <w:rPr>
            <w:webHidden/>
          </w:rPr>
          <w:fldChar w:fldCharType="begin"/>
        </w:r>
        <w:r w:rsidR="00323F48" w:rsidRPr="00323F48">
          <w:rPr>
            <w:webHidden/>
          </w:rPr>
          <w:instrText xml:space="preserve"> PAGEREF _Toc512526645 \h </w:instrText>
        </w:r>
        <w:r w:rsidRPr="00323F48">
          <w:rPr>
            <w:webHidden/>
          </w:rPr>
        </w:r>
        <w:r w:rsidRPr="00323F48">
          <w:rPr>
            <w:webHidden/>
          </w:rPr>
          <w:fldChar w:fldCharType="separate"/>
        </w:r>
        <w:r w:rsidR="00440A20">
          <w:rPr>
            <w:webHidden/>
          </w:rPr>
          <w:t>99</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46" w:history="1">
        <w:r w:rsidR="00323F48" w:rsidRPr="00323F48">
          <w:rPr>
            <w:rStyle w:val="afff2"/>
            <w:sz w:val="24"/>
          </w:rPr>
          <w:t xml:space="preserve">13.9  </w:t>
        </w:r>
        <w:r w:rsidR="00323F48" w:rsidRPr="00323F48">
          <w:rPr>
            <w:rStyle w:val="afff2"/>
            <w:rFonts w:hint="eastAsia"/>
            <w:sz w:val="24"/>
          </w:rPr>
          <w:t>热水</w:t>
        </w:r>
        <w:r w:rsidR="00323F48" w:rsidRPr="00323F48">
          <w:rPr>
            <w:webHidden/>
          </w:rPr>
          <w:tab/>
        </w:r>
        <w:r w:rsidRPr="00323F48">
          <w:rPr>
            <w:webHidden/>
          </w:rPr>
          <w:fldChar w:fldCharType="begin"/>
        </w:r>
        <w:r w:rsidR="00323F48" w:rsidRPr="00323F48">
          <w:rPr>
            <w:webHidden/>
          </w:rPr>
          <w:instrText xml:space="preserve"> PAGEREF _Toc512526646 \h </w:instrText>
        </w:r>
        <w:r w:rsidRPr="00323F48">
          <w:rPr>
            <w:webHidden/>
          </w:rPr>
        </w:r>
        <w:r w:rsidRPr="00323F48">
          <w:rPr>
            <w:webHidden/>
          </w:rPr>
          <w:fldChar w:fldCharType="separate"/>
        </w:r>
        <w:r w:rsidR="00440A20">
          <w:rPr>
            <w:webHidden/>
          </w:rPr>
          <w:t>101</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47" w:history="1">
        <w:r w:rsidR="00323F48" w:rsidRPr="00323F48">
          <w:rPr>
            <w:rStyle w:val="afff2"/>
            <w:sz w:val="24"/>
          </w:rPr>
          <w:t xml:space="preserve">13.10  </w:t>
        </w:r>
        <w:r w:rsidR="00323F48" w:rsidRPr="00323F48">
          <w:rPr>
            <w:rStyle w:val="afff2"/>
            <w:rFonts w:hint="eastAsia"/>
            <w:sz w:val="24"/>
          </w:rPr>
          <w:t>燃油</w:t>
        </w:r>
        <w:r w:rsidR="00323F48" w:rsidRPr="00323F48">
          <w:rPr>
            <w:webHidden/>
          </w:rPr>
          <w:tab/>
        </w:r>
        <w:r w:rsidRPr="00323F48">
          <w:rPr>
            <w:webHidden/>
          </w:rPr>
          <w:fldChar w:fldCharType="begin"/>
        </w:r>
        <w:r w:rsidR="00323F48" w:rsidRPr="00323F48">
          <w:rPr>
            <w:webHidden/>
          </w:rPr>
          <w:instrText xml:space="preserve"> PAGEREF _Toc512526647 \h </w:instrText>
        </w:r>
        <w:r w:rsidRPr="00323F48">
          <w:rPr>
            <w:webHidden/>
          </w:rPr>
        </w:r>
        <w:r w:rsidRPr="00323F48">
          <w:rPr>
            <w:webHidden/>
          </w:rPr>
          <w:fldChar w:fldCharType="separate"/>
        </w:r>
        <w:r w:rsidR="00440A20">
          <w:rPr>
            <w:webHidden/>
          </w:rPr>
          <w:t>102</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48" w:history="1">
        <w:r w:rsidR="00323F48" w:rsidRPr="00323F48">
          <w:rPr>
            <w:rStyle w:val="afff2"/>
            <w:sz w:val="24"/>
          </w:rPr>
          <w:t xml:space="preserve">13.11  </w:t>
        </w:r>
        <w:r w:rsidR="00323F48" w:rsidRPr="00323F48">
          <w:rPr>
            <w:rStyle w:val="afff2"/>
            <w:rFonts w:hint="eastAsia"/>
            <w:sz w:val="24"/>
          </w:rPr>
          <w:t>动力管道</w:t>
        </w:r>
        <w:r w:rsidR="00323F48" w:rsidRPr="00323F48">
          <w:rPr>
            <w:webHidden/>
          </w:rPr>
          <w:tab/>
        </w:r>
        <w:r w:rsidRPr="00323F48">
          <w:rPr>
            <w:webHidden/>
          </w:rPr>
          <w:fldChar w:fldCharType="begin"/>
        </w:r>
        <w:r w:rsidR="00323F48" w:rsidRPr="00323F48">
          <w:rPr>
            <w:webHidden/>
          </w:rPr>
          <w:instrText xml:space="preserve"> PAGEREF _Toc512526648 \h </w:instrText>
        </w:r>
        <w:r w:rsidRPr="00323F48">
          <w:rPr>
            <w:webHidden/>
          </w:rPr>
        </w:r>
        <w:r w:rsidRPr="00323F48">
          <w:rPr>
            <w:webHidden/>
          </w:rPr>
          <w:fldChar w:fldCharType="separate"/>
        </w:r>
        <w:r w:rsidR="00440A20">
          <w:rPr>
            <w:webHidden/>
          </w:rPr>
          <w:t>103</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49" w:history="1">
        <w:r w:rsidR="00323F48" w:rsidRPr="00323F48">
          <w:rPr>
            <w:rStyle w:val="afff2"/>
            <w:sz w:val="24"/>
          </w:rPr>
          <w:t xml:space="preserve">14  </w:t>
        </w:r>
        <w:r w:rsidR="00323F48" w:rsidRPr="00323F48">
          <w:rPr>
            <w:rStyle w:val="afff2"/>
            <w:rFonts w:hint="eastAsia"/>
            <w:sz w:val="24"/>
          </w:rPr>
          <w:t>供暖、通风和空气调节</w:t>
        </w:r>
        <w:r w:rsidR="00323F48" w:rsidRPr="00323F48">
          <w:rPr>
            <w:webHidden/>
          </w:rPr>
          <w:tab/>
        </w:r>
        <w:r w:rsidRPr="00323F48">
          <w:rPr>
            <w:webHidden/>
          </w:rPr>
          <w:fldChar w:fldCharType="begin"/>
        </w:r>
        <w:r w:rsidR="00323F48" w:rsidRPr="00323F48">
          <w:rPr>
            <w:webHidden/>
          </w:rPr>
          <w:instrText xml:space="preserve"> PAGEREF _Toc512526649 \h </w:instrText>
        </w:r>
        <w:r w:rsidRPr="00323F48">
          <w:rPr>
            <w:webHidden/>
          </w:rPr>
        </w:r>
        <w:r w:rsidRPr="00323F48">
          <w:rPr>
            <w:webHidden/>
          </w:rPr>
          <w:fldChar w:fldCharType="separate"/>
        </w:r>
        <w:r w:rsidR="00440A20">
          <w:rPr>
            <w:webHidden/>
          </w:rPr>
          <w:t>105</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50" w:history="1">
        <w:r w:rsidR="00323F48" w:rsidRPr="00323F48">
          <w:rPr>
            <w:rStyle w:val="afff2"/>
            <w:sz w:val="24"/>
          </w:rPr>
          <w:t xml:space="preserve">14.1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_Toc512526650 \h </w:instrText>
        </w:r>
        <w:r w:rsidRPr="00323F48">
          <w:rPr>
            <w:webHidden/>
          </w:rPr>
        </w:r>
        <w:r w:rsidRPr="00323F48">
          <w:rPr>
            <w:webHidden/>
          </w:rPr>
          <w:fldChar w:fldCharType="separate"/>
        </w:r>
        <w:r w:rsidR="00440A20">
          <w:rPr>
            <w:webHidden/>
          </w:rPr>
          <w:t>105</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51" w:history="1">
        <w:r w:rsidR="00323F48" w:rsidRPr="00323F48">
          <w:rPr>
            <w:rStyle w:val="afff2"/>
            <w:sz w:val="24"/>
          </w:rPr>
          <w:t xml:space="preserve">14.2  </w:t>
        </w:r>
        <w:r w:rsidR="00323F48" w:rsidRPr="00323F48">
          <w:rPr>
            <w:rStyle w:val="afff2"/>
            <w:rFonts w:hint="eastAsia"/>
            <w:sz w:val="24"/>
          </w:rPr>
          <w:t>供暖</w:t>
        </w:r>
        <w:r w:rsidR="00323F48" w:rsidRPr="00323F48">
          <w:rPr>
            <w:webHidden/>
          </w:rPr>
          <w:tab/>
        </w:r>
        <w:r w:rsidRPr="00323F48">
          <w:rPr>
            <w:webHidden/>
          </w:rPr>
          <w:fldChar w:fldCharType="begin"/>
        </w:r>
        <w:r w:rsidR="00323F48" w:rsidRPr="00323F48">
          <w:rPr>
            <w:webHidden/>
          </w:rPr>
          <w:instrText xml:space="preserve"> PAGEREF _Toc512526651 \h </w:instrText>
        </w:r>
        <w:r w:rsidRPr="00323F48">
          <w:rPr>
            <w:webHidden/>
          </w:rPr>
        </w:r>
        <w:r w:rsidRPr="00323F48">
          <w:rPr>
            <w:webHidden/>
          </w:rPr>
          <w:fldChar w:fldCharType="separate"/>
        </w:r>
        <w:r w:rsidR="00440A20">
          <w:rPr>
            <w:webHidden/>
          </w:rPr>
          <w:t>105</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52" w:history="1">
        <w:r w:rsidR="00323F48" w:rsidRPr="00323F48">
          <w:rPr>
            <w:rStyle w:val="afff2"/>
            <w:sz w:val="24"/>
          </w:rPr>
          <w:t xml:space="preserve">14.3  </w:t>
        </w:r>
        <w:r w:rsidR="00323F48" w:rsidRPr="00323F48">
          <w:rPr>
            <w:rStyle w:val="afff2"/>
            <w:rFonts w:hint="eastAsia"/>
            <w:sz w:val="24"/>
          </w:rPr>
          <w:t>通风</w:t>
        </w:r>
        <w:r w:rsidR="00323F48" w:rsidRPr="00323F48">
          <w:rPr>
            <w:webHidden/>
          </w:rPr>
          <w:tab/>
        </w:r>
        <w:r w:rsidRPr="00323F48">
          <w:rPr>
            <w:webHidden/>
          </w:rPr>
          <w:fldChar w:fldCharType="begin"/>
        </w:r>
        <w:r w:rsidR="00323F48" w:rsidRPr="00323F48">
          <w:rPr>
            <w:webHidden/>
          </w:rPr>
          <w:instrText xml:space="preserve"> PAGEREF _Toc512526652 \h </w:instrText>
        </w:r>
        <w:r w:rsidRPr="00323F48">
          <w:rPr>
            <w:webHidden/>
          </w:rPr>
        </w:r>
        <w:r w:rsidRPr="00323F48">
          <w:rPr>
            <w:webHidden/>
          </w:rPr>
          <w:fldChar w:fldCharType="separate"/>
        </w:r>
        <w:r w:rsidR="00440A20">
          <w:rPr>
            <w:webHidden/>
          </w:rPr>
          <w:t>106</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53" w:history="1">
        <w:r w:rsidR="00323F48" w:rsidRPr="00323F48">
          <w:rPr>
            <w:rStyle w:val="afff2"/>
            <w:sz w:val="24"/>
          </w:rPr>
          <w:t xml:space="preserve">14.4  </w:t>
        </w:r>
        <w:r w:rsidR="00323F48" w:rsidRPr="00323F48">
          <w:rPr>
            <w:rStyle w:val="afff2"/>
            <w:rFonts w:hint="eastAsia"/>
            <w:sz w:val="24"/>
          </w:rPr>
          <w:t>空气调节</w:t>
        </w:r>
        <w:r w:rsidR="00323F48" w:rsidRPr="00323F48">
          <w:rPr>
            <w:webHidden/>
          </w:rPr>
          <w:tab/>
        </w:r>
        <w:r w:rsidRPr="00323F48">
          <w:rPr>
            <w:webHidden/>
          </w:rPr>
          <w:fldChar w:fldCharType="begin"/>
        </w:r>
        <w:r w:rsidR="00323F48" w:rsidRPr="00323F48">
          <w:rPr>
            <w:webHidden/>
          </w:rPr>
          <w:instrText xml:space="preserve"> PAGEREF _Toc512526653 \h </w:instrText>
        </w:r>
        <w:r w:rsidRPr="00323F48">
          <w:rPr>
            <w:webHidden/>
          </w:rPr>
        </w:r>
        <w:r w:rsidRPr="00323F48">
          <w:rPr>
            <w:webHidden/>
          </w:rPr>
          <w:fldChar w:fldCharType="separate"/>
        </w:r>
        <w:r w:rsidR="00440A20">
          <w:rPr>
            <w:webHidden/>
          </w:rPr>
          <w:t>106</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54" w:history="1">
        <w:r w:rsidR="00323F48" w:rsidRPr="00323F48">
          <w:rPr>
            <w:rStyle w:val="afff2"/>
            <w:sz w:val="24"/>
          </w:rPr>
          <w:t xml:space="preserve">15  </w:t>
        </w:r>
        <w:r w:rsidR="00323F48" w:rsidRPr="00323F48">
          <w:rPr>
            <w:rStyle w:val="afff2"/>
            <w:rFonts w:hint="eastAsia"/>
            <w:sz w:val="24"/>
          </w:rPr>
          <w:t>通信、安防和广播系统</w:t>
        </w:r>
        <w:r w:rsidR="00323F48" w:rsidRPr="00323F48">
          <w:rPr>
            <w:webHidden/>
          </w:rPr>
          <w:tab/>
        </w:r>
        <w:r w:rsidRPr="00323F48">
          <w:rPr>
            <w:webHidden/>
          </w:rPr>
          <w:fldChar w:fldCharType="begin"/>
        </w:r>
        <w:r w:rsidR="00323F48" w:rsidRPr="00323F48">
          <w:rPr>
            <w:webHidden/>
          </w:rPr>
          <w:instrText xml:space="preserve"> PAGEREF _Toc512526654 \h </w:instrText>
        </w:r>
        <w:r w:rsidRPr="00323F48">
          <w:rPr>
            <w:webHidden/>
          </w:rPr>
        </w:r>
        <w:r w:rsidRPr="00323F48">
          <w:rPr>
            <w:webHidden/>
          </w:rPr>
          <w:fldChar w:fldCharType="separate"/>
        </w:r>
        <w:r w:rsidR="00440A20">
          <w:rPr>
            <w:webHidden/>
          </w:rPr>
          <w:t>108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55" w:history="1">
        <w:r w:rsidR="00323F48" w:rsidRPr="00323F48">
          <w:rPr>
            <w:rStyle w:val="afff2"/>
            <w:sz w:val="24"/>
          </w:rPr>
          <w:t xml:space="preserve">15.1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_Toc512526655 \h </w:instrText>
        </w:r>
        <w:r w:rsidRPr="00323F48">
          <w:rPr>
            <w:webHidden/>
          </w:rPr>
        </w:r>
        <w:r w:rsidRPr="00323F48">
          <w:rPr>
            <w:webHidden/>
          </w:rPr>
          <w:fldChar w:fldCharType="separate"/>
        </w:r>
        <w:r w:rsidR="00440A20">
          <w:rPr>
            <w:webHidden/>
          </w:rPr>
          <w:t>108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56" w:history="1">
        <w:r w:rsidR="00323F48" w:rsidRPr="00323F48">
          <w:rPr>
            <w:rStyle w:val="afff2"/>
            <w:sz w:val="24"/>
          </w:rPr>
          <w:t xml:space="preserve">15.2  </w:t>
        </w:r>
        <w:r w:rsidR="00323F48" w:rsidRPr="00323F48">
          <w:rPr>
            <w:rStyle w:val="afff2"/>
            <w:rFonts w:ascii="黑体" w:hint="eastAsia"/>
            <w:sz w:val="24"/>
          </w:rPr>
          <w:t>语音通信系统</w:t>
        </w:r>
        <w:r w:rsidR="00323F48" w:rsidRPr="00323F48">
          <w:rPr>
            <w:webHidden/>
          </w:rPr>
          <w:tab/>
        </w:r>
        <w:r w:rsidRPr="00323F48">
          <w:rPr>
            <w:webHidden/>
          </w:rPr>
          <w:fldChar w:fldCharType="begin"/>
        </w:r>
        <w:r w:rsidR="00323F48" w:rsidRPr="00323F48">
          <w:rPr>
            <w:webHidden/>
          </w:rPr>
          <w:instrText xml:space="preserve"> PAGEREF _Toc512526656 \h </w:instrText>
        </w:r>
        <w:r w:rsidRPr="00323F48">
          <w:rPr>
            <w:webHidden/>
          </w:rPr>
        </w:r>
        <w:r w:rsidRPr="00323F48">
          <w:rPr>
            <w:webHidden/>
          </w:rPr>
          <w:fldChar w:fldCharType="separate"/>
        </w:r>
        <w:r w:rsidR="00440A20">
          <w:rPr>
            <w:webHidden/>
          </w:rPr>
          <w:t>108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57" w:history="1">
        <w:r w:rsidR="00323F48" w:rsidRPr="00323F48">
          <w:rPr>
            <w:rStyle w:val="afff2"/>
            <w:sz w:val="24"/>
          </w:rPr>
          <w:t xml:space="preserve">15.3  </w:t>
        </w:r>
        <w:r w:rsidR="00323F48" w:rsidRPr="00323F48">
          <w:rPr>
            <w:rStyle w:val="afff2"/>
            <w:rFonts w:hint="eastAsia"/>
            <w:sz w:val="24"/>
          </w:rPr>
          <w:t>信息网络系统</w:t>
        </w:r>
        <w:r w:rsidR="00323F48" w:rsidRPr="00323F48">
          <w:rPr>
            <w:webHidden/>
          </w:rPr>
          <w:tab/>
        </w:r>
        <w:r w:rsidRPr="00323F48">
          <w:rPr>
            <w:webHidden/>
          </w:rPr>
          <w:fldChar w:fldCharType="begin"/>
        </w:r>
        <w:r w:rsidR="00323F48" w:rsidRPr="00323F48">
          <w:rPr>
            <w:webHidden/>
          </w:rPr>
          <w:instrText xml:space="preserve"> PAGEREF _Toc512526657 \h </w:instrText>
        </w:r>
        <w:r w:rsidRPr="00323F48">
          <w:rPr>
            <w:webHidden/>
          </w:rPr>
        </w:r>
        <w:r w:rsidRPr="00323F48">
          <w:rPr>
            <w:webHidden/>
          </w:rPr>
          <w:fldChar w:fldCharType="separate"/>
        </w:r>
        <w:r w:rsidR="00440A20">
          <w:rPr>
            <w:webHidden/>
          </w:rPr>
          <w:t>109</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58" w:history="1">
        <w:r w:rsidR="00323F48" w:rsidRPr="00323F48">
          <w:rPr>
            <w:rStyle w:val="afff2"/>
            <w:sz w:val="24"/>
          </w:rPr>
          <w:t xml:space="preserve">15.4  </w:t>
        </w:r>
        <w:r w:rsidR="00323F48" w:rsidRPr="00323F48">
          <w:rPr>
            <w:rStyle w:val="afff2"/>
            <w:rFonts w:hint="eastAsia"/>
            <w:sz w:val="24"/>
          </w:rPr>
          <w:t>通信配线与管道</w:t>
        </w:r>
        <w:r w:rsidR="00323F48" w:rsidRPr="00323F48">
          <w:rPr>
            <w:webHidden/>
          </w:rPr>
          <w:tab/>
        </w:r>
        <w:r w:rsidRPr="00323F48">
          <w:rPr>
            <w:webHidden/>
          </w:rPr>
          <w:fldChar w:fldCharType="begin"/>
        </w:r>
        <w:r w:rsidR="00323F48" w:rsidRPr="00323F48">
          <w:rPr>
            <w:webHidden/>
          </w:rPr>
          <w:instrText xml:space="preserve"> PAGEREF _Toc512526658 \h </w:instrText>
        </w:r>
        <w:r w:rsidRPr="00323F48">
          <w:rPr>
            <w:webHidden/>
          </w:rPr>
        </w:r>
        <w:r w:rsidRPr="00323F48">
          <w:rPr>
            <w:webHidden/>
          </w:rPr>
          <w:fldChar w:fldCharType="separate"/>
        </w:r>
        <w:r w:rsidR="00440A20">
          <w:rPr>
            <w:webHidden/>
          </w:rPr>
          <w:t>110</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59" w:history="1">
        <w:r w:rsidR="00323F48" w:rsidRPr="00323F48">
          <w:rPr>
            <w:rStyle w:val="afff2"/>
            <w:sz w:val="24"/>
          </w:rPr>
          <w:t xml:space="preserve">15.5  </w:t>
        </w:r>
        <w:r w:rsidR="00323F48" w:rsidRPr="00323F48">
          <w:rPr>
            <w:rStyle w:val="afff2"/>
            <w:rFonts w:hint="eastAsia"/>
            <w:sz w:val="24"/>
          </w:rPr>
          <w:t>安全技术防范系统</w:t>
        </w:r>
        <w:r w:rsidR="00323F48" w:rsidRPr="00323F48">
          <w:rPr>
            <w:webHidden/>
          </w:rPr>
          <w:tab/>
        </w:r>
        <w:r w:rsidRPr="00323F48">
          <w:rPr>
            <w:webHidden/>
          </w:rPr>
          <w:fldChar w:fldCharType="begin"/>
        </w:r>
        <w:r w:rsidR="00323F48" w:rsidRPr="00323F48">
          <w:rPr>
            <w:webHidden/>
          </w:rPr>
          <w:instrText xml:space="preserve"> PAGEREF _Toc512526659 \h </w:instrText>
        </w:r>
        <w:r w:rsidRPr="00323F48">
          <w:rPr>
            <w:webHidden/>
          </w:rPr>
        </w:r>
        <w:r w:rsidRPr="00323F48">
          <w:rPr>
            <w:webHidden/>
          </w:rPr>
          <w:fldChar w:fldCharType="separate"/>
        </w:r>
        <w:r w:rsidR="00440A20">
          <w:rPr>
            <w:webHidden/>
          </w:rPr>
          <w:t>111</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60" w:history="1">
        <w:r w:rsidR="00323F48" w:rsidRPr="00323F48">
          <w:rPr>
            <w:rStyle w:val="afff2"/>
            <w:sz w:val="24"/>
          </w:rPr>
          <w:t xml:space="preserve">15.6  </w:t>
        </w:r>
        <w:r w:rsidR="00323F48" w:rsidRPr="00323F48">
          <w:rPr>
            <w:rStyle w:val="afff2"/>
            <w:rFonts w:hint="eastAsia"/>
            <w:sz w:val="24"/>
          </w:rPr>
          <w:t>广播系统</w:t>
        </w:r>
        <w:r w:rsidR="00323F48" w:rsidRPr="00323F48">
          <w:rPr>
            <w:webHidden/>
          </w:rPr>
          <w:tab/>
        </w:r>
        <w:r w:rsidRPr="00323F48">
          <w:rPr>
            <w:webHidden/>
          </w:rPr>
          <w:fldChar w:fldCharType="begin"/>
        </w:r>
        <w:r w:rsidR="00323F48" w:rsidRPr="00323F48">
          <w:rPr>
            <w:webHidden/>
          </w:rPr>
          <w:instrText xml:space="preserve"> PAGEREF _Toc512526660 \h </w:instrText>
        </w:r>
        <w:r w:rsidRPr="00323F48">
          <w:rPr>
            <w:webHidden/>
          </w:rPr>
        </w:r>
        <w:r w:rsidRPr="00323F48">
          <w:rPr>
            <w:webHidden/>
          </w:rPr>
          <w:fldChar w:fldCharType="separate"/>
        </w:r>
        <w:r w:rsidR="00440A20">
          <w:rPr>
            <w:webHidden/>
          </w:rPr>
          <w:t>113</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61" w:history="1">
        <w:r w:rsidR="00323F48" w:rsidRPr="00323F48">
          <w:rPr>
            <w:rStyle w:val="afff2"/>
            <w:rFonts w:hAnsi="Calibri"/>
            <w:sz w:val="24"/>
          </w:rPr>
          <w:t xml:space="preserve">15.7  </w:t>
        </w:r>
        <w:r w:rsidR="00323F48" w:rsidRPr="00323F48">
          <w:rPr>
            <w:rStyle w:val="afff2"/>
            <w:rFonts w:hint="eastAsia"/>
            <w:sz w:val="24"/>
          </w:rPr>
          <w:t>机房工程</w:t>
        </w:r>
        <w:r w:rsidR="00323F48" w:rsidRPr="00323F48">
          <w:rPr>
            <w:webHidden/>
          </w:rPr>
          <w:tab/>
        </w:r>
        <w:r w:rsidRPr="00323F48">
          <w:rPr>
            <w:webHidden/>
          </w:rPr>
          <w:fldChar w:fldCharType="begin"/>
        </w:r>
        <w:r w:rsidR="00323F48" w:rsidRPr="00323F48">
          <w:rPr>
            <w:webHidden/>
          </w:rPr>
          <w:instrText xml:space="preserve"> PAGEREF _Toc512526661 \h </w:instrText>
        </w:r>
        <w:r w:rsidRPr="00323F48">
          <w:rPr>
            <w:webHidden/>
          </w:rPr>
        </w:r>
        <w:r w:rsidRPr="00323F48">
          <w:rPr>
            <w:webHidden/>
          </w:rPr>
          <w:fldChar w:fldCharType="separate"/>
        </w:r>
        <w:r w:rsidR="00440A20">
          <w:rPr>
            <w:webHidden/>
          </w:rPr>
          <w:t>113</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62" w:history="1">
        <w:r w:rsidR="00323F48" w:rsidRPr="00323F48">
          <w:rPr>
            <w:rStyle w:val="afff2"/>
            <w:sz w:val="24"/>
          </w:rPr>
          <w:t xml:space="preserve">16  </w:t>
        </w:r>
        <w:r w:rsidR="00323F48" w:rsidRPr="00323F48">
          <w:rPr>
            <w:rStyle w:val="afff2"/>
            <w:rFonts w:hint="eastAsia"/>
            <w:sz w:val="24"/>
          </w:rPr>
          <w:t>环境保护</w:t>
        </w:r>
        <w:r w:rsidR="00323F48" w:rsidRPr="00323F48">
          <w:rPr>
            <w:webHidden/>
          </w:rPr>
          <w:tab/>
        </w:r>
        <w:r w:rsidRPr="00323F48">
          <w:rPr>
            <w:webHidden/>
          </w:rPr>
          <w:fldChar w:fldCharType="begin"/>
        </w:r>
        <w:r w:rsidR="00323F48" w:rsidRPr="00323F48">
          <w:rPr>
            <w:webHidden/>
          </w:rPr>
          <w:instrText xml:space="preserve"> PAGEREF _Toc512526662 \h </w:instrText>
        </w:r>
        <w:r w:rsidRPr="00323F48">
          <w:rPr>
            <w:webHidden/>
          </w:rPr>
        </w:r>
        <w:r w:rsidRPr="00323F48">
          <w:rPr>
            <w:webHidden/>
          </w:rPr>
          <w:fldChar w:fldCharType="separate"/>
        </w:r>
        <w:r w:rsidR="00440A20">
          <w:rPr>
            <w:webHidden/>
          </w:rPr>
          <w:t>115</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63" w:history="1">
        <w:r w:rsidR="00323F48" w:rsidRPr="00323F48">
          <w:rPr>
            <w:rStyle w:val="afff2"/>
            <w:rFonts w:hAnsi="Calibri"/>
            <w:sz w:val="24"/>
          </w:rPr>
          <w:t xml:space="preserve">16.1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_Toc512526663 \h </w:instrText>
        </w:r>
        <w:r w:rsidRPr="00323F48">
          <w:rPr>
            <w:webHidden/>
          </w:rPr>
        </w:r>
        <w:r w:rsidRPr="00323F48">
          <w:rPr>
            <w:webHidden/>
          </w:rPr>
          <w:fldChar w:fldCharType="separate"/>
        </w:r>
        <w:r w:rsidR="00440A20">
          <w:rPr>
            <w:webHidden/>
          </w:rPr>
          <w:t>115</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64" w:history="1">
        <w:r w:rsidR="00323F48" w:rsidRPr="00323F48">
          <w:rPr>
            <w:rStyle w:val="afff2"/>
            <w:sz w:val="24"/>
          </w:rPr>
          <w:t xml:space="preserve">16.2  </w:t>
        </w:r>
        <w:r w:rsidR="00323F48" w:rsidRPr="00323F48">
          <w:rPr>
            <w:rStyle w:val="afff2"/>
            <w:rFonts w:hint="eastAsia"/>
            <w:sz w:val="24"/>
          </w:rPr>
          <w:t>污水处理</w:t>
        </w:r>
        <w:r w:rsidR="00323F48" w:rsidRPr="00323F48">
          <w:rPr>
            <w:webHidden/>
          </w:rPr>
          <w:tab/>
        </w:r>
        <w:r w:rsidRPr="00323F48">
          <w:rPr>
            <w:webHidden/>
          </w:rPr>
          <w:fldChar w:fldCharType="begin"/>
        </w:r>
        <w:r w:rsidR="00323F48" w:rsidRPr="00323F48">
          <w:rPr>
            <w:webHidden/>
          </w:rPr>
          <w:instrText xml:space="preserve"> PAGEREF _Toc512526664 \h </w:instrText>
        </w:r>
        <w:r w:rsidRPr="00323F48">
          <w:rPr>
            <w:webHidden/>
          </w:rPr>
        </w:r>
        <w:r w:rsidRPr="00323F48">
          <w:rPr>
            <w:webHidden/>
          </w:rPr>
          <w:fldChar w:fldCharType="separate"/>
        </w:r>
        <w:r w:rsidR="00440A20">
          <w:rPr>
            <w:webHidden/>
          </w:rPr>
          <w:t>115</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65" w:history="1">
        <w:r w:rsidR="00323F48" w:rsidRPr="00323F48">
          <w:rPr>
            <w:rStyle w:val="afff2"/>
            <w:rFonts w:hAnsi="Calibri"/>
            <w:sz w:val="24"/>
          </w:rPr>
          <w:t xml:space="preserve">16.3  </w:t>
        </w:r>
        <w:r w:rsidR="00323F48" w:rsidRPr="00323F48">
          <w:rPr>
            <w:rStyle w:val="afff2"/>
            <w:rFonts w:hint="eastAsia"/>
            <w:sz w:val="24"/>
          </w:rPr>
          <w:t>废气治理</w:t>
        </w:r>
        <w:r w:rsidR="00323F48" w:rsidRPr="00323F48">
          <w:rPr>
            <w:webHidden/>
          </w:rPr>
          <w:tab/>
        </w:r>
        <w:r w:rsidRPr="00323F48">
          <w:rPr>
            <w:webHidden/>
          </w:rPr>
          <w:fldChar w:fldCharType="begin"/>
        </w:r>
        <w:r w:rsidR="00323F48" w:rsidRPr="00323F48">
          <w:rPr>
            <w:webHidden/>
          </w:rPr>
          <w:instrText xml:space="preserve"> PAGEREF _Toc512526665 \h </w:instrText>
        </w:r>
        <w:r w:rsidRPr="00323F48">
          <w:rPr>
            <w:webHidden/>
          </w:rPr>
        </w:r>
        <w:r w:rsidRPr="00323F48">
          <w:rPr>
            <w:webHidden/>
          </w:rPr>
          <w:fldChar w:fldCharType="separate"/>
        </w:r>
        <w:r w:rsidR="00440A20">
          <w:rPr>
            <w:webHidden/>
          </w:rPr>
          <w:t>116</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66" w:history="1">
        <w:r w:rsidR="00323F48" w:rsidRPr="00323F48">
          <w:rPr>
            <w:rStyle w:val="afff2"/>
            <w:rFonts w:hAnsi="Calibri"/>
            <w:sz w:val="24"/>
          </w:rPr>
          <w:t xml:space="preserve">16.4  </w:t>
        </w:r>
        <w:r w:rsidR="00323F48" w:rsidRPr="00323F48">
          <w:rPr>
            <w:rStyle w:val="afff2"/>
            <w:rFonts w:hint="eastAsia"/>
            <w:sz w:val="24"/>
          </w:rPr>
          <w:t>噪声控制</w:t>
        </w:r>
        <w:r w:rsidR="00323F48" w:rsidRPr="00323F48">
          <w:rPr>
            <w:webHidden/>
          </w:rPr>
          <w:tab/>
        </w:r>
        <w:r w:rsidRPr="00323F48">
          <w:rPr>
            <w:webHidden/>
          </w:rPr>
          <w:fldChar w:fldCharType="begin"/>
        </w:r>
        <w:r w:rsidR="00323F48" w:rsidRPr="00323F48">
          <w:rPr>
            <w:webHidden/>
          </w:rPr>
          <w:instrText xml:space="preserve"> PAGEREF _Toc512526666 \h </w:instrText>
        </w:r>
        <w:r w:rsidRPr="00323F48">
          <w:rPr>
            <w:webHidden/>
          </w:rPr>
        </w:r>
        <w:r w:rsidRPr="00323F48">
          <w:rPr>
            <w:webHidden/>
          </w:rPr>
          <w:fldChar w:fldCharType="separate"/>
        </w:r>
        <w:r w:rsidR="00440A20">
          <w:rPr>
            <w:webHidden/>
          </w:rPr>
          <w:t>117</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67" w:history="1">
        <w:r w:rsidR="00323F48" w:rsidRPr="00323F48">
          <w:rPr>
            <w:rStyle w:val="afff2"/>
            <w:sz w:val="24"/>
          </w:rPr>
          <w:t xml:space="preserve">16.5  </w:t>
        </w:r>
        <w:r w:rsidR="00323F48" w:rsidRPr="00323F48">
          <w:rPr>
            <w:rStyle w:val="afff2"/>
            <w:rFonts w:hint="eastAsia"/>
            <w:sz w:val="24"/>
          </w:rPr>
          <w:t>固体废物处置</w:t>
        </w:r>
        <w:r w:rsidR="00323F48" w:rsidRPr="00323F48">
          <w:rPr>
            <w:webHidden/>
          </w:rPr>
          <w:tab/>
        </w:r>
        <w:r w:rsidRPr="00323F48">
          <w:rPr>
            <w:webHidden/>
          </w:rPr>
          <w:fldChar w:fldCharType="begin"/>
        </w:r>
        <w:r w:rsidR="00323F48" w:rsidRPr="00323F48">
          <w:rPr>
            <w:webHidden/>
          </w:rPr>
          <w:instrText xml:space="preserve"> PAGEREF _Toc512526667 \h </w:instrText>
        </w:r>
        <w:r w:rsidRPr="00323F48">
          <w:rPr>
            <w:webHidden/>
          </w:rPr>
        </w:r>
        <w:r w:rsidRPr="00323F48">
          <w:rPr>
            <w:webHidden/>
          </w:rPr>
          <w:fldChar w:fldCharType="separate"/>
        </w:r>
        <w:r w:rsidR="00440A20">
          <w:rPr>
            <w:webHidden/>
          </w:rPr>
          <w:t>117</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68" w:history="1">
        <w:r w:rsidR="00323F48" w:rsidRPr="00323F48">
          <w:rPr>
            <w:rStyle w:val="afff2"/>
            <w:sz w:val="24"/>
          </w:rPr>
          <w:t xml:space="preserve">16.6  </w:t>
        </w:r>
        <w:r w:rsidR="00323F48" w:rsidRPr="00323F48">
          <w:rPr>
            <w:rStyle w:val="afff2"/>
            <w:rFonts w:hint="eastAsia"/>
            <w:sz w:val="24"/>
          </w:rPr>
          <w:t>其他</w:t>
        </w:r>
        <w:r w:rsidR="00323F48" w:rsidRPr="00323F48">
          <w:rPr>
            <w:webHidden/>
          </w:rPr>
          <w:tab/>
        </w:r>
        <w:r w:rsidRPr="00323F48">
          <w:rPr>
            <w:webHidden/>
          </w:rPr>
          <w:fldChar w:fldCharType="begin"/>
        </w:r>
        <w:r w:rsidR="00323F48" w:rsidRPr="00323F48">
          <w:rPr>
            <w:webHidden/>
          </w:rPr>
          <w:instrText xml:space="preserve"> PAGEREF _Toc512526668 \h </w:instrText>
        </w:r>
        <w:r w:rsidRPr="00323F48">
          <w:rPr>
            <w:webHidden/>
          </w:rPr>
        </w:r>
        <w:r w:rsidRPr="00323F48">
          <w:rPr>
            <w:webHidden/>
          </w:rPr>
          <w:fldChar w:fldCharType="separate"/>
        </w:r>
        <w:r w:rsidR="00440A20">
          <w:rPr>
            <w:webHidden/>
          </w:rPr>
          <w:t>117</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69" w:history="1">
        <w:r w:rsidR="00323F48" w:rsidRPr="00323F48">
          <w:rPr>
            <w:rStyle w:val="afff2"/>
            <w:sz w:val="24"/>
          </w:rPr>
          <w:t xml:space="preserve">17  </w:t>
        </w:r>
        <w:r w:rsidR="00323F48" w:rsidRPr="00323F48">
          <w:rPr>
            <w:rStyle w:val="afff2"/>
            <w:rFonts w:hint="eastAsia"/>
            <w:sz w:val="24"/>
          </w:rPr>
          <w:t>职业安全卫生</w:t>
        </w:r>
        <w:r w:rsidR="00323F48" w:rsidRPr="00323F48">
          <w:rPr>
            <w:webHidden/>
          </w:rPr>
          <w:tab/>
        </w:r>
        <w:r w:rsidRPr="00323F48">
          <w:rPr>
            <w:webHidden/>
          </w:rPr>
          <w:fldChar w:fldCharType="begin"/>
        </w:r>
        <w:r w:rsidR="00323F48" w:rsidRPr="00323F48">
          <w:rPr>
            <w:webHidden/>
          </w:rPr>
          <w:instrText xml:space="preserve"> PAGEREF _Toc512526669 \h </w:instrText>
        </w:r>
        <w:r w:rsidRPr="00323F48">
          <w:rPr>
            <w:webHidden/>
          </w:rPr>
        </w:r>
        <w:r w:rsidRPr="00323F48">
          <w:rPr>
            <w:webHidden/>
          </w:rPr>
          <w:fldChar w:fldCharType="separate"/>
        </w:r>
        <w:r w:rsidR="00440A20">
          <w:rPr>
            <w:webHidden/>
          </w:rPr>
          <w:t>118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70" w:history="1">
        <w:r w:rsidR="00323F48" w:rsidRPr="00323F48">
          <w:rPr>
            <w:rStyle w:val="afff2"/>
            <w:sz w:val="24"/>
          </w:rPr>
          <w:t xml:space="preserve">17.1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_Toc512526670 \h </w:instrText>
        </w:r>
        <w:r w:rsidRPr="00323F48">
          <w:rPr>
            <w:webHidden/>
          </w:rPr>
        </w:r>
        <w:r w:rsidRPr="00323F48">
          <w:rPr>
            <w:webHidden/>
          </w:rPr>
          <w:fldChar w:fldCharType="separate"/>
        </w:r>
        <w:r w:rsidR="00440A20">
          <w:rPr>
            <w:webHidden/>
          </w:rPr>
          <w:t>118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71" w:history="1">
        <w:r w:rsidR="00323F48" w:rsidRPr="00323F48">
          <w:rPr>
            <w:rStyle w:val="afff2"/>
            <w:sz w:val="24"/>
          </w:rPr>
          <w:t xml:space="preserve">17.2  </w:t>
        </w:r>
        <w:r w:rsidR="00323F48" w:rsidRPr="00323F48">
          <w:rPr>
            <w:rStyle w:val="afff2"/>
            <w:rFonts w:hint="eastAsia"/>
            <w:sz w:val="24"/>
          </w:rPr>
          <w:t>职业安全</w:t>
        </w:r>
        <w:r w:rsidR="00323F48" w:rsidRPr="00323F48">
          <w:rPr>
            <w:webHidden/>
          </w:rPr>
          <w:tab/>
        </w:r>
        <w:r w:rsidRPr="00323F48">
          <w:rPr>
            <w:webHidden/>
          </w:rPr>
          <w:fldChar w:fldCharType="begin"/>
        </w:r>
        <w:r w:rsidR="00323F48" w:rsidRPr="00323F48">
          <w:rPr>
            <w:webHidden/>
          </w:rPr>
          <w:instrText xml:space="preserve"> PAGEREF _Toc512526671 \h </w:instrText>
        </w:r>
        <w:r w:rsidRPr="00323F48">
          <w:rPr>
            <w:webHidden/>
          </w:rPr>
        </w:r>
        <w:r w:rsidRPr="00323F48">
          <w:rPr>
            <w:webHidden/>
          </w:rPr>
          <w:fldChar w:fldCharType="separate"/>
        </w:r>
        <w:r w:rsidR="00440A20">
          <w:rPr>
            <w:webHidden/>
          </w:rPr>
          <w:t>118</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72" w:history="1">
        <w:r w:rsidR="00323F48" w:rsidRPr="00323F48">
          <w:rPr>
            <w:rStyle w:val="afff2"/>
            <w:sz w:val="24"/>
          </w:rPr>
          <w:t xml:space="preserve">17.3  </w:t>
        </w:r>
        <w:r w:rsidR="00323F48" w:rsidRPr="00323F48">
          <w:rPr>
            <w:rStyle w:val="afff2"/>
            <w:rFonts w:hint="eastAsia"/>
            <w:sz w:val="24"/>
          </w:rPr>
          <w:t>职业卫生</w:t>
        </w:r>
        <w:r w:rsidR="00323F48" w:rsidRPr="00323F48">
          <w:rPr>
            <w:webHidden/>
          </w:rPr>
          <w:tab/>
        </w:r>
        <w:r w:rsidRPr="00323F48">
          <w:rPr>
            <w:webHidden/>
          </w:rPr>
          <w:fldChar w:fldCharType="begin"/>
        </w:r>
        <w:r w:rsidR="00323F48" w:rsidRPr="00323F48">
          <w:rPr>
            <w:webHidden/>
          </w:rPr>
          <w:instrText xml:space="preserve"> PAGEREF _Toc512526672 \h </w:instrText>
        </w:r>
        <w:r w:rsidRPr="00323F48">
          <w:rPr>
            <w:webHidden/>
          </w:rPr>
        </w:r>
        <w:r w:rsidRPr="00323F48">
          <w:rPr>
            <w:webHidden/>
          </w:rPr>
          <w:fldChar w:fldCharType="separate"/>
        </w:r>
        <w:r w:rsidR="00440A20">
          <w:rPr>
            <w:webHidden/>
          </w:rPr>
          <w:t>119</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73" w:history="1">
        <w:r w:rsidR="00323F48" w:rsidRPr="00323F48">
          <w:rPr>
            <w:rStyle w:val="afff2"/>
            <w:sz w:val="24"/>
          </w:rPr>
          <w:t xml:space="preserve">18  </w:t>
        </w:r>
        <w:r w:rsidR="00323F48" w:rsidRPr="00323F48">
          <w:rPr>
            <w:rStyle w:val="afff2"/>
            <w:rFonts w:hint="eastAsia"/>
            <w:sz w:val="24"/>
          </w:rPr>
          <w:t>节能</w:t>
        </w:r>
        <w:r w:rsidR="00323F48" w:rsidRPr="00323F48">
          <w:rPr>
            <w:webHidden/>
          </w:rPr>
          <w:tab/>
        </w:r>
        <w:r w:rsidRPr="00323F48">
          <w:rPr>
            <w:webHidden/>
          </w:rPr>
          <w:fldChar w:fldCharType="begin"/>
        </w:r>
        <w:r w:rsidR="00323F48" w:rsidRPr="00323F48">
          <w:rPr>
            <w:webHidden/>
          </w:rPr>
          <w:instrText xml:space="preserve"> PAGEREF _Toc512526673 \h </w:instrText>
        </w:r>
        <w:r w:rsidRPr="00323F48">
          <w:rPr>
            <w:webHidden/>
          </w:rPr>
        </w:r>
        <w:r w:rsidRPr="00323F48">
          <w:rPr>
            <w:webHidden/>
          </w:rPr>
          <w:fldChar w:fldCharType="separate"/>
        </w:r>
        <w:r w:rsidR="00440A20">
          <w:rPr>
            <w:webHidden/>
          </w:rPr>
          <w:t>120</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74" w:history="1">
        <w:r w:rsidR="00323F48" w:rsidRPr="00323F48">
          <w:rPr>
            <w:rStyle w:val="afff2"/>
            <w:sz w:val="24"/>
          </w:rPr>
          <w:t xml:space="preserve">18.1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_Toc512526674 \h </w:instrText>
        </w:r>
        <w:r w:rsidRPr="00323F48">
          <w:rPr>
            <w:webHidden/>
          </w:rPr>
        </w:r>
        <w:r w:rsidRPr="00323F48">
          <w:rPr>
            <w:webHidden/>
          </w:rPr>
          <w:fldChar w:fldCharType="separate"/>
        </w:r>
        <w:r w:rsidR="00440A20">
          <w:rPr>
            <w:webHidden/>
          </w:rPr>
          <w:t>120</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75" w:history="1">
        <w:r w:rsidR="00323F48" w:rsidRPr="00323F48">
          <w:rPr>
            <w:rStyle w:val="afff2"/>
            <w:sz w:val="24"/>
          </w:rPr>
          <w:t xml:space="preserve">18.2  </w:t>
        </w:r>
        <w:r w:rsidR="00323F48" w:rsidRPr="00323F48">
          <w:rPr>
            <w:rStyle w:val="afff2"/>
            <w:rFonts w:hint="eastAsia"/>
            <w:sz w:val="24"/>
          </w:rPr>
          <w:t>节能措施</w:t>
        </w:r>
        <w:r w:rsidR="00323F48" w:rsidRPr="00323F48">
          <w:rPr>
            <w:webHidden/>
          </w:rPr>
          <w:tab/>
        </w:r>
        <w:r w:rsidRPr="00323F48">
          <w:rPr>
            <w:webHidden/>
          </w:rPr>
          <w:fldChar w:fldCharType="begin"/>
        </w:r>
        <w:r w:rsidR="00323F48" w:rsidRPr="00323F48">
          <w:rPr>
            <w:webHidden/>
          </w:rPr>
          <w:instrText xml:space="preserve"> PAGEREF _Toc512526675 \h </w:instrText>
        </w:r>
        <w:r w:rsidRPr="00323F48">
          <w:rPr>
            <w:webHidden/>
          </w:rPr>
        </w:r>
        <w:r w:rsidRPr="00323F48">
          <w:rPr>
            <w:webHidden/>
          </w:rPr>
          <w:fldChar w:fldCharType="separate"/>
        </w:r>
        <w:r w:rsidR="00440A20">
          <w:rPr>
            <w:webHidden/>
          </w:rPr>
          <w:t>120</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76" w:history="1">
        <w:r w:rsidR="00323F48" w:rsidRPr="00323F48">
          <w:rPr>
            <w:rStyle w:val="afff2"/>
            <w:sz w:val="24"/>
          </w:rPr>
          <w:t xml:space="preserve">18.3  </w:t>
        </w:r>
        <w:r w:rsidR="00323F48" w:rsidRPr="00323F48">
          <w:rPr>
            <w:rStyle w:val="afff2"/>
            <w:rFonts w:hint="eastAsia"/>
            <w:sz w:val="24"/>
          </w:rPr>
          <w:t>综合能耗</w:t>
        </w:r>
        <w:r w:rsidR="00323F48" w:rsidRPr="00323F48">
          <w:rPr>
            <w:webHidden/>
          </w:rPr>
          <w:tab/>
        </w:r>
        <w:r w:rsidRPr="00323F48">
          <w:rPr>
            <w:webHidden/>
          </w:rPr>
          <w:fldChar w:fldCharType="begin"/>
        </w:r>
        <w:r w:rsidR="00323F48" w:rsidRPr="00323F48">
          <w:rPr>
            <w:webHidden/>
          </w:rPr>
          <w:instrText xml:space="preserve"> PAGEREF _Toc512526676 \h </w:instrText>
        </w:r>
        <w:r w:rsidRPr="00323F48">
          <w:rPr>
            <w:webHidden/>
          </w:rPr>
        </w:r>
        <w:r w:rsidRPr="00323F48">
          <w:rPr>
            <w:webHidden/>
          </w:rPr>
          <w:fldChar w:fldCharType="separate"/>
        </w:r>
        <w:r w:rsidR="00440A20">
          <w:rPr>
            <w:webHidden/>
          </w:rPr>
          <w:t>121</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77" w:history="1">
        <w:r w:rsidR="00323F48" w:rsidRPr="00323F48">
          <w:rPr>
            <w:rStyle w:val="afff2"/>
            <w:sz w:val="24"/>
          </w:rPr>
          <w:t xml:space="preserve">18.4  </w:t>
        </w:r>
        <w:r w:rsidR="00323F48" w:rsidRPr="00323F48">
          <w:rPr>
            <w:rStyle w:val="afff2"/>
            <w:rFonts w:hint="eastAsia"/>
            <w:sz w:val="24"/>
          </w:rPr>
          <w:t>能源计量和管理</w:t>
        </w:r>
        <w:r w:rsidR="00323F48" w:rsidRPr="00323F48">
          <w:rPr>
            <w:webHidden/>
          </w:rPr>
          <w:tab/>
        </w:r>
        <w:r w:rsidRPr="00323F48">
          <w:rPr>
            <w:webHidden/>
          </w:rPr>
          <w:fldChar w:fldCharType="begin"/>
        </w:r>
        <w:r w:rsidR="00323F48" w:rsidRPr="00323F48">
          <w:rPr>
            <w:webHidden/>
          </w:rPr>
          <w:instrText xml:space="preserve"> PAGEREF _Toc512526677 \h </w:instrText>
        </w:r>
        <w:r w:rsidRPr="00323F48">
          <w:rPr>
            <w:webHidden/>
          </w:rPr>
        </w:r>
        <w:r w:rsidRPr="00323F48">
          <w:rPr>
            <w:webHidden/>
          </w:rPr>
          <w:fldChar w:fldCharType="separate"/>
        </w:r>
        <w:r w:rsidR="00440A20">
          <w:rPr>
            <w:webHidden/>
          </w:rPr>
          <w:t>121</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78" w:history="1">
        <w:r w:rsidR="00323F48" w:rsidRPr="00323F48">
          <w:rPr>
            <w:rStyle w:val="afff2"/>
            <w:sz w:val="24"/>
          </w:rPr>
          <w:t xml:space="preserve">19  </w:t>
        </w:r>
        <w:r w:rsidR="00323F48" w:rsidRPr="00323F48">
          <w:rPr>
            <w:rStyle w:val="afff2"/>
            <w:rFonts w:hint="eastAsia"/>
            <w:sz w:val="24"/>
          </w:rPr>
          <w:t>消防</w:t>
        </w:r>
        <w:r w:rsidR="00323F48" w:rsidRPr="00323F48">
          <w:rPr>
            <w:webHidden/>
          </w:rPr>
          <w:tab/>
        </w:r>
        <w:r w:rsidRPr="00323F48">
          <w:rPr>
            <w:webHidden/>
          </w:rPr>
          <w:fldChar w:fldCharType="begin"/>
        </w:r>
        <w:r w:rsidR="00323F48" w:rsidRPr="00323F48">
          <w:rPr>
            <w:webHidden/>
          </w:rPr>
          <w:instrText xml:space="preserve"> PAGEREF _Toc512526678 \h </w:instrText>
        </w:r>
        <w:r w:rsidRPr="00323F48">
          <w:rPr>
            <w:webHidden/>
          </w:rPr>
        </w:r>
        <w:r w:rsidRPr="00323F48">
          <w:rPr>
            <w:webHidden/>
          </w:rPr>
          <w:fldChar w:fldCharType="separate"/>
        </w:r>
        <w:r w:rsidR="00440A20">
          <w:rPr>
            <w:webHidden/>
          </w:rPr>
          <w:t>122</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79" w:history="1">
        <w:r w:rsidR="00323F48" w:rsidRPr="00323F48">
          <w:rPr>
            <w:rStyle w:val="afff2"/>
            <w:sz w:val="24"/>
          </w:rPr>
          <w:t xml:space="preserve">19.1  </w:t>
        </w:r>
        <w:r w:rsidR="00323F48" w:rsidRPr="00323F48">
          <w:rPr>
            <w:rStyle w:val="afff2"/>
            <w:rFonts w:hint="eastAsia"/>
            <w:sz w:val="24"/>
          </w:rPr>
          <w:t>一般规定</w:t>
        </w:r>
        <w:r w:rsidR="00323F48" w:rsidRPr="00323F48">
          <w:rPr>
            <w:webHidden/>
          </w:rPr>
          <w:tab/>
        </w:r>
        <w:r w:rsidRPr="00323F48">
          <w:rPr>
            <w:webHidden/>
          </w:rPr>
          <w:fldChar w:fldCharType="begin"/>
        </w:r>
        <w:r w:rsidR="00323F48" w:rsidRPr="00323F48">
          <w:rPr>
            <w:webHidden/>
          </w:rPr>
          <w:instrText xml:space="preserve"> PAGEREF _Toc512526679 \h </w:instrText>
        </w:r>
        <w:r w:rsidRPr="00323F48">
          <w:rPr>
            <w:webHidden/>
          </w:rPr>
        </w:r>
        <w:r w:rsidRPr="00323F48">
          <w:rPr>
            <w:webHidden/>
          </w:rPr>
          <w:fldChar w:fldCharType="separate"/>
        </w:r>
        <w:r w:rsidR="00440A20">
          <w:rPr>
            <w:webHidden/>
          </w:rPr>
          <w:t>122</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80" w:history="1">
        <w:r w:rsidR="00323F48" w:rsidRPr="00323F48">
          <w:rPr>
            <w:rStyle w:val="afff2"/>
            <w:sz w:val="24"/>
          </w:rPr>
          <w:t xml:space="preserve">19.2  </w:t>
        </w:r>
        <w:r w:rsidR="00323F48" w:rsidRPr="00323F48">
          <w:rPr>
            <w:rStyle w:val="afff2"/>
            <w:rFonts w:hint="eastAsia"/>
            <w:sz w:val="24"/>
          </w:rPr>
          <w:t>厂房、仓库的火灾危险性分级及民用建筑分类</w:t>
        </w:r>
        <w:r w:rsidR="00323F48" w:rsidRPr="00323F48">
          <w:rPr>
            <w:webHidden/>
          </w:rPr>
          <w:tab/>
        </w:r>
        <w:r w:rsidRPr="00323F48">
          <w:rPr>
            <w:webHidden/>
          </w:rPr>
          <w:fldChar w:fldCharType="begin"/>
        </w:r>
        <w:r w:rsidR="00323F48" w:rsidRPr="00323F48">
          <w:rPr>
            <w:webHidden/>
          </w:rPr>
          <w:instrText xml:space="preserve"> PAGEREF _Toc512526680 \h </w:instrText>
        </w:r>
        <w:r w:rsidRPr="00323F48">
          <w:rPr>
            <w:webHidden/>
          </w:rPr>
        </w:r>
        <w:r w:rsidRPr="00323F48">
          <w:rPr>
            <w:webHidden/>
          </w:rPr>
          <w:fldChar w:fldCharType="separate"/>
        </w:r>
        <w:r w:rsidR="00440A20">
          <w:rPr>
            <w:webHidden/>
          </w:rPr>
          <w:t>122</w:t>
        </w:r>
        <w:r w:rsidRPr="00323F48">
          <w:rPr>
            <w:webHidden/>
          </w:rPr>
          <w:fldChar w:fldCharType="end"/>
        </w:r>
      </w:hyperlink>
    </w:p>
    <w:p w:rsidR="00323F48" w:rsidRPr="00323F48" w:rsidRDefault="001627E6" w:rsidP="00323F48">
      <w:pPr>
        <w:pStyle w:val="24"/>
        <w:ind w:left="480"/>
        <w:rPr>
          <w:rFonts w:asciiTheme="minorHAnsi" w:eastAsiaTheme="minorEastAsia" w:hAnsiTheme="minorHAnsi" w:cstheme="minorBidi"/>
          <w:kern w:val="2"/>
        </w:rPr>
      </w:pPr>
      <w:hyperlink w:anchor="_Toc512526681" w:history="1">
        <w:r w:rsidR="00323F48" w:rsidRPr="00323F48">
          <w:rPr>
            <w:rStyle w:val="afff2"/>
            <w:sz w:val="24"/>
          </w:rPr>
          <w:t xml:space="preserve">19.3  </w:t>
        </w:r>
        <w:r w:rsidR="00323F48" w:rsidRPr="00323F48">
          <w:rPr>
            <w:rStyle w:val="afff2"/>
            <w:rFonts w:hint="eastAsia"/>
            <w:sz w:val="24"/>
          </w:rPr>
          <w:t>消防设计</w:t>
        </w:r>
        <w:r w:rsidR="00323F48" w:rsidRPr="00323F48">
          <w:rPr>
            <w:webHidden/>
          </w:rPr>
          <w:tab/>
        </w:r>
        <w:r w:rsidRPr="00323F48">
          <w:rPr>
            <w:webHidden/>
          </w:rPr>
          <w:fldChar w:fldCharType="begin"/>
        </w:r>
        <w:r w:rsidR="00323F48" w:rsidRPr="00323F48">
          <w:rPr>
            <w:webHidden/>
          </w:rPr>
          <w:instrText xml:space="preserve"> PAGEREF _Toc512526681 \h </w:instrText>
        </w:r>
        <w:r w:rsidRPr="00323F48">
          <w:rPr>
            <w:webHidden/>
          </w:rPr>
        </w:r>
        <w:r w:rsidRPr="00323F48">
          <w:rPr>
            <w:webHidden/>
          </w:rPr>
          <w:fldChar w:fldCharType="separate"/>
        </w:r>
        <w:r w:rsidR="00440A20">
          <w:rPr>
            <w:webHidden/>
          </w:rPr>
          <w:t>123</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82" w:history="1">
        <w:r w:rsidR="00323F48" w:rsidRPr="00323F48">
          <w:rPr>
            <w:rStyle w:val="afff2"/>
            <w:rFonts w:hint="eastAsia"/>
            <w:sz w:val="24"/>
          </w:rPr>
          <w:t>本标准用词说明</w:t>
        </w:r>
        <w:r w:rsidR="00323F48" w:rsidRPr="00323F48">
          <w:rPr>
            <w:webHidden/>
          </w:rPr>
          <w:tab/>
        </w:r>
        <w:r w:rsidRPr="00323F48">
          <w:rPr>
            <w:webHidden/>
          </w:rPr>
          <w:fldChar w:fldCharType="begin"/>
        </w:r>
        <w:r w:rsidR="00323F48" w:rsidRPr="00323F48">
          <w:rPr>
            <w:webHidden/>
          </w:rPr>
          <w:instrText xml:space="preserve"> PAGEREF _Toc512526682 \h </w:instrText>
        </w:r>
        <w:r w:rsidRPr="00323F48">
          <w:rPr>
            <w:webHidden/>
          </w:rPr>
        </w:r>
        <w:r w:rsidRPr="00323F48">
          <w:rPr>
            <w:webHidden/>
          </w:rPr>
          <w:fldChar w:fldCharType="separate"/>
        </w:r>
        <w:r w:rsidR="00440A20">
          <w:rPr>
            <w:webHidden/>
          </w:rPr>
          <w:t>129</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83" w:history="1">
        <w:r w:rsidR="00323F48" w:rsidRPr="00323F48">
          <w:rPr>
            <w:rStyle w:val="afff2"/>
            <w:rFonts w:hint="eastAsia"/>
            <w:sz w:val="24"/>
          </w:rPr>
          <w:t>引用标准名录</w:t>
        </w:r>
        <w:r w:rsidR="00323F48" w:rsidRPr="00323F48">
          <w:rPr>
            <w:webHidden/>
          </w:rPr>
          <w:tab/>
        </w:r>
        <w:r w:rsidRPr="00323F48">
          <w:rPr>
            <w:webHidden/>
          </w:rPr>
          <w:fldChar w:fldCharType="begin"/>
        </w:r>
        <w:r w:rsidR="00323F48" w:rsidRPr="00323F48">
          <w:rPr>
            <w:webHidden/>
          </w:rPr>
          <w:instrText xml:space="preserve"> PAGEREF _Toc512526683 \h </w:instrText>
        </w:r>
        <w:r w:rsidRPr="00323F48">
          <w:rPr>
            <w:webHidden/>
          </w:rPr>
        </w:r>
        <w:r w:rsidRPr="00323F48">
          <w:rPr>
            <w:webHidden/>
          </w:rPr>
          <w:fldChar w:fldCharType="separate"/>
        </w:r>
        <w:r w:rsidR="00440A20">
          <w:rPr>
            <w:webHidden/>
          </w:rPr>
          <w:t>130</w:t>
        </w:r>
        <w:r w:rsidRPr="00323F48">
          <w:rPr>
            <w:webHidden/>
          </w:rPr>
          <w:fldChar w:fldCharType="end"/>
        </w:r>
      </w:hyperlink>
    </w:p>
    <w:p w:rsidR="00323F48" w:rsidRPr="00323F48" w:rsidRDefault="001627E6">
      <w:pPr>
        <w:pStyle w:val="11"/>
        <w:rPr>
          <w:rFonts w:asciiTheme="minorHAnsi" w:eastAsiaTheme="minorEastAsia" w:hAnsiTheme="minorHAnsi" w:cstheme="minorBidi"/>
          <w:b w:val="0"/>
          <w:kern w:val="2"/>
        </w:rPr>
      </w:pPr>
      <w:hyperlink w:anchor="_Toc512526684" w:history="1">
        <w:r w:rsidR="00323F48" w:rsidRPr="00323F48">
          <w:rPr>
            <w:rStyle w:val="afff2"/>
            <w:rFonts w:hint="eastAsia"/>
            <w:sz w:val="24"/>
          </w:rPr>
          <w:t>船厂总体设计标准</w:t>
        </w:r>
        <w:r w:rsidR="00323F48" w:rsidRPr="00323F48">
          <w:rPr>
            <w:webHidden/>
          </w:rPr>
          <w:tab/>
        </w:r>
        <w:r w:rsidRPr="00323F48">
          <w:rPr>
            <w:webHidden/>
          </w:rPr>
          <w:fldChar w:fldCharType="begin"/>
        </w:r>
        <w:r w:rsidR="00323F48" w:rsidRPr="00323F48">
          <w:rPr>
            <w:webHidden/>
          </w:rPr>
          <w:instrText xml:space="preserve"> PAGEREF _Toc512526684 \h </w:instrText>
        </w:r>
        <w:r w:rsidRPr="00323F48">
          <w:rPr>
            <w:webHidden/>
          </w:rPr>
        </w:r>
        <w:r w:rsidRPr="00323F48">
          <w:rPr>
            <w:webHidden/>
          </w:rPr>
          <w:fldChar w:fldCharType="separate"/>
        </w:r>
        <w:r w:rsidR="00440A20">
          <w:rPr>
            <w:webHidden/>
          </w:rPr>
          <w:t>135</w:t>
        </w:r>
        <w:r w:rsidRPr="00323F48">
          <w:rPr>
            <w:webHidden/>
          </w:rPr>
          <w:fldChar w:fldCharType="end"/>
        </w:r>
      </w:hyperlink>
    </w:p>
    <w:p w:rsidR="00323F48" w:rsidRPr="00323F48" w:rsidRDefault="00323F48">
      <w:pPr>
        <w:pStyle w:val="11"/>
        <w:rPr>
          <w:rFonts w:asciiTheme="minorHAnsi" w:eastAsiaTheme="minorEastAsia" w:hAnsiTheme="minorHAnsi" w:cstheme="minorBidi"/>
          <w:b w:val="0"/>
          <w:kern w:val="2"/>
        </w:rPr>
      </w:pPr>
      <w:r w:rsidRPr="00323F48">
        <w:rPr>
          <w:rStyle w:val="afff2"/>
          <w:rFonts w:hint="eastAsia"/>
          <w:sz w:val="24"/>
        </w:rPr>
        <w:t>附：</w:t>
      </w:r>
      <w:hyperlink w:anchor="_Toc512526685" w:history="1">
        <w:r w:rsidRPr="00323F48">
          <w:rPr>
            <w:rStyle w:val="afff2"/>
            <w:rFonts w:hint="eastAsia"/>
            <w:sz w:val="24"/>
          </w:rPr>
          <w:t>条文说明</w:t>
        </w:r>
        <w:r w:rsidRPr="00323F48">
          <w:rPr>
            <w:webHidden/>
          </w:rPr>
          <w:tab/>
        </w:r>
        <w:r w:rsidR="001627E6" w:rsidRPr="00323F48">
          <w:rPr>
            <w:webHidden/>
          </w:rPr>
          <w:fldChar w:fldCharType="begin"/>
        </w:r>
        <w:r w:rsidRPr="00323F48">
          <w:rPr>
            <w:webHidden/>
          </w:rPr>
          <w:instrText xml:space="preserve"> PAGEREF _Toc512526685 \h </w:instrText>
        </w:r>
        <w:r w:rsidR="001627E6" w:rsidRPr="00323F48">
          <w:rPr>
            <w:webHidden/>
          </w:rPr>
        </w:r>
        <w:r w:rsidR="001627E6" w:rsidRPr="00323F48">
          <w:rPr>
            <w:webHidden/>
          </w:rPr>
          <w:fldChar w:fldCharType="separate"/>
        </w:r>
        <w:r w:rsidR="00440A20">
          <w:rPr>
            <w:webHidden/>
          </w:rPr>
          <w:t>135</w:t>
        </w:r>
        <w:r w:rsidR="001627E6" w:rsidRPr="00323F48">
          <w:rPr>
            <w:webHidden/>
          </w:rPr>
          <w:fldChar w:fldCharType="end"/>
        </w:r>
      </w:hyperlink>
    </w:p>
    <w:p w:rsidR="00B62119" w:rsidRPr="00873957" w:rsidRDefault="001627E6" w:rsidP="00BB1920">
      <w:pPr>
        <w:pStyle w:val="11"/>
        <w:rPr>
          <w:color w:val="000000" w:themeColor="text1"/>
        </w:rPr>
      </w:pPr>
      <w:r w:rsidRPr="00323F48">
        <w:rPr>
          <w:color w:val="000000" w:themeColor="text1"/>
        </w:rPr>
        <w:fldChar w:fldCharType="end"/>
      </w:r>
    </w:p>
    <w:p w:rsidR="00B62119" w:rsidRPr="00873957" w:rsidRDefault="00B62119" w:rsidP="00BB1920">
      <w:pPr>
        <w:pStyle w:val="11"/>
        <w:rPr>
          <w:color w:val="000000" w:themeColor="text1"/>
        </w:rPr>
      </w:pPr>
    </w:p>
    <w:p w:rsidR="00B62119" w:rsidRPr="00873957" w:rsidRDefault="00B62119" w:rsidP="00BB1920">
      <w:pPr>
        <w:pStyle w:val="11"/>
        <w:rPr>
          <w:color w:val="000000" w:themeColor="text1"/>
        </w:rPr>
      </w:pPr>
    </w:p>
    <w:p w:rsidR="00B62119" w:rsidRPr="00873957" w:rsidRDefault="00B62119" w:rsidP="00BB1920">
      <w:pPr>
        <w:pStyle w:val="11"/>
        <w:rPr>
          <w:color w:val="000000" w:themeColor="text1"/>
        </w:rPr>
      </w:pPr>
    </w:p>
    <w:p w:rsidR="00747416" w:rsidRPr="00873957" w:rsidRDefault="00747416">
      <w:pPr>
        <w:widowControl/>
        <w:spacing w:line="240" w:lineRule="auto"/>
        <w:ind w:firstLineChars="0" w:firstLine="0"/>
        <w:jc w:val="left"/>
        <w:rPr>
          <w:rFonts w:ascii="宋体" w:eastAsia="宋体" w:hAnsi="Times New Roman" w:cs="Times New Roman"/>
          <w:color w:val="000000" w:themeColor="text1"/>
          <w:kern w:val="0"/>
          <w:szCs w:val="24"/>
        </w:rPr>
      </w:pPr>
      <w:r w:rsidRPr="00873957">
        <w:rPr>
          <w:color w:val="000000" w:themeColor="text1"/>
          <w:szCs w:val="24"/>
        </w:rPr>
        <w:br w:type="page"/>
      </w:r>
    </w:p>
    <w:p w:rsidR="00607987" w:rsidRPr="00873957" w:rsidRDefault="00607987" w:rsidP="00607987">
      <w:pPr>
        <w:spacing w:line="276" w:lineRule="auto"/>
        <w:ind w:firstLine="600"/>
        <w:jc w:val="center"/>
        <w:rPr>
          <w:rFonts w:ascii="Times New Roman" w:eastAsia="黑体" w:hAnsi="Times New Roman" w:cs="Times New Roman"/>
          <w:color w:val="000000" w:themeColor="text1"/>
          <w:sz w:val="30"/>
          <w:szCs w:val="30"/>
        </w:rPr>
      </w:pPr>
      <w:r w:rsidRPr="00873957">
        <w:rPr>
          <w:rFonts w:ascii="Times New Roman" w:eastAsia="黑体" w:hAnsi="Times New Roman" w:cs="Times New Roman"/>
          <w:color w:val="000000" w:themeColor="text1"/>
          <w:sz w:val="30"/>
          <w:szCs w:val="30"/>
        </w:rPr>
        <w:lastRenderedPageBreak/>
        <w:t>Contents</w:t>
      </w:r>
    </w:p>
    <w:p w:rsidR="00607987" w:rsidRPr="00873957" w:rsidRDefault="00607987" w:rsidP="006E070C">
      <w:pPr>
        <w:pStyle w:val="11"/>
        <w:rPr>
          <w:color w:val="000000" w:themeColor="text1"/>
        </w:rPr>
      </w:pPr>
      <w:r w:rsidRPr="00873957">
        <w:rPr>
          <w:color w:val="000000" w:themeColor="text1"/>
        </w:rPr>
        <w:t>1  General Provisions</w:t>
      </w:r>
      <w:r w:rsidRPr="00873957">
        <w:rPr>
          <w:color w:val="000000" w:themeColor="text1"/>
        </w:rPr>
        <w:tab/>
        <w:t>1</w:t>
      </w:r>
    </w:p>
    <w:p w:rsidR="00B62119" w:rsidRPr="00873957" w:rsidRDefault="00607987" w:rsidP="006E070C">
      <w:pPr>
        <w:pStyle w:val="11"/>
        <w:rPr>
          <w:color w:val="000000" w:themeColor="text1"/>
        </w:rPr>
      </w:pPr>
      <w:r w:rsidRPr="00873957">
        <w:rPr>
          <w:color w:val="000000" w:themeColor="text1"/>
        </w:rPr>
        <w:t>2  Terms</w:t>
      </w:r>
      <w:r w:rsidRPr="00873957">
        <w:rPr>
          <w:color w:val="000000" w:themeColor="text1"/>
        </w:rPr>
        <w:tab/>
        <w:t>2</w:t>
      </w:r>
    </w:p>
    <w:p w:rsidR="00ED589D" w:rsidRPr="00873957" w:rsidRDefault="00607987" w:rsidP="006E070C">
      <w:pPr>
        <w:pStyle w:val="11"/>
        <w:rPr>
          <w:color w:val="000000" w:themeColor="text1"/>
        </w:rPr>
      </w:pPr>
      <w:r w:rsidRPr="00873957">
        <w:rPr>
          <w:color w:val="000000" w:themeColor="text1"/>
        </w:rPr>
        <w:t xml:space="preserve">3  </w:t>
      </w:r>
      <w:r w:rsidR="00ED589D" w:rsidRPr="00873957">
        <w:rPr>
          <w:rFonts w:hint="eastAsia"/>
          <w:color w:val="000000" w:themeColor="text1"/>
        </w:rPr>
        <w:t xml:space="preserve">Selection of </w:t>
      </w:r>
      <w:r w:rsidR="006A1938" w:rsidRPr="00873957">
        <w:rPr>
          <w:rFonts w:hint="eastAsia"/>
          <w:color w:val="000000" w:themeColor="text1"/>
        </w:rPr>
        <w:t>P</w:t>
      </w:r>
      <w:r w:rsidR="00ED589D" w:rsidRPr="00873957">
        <w:rPr>
          <w:rFonts w:hint="eastAsia"/>
          <w:color w:val="000000" w:themeColor="text1"/>
        </w:rPr>
        <w:t xml:space="preserve">lant </w:t>
      </w:r>
      <w:r w:rsidR="006A1938" w:rsidRPr="00873957">
        <w:rPr>
          <w:rFonts w:hint="eastAsia"/>
          <w:color w:val="000000" w:themeColor="text1"/>
        </w:rPr>
        <w:t>S</w:t>
      </w:r>
      <w:r w:rsidR="00ED589D" w:rsidRPr="00873957">
        <w:rPr>
          <w:rFonts w:hint="eastAsia"/>
          <w:color w:val="000000" w:themeColor="text1"/>
        </w:rPr>
        <w:t>ite</w:t>
      </w:r>
      <w:r w:rsidR="00B76583" w:rsidRPr="00873957">
        <w:rPr>
          <w:color w:val="000000" w:themeColor="text1"/>
        </w:rPr>
        <w:tab/>
      </w:r>
      <w:r w:rsidR="006A1938" w:rsidRPr="00873957">
        <w:rPr>
          <w:rFonts w:hint="eastAsia"/>
          <w:color w:val="000000" w:themeColor="text1"/>
        </w:rPr>
        <w:t>8</w:t>
      </w:r>
    </w:p>
    <w:p w:rsidR="00EC6A45" w:rsidRPr="00873957" w:rsidRDefault="00EC6A45" w:rsidP="006E070C">
      <w:pPr>
        <w:pStyle w:val="24"/>
        <w:ind w:left="480"/>
        <w:rPr>
          <w:color w:val="000000" w:themeColor="text1"/>
        </w:rPr>
      </w:pPr>
      <w:r w:rsidRPr="00873957">
        <w:rPr>
          <w:color w:val="000000" w:themeColor="text1"/>
        </w:rPr>
        <w:t>3.1</w:t>
      </w:r>
      <w:r w:rsidRPr="00873957">
        <w:rPr>
          <w:rFonts w:hint="eastAsia"/>
          <w:color w:val="000000" w:themeColor="text1"/>
        </w:rPr>
        <w:t xml:space="preserve">  </w:t>
      </w:r>
      <w:r w:rsidRPr="00873957">
        <w:rPr>
          <w:color w:val="000000" w:themeColor="text1"/>
        </w:rPr>
        <w:t>Basic</w:t>
      </w:r>
      <w:r w:rsidRPr="00873957">
        <w:rPr>
          <w:rFonts w:hint="eastAsia"/>
          <w:color w:val="000000" w:themeColor="text1"/>
        </w:rPr>
        <w:t xml:space="preserve"> </w:t>
      </w:r>
      <w:r w:rsidR="006A1938" w:rsidRPr="00873957">
        <w:rPr>
          <w:rFonts w:hint="eastAsia"/>
          <w:color w:val="000000" w:themeColor="text1"/>
        </w:rPr>
        <w:t>P</w:t>
      </w:r>
      <w:r w:rsidRPr="00873957">
        <w:rPr>
          <w:color w:val="000000" w:themeColor="text1"/>
        </w:rPr>
        <w:t>rinciples</w:t>
      </w:r>
      <w:r w:rsidRPr="00873957">
        <w:rPr>
          <w:color w:val="000000" w:themeColor="text1"/>
        </w:rPr>
        <w:tab/>
      </w:r>
      <w:r w:rsidR="006A1938" w:rsidRPr="00873957">
        <w:rPr>
          <w:rFonts w:hint="eastAsia"/>
          <w:color w:val="000000" w:themeColor="text1"/>
        </w:rPr>
        <w:t>8</w:t>
      </w:r>
    </w:p>
    <w:p w:rsidR="00EC6A45" w:rsidRPr="00873957" w:rsidRDefault="00EC6A45" w:rsidP="006E070C">
      <w:pPr>
        <w:pStyle w:val="24"/>
        <w:ind w:left="480"/>
        <w:rPr>
          <w:color w:val="000000" w:themeColor="text1"/>
        </w:rPr>
      </w:pPr>
      <w:r w:rsidRPr="00873957">
        <w:rPr>
          <w:color w:val="000000" w:themeColor="text1"/>
        </w:rPr>
        <w:t>3.2</w:t>
      </w:r>
      <w:r w:rsidRPr="00873957">
        <w:rPr>
          <w:rFonts w:hint="eastAsia"/>
          <w:color w:val="000000" w:themeColor="text1"/>
        </w:rPr>
        <w:t xml:space="preserve">  </w:t>
      </w:r>
      <w:r w:rsidRPr="00873957">
        <w:rPr>
          <w:color w:val="000000" w:themeColor="text1"/>
        </w:rPr>
        <w:t xml:space="preserve">Requirements of </w:t>
      </w:r>
      <w:r w:rsidR="006A1938" w:rsidRPr="00873957">
        <w:rPr>
          <w:rFonts w:hint="eastAsia"/>
          <w:color w:val="000000" w:themeColor="text1"/>
        </w:rPr>
        <w:t>S</w:t>
      </w:r>
      <w:r w:rsidRPr="00873957">
        <w:rPr>
          <w:color w:val="000000" w:themeColor="text1"/>
        </w:rPr>
        <w:t>ite</w:t>
      </w:r>
      <w:r w:rsidR="006A1938" w:rsidRPr="00873957">
        <w:rPr>
          <w:rFonts w:hint="eastAsia"/>
          <w:color w:val="000000" w:themeColor="text1"/>
        </w:rPr>
        <w:t xml:space="preserve"> S</w:t>
      </w:r>
      <w:r w:rsidRPr="00873957">
        <w:rPr>
          <w:color w:val="000000" w:themeColor="text1"/>
        </w:rPr>
        <w:t>election</w:t>
      </w:r>
      <w:r w:rsidRPr="00873957">
        <w:rPr>
          <w:color w:val="000000" w:themeColor="text1"/>
        </w:rPr>
        <w:tab/>
      </w:r>
      <w:r w:rsidR="006A1938" w:rsidRPr="00873957">
        <w:rPr>
          <w:rFonts w:hint="eastAsia"/>
          <w:color w:val="000000" w:themeColor="text1"/>
        </w:rPr>
        <w:t>8</w:t>
      </w:r>
    </w:p>
    <w:p w:rsidR="00EC6A45" w:rsidRPr="00873957" w:rsidRDefault="00EC6A45" w:rsidP="006E070C">
      <w:pPr>
        <w:pStyle w:val="24"/>
        <w:ind w:left="480"/>
        <w:rPr>
          <w:color w:val="000000" w:themeColor="text1"/>
        </w:rPr>
      </w:pPr>
      <w:r w:rsidRPr="00873957">
        <w:rPr>
          <w:rFonts w:hint="eastAsia"/>
          <w:color w:val="000000" w:themeColor="text1"/>
        </w:rPr>
        <w:t>3</w:t>
      </w:r>
      <w:r w:rsidRPr="00873957">
        <w:rPr>
          <w:color w:val="000000" w:themeColor="text1"/>
        </w:rPr>
        <w:t>.</w:t>
      </w:r>
      <w:r w:rsidRPr="00873957">
        <w:rPr>
          <w:rFonts w:hint="eastAsia"/>
          <w:color w:val="000000" w:themeColor="text1"/>
        </w:rPr>
        <w:t>3  Fundamental</w:t>
      </w:r>
      <w:r w:rsidR="006A1938" w:rsidRPr="00873957">
        <w:rPr>
          <w:rFonts w:hint="eastAsia"/>
          <w:color w:val="000000" w:themeColor="text1"/>
        </w:rPr>
        <w:t xml:space="preserve"> C</w:t>
      </w:r>
      <w:r w:rsidRPr="00873957">
        <w:rPr>
          <w:rFonts w:hint="eastAsia"/>
          <w:color w:val="000000" w:themeColor="text1"/>
        </w:rPr>
        <w:t>onditions</w:t>
      </w:r>
      <w:r w:rsidRPr="00873957">
        <w:rPr>
          <w:color w:val="000000" w:themeColor="text1"/>
        </w:rPr>
        <w:tab/>
      </w:r>
      <w:r w:rsidR="006A1938" w:rsidRPr="00873957">
        <w:rPr>
          <w:rFonts w:hint="eastAsia"/>
          <w:color w:val="000000" w:themeColor="text1"/>
        </w:rPr>
        <w:t>9</w:t>
      </w:r>
    </w:p>
    <w:p w:rsidR="00ED589D" w:rsidRPr="00873957" w:rsidRDefault="00ED589D" w:rsidP="00BB1920">
      <w:pPr>
        <w:pStyle w:val="11"/>
        <w:rPr>
          <w:color w:val="000000" w:themeColor="text1"/>
        </w:rPr>
      </w:pPr>
      <w:r w:rsidRPr="00873957">
        <w:rPr>
          <w:rFonts w:hint="eastAsia"/>
          <w:color w:val="000000" w:themeColor="text1"/>
        </w:rPr>
        <w:t xml:space="preserve">4 General layout &amp; </w:t>
      </w:r>
      <w:r w:rsidR="006A1938" w:rsidRPr="00873957">
        <w:rPr>
          <w:rFonts w:hint="eastAsia"/>
          <w:color w:val="000000" w:themeColor="text1"/>
        </w:rPr>
        <w:t>T</w:t>
      </w:r>
      <w:r w:rsidRPr="00873957">
        <w:rPr>
          <w:rFonts w:hint="eastAsia"/>
          <w:color w:val="000000" w:themeColor="text1"/>
        </w:rPr>
        <w:t>ransportation</w:t>
      </w:r>
      <w:r w:rsidR="006A1938" w:rsidRPr="00873957">
        <w:rPr>
          <w:color w:val="000000" w:themeColor="text1"/>
        </w:rPr>
        <w:tab/>
      </w:r>
      <w:r w:rsidR="006A1938" w:rsidRPr="00873957">
        <w:rPr>
          <w:rFonts w:hint="eastAsia"/>
          <w:color w:val="000000" w:themeColor="text1"/>
        </w:rPr>
        <w:t>11</w:t>
      </w:r>
    </w:p>
    <w:p w:rsidR="00257291" w:rsidRPr="00873957" w:rsidRDefault="00257291" w:rsidP="006E070C">
      <w:pPr>
        <w:pStyle w:val="24"/>
        <w:ind w:left="480"/>
        <w:rPr>
          <w:color w:val="000000" w:themeColor="text1"/>
        </w:rPr>
      </w:pPr>
      <w:r w:rsidRPr="00873957">
        <w:rPr>
          <w:rFonts w:hint="eastAsia"/>
          <w:color w:val="000000" w:themeColor="text1"/>
        </w:rPr>
        <w:t xml:space="preserve">4.1  General </w:t>
      </w:r>
      <w:r w:rsidR="006A1938" w:rsidRPr="00873957">
        <w:rPr>
          <w:rFonts w:hint="eastAsia"/>
          <w:color w:val="000000" w:themeColor="text1"/>
        </w:rPr>
        <w:t>R</w:t>
      </w:r>
      <w:r w:rsidRPr="00873957">
        <w:rPr>
          <w:rFonts w:hint="eastAsia"/>
          <w:color w:val="000000" w:themeColor="text1"/>
        </w:rPr>
        <w:t>equirements</w:t>
      </w:r>
      <w:r w:rsidRPr="00873957">
        <w:rPr>
          <w:color w:val="000000" w:themeColor="text1"/>
        </w:rPr>
        <w:tab/>
      </w:r>
      <w:r w:rsidR="006A1938" w:rsidRPr="00873957">
        <w:rPr>
          <w:rFonts w:hint="eastAsia"/>
          <w:color w:val="000000" w:themeColor="text1"/>
        </w:rPr>
        <w:t>11</w:t>
      </w:r>
    </w:p>
    <w:p w:rsidR="00257291" w:rsidRPr="00873957" w:rsidRDefault="00257291" w:rsidP="006E070C">
      <w:pPr>
        <w:pStyle w:val="24"/>
        <w:ind w:left="480"/>
        <w:rPr>
          <w:color w:val="000000" w:themeColor="text1"/>
        </w:rPr>
      </w:pPr>
      <w:r w:rsidRPr="00873957">
        <w:rPr>
          <w:rFonts w:hint="eastAsia"/>
          <w:color w:val="000000" w:themeColor="text1"/>
        </w:rPr>
        <w:t xml:space="preserve">4.2  General </w:t>
      </w:r>
      <w:r w:rsidR="006A1938" w:rsidRPr="00873957">
        <w:rPr>
          <w:rFonts w:hint="eastAsia"/>
          <w:color w:val="000000" w:themeColor="text1"/>
        </w:rPr>
        <w:t>L</w:t>
      </w:r>
      <w:r w:rsidRPr="00873957">
        <w:rPr>
          <w:rFonts w:hint="eastAsia"/>
          <w:color w:val="000000" w:themeColor="text1"/>
        </w:rPr>
        <w:t>ayout</w:t>
      </w:r>
      <w:r w:rsidRPr="00873957">
        <w:rPr>
          <w:color w:val="000000" w:themeColor="text1"/>
        </w:rPr>
        <w:tab/>
      </w:r>
      <w:r w:rsidR="006A1938" w:rsidRPr="00873957">
        <w:rPr>
          <w:rFonts w:hint="eastAsia"/>
          <w:color w:val="000000" w:themeColor="text1"/>
        </w:rPr>
        <w:t>11</w:t>
      </w:r>
    </w:p>
    <w:p w:rsidR="00257291" w:rsidRPr="00873957" w:rsidRDefault="00257291" w:rsidP="006E070C">
      <w:pPr>
        <w:pStyle w:val="24"/>
        <w:ind w:left="480"/>
        <w:rPr>
          <w:color w:val="000000" w:themeColor="text1"/>
        </w:rPr>
      </w:pPr>
      <w:r w:rsidRPr="00873957">
        <w:rPr>
          <w:rFonts w:hint="eastAsia"/>
          <w:color w:val="000000" w:themeColor="text1"/>
        </w:rPr>
        <w:t xml:space="preserve">4.3  Vertical </w:t>
      </w:r>
      <w:r w:rsidR="006A1938" w:rsidRPr="00873957">
        <w:rPr>
          <w:rFonts w:hint="eastAsia"/>
          <w:color w:val="000000" w:themeColor="text1"/>
        </w:rPr>
        <w:t>D</w:t>
      </w:r>
      <w:r w:rsidRPr="00873957">
        <w:rPr>
          <w:rFonts w:hint="eastAsia"/>
          <w:color w:val="000000" w:themeColor="text1"/>
        </w:rPr>
        <w:t>esign</w:t>
      </w:r>
      <w:r w:rsidRPr="00873957">
        <w:rPr>
          <w:color w:val="000000" w:themeColor="text1"/>
        </w:rPr>
        <w:tab/>
      </w:r>
      <w:r w:rsidR="006A1938" w:rsidRPr="00873957">
        <w:rPr>
          <w:rFonts w:hint="eastAsia"/>
          <w:color w:val="000000" w:themeColor="text1"/>
        </w:rPr>
        <w:t>13</w:t>
      </w:r>
    </w:p>
    <w:p w:rsidR="00257291" w:rsidRPr="00873957" w:rsidRDefault="00257291" w:rsidP="006E070C">
      <w:pPr>
        <w:pStyle w:val="24"/>
        <w:ind w:left="480"/>
        <w:rPr>
          <w:color w:val="000000" w:themeColor="text1"/>
        </w:rPr>
      </w:pPr>
      <w:r w:rsidRPr="00873957">
        <w:rPr>
          <w:rFonts w:hint="eastAsia"/>
          <w:color w:val="000000" w:themeColor="text1"/>
        </w:rPr>
        <w:t xml:space="preserve">4.4  Road </w:t>
      </w:r>
      <w:r w:rsidR="006A1938" w:rsidRPr="00873957">
        <w:rPr>
          <w:rFonts w:hint="eastAsia"/>
          <w:color w:val="000000" w:themeColor="text1"/>
        </w:rPr>
        <w:t>D</w:t>
      </w:r>
      <w:r w:rsidRPr="00873957">
        <w:rPr>
          <w:rFonts w:hint="eastAsia"/>
          <w:color w:val="000000" w:themeColor="text1"/>
        </w:rPr>
        <w:t>esign</w:t>
      </w:r>
      <w:r w:rsidRPr="00873957">
        <w:rPr>
          <w:color w:val="000000" w:themeColor="text1"/>
        </w:rPr>
        <w:tab/>
      </w:r>
      <w:r w:rsidR="006A1938" w:rsidRPr="00873957">
        <w:rPr>
          <w:rFonts w:hint="eastAsia"/>
          <w:color w:val="000000" w:themeColor="text1"/>
        </w:rPr>
        <w:t>14</w:t>
      </w:r>
    </w:p>
    <w:p w:rsidR="00257291" w:rsidRPr="00873957" w:rsidRDefault="00257291" w:rsidP="006E070C">
      <w:pPr>
        <w:pStyle w:val="24"/>
        <w:ind w:left="480"/>
        <w:rPr>
          <w:color w:val="000000" w:themeColor="text1"/>
        </w:rPr>
      </w:pPr>
      <w:r w:rsidRPr="00873957">
        <w:rPr>
          <w:rFonts w:hint="eastAsia"/>
          <w:color w:val="000000" w:themeColor="text1"/>
        </w:rPr>
        <w:t xml:space="preserve">4.5  Integrated </w:t>
      </w:r>
      <w:r w:rsidR="006A1938" w:rsidRPr="00873957">
        <w:rPr>
          <w:rFonts w:hint="eastAsia"/>
          <w:color w:val="000000" w:themeColor="text1"/>
        </w:rPr>
        <w:t>A</w:t>
      </w:r>
      <w:r w:rsidRPr="00873957">
        <w:rPr>
          <w:rFonts w:hint="eastAsia"/>
          <w:color w:val="000000" w:themeColor="text1"/>
        </w:rPr>
        <w:t xml:space="preserve">rrangement of </w:t>
      </w:r>
      <w:r w:rsidR="006A1938" w:rsidRPr="00873957">
        <w:rPr>
          <w:rFonts w:hint="eastAsia"/>
          <w:color w:val="000000" w:themeColor="text1"/>
        </w:rPr>
        <w:t>P</w:t>
      </w:r>
      <w:r w:rsidRPr="00873957">
        <w:rPr>
          <w:rFonts w:hint="eastAsia"/>
          <w:color w:val="000000" w:themeColor="text1"/>
        </w:rPr>
        <w:t>ipelines</w:t>
      </w:r>
      <w:r w:rsidRPr="00873957">
        <w:rPr>
          <w:color w:val="000000" w:themeColor="text1"/>
        </w:rPr>
        <w:tab/>
      </w:r>
      <w:r w:rsidR="006A1938" w:rsidRPr="00873957">
        <w:rPr>
          <w:rFonts w:hint="eastAsia"/>
          <w:color w:val="000000" w:themeColor="text1"/>
        </w:rPr>
        <w:t>15</w:t>
      </w:r>
    </w:p>
    <w:p w:rsidR="00257291" w:rsidRPr="00873957" w:rsidRDefault="00257291" w:rsidP="006E070C">
      <w:pPr>
        <w:pStyle w:val="24"/>
        <w:ind w:left="480"/>
        <w:rPr>
          <w:color w:val="000000" w:themeColor="text1"/>
        </w:rPr>
      </w:pPr>
      <w:r w:rsidRPr="00873957">
        <w:rPr>
          <w:rFonts w:hint="eastAsia"/>
          <w:color w:val="000000" w:themeColor="text1"/>
        </w:rPr>
        <w:t xml:space="preserve">4.6  Landscape </w:t>
      </w:r>
      <w:r w:rsidR="002F7432" w:rsidRPr="00873957">
        <w:rPr>
          <w:rFonts w:hint="eastAsia"/>
          <w:color w:val="000000" w:themeColor="text1"/>
        </w:rPr>
        <w:t>A</w:t>
      </w:r>
      <w:r w:rsidRPr="00873957">
        <w:rPr>
          <w:rFonts w:hint="eastAsia"/>
          <w:color w:val="000000" w:themeColor="text1"/>
        </w:rPr>
        <w:t>rrangement</w:t>
      </w:r>
      <w:r w:rsidRPr="00873957">
        <w:rPr>
          <w:color w:val="000000" w:themeColor="text1"/>
        </w:rPr>
        <w:tab/>
      </w:r>
      <w:r w:rsidR="006A1938" w:rsidRPr="00873957">
        <w:rPr>
          <w:rFonts w:hint="eastAsia"/>
          <w:color w:val="000000" w:themeColor="text1"/>
        </w:rPr>
        <w:t>16</w:t>
      </w:r>
    </w:p>
    <w:p w:rsidR="001664CB" w:rsidRPr="00873957" w:rsidRDefault="001664CB" w:rsidP="00BB1920">
      <w:pPr>
        <w:pStyle w:val="11"/>
        <w:rPr>
          <w:color w:val="000000" w:themeColor="text1"/>
        </w:rPr>
      </w:pPr>
      <w:r w:rsidRPr="00873957">
        <w:rPr>
          <w:rFonts w:hint="eastAsia"/>
          <w:color w:val="000000" w:themeColor="text1"/>
        </w:rPr>
        <w:t>5</w:t>
      </w:r>
      <w:r w:rsidRPr="00873957">
        <w:rPr>
          <w:color w:val="000000" w:themeColor="text1"/>
        </w:rPr>
        <w:t xml:space="preserve">  Technology</w:t>
      </w:r>
      <w:r w:rsidR="00B76583" w:rsidRPr="00873957">
        <w:rPr>
          <w:color w:val="000000" w:themeColor="text1"/>
        </w:rPr>
        <w:tab/>
      </w:r>
      <w:r w:rsidR="00EC2156" w:rsidRPr="00873957">
        <w:rPr>
          <w:rFonts w:hint="eastAsia"/>
          <w:color w:val="000000" w:themeColor="text1"/>
        </w:rPr>
        <w:t>19</w:t>
      </w:r>
    </w:p>
    <w:p w:rsidR="00195366" w:rsidRPr="00873957" w:rsidRDefault="00195366" w:rsidP="006E070C">
      <w:pPr>
        <w:pStyle w:val="24"/>
        <w:ind w:left="480"/>
        <w:rPr>
          <w:rFonts w:eastAsiaTheme="minorEastAsia"/>
          <w:color w:val="000000" w:themeColor="text1"/>
        </w:rPr>
      </w:pPr>
      <w:r w:rsidRPr="00873957">
        <w:rPr>
          <w:rStyle w:val="afff2"/>
          <w:rFonts w:hint="eastAsia"/>
          <w:color w:val="000000" w:themeColor="text1"/>
          <w:sz w:val="24"/>
        </w:rPr>
        <w:t xml:space="preserve">5.1  </w:t>
      </w:r>
      <w:r w:rsidRPr="00873957">
        <w:rPr>
          <w:rStyle w:val="afff2"/>
          <w:color w:val="000000" w:themeColor="text1"/>
          <w:sz w:val="24"/>
        </w:rPr>
        <w:t xml:space="preserve">General </w:t>
      </w:r>
      <w:r w:rsidR="002F7432" w:rsidRPr="00873957">
        <w:rPr>
          <w:rStyle w:val="afff2"/>
          <w:rFonts w:hint="eastAsia"/>
          <w:color w:val="000000" w:themeColor="text1"/>
          <w:sz w:val="24"/>
        </w:rPr>
        <w:t>R</w:t>
      </w:r>
      <w:r w:rsidRPr="00873957">
        <w:rPr>
          <w:rStyle w:val="afff2"/>
          <w:color w:val="000000" w:themeColor="text1"/>
          <w:sz w:val="24"/>
        </w:rPr>
        <w:t>equirements</w:t>
      </w:r>
      <w:r w:rsidRPr="00873957">
        <w:rPr>
          <w:rFonts w:eastAsiaTheme="minorEastAsia"/>
          <w:color w:val="000000" w:themeColor="text1"/>
        </w:rPr>
        <w:tab/>
      </w:r>
      <w:r w:rsidR="00EC2156" w:rsidRPr="00873957">
        <w:rPr>
          <w:rFonts w:eastAsiaTheme="minorEastAsia" w:hint="eastAsia"/>
          <w:color w:val="000000" w:themeColor="text1"/>
        </w:rPr>
        <w:t>19</w:t>
      </w:r>
    </w:p>
    <w:p w:rsidR="00195366" w:rsidRPr="00873957" w:rsidRDefault="00195366" w:rsidP="006E070C">
      <w:pPr>
        <w:pStyle w:val="24"/>
        <w:ind w:left="480"/>
        <w:rPr>
          <w:rFonts w:eastAsiaTheme="minorEastAsia"/>
          <w:color w:val="000000" w:themeColor="text1"/>
        </w:rPr>
      </w:pPr>
      <w:r w:rsidRPr="00873957">
        <w:rPr>
          <w:rStyle w:val="afff2"/>
          <w:rFonts w:hint="eastAsia"/>
          <w:color w:val="000000" w:themeColor="text1"/>
          <w:sz w:val="24"/>
        </w:rPr>
        <w:t xml:space="preserve">5.2  </w:t>
      </w:r>
      <w:r w:rsidRPr="00873957">
        <w:rPr>
          <w:rStyle w:val="afff2"/>
          <w:color w:val="000000" w:themeColor="text1"/>
          <w:sz w:val="24"/>
        </w:rPr>
        <w:t xml:space="preserve">Technology of </w:t>
      </w:r>
      <w:r w:rsidR="002F7432" w:rsidRPr="00873957">
        <w:rPr>
          <w:rStyle w:val="afff2"/>
          <w:rFonts w:hint="eastAsia"/>
          <w:color w:val="000000" w:themeColor="text1"/>
          <w:sz w:val="24"/>
        </w:rPr>
        <w:t>H</w:t>
      </w:r>
      <w:r w:rsidRPr="00873957">
        <w:rPr>
          <w:rStyle w:val="afff2"/>
          <w:color w:val="000000" w:themeColor="text1"/>
          <w:sz w:val="24"/>
        </w:rPr>
        <w:t xml:space="preserve">ull </w:t>
      </w:r>
      <w:r w:rsidR="002F7432" w:rsidRPr="00873957">
        <w:rPr>
          <w:rStyle w:val="afff2"/>
          <w:rFonts w:hint="eastAsia"/>
          <w:color w:val="000000" w:themeColor="text1"/>
          <w:sz w:val="24"/>
        </w:rPr>
        <w:t>C</w:t>
      </w:r>
      <w:r w:rsidRPr="00873957">
        <w:rPr>
          <w:rStyle w:val="afff2"/>
          <w:color w:val="000000" w:themeColor="text1"/>
          <w:sz w:val="24"/>
        </w:rPr>
        <w:t>onstruction</w:t>
      </w:r>
      <w:r w:rsidRPr="00873957">
        <w:rPr>
          <w:rFonts w:eastAsiaTheme="minorEastAsia"/>
          <w:color w:val="000000" w:themeColor="text1"/>
        </w:rPr>
        <w:tab/>
      </w:r>
      <w:r w:rsidR="00EC2156" w:rsidRPr="00873957">
        <w:rPr>
          <w:rFonts w:eastAsiaTheme="minorEastAsia" w:hint="eastAsia"/>
          <w:color w:val="000000" w:themeColor="text1"/>
        </w:rPr>
        <w:t>19</w:t>
      </w:r>
    </w:p>
    <w:p w:rsidR="00195366" w:rsidRPr="00873957" w:rsidRDefault="00195366" w:rsidP="006E070C">
      <w:pPr>
        <w:pStyle w:val="24"/>
        <w:ind w:left="480"/>
        <w:rPr>
          <w:rFonts w:eastAsiaTheme="minorEastAsia"/>
          <w:color w:val="000000" w:themeColor="text1"/>
        </w:rPr>
      </w:pPr>
      <w:r w:rsidRPr="00873957">
        <w:rPr>
          <w:rStyle w:val="afff2"/>
          <w:rFonts w:hint="eastAsia"/>
          <w:color w:val="000000" w:themeColor="text1"/>
          <w:sz w:val="24"/>
        </w:rPr>
        <w:t xml:space="preserve">5.3  </w:t>
      </w:r>
      <w:r w:rsidRPr="00873957">
        <w:rPr>
          <w:rStyle w:val="afff2"/>
          <w:color w:val="000000" w:themeColor="text1"/>
          <w:sz w:val="24"/>
        </w:rPr>
        <w:t xml:space="preserve">Technology of </w:t>
      </w:r>
      <w:r w:rsidR="002F7432" w:rsidRPr="00873957">
        <w:rPr>
          <w:rStyle w:val="afff2"/>
          <w:rFonts w:hint="eastAsia"/>
          <w:color w:val="000000" w:themeColor="text1"/>
          <w:sz w:val="24"/>
        </w:rPr>
        <w:t>O</w:t>
      </w:r>
      <w:r w:rsidRPr="00873957">
        <w:rPr>
          <w:rStyle w:val="afff2"/>
          <w:color w:val="000000" w:themeColor="text1"/>
          <w:sz w:val="24"/>
        </w:rPr>
        <w:t>utfitting</w:t>
      </w:r>
      <w:r w:rsidRPr="00873957">
        <w:rPr>
          <w:rFonts w:eastAsiaTheme="minorEastAsia"/>
          <w:color w:val="000000" w:themeColor="text1"/>
        </w:rPr>
        <w:tab/>
      </w:r>
      <w:r w:rsidR="00EC2156" w:rsidRPr="00873957">
        <w:rPr>
          <w:rFonts w:eastAsiaTheme="minorEastAsia" w:hint="eastAsia"/>
          <w:color w:val="000000" w:themeColor="text1"/>
        </w:rPr>
        <w:t>23</w:t>
      </w:r>
    </w:p>
    <w:p w:rsidR="00195366" w:rsidRPr="00873957" w:rsidRDefault="00195366" w:rsidP="006E070C">
      <w:pPr>
        <w:pStyle w:val="24"/>
        <w:ind w:left="480"/>
        <w:rPr>
          <w:rFonts w:eastAsiaTheme="minorEastAsia"/>
          <w:color w:val="000000" w:themeColor="text1"/>
        </w:rPr>
      </w:pPr>
      <w:r w:rsidRPr="00873957">
        <w:rPr>
          <w:rStyle w:val="afff2"/>
          <w:rFonts w:hint="eastAsia"/>
          <w:color w:val="000000" w:themeColor="text1"/>
          <w:sz w:val="24"/>
        </w:rPr>
        <w:t xml:space="preserve">5.4  </w:t>
      </w:r>
      <w:r w:rsidRPr="00873957">
        <w:rPr>
          <w:rStyle w:val="afff2"/>
          <w:color w:val="000000" w:themeColor="text1"/>
          <w:sz w:val="24"/>
        </w:rPr>
        <w:t xml:space="preserve">Technology of </w:t>
      </w:r>
      <w:r w:rsidR="002F7432" w:rsidRPr="00873957">
        <w:rPr>
          <w:rStyle w:val="afff2"/>
          <w:rFonts w:hint="eastAsia"/>
          <w:color w:val="000000" w:themeColor="text1"/>
          <w:sz w:val="24"/>
        </w:rPr>
        <w:t>C</w:t>
      </w:r>
      <w:r w:rsidRPr="00873957">
        <w:rPr>
          <w:rStyle w:val="afff2"/>
          <w:color w:val="000000" w:themeColor="text1"/>
          <w:sz w:val="24"/>
        </w:rPr>
        <w:t>oating</w:t>
      </w:r>
      <w:r w:rsidRPr="00873957">
        <w:rPr>
          <w:rFonts w:eastAsiaTheme="minorEastAsia"/>
          <w:color w:val="000000" w:themeColor="text1"/>
        </w:rPr>
        <w:tab/>
      </w:r>
      <w:r w:rsidR="00EC2156" w:rsidRPr="00873957">
        <w:rPr>
          <w:rFonts w:eastAsiaTheme="minorEastAsia" w:hint="eastAsia"/>
          <w:color w:val="000000" w:themeColor="text1"/>
        </w:rPr>
        <w:t>28</w:t>
      </w:r>
    </w:p>
    <w:p w:rsidR="00195366" w:rsidRPr="00873957" w:rsidRDefault="00195366" w:rsidP="006E070C">
      <w:pPr>
        <w:pStyle w:val="24"/>
        <w:ind w:left="480"/>
        <w:rPr>
          <w:rFonts w:eastAsiaTheme="minorEastAsia"/>
          <w:color w:val="000000" w:themeColor="text1"/>
        </w:rPr>
      </w:pPr>
      <w:r w:rsidRPr="00873957">
        <w:rPr>
          <w:rStyle w:val="afff2"/>
          <w:rFonts w:hint="eastAsia"/>
          <w:color w:val="000000" w:themeColor="text1"/>
          <w:sz w:val="24"/>
        </w:rPr>
        <w:t xml:space="preserve">5.5  </w:t>
      </w:r>
      <w:r w:rsidRPr="00873957">
        <w:rPr>
          <w:rStyle w:val="afff2"/>
          <w:color w:val="000000" w:themeColor="text1"/>
          <w:sz w:val="24"/>
        </w:rPr>
        <w:t xml:space="preserve">Technology of </w:t>
      </w:r>
      <w:r w:rsidR="002F7432" w:rsidRPr="00873957">
        <w:rPr>
          <w:rStyle w:val="afff2"/>
          <w:rFonts w:hint="eastAsia"/>
          <w:color w:val="000000" w:themeColor="text1"/>
          <w:sz w:val="24"/>
        </w:rPr>
        <w:t>C</w:t>
      </w:r>
      <w:r w:rsidRPr="00873957">
        <w:rPr>
          <w:rStyle w:val="afff2"/>
          <w:color w:val="000000" w:themeColor="text1"/>
          <w:sz w:val="24"/>
        </w:rPr>
        <w:t xml:space="preserve">omputer </w:t>
      </w:r>
      <w:r w:rsidR="002F7432" w:rsidRPr="00873957">
        <w:rPr>
          <w:rStyle w:val="afff2"/>
          <w:rFonts w:hint="eastAsia"/>
          <w:color w:val="000000" w:themeColor="text1"/>
          <w:sz w:val="24"/>
        </w:rPr>
        <w:t>A</w:t>
      </w:r>
      <w:r w:rsidRPr="00873957">
        <w:rPr>
          <w:rStyle w:val="afff2"/>
          <w:color w:val="000000" w:themeColor="text1"/>
          <w:sz w:val="24"/>
        </w:rPr>
        <w:t xml:space="preserve">pplication </w:t>
      </w:r>
      <w:r w:rsidR="002F7432" w:rsidRPr="00873957">
        <w:rPr>
          <w:rStyle w:val="afff2"/>
          <w:rFonts w:hint="eastAsia"/>
          <w:color w:val="000000" w:themeColor="text1"/>
          <w:sz w:val="24"/>
        </w:rPr>
        <w:t>S</w:t>
      </w:r>
      <w:r w:rsidRPr="00873957">
        <w:rPr>
          <w:rStyle w:val="afff2"/>
          <w:color w:val="000000" w:themeColor="text1"/>
          <w:sz w:val="24"/>
        </w:rPr>
        <w:t>ystem</w:t>
      </w:r>
      <w:r w:rsidRPr="00873957">
        <w:rPr>
          <w:rFonts w:eastAsiaTheme="minorEastAsia"/>
          <w:color w:val="000000" w:themeColor="text1"/>
        </w:rPr>
        <w:tab/>
      </w:r>
      <w:r w:rsidR="00EC2156" w:rsidRPr="00873957">
        <w:rPr>
          <w:rFonts w:eastAsiaTheme="minorEastAsia" w:hint="eastAsia"/>
          <w:color w:val="000000" w:themeColor="text1"/>
        </w:rPr>
        <w:t>29</w:t>
      </w:r>
    </w:p>
    <w:p w:rsidR="00195366" w:rsidRPr="00873957" w:rsidRDefault="00195366" w:rsidP="006E070C">
      <w:pPr>
        <w:pStyle w:val="24"/>
        <w:ind w:left="480"/>
        <w:rPr>
          <w:rFonts w:eastAsiaTheme="minorEastAsia"/>
          <w:color w:val="000000" w:themeColor="text1"/>
        </w:rPr>
      </w:pPr>
      <w:r w:rsidRPr="00873957">
        <w:rPr>
          <w:rStyle w:val="afff2"/>
          <w:rFonts w:hint="eastAsia"/>
          <w:color w:val="000000" w:themeColor="text1"/>
          <w:sz w:val="24"/>
        </w:rPr>
        <w:t xml:space="preserve">5.6  </w:t>
      </w:r>
      <w:r w:rsidRPr="00873957">
        <w:rPr>
          <w:rStyle w:val="afff2"/>
          <w:color w:val="000000" w:themeColor="text1"/>
          <w:sz w:val="24"/>
        </w:rPr>
        <w:t xml:space="preserve">Technology of </w:t>
      </w:r>
      <w:r w:rsidR="002F7432" w:rsidRPr="00873957">
        <w:rPr>
          <w:rStyle w:val="afff2"/>
          <w:rFonts w:hint="eastAsia"/>
          <w:color w:val="000000" w:themeColor="text1"/>
          <w:sz w:val="24"/>
        </w:rPr>
        <w:t>M</w:t>
      </w:r>
      <w:r w:rsidRPr="00873957">
        <w:rPr>
          <w:rStyle w:val="afff2"/>
          <w:color w:val="000000" w:themeColor="text1"/>
          <w:sz w:val="24"/>
        </w:rPr>
        <w:t xml:space="preserve">easurement and </w:t>
      </w:r>
      <w:r w:rsidR="002F7432" w:rsidRPr="00873957">
        <w:rPr>
          <w:rStyle w:val="afff2"/>
          <w:rFonts w:hint="eastAsia"/>
          <w:color w:val="000000" w:themeColor="text1"/>
          <w:sz w:val="24"/>
        </w:rPr>
        <w:t>D</w:t>
      </w:r>
      <w:r w:rsidRPr="00873957">
        <w:rPr>
          <w:rStyle w:val="afff2"/>
          <w:color w:val="000000" w:themeColor="text1"/>
          <w:sz w:val="24"/>
        </w:rPr>
        <w:t>etection</w:t>
      </w:r>
      <w:r w:rsidRPr="00873957">
        <w:rPr>
          <w:rFonts w:eastAsiaTheme="minorEastAsia"/>
          <w:color w:val="000000" w:themeColor="text1"/>
        </w:rPr>
        <w:tab/>
      </w:r>
      <w:r w:rsidR="00EC2156" w:rsidRPr="00873957">
        <w:rPr>
          <w:rFonts w:eastAsiaTheme="minorEastAsia" w:hint="eastAsia"/>
          <w:color w:val="000000" w:themeColor="text1"/>
        </w:rPr>
        <w:t>29</w:t>
      </w:r>
    </w:p>
    <w:p w:rsidR="00F97E21" w:rsidRPr="00873957" w:rsidRDefault="00F97E21" w:rsidP="00BB1920">
      <w:pPr>
        <w:pStyle w:val="11"/>
        <w:rPr>
          <w:color w:val="000000" w:themeColor="text1"/>
        </w:rPr>
      </w:pPr>
      <w:r w:rsidRPr="00873957">
        <w:rPr>
          <w:rFonts w:hint="eastAsia"/>
          <w:color w:val="000000" w:themeColor="text1"/>
        </w:rPr>
        <w:t>6</w:t>
      </w:r>
      <w:r w:rsidR="00EC6A45" w:rsidRPr="00873957">
        <w:rPr>
          <w:rFonts w:hint="eastAsia"/>
          <w:color w:val="000000" w:themeColor="text1"/>
        </w:rPr>
        <w:t xml:space="preserve">  </w:t>
      </w:r>
      <w:r w:rsidRPr="00873957">
        <w:rPr>
          <w:rFonts w:hint="eastAsia"/>
          <w:color w:val="000000" w:themeColor="text1"/>
        </w:rPr>
        <w:t>Maritime Technology</w:t>
      </w:r>
      <w:r w:rsidR="00B76583" w:rsidRPr="00873957">
        <w:rPr>
          <w:color w:val="000000" w:themeColor="text1"/>
        </w:rPr>
        <w:tab/>
      </w:r>
      <w:r w:rsidR="00EC2156" w:rsidRPr="00873957">
        <w:rPr>
          <w:rFonts w:hint="eastAsia"/>
          <w:color w:val="000000" w:themeColor="text1"/>
        </w:rPr>
        <w:t>32</w:t>
      </w:r>
    </w:p>
    <w:p w:rsidR="00F97E21" w:rsidRPr="00873957" w:rsidRDefault="00F97E21" w:rsidP="006E070C">
      <w:pPr>
        <w:pStyle w:val="24"/>
        <w:ind w:left="480"/>
        <w:rPr>
          <w:color w:val="000000" w:themeColor="text1"/>
        </w:rPr>
      </w:pPr>
      <w:r w:rsidRPr="00873957">
        <w:rPr>
          <w:rFonts w:hint="eastAsia"/>
          <w:color w:val="000000" w:themeColor="text1"/>
        </w:rPr>
        <w:t>6.1</w:t>
      </w:r>
      <w:r w:rsidR="00EC6A45" w:rsidRPr="00873957">
        <w:rPr>
          <w:rFonts w:hint="eastAsia"/>
          <w:color w:val="000000" w:themeColor="text1"/>
        </w:rPr>
        <w:t xml:space="preserve">  </w:t>
      </w:r>
      <w:r w:rsidRPr="00873957">
        <w:rPr>
          <w:rFonts w:hint="eastAsia"/>
          <w:color w:val="000000" w:themeColor="text1"/>
        </w:rPr>
        <w:t>General</w:t>
      </w:r>
      <w:r w:rsidRPr="00873957">
        <w:rPr>
          <w:color w:val="000000" w:themeColor="text1"/>
        </w:rPr>
        <w:t xml:space="preserve"> Requirements</w:t>
      </w:r>
      <w:bookmarkStart w:id="21" w:name="_Hlk508137866"/>
      <w:r w:rsidRPr="00873957">
        <w:rPr>
          <w:color w:val="000000" w:themeColor="text1"/>
        </w:rPr>
        <w:tab/>
      </w:r>
      <w:bookmarkEnd w:id="21"/>
      <w:r w:rsidR="00EC2156" w:rsidRPr="00873957">
        <w:rPr>
          <w:rFonts w:hint="eastAsia"/>
          <w:color w:val="000000" w:themeColor="text1"/>
        </w:rPr>
        <w:t>32</w:t>
      </w:r>
    </w:p>
    <w:p w:rsidR="00F97E21" w:rsidRPr="00873957" w:rsidRDefault="00F97E21" w:rsidP="006E070C">
      <w:pPr>
        <w:pStyle w:val="24"/>
        <w:ind w:left="480"/>
        <w:rPr>
          <w:color w:val="000000" w:themeColor="text1"/>
        </w:rPr>
      </w:pPr>
      <w:r w:rsidRPr="00873957">
        <w:rPr>
          <w:rFonts w:hint="eastAsia"/>
          <w:color w:val="000000" w:themeColor="text1"/>
        </w:rPr>
        <w:t>6.2</w:t>
      </w:r>
      <w:r w:rsidR="00EC6A45" w:rsidRPr="00873957">
        <w:rPr>
          <w:rFonts w:hint="eastAsia"/>
          <w:color w:val="000000" w:themeColor="text1"/>
        </w:rPr>
        <w:t xml:space="preserve">  </w:t>
      </w:r>
      <w:r w:rsidRPr="00873957">
        <w:rPr>
          <w:rFonts w:hint="eastAsia"/>
          <w:color w:val="000000" w:themeColor="text1"/>
        </w:rPr>
        <w:t>Docks</w:t>
      </w:r>
      <w:r w:rsidRPr="00873957">
        <w:rPr>
          <w:color w:val="000000" w:themeColor="text1"/>
        </w:rPr>
        <w:tab/>
      </w:r>
      <w:r w:rsidR="00EC2156" w:rsidRPr="00873957">
        <w:rPr>
          <w:rFonts w:hint="eastAsia"/>
          <w:color w:val="000000" w:themeColor="text1"/>
        </w:rPr>
        <w:t>32</w:t>
      </w:r>
    </w:p>
    <w:p w:rsidR="00F97E21" w:rsidRPr="00873957" w:rsidRDefault="00F97E21" w:rsidP="006E070C">
      <w:pPr>
        <w:pStyle w:val="24"/>
        <w:ind w:left="480"/>
        <w:rPr>
          <w:color w:val="000000" w:themeColor="text1"/>
        </w:rPr>
      </w:pPr>
      <w:r w:rsidRPr="00873957">
        <w:rPr>
          <w:rFonts w:hint="eastAsia"/>
          <w:color w:val="000000" w:themeColor="text1"/>
        </w:rPr>
        <w:t>6.3</w:t>
      </w:r>
      <w:r w:rsidR="00EC6A45" w:rsidRPr="00873957">
        <w:rPr>
          <w:rFonts w:hint="eastAsia"/>
          <w:color w:val="000000" w:themeColor="text1"/>
        </w:rPr>
        <w:t xml:space="preserve">  </w:t>
      </w:r>
      <w:r w:rsidRPr="00873957">
        <w:rPr>
          <w:rFonts w:hint="eastAsia"/>
          <w:color w:val="000000" w:themeColor="text1"/>
        </w:rPr>
        <w:t>Berths</w:t>
      </w:r>
      <w:r w:rsidRPr="00873957">
        <w:rPr>
          <w:rFonts w:hint="eastAsia"/>
          <w:color w:val="000000" w:themeColor="text1"/>
        </w:rPr>
        <w:t>，</w:t>
      </w:r>
      <w:r w:rsidRPr="00873957">
        <w:rPr>
          <w:rFonts w:hint="eastAsia"/>
          <w:color w:val="000000" w:themeColor="text1"/>
        </w:rPr>
        <w:t>Slipways</w:t>
      </w:r>
      <w:r w:rsidRPr="00873957">
        <w:rPr>
          <w:color w:val="000000" w:themeColor="text1"/>
        </w:rPr>
        <w:tab/>
      </w:r>
      <w:r w:rsidR="00EC2156" w:rsidRPr="00873957">
        <w:rPr>
          <w:rFonts w:hint="eastAsia"/>
          <w:color w:val="000000" w:themeColor="text1"/>
        </w:rPr>
        <w:t>35</w:t>
      </w:r>
    </w:p>
    <w:p w:rsidR="00F97E21" w:rsidRPr="00873957" w:rsidRDefault="00F97E21" w:rsidP="006E070C">
      <w:pPr>
        <w:pStyle w:val="24"/>
        <w:ind w:left="480"/>
        <w:rPr>
          <w:color w:val="000000" w:themeColor="text1"/>
        </w:rPr>
      </w:pPr>
      <w:r w:rsidRPr="00873957">
        <w:rPr>
          <w:rFonts w:hint="eastAsia"/>
          <w:color w:val="000000" w:themeColor="text1"/>
        </w:rPr>
        <w:t>6.4</w:t>
      </w:r>
      <w:r w:rsidR="00EC6A45" w:rsidRPr="00873957">
        <w:rPr>
          <w:rFonts w:hint="eastAsia"/>
          <w:color w:val="000000" w:themeColor="text1"/>
        </w:rPr>
        <w:t xml:space="preserve">  </w:t>
      </w:r>
      <w:r w:rsidRPr="00873957">
        <w:rPr>
          <w:rFonts w:hint="eastAsia"/>
          <w:color w:val="000000" w:themeColor="text1"/>
        </w:rPr>
        <w:t>Ship Lift</w:t>
      </w:r>
      <w:r w:rsidRPr="00873957">
        <w:rPr>
          <w:color w:val="000000" w:themeColor="text1"/>
        </w:rPr>
        <w:tab/>
      </w:r>
      <w:r w:rsidR="00EC2156" w:rsidRPr="00873957">
        <w:rPr>
          <w:rFonts w:hint="eastAsia"/>
          <w:color w:val="000000" w:themeColor="text1"/>
        </w:rPr>
        <w:t>37</w:t>
      </w:r>
    </w:p>
    <w:p w:rsidR="00F97E21" w:rsidRPr="00873957" w:rsidRDefault="00F97E21" w:rsidP="006E070C">
      <w:pPr>
        <w:pStyle w:val="24"/>
        <w:ind w:left="480"/>
        <w:rPr>
          <w:color w:val="000000" w:themeColor="text1"/>
        </w:rPr>
      </w:pPr>
      <w:r w:rsidRPr="00873957">
        <w:rPr>
          <w:rFonts w:hint="eastAsia"/>
          <w:color w:val="000000" w:themeColor="text1"/>
        </w:rPr>
        <w:t>6.5</w:t>
      </w:r>
      <w:r w:rsidR="00EC6A45" w:rsidRPr="00873957">
        <w:rPr>
          <w:rFonts w:hint="eastAsia"/>
          <w:color w:val="000000" w:themeColor="text1"/>
        </w:rPr>
        <w:t xml:space="preserve">  </w:t>
      </w:r>
      <w:r w:rsidRPr="00873957">
        <w:rPr>
          <w:rFonts w:hint="eastAsia"/>
          <w:color w:val="000000" w:themeColor="text1"/>
        </w:rPr>
        <w:t>Quays</w:t>
      </w:r>
      <w:r w:rsidRPr="00873957">
        <w:rPr>
          <w:color w:val="000000" w:themeColor="text1"/>
        </w:rPr>
        <w:tab/>
      </w:r>
      <w:r w:rsidR="00EC2156" w:rsidRPr="00873957">
        <w:rPr>
          <w:rFonts w:hint="eastAsia"/>
          <w:color w:val="000000" w:themeColor="text1"/>
        </w:rPr>
        <w:t>38</w:t>
      </w:r>
    </w:p>
    <w:p w:rsidR="00F97E21" w:rsidRPr="00873957" w:rsidRDefault="00F97E21" w:rsidP="006E070C">
      <w:pPr>
        <w:pStyle w:val="24"/>
        <w:ind w:left="480"/>
        <w:rPr>
          <w:color w:val="000000" w:themeColor="text1"/>
        </w:rPr>
      </w:pPr>
      <w:r w:rsidRPr="00873957">
        <w:rPr>
          <w:rFonts w:hint="eastAsia"/>
          <w:color w:val="000000" w:themeColor="text1"/>
        </w:rPr>
        <w:t>6.6</w:t>
      </w:r>
      <w:r w:rsidR="00EC6A45" w:rsidRPr="00873957">
        <w:rPr>
          <w:rFonts w:hint="eastAsia"/>
          <w:color w:val="000000" w:themeColor="text1"/>
        </w:rPr>
        <w:t xml:space="preserve">  </w:t>
      </w:r>
      <w:r w:rsidRPr="00873957">
        <w:rPr>
          <w:rFonts w:hint="eastAsia"/>
          <w:color w:val="000000" w:themeColor="text1"/>
        </w:rPr>
        <w:t>Approach Channel</w:t>
      </w:r>
      <w:r w:rsidRPr="00873957">
        <w:rPr>
          <w:color w:val="000000" w:themeColor="text1"/>
        </w:rPr>
        <w:tab/>
      </w:r>
      <w:r w:rsidR="00EC2156" w:rsidRPr="00873957">
        <w:rPr>
          <w:rFonts w:hint="eastAsia"/>
          <w:color w:val="000000" w:themeColor="text1"/>
        </w:rPr>
        <w:t>42</w:t>
      </w:r>
    </w:p>
    <w:p w:rsidR="00F97E21" w:rsidRPr="00873957" w:rsidRDefault="00F97E21" w:rsidP="00BB1920">
      <w:pPr>
        <w:pStyle w:val="11"/>
        <w:rPr>
          <w:color w:val="000000" w:themeColor="text1"/>
        </w:rPr>
      </w:pPr>
      <w:r w:rsidRPr="00873957">
        <w:rPr>
          <w:rFonts w:hint="eastAsia"/>
          <w:color w:val="000000" w:themeColor="text1"/>
        </w:rPr>
        <w:t>7</w:t>
      </w:r>
      <w:r w:rsidR="00EC6A45" w:rsidRPr="00873957">
        <w:rPr>
          <w:rFonts w:hint="eastAsia"/>
          <w:color w:val="000000" w:themeColor="text1"/>
        </w:rPr>
        <w:t xml:space="preserve">  </w:t>
      </w:r>
      <w:r w:rsidRPr="00873957">
        <w:rPr>
          <w:rFonts w:hint="eastAsia"/>
          <w:color w:val="000000" w:themeColor="text1"/>
        </w:rPr>
        <w:t>Marine Structure</w:t>
      </w:r>
      <w:r w:rsidR="00EC2156" w:rsidRPr="00873957">
        <w:rPr>
          <w:color w:val="000000" w:themeColor="text1"/>
        </w:rPr>
        <w:tab/>
      </w:r>
      <w:r w:rsidR="00EC2156" w:rsidRPr="00873957">
        <w:rPr>
          <w:rFonts w:hint="eastAsia"/>
          <w:color w:val="000000" w:themeColor="text1"/>
        </w:rPr>
        <w:t>43</w:t>
      </w:r>
    </w:p>
    <w:p w:rsidR="00F97E21" w:rsidRPr="00873957" w:rsidRDefault="00F97E21" w:rsidP="006E070C">
      <w:pPr>
        <w:pStyle w:val="24"/>
        <w:ind w:left="480"/>
        <w:rPr>
          <w:color w:val="000000" w:themeColor="text1"/>
        </w:rPr>
      </w:pPr>
      <w:r w:rsidRPr="00873957">
        <w:rPr>
          <w:rFonts w:hint="eastAsia"/>
          <w:color w:val="000000" w:themeColor="text1"/>
        </w:rPr>
        <w:t>7.1</w:t>
      </w:r>
      <w:r w:rsidR="00EC6A45" w:rsidRPr="00873957">
        <w:rPr>
          <w:rFonts w:hint="eastAsia"/>
          <w:color w:val="000000" w:themeColor="text1"/>
        </w:rPr>
        <w:t xml:space="preserve">  </w:t>
      </w:r>
      <w:r w:rsidRPr="00873957">
        <w:rPr>
          <w:rFonts w:hint="eastAsia"/>
          <w:color w:val="000000" w:themeColor="text1"/>
        </w:rPr>
        <w:t>General</w:t>
      </w:r>
      <w:r w:rsidR="002F7432" w:rsidRPr="00873957">
        <w:rPr>
          <w:rFonts w:hint="eastAsia"/>
          <w:color w:val="000000" w:themeColor="text1"/>
        </w:rPr>
        <w:t xml:space="preserve"> </w:t>
      </w:r>
      <w:r w:rsidRPr="00873957">
        <w:rPr>
          <w:color w:val="000000" w:themeColor="text1"/>
        </w:rPr>
        <w:t>Requirements</w:t>
      </w:r>
      <w:r w:rsidRPr="00873957">
        <w:rPr>
          <w:color w:val="000000" w:themeColor="text1"/>
        </w:rPr>
        <w:tab/>
      </w:r>
      <w:r w:rsidR="00EC2156" w:rsidRPr="00873957">
        <w:rPr>
          <w:rFonts w:hint="eastAsia"/>
          <w:color w:val="000000" w:themeColor="text1"/>
        </w:rPr>
        <w:t>43</w:t>
      </w:r>
    </w:p>
    <w:p w:rsidR="00F97E21" w:rsidRPr="00873957" w:rsidRDefault="00F97E21" w:rsidP="006E070C">
      <w:pPr>
        <w:pStyle w:val="24"/>
        <w:ind w:left="480"/>
        <w:rPr>
          <w:color w:val="000000" w:themeColor="text1"/>
        </w:rPr>
      </w:pPr>
      <w:r w:rsidRPr="00873957">
        <w:rPr>
          <w:rFonts w:hint="eastAsia"/>
          <w:color w:val="000000" w:themeColor="text1"/>
        </w:rPr>
        <w:t>7.2</w:t>
      </w:r>
      <w:r w:rsidR="00EC6A45" w:rsidRPr="00873957">
        <w:rPr>
          <w:rFonts w:hint="eastAsia"/>
          <w:color w:val="000000" w:themeColor="text1"/>
        </w:rPr>
        <w:t xml:space="preserve">  </w:t>
      </w:r>
      <w:r w:rsidRPr="00873957">
        <w:rPr>
          <w:rFonts w:hint="eastAsia"/>
          <w:color w:val="000000" w:themeColor="text1"/>
        </w:rPr>
        <w:t>Ground &amp; Foundation</w:t>
      </w:r>
      <w:r w:rsidRPr="00873957">
        <w:rPr>
          <w:color w:val="000000" w:themeColor="text1"/>
        </w:rPr>
        <w:tab/>
      </w:r>
      <w:r w:rsidR="00EC2156" w:rsidRPr="00873957">
        <w:rPr>
          <w:rFonts w:hint="eastAsia"/>
          <w:color w:val="000000" w:themeColor="text1"/>
        </w:rPr>
        <w:t>44</w:t>
      </w:r>
    </w:p>
    <w:p w:rsidR="00F97E21" w:rsidRPr="00873957" w:rsidRDefault="00F97E21" w:rsidP="006E070C">
      <w:pPr>
        <w:pStyle w:val="24"/>
        <w:ind w:left="480"/>
        <w:rPr>
          <w:color w:val="000000" w:themeColor="text1"/>
        </w:rPr>
      </w:pPr>
      <w:r w:rsidRPr="00873957">
        <w:rPr>
          <w:rFonts w:hint="eastAsia"/>
          <w:color w:val="000000" w:themeColor="text1"/>
        </w:rPr>
        <w:t>7.3</w:t>
      </w:r>
      <w:r w:rsidR="00EC6A45" w:rsidRPr="00873957">
        <w:rPr>
          <w:rFonts w:hint="eastAsia"/>
          <w:color w:val="000000" w:themeColor="text1"/>
        </w:rPr>
        <w:t xml:space="preserve">  </w:t>
      </w:r>
      <w:r w:rsidRPr="00873957">
        <w:rPr>
          <w:rFonts w:hint="eastAsia"/>
          <w:color w:val="000000" w:themeColor="text1"/>
        </w:rPr>
        <w:t>Docks</w:t>
      </w:r>
      <w:r w:rsidRPr="00873957">
        <w:rPr>
          <w:color w:val="000000" w:themeColor="text1"/>
        </w:rPr>
        <w:tab/>
      </w:r>
      <w:r w:rsidR="00EC2156" w:rsidRPr="00873957">
        <w:rPr>
          <w:rFonts w:hint="eastAsia"/>
          <w:color w:val="000000" w:themeColor="text1"/>
        </w:rPr>
        <w:t>47</w:t>
      </w:r>
    </w:p>
    <w:p w:rsidR="00F97E21" w:rsidRPr="00873957" w:rsidRDefault="00F97E21" w:rsidP="006E070C">
      <w:pPr>
        <w:pStyle w:val="24"/>
        <w:ind w:left="480"/>
        <w:rPr>
          <w:color w:val="000000" w:themeColor="text1"/>
        </w:rPr>
      </w:pPr>
      <w:r w:rsidRPr="00873957">
        <w:rPr>
          <w:rFonts w:hint="eastAsia"/>
          <w:color w:val="000000" w:themeColor="text1"/>
        </w:rPr>
        <w:t>7.4</w:t>
      </w:r>
      <w:r w:rsidR="00EC6A45" w:rsidRPr="00873957">
        <w:rPr>
          <w:rFonts w:hint="eastAsia"/>
          <w:color w:val="000000" w:themeColor="text1"/>
        </w:rPr>
        <w:t xml:space="preserve">  </w:t>
      </w:r>
      <w:r w:rsidRPr="00873957">
        <w:rPr>
          <w:rFonts w:hint="eastAsia"/>
          <w:color w:val="000000" w:themeColor="text1"/>
        </w:rPr>
        <w:t>Berths</w:t>
      </w:r>
      <w:r w:rsidR="002F7432" w:rsidRPr="00873957">
        <w:rPr>
          <w:rFonts w:hint="eastAsia"/>
          <w:color w:val="000000" w:themeColor="text1"/>
        </w:rPr>
        <w:t xml:space="preserve">, </w:t>
      </w:r>
      <w:r w:rsidRPr="00873957">
        <w:rPr>
          <w:rFonts w:hint="eastAsia"/>
          <w:color w:val="000000" w:themeColor="text1"/>
        </w:rPr>
        <w:t>Slipways</w:t>
      </w:r>
      <w:r w:rsidR="002F7432" w:rsidRPr="00873957">
        <w:rPr>
          <w:rFonts w:hint="eastAsia"/>
          <w:color w:val="000000" w:themeColor="text1"/>
        </w:rPr>
        <w:t xml:space="preserve">, </w:t>
      </w:r>
      <w:r w:rsidRPr="00873957">
        <w:rPr>
          <w:rFonts w:hint="eastAsia"/>
          <w:color w:val="000000" w:themeColor="text1"/>
        </w:rPr>
        <w:t>Ship Lift</w:t>
      </w:r>
      <w:r w:rsidRPr="00873957">
        <w:rPr>
          <w:color w:val="000000" w:themeColor="text1"/>
        </w:rPr>
        <w:tab/>
      </w:r>
      <w:r w:rsidR="00EC2156" w:rsidRPr="00873957">
        <w:rPr>
          <w:rFonts w:hint="eastAsia"/>
          <w:color w:val="000000" w:themeColor="text1"/>
        </w:rPr>
        <w:t>51</w:t>
      </w:r>
    </w:p>
    <w:p w:rsidR="00F97E21" w:rsidRPr="00873957" w:rsidRDefault="00F97E21" w:rsidP="006E070C">
      <w:pPr>
        <w:pStyle w:val="24"/>
        <w:ind w:left="480"/>
        <w:rPr>
          <w:color w:val="000000" w:themeColor="text1"/>
        </w:rPr>
      </w:pPr>
      <w:r w:rsidRPr="00873957">
        <w:rPr>
          <w:rFonts w:hint="eastAsia"/>
          <w:color w:val="000000" w:themeColor="text1"/>
        </w:rPr>
        <w:t>7.5</w:t>
      </w:r>
      <w:r w:rsidR="00EC6A45" w:rsidRPr="00873957">
        <w:rPr>
          <w:rFonts w:hint="eastAsia"/>
          <w:color w:val="000000" w:themeColor="text1"/>
        </w:rPr>
        <w:t xml:space="preserve">  </w:t>
      </w:r>
      <w:r w:rsidRPr="00873957">
        <w:rPr>
          <w:rFonts w:hint="eastAsia"/>
          <w:color w:val="000000" w:themeColor="text1"/>
        </w:rPr>
        <w:t>Quays</w:t>
      </w:r>
      <w:r w:rsidR="002F7432" w:rsidRPr="00873957">
        <w:rPr>
          <w:rFonts w:hint="eastAsia"/>
          <w:color w:val="000000" w:themeColor="text1"/>
        </w:rPr>
        <w:t xml:space="preserve">, </w:t>
      </w:r>
      <w:r w:rsidRPr="00873957">
        <w:rPr>
          <w:rFonts w:hint="eastAsia"/>
          <w:color w:val="000000" w:themeColor="text1"/>
        </w:rPr>
        <w:t>Revetment</w:t>
      </w:r>
      <w:r w:rsidRPr="00873957">
        <w:rPr>
          <w:color w:val="000000" w:themeColor="text1"/>
        </w:rPr>
        <w:tab/>
      </w:r>
      <w:r w:rsidR="00EC2156" w:rsidRPr="00873957">
        <w:rPr>
          <w:rFonts w:hint="eastAsia"/>
          <w:color w:val="000000" w:themeColor="text1"/>
        </w:rPr>
        <w:t>53</w:t>
      </w:r>
    </w:p>
    <w:p w:rsidR="002706F1" w:rsidRPr="00873957" w:rsidRDefault="00F97E21" w:rsidP="006E070C">
      <w:pPr>
        <w:pStyle w:val="24"/>
        <w:ind w:left="480"/>
        <w:rPr>
          <w:color w:val="000000" w:themeColor="text1"/>
        </w:rPr>
      </w:pPr>
      <w:r w:rsidRPr="00873957">
        <w:rPr>
          <w:rFonts w:hint="eastAsia"/>
          <w:color w:val="000000" w:themeColor="text1"/>
        </w:rPr>
        <w:lastRenderedPageBreak/>
        <w:t>7.6</w:t>
      </w:r>
      <w:r w:rsidR="00EC6A45" w:rsidRPr="00873957">
        <w:rPr>
          <w:rFonts w:hint="eastAsia"/>
          <w:color w:val="000000" w:themeColor="text1"/>
        </w:rPr>
        <w:t xml:space="preserve">  </w:t>
      </w:r>
      <w:r w:rsidRPr="00873957">
        <w:rPr>
          <w:rFonts w:hint="eastAsia"/>
          <w:color w:val="000000" w:themeColor="text1"/>
        </w:rPr>
        <w:t>Assembling &amp; Wedding Platforms</w:t>
      </w:r>
      <w:r w:rsidRPr="00873957">
        <w:rPr>
          <w:rFonts w:hint="eastAsia"/>
          <w:color w:val="000000" w:themeColor="text1"/>
        </w:rPr>
        <w:t>，</w:t>
      </w:r>
      <w:r w:rsidRPr="00873957">
        <w:rPr>
          <w:rFonts w:hint="eastAsia"/>
          <w:color w:val="000000" w:themeColor="text1"/>
        </w:rPr>
        <w:t>Crane Foundations</w:t>
      </w:r>
      <w:r w:rsidRPr="00873957">
        <w:rPr>
          <w:color w:val="000000" w:themeColor="text1"/>
        </w:rPr>
        <w:tab/>
      </w:r>
      <w:r w:rsidR="00EC2156" w:rsidRPr="00873957">
        <w:rPr>
          <w:rFonts w:hint="eastAsia"/>
          <w:color w:val="000000" w:themeColor="text1"/>
        </w:rPr>
        <w:t>55</w:t>
      </w:r>
    </w:p>
    <w:p w:rsidR="00674353" w:rsidRPr="00873957" w:rsidRDefault="00674353" w:rsidP="00BB1920">
      <w:pPr>
        <w:pStyle w:val="11"/>
        <w:rPr>
          <w:color w:val="000000" w:themeColor="text1"/>
        </w:rPr>
      </w:pPr>
      <w:r w:rsidRPr="00873957">
        <w:rPr>
          <w:color w:val="000000" w:themeColor="text1"/>
        </w:rPr>
        <w:t>8  Special Equipments</w:t>
      </w:r>
      <w:r w:rsidRPr="00873957">
        <w:rPr>
          <w:color w:val="000000" w:themeColor="text1"/>
        </w:rPr>
        <w:tab/>
      </w:r>
      <w:r w:rsidR="00EC2156" w:rsidRPr="00873957">
        <w:rPr>
          <w:rFonts w:hint="eastAsia"/>
          <w:color w:val="000000" w:themeColor="text1"/>
        </w:rPr>
        <w:t>57</w:t>
      </w:r>
    </w:p>
    <w:p w:rsidR="00674353" w:rsidRPr="00873957" w:rsidRDefault="00674353" w:rsidP="006E070C">
      <w:pPr>
        <w:pStyle w:val="24"/>
        <w:ind w:left="480"/>
        <w:rPr>
          <w:color w:val="000000" w:themeColor="text1"/>
        </w:rPr>
      </w:pPr>
      <w:r w:rsidRPr="00873957">
        <w:rPr>
          <w:color w:val="000000" w:themeColor="text1"/>
        </w:rPr>
        <w:t>8.1  General</w:t>
      </w:r>
      <w:r w:rsidRPr="00873957">
        <w:rPr>
          <w:color w:val="000000" w:themeColor="text1"/>
        </w:rPr>
        <w:tab/>
      </w:r>
      <w:r w:rsidR="00EC2156" w:rsidRPr="00873957">
        <w:rPr>
          <w:rFonts w:hint="eastAsia"/>
          <w:color w:val="000000" w:themeColor="text1"/>
        </w:rPr>
        <w:t>57</w:t>
      </w:r>
    </w:p>
    <w:p w:rsidR="00674353" w:rsidRPr="00873957" w:rsidRDefault="00674353" w:rsidP="006E070C">
      <w:pPr>
        <w:pStyle w:val="24"/>
        <w:ind w:left="480"/>
        <w:rPr>
          <w:color w:val="000000" w:themeColor="text1"/>
        </w:rPr>
      </w:pPr>
      <w:r w:rsidRPr="00873957">
        <w:rPr>
          <w:color w:val="000000" w:themeColor="text1"/>
        </w:rPr>
        <w:t>8.2  Crane Appliances</w:t>
      </w:r>
      <w:r w:rsidRPr="00873957">
        <w:rPr>
          <w:color w:val="000000" w:themeColor="text1"/>
        </w:rPr>
        <w:tab/>
      </w:r>
      <w:r w:rsidR="00EC2156" w:rsidRPr="00873957">
        <w:rPr>
          <w:rFonts w:hint="eastAsia"/>
          <w:color w:val="000000" w:themeColor="text1"/>
        </w:rPr>
        <w:t>57</w:t>
      </w:r>
    </w:p>
    <w:p w:rsidR="00674353" w:rsidRPr="00873957" w:rsidRDefault="00674353" w:rsidP="006E070C">
      <w:pPr>
        <w:pStyle w:val="24"/>
        <w:ind w:left="480"/>
        <w:rPr>
          <w:color w:val="000000" w:themeColor="text1"/>
        </w:rPr>
      </w:pPr>
      <w:r w:rsidRPr="00873957">
        <w:rPr>
          <w:color w:val="000000" w:themeColor="text1"/>
        </w:rPr>
        <w:t>8.3  Launch and Recovery Appliances</w:t>
      </w:r>
      <w:r w:rsidRPr="00873957">
        <w:rPr>
          <w:color w:val="000000" w:themeColor="text1"/>
        </w:rPr>
        <w:tab/>
      </w:r>
      <w:r w:rsidR="00EC2156" w:rsidRPr="00873957">
        <w:rPr>
          <w:rFonts w:hint="eastAsia"/>
          <w:color w:val="000000" w:themeColor="text1"/>
        </w:rPr>
        <w:t>60</w:t>
      </w:r>
    </w:p>
    <w:p w:rsidR="00674353" w:rsidRPr="00873957" w:rsidRDefault="00674353" w:rsidP="006E070C">
      <w:pPr>
        <w:pStyle w:val="24"/>
        <w:ind w:left="480"/>
        <w:rPr>
          <w:color w:val="000000" w:themeColor="text1"/>
        </w:rPr>
      </w:pPr>
      <w:r w:rsidRPr="00873957">
        <w:rPr>
          <w:color w:val="000000" w:themeColor="text1"/>
        </w:rPr>
        <w:t>8.4  Special Equipments for Production Lines</w:t>
      </w:r>
      <w:r w:rsidRPr="00873957">
        <w:rPr>
          <w:color w:val="000000" w:themeColor="text1"/>
        </w:rPr>
        <w:tab/>
      </w:r>
      <w:r w:rsidR="00EC2156" w:rsidRPr="00873957">
        <w:rPr>
          <w:rFonts w:hint="eastAsia"/>
          <w:color w:val="000000" w:themeColor="text1"/>
        </w:rPr>
        <w:t>66</w:t>
      </w:r>
    </w:p>
    <w:p w:rsidR="002706F1" w:rsidRPr="00873957" w:rsidRDefault="00674353" w:rsidP="006E070C">
      <w:pPr>
        <w:pStyle w:val="24"/>
        <w:ind w:left="480"/>
        <w:rPr>
          <w:color w:val="000000" w:themeColor="text1"/>
        </w:rPr>
      </w:pPr>
      <w:r w:rsidRPr="00873957">
        <w:rPr>
          <w:color w:val="000000" w:themeColor="text1"/>
        </w:rPr>
        <w:t>8.5  Electrical Automation Control Systems</w:t>
      </w:r>
      <w:r w:rsidRPr="00873957">
        <w:rPr>
          <w:color w:val="000000" w:themeColor="text1"/>
        </w:rPr>
        <w:tab/>
      </w:r>
      <w:r w:rsidR="00E24B2D" w:rsidRPr="00873957">
        <w:rPr>
          <w:rFonts w:hint="eastAsia"/>
          <w:color w:val="000000" w:themeColor="text1"/>
        </w:rPr>
        <w:t>68</w:t>
      </w:r>
    </w:p>
    <w:p w:rsidR="002706F1" w:rsidRPr="00873957" w:rsidRDefault="002706F1" w:rsidP="00BB1920">
      <w:pPr>
        <w:pStyle w:val="11"/>
        <w:rPr>
          <w:color w:val="000000" w:themeColor="text1"/>
        </w:rPr>
      </w:pPr>
      <w:r w:rsidRPr="00873957">
        <w:rPr>
          <w:color w:val="000000" w:themeColor="text1"/>
        </w:rPr>
        <w:t>9  Architecture</w:t>
      </w:r>
      <w:r w:rsidRPr="00873957">
        <w:rPr>
          <w:color w:val="000000" w:themeColor="text1"/>
        </w:rPr>
        <w:tab/>
        <w:t>7</w:t>
      </w:r>
      <w:r w:rsidR="00E24B2D" w:rsidRPr="00873957">
        <w:rPr>
          <w:rFonts w:hint="eastAsia"/>
          <w:color w:val="000000" w:themeColor="text1"/>
        </w:rPr>
        <w:t>2</w:t>
      </w:r>
    </w:p>
    <w:p w:rsidR="002706F1" w:rsidRPr="00873957" w:rsidRDefault="002706F1" w:rsidP="006E070C">
      <w:pPr>
        <w:pStyle w:val="24"/>
        <w:ind w:left="480"/>
        <w:rPr>
          <w:color w:val="000000" w:themeColor="text1"/>
        </w:rPr>
      </w:pPr>
      <w:r w:rsidRPr="00873957">
        <w:rPr>
          <w:color w:val="000000" w:themeColor="text1"/>
        </w:rPr>
        <w:t xml:space="preserve">9.1  General </w:t>
      </w:r>
      <w:r w:rsidR="00F97E21" w:rsidRPr="00873957">
        <w:rPr>
          <w:color w:val="000000" w:themeColor="text1"/>
        </w:rPr>
        <w:t>R</w:t>
      </w:r>
      <w:r w:rsidRPr="00873957">
        <w:rPr>
          <w:color w:val="000000" w:themeColor="text1"/>
        </w:rPr>
        <w:t>equirements</w:t>
      </w:r>
      <w:r w:rsidRPr="00873957">
        <w:rPr>
          <w:color w:val="000000" w:themeColor="text1"/>
        </w:rPr>
        <w:tab/>
        <w:t>7</w:t>
      </w:r>
      <w:r w:rsidR="00E24B2D" w:rsidRPr="00873957">
        <w:rPr>
          <w:rFonts w:hint="eastAsia"/>
          <w:color w:val="000000" w:themeColor="text1"/>
        </w:rPr>
        <w:t>2</w:t>
      </w:r>
    </w:p>
    <w:p w:rsidR="002706F1" w:rsidRPr="00873957" w:rsidRDefault="002706F1" w:rsidP="006E070C">
      <w:pPr>
        <w:pStyle w:val="24"/>
        <w:ind w:left="480"/>
        <w:rPr>
          <w:color w:val="000000" w:themeColor="text1"/>
        </w:rPr>
      </w:pPr>
      <w:r w:rsidRPr="00873957">
        <w:rPr>
          <w:color w:val="000000" w:themeColor="text1"/>
        </w:rPr>
        <w:t xml:space="preserve">9.2  Architectural </w:t>
      </w:r>
      <w:r w:rsidR="00F97E21" w:rsidRPr="00873957">
        <w:rPr>
          <w:color w:val="000000" w:themeColor="text1"/>
        </w:rPr>
        <w:t>D</w:t>
      </w:r>
      <w:r w:rsidRPr="00873957">
        <w:rPr>
          <w:color w:val="000000" w:themeColor="text1"/>
        </w:rPr>
        <w:t>esign</w:t>
      </w:r>
      <w:r w:rsidRPr="00873957">
        <w:rPr>
          <w:color w:val="000000" w:themeColor="text1"/>
        </w:rPr>
        <w:tab/>
        <w:t>7</w:t>
      </w:r>
      <w:r w:rsidR="00E24B2D" w:rsidRPr="00873957">
        <w:rPr>
          <w:rFonts w:hint="eastAsia"/>
          <w:color w:val="000000" w:themeColor="text1"/>
        </w:rPr>
        <w:t>2</w:t>
      </w:r>
    </w:p>
    <w:p w:rsidR="002706F1" w:rsidRPr="00873957" w:rsidRDefault="002706F1" w:rsidP="006E070C">
      <w:pPr>
        <w:pStyle w:val="24"/>
        <w:ind w:left="480"/>
        <w:rPr>
          <w:color w:val="000000" w:themeColor="text1"/>
        </w:rPr>
      </w:pPr>
      <w:r w:rsidRPr="00873957">
        <w:rPr>
          <w:color w:val="000000" w:themeColor="text1"/>
        </w:rPr>
        <w:t xml:space="preserve">9.3  Building </w:t>
      </w:r>
      <w:r w:rsidR="00F97E21" w:rsidRPr="00873957">
        <w:rPr>
          <w:color w:val="000000" w:themeColor="text1"/>
        </w:rPr>
        <w:t>C</w:t>
      </w:r>
      <w:r w:rsidRPr="00873957">
        <w:rPr>
          <w:color w:val="000000" w:themeColor="text1"/>
        </w:rPr>
        <w:t>onstruction</w:t>
      </w:r>
      <w:r w:rsidRPr="00873957">
        <w:rPr>
          <w:color w:val="000000" w:themeColor="text1"/>
        </w:rPr>
        <w:tab/>
        <w:t>7</w:t>
      </w:r>
      <w:r w:rsidR="00E24B2D" w:rsidRPr="00873957">
        <w:rPr>
          <w:rFonts w:hint="eastAsia"/>
          <w:color w:val="000000" w:themeColor="text1"/>
        </w:rPr>
        <w:t>3</w:t>
      </w:r>
    </w:p>
    <w:p w:rsidR="002706F1" w:rsidRPr="00873957" w:rsidRDefault="002706F1" w:rsidP="006E070C">
      <w:pPr>
        <w:pStyle w:val="24"/>
        <w:ind w:left="480"/>
        <w:rPr>
          <w:color w:val="000000" w:themeColor="text1"/>
        </w:rPr>
      </w:pPr>
      <w:r w:rsidRPr="00873957">
        <w:rPr>
          <w:color w:val="000000" w:themeColor="text1"/>
        </w:rPr>
        <w:t xml:space="preserve">9.4  Building </w:t>
      </w:r>
      <w:r w:rsidR="00F97E21" w:rsidRPr="00873957">
        <w:rPr>
          <w:color w:val="000000" w:themeColor="text1"/>
        </w:rPr>
        <w:t>E</w:t>
      </w:r>
      <w:r w:rsidRPr="00873957">
        <w:rPr>
          <w:color w:val="000000" w:themeColor="text1"/>
        </w:rPr>
        <w:t>nergy-saving</w:t>
      </w:r>
      <w:r w:rsidRPr="00873957">
        <w:rPr>
          <w:color w:val="000000" w:themeColor="text1"/>
        </w:rPr>
        <w:tab/>
        <w:t>7</w:t>
      </w:r>
      <w:r w:rsidR="00E24B2D" w:rsidRPr="00873957">
        <w:rPr>
          <w:rFonts w:hint="eastAsia"/>
          <w:color w:val="000000" w:themeColor="text1"/>
        </w:rPr>
        <w:t>5</w:t>
      </w:r>
    </w:p>
    <w:p w:rsidR="003B14FB" w:rsidRPr="00873957" w:rsidRDefault="003B14FB" w:rsidP="00BB1920">
      <w:pPr>
        <w:pStyle w:val="11"/>
        <w:rPr>
          <w:color w:val="000000" w:themeColor="text1"/>
        </w:rPr>
      </w:pPr>
      <w:r w:rsidRPr="00873957">
        <w:rPr>
          <w:color w:val="000000" w:themeColor="text1"/>
        </w:rPr>
        <w:t>1</w:t>
      </w:r>
      <w:r w:rsidRPr="00873957">
        <w:rPr>
          <w:rFonts w:hint="eastAsia"/>
          <w:color w:val="000000" w:themeColor="text1"/>
        </w:rPr>
        <w:t>0</w:t>
      </w:r>
      <w:r w:rsidRPr="00873957">
        <w:rPr>
          <w:color w:val="000000" w:themeColor="text1"/>
        </w:rPr>
        <w:t xml:space="preserve">  </w:t>
      </w:r>
      <w:r w:rsidR="00076AF5" w:rsidRPr="00873957">
        <w:rPr>
          <w:rFonts w:hint="eastAsia"/>
          <w:color w:val="000000" w:themeColor="text1"/>
        </w:rPr>
        <w:t>Structure</w:t>
      </w:r>
      <w:r w:rsidRPr="00873957">
        <w:rPr>
          <w:webHidden/>
          <w:color w:val="000000" w:themeColor="text1"/>
        </w:rPr>
        <w:tab/>
      </w:r>
      <w:r w:rsidR="00E24B2D" w:rsidRPr="00873957">
        <w:rPr>
          <w:rFonts w:hint="eastAsia"/>
          <w:webHidden/>
          <w:color w:val="000000" w:themeColor="text1"/>
        </w:rPr>
        <w:t>76</w:t>
      </w:r>
    </w:p>
    <w:p w:rsidR="003B14FB" w:rsidRPr="00873957" w:rsidRDefault="003B14FB" w:rsidP="006E070C">
      <w:pPr>
        <w:pStyle w:val="24"/>
        <w:ind w:left="480"/>
        <w:rPr>
          <w:color w:val="000000" w:themeColor="text1"/>
        </w:rPr>
      </w:pPr>
      <w:r w:rsidRPr="00873957">
        <w:rPr>
          <w:color w:val="000000" w:themeColor="text1"/>
        </w:rPr>
        <w:t>1</w:t>
      </w:r>
      <w:r w:rsidR="00076AF5" w:rsidRPr="00873957">
        <w:rPr>
          <w:rFonts w:hint="eastAsia"/>
          <w:color w:val="000000" w:themeColor="text1"/>
        </w:rPr>
        <w:t>0</w:t>
      </w:r>
      <w:r w:rsidRPr="00873957">
        <w:rPr>
          <w:color w:val="000000" w:themeColor="text1"/>
        </w:rPr>
        <w:t>.1  General Requirements</w:t>
      </w:r>
      <w:r w:rsidRPr="00873957">
        <w:rPr>
          <w:webHidden/>
          <w:color w:val="000000" w:themeColor="text1"/>
        </w:rPr>
        <w:tab/>
      </w:r>
      <w:r w:rsidR="00E24B2D" w:rsidRPr="00873957">
        <w:rPr>
          <w:rFonts w:hint="eastAsia"/>
          <w:webHidden/>
          <w:color w:val="000000" w:themeColor="text1"/>
        </w:rPr>
        <w:t>76</w:t>
      </w:r>
    </w:p>
    <w:p w:rsidR="003B14FB" w:rsidRPr="00873957" w:rsidRDefault="003B14FB" w:rsidP="006E070C">
      <w:pPr>
        <w:pStyle w:val="24"/>
        <w:ind w:left="480"/>
        <w:rPr>
          <w:color w:val="000000" w:themeColor="text1"/>
        </w:rPr>
      </w:pPr>
      <w:r w:rsidRPr="00873957">
        <w:rPr>
          <w:color w:val="000000" w:themeColor="text1"/>
        </w:rPr>
        <w:t>1</w:t>
      </w:r>
      <w:r w:rsidR="00076AF5" w:rsidRPr="00873957">
        <w:rPr>
          <w:rFonts w:hint="eastAsia"/>
          <w:color w:val="000000" w:themeColor="text1"/>
        </w:rPr>
        <w:t>0</w:t>
      </w:r>
      <w:r w:rsidRPr="00873957">
        <w:rPr>
          <w:color w:val="000000" w:themeColor="text1"/>
        </w:rPr>
        <w:t xml:space="preserve">.2  </w:t>
      </w:r>
      <w:r w:rsidR="00076AF5" w:rsidRPr="00873957">
        <w:rPr>
          <w:rFonts w:hint="eastAsia"/>
          <w:color w:val="000000" w:themeColor="text1"/>
        </w:rPr>
        <w:t>Loads and Actions</w:t>
      </w:r>
      <w:r w:rsidRPr="00873957">
        <w:rPr>
          <w:webHidden/>
          <w:color w:val="000000" w:themeColor="text1"/>
        </w:rPr>
        <w:tab/>
      </w:r>
      <w:r w:rsidR="00E24B2D" w:rsidRPr="00873957">
        <w:rPr>
          <w:rFonts w:hint="eastAsia"/>
          <w:webHidden/>
          <w:color w:val="000000" w:themeColor="text1"/>
        </w:rPr>
        <w:t>76</w:t>
      </w:r>
    </w:p>
    <w:p w:rsidR="003B14FB" w:rsidRPr="00873957" w:rsidRDefault="003B14FB" w:rsidP="006E070C">
      <w:pPr>
        <w:pStyle w:val="24"/>
        <w:ind w:left="480"/>
        <w:rPr>
          <w:color w:val="000000" w:themeColor="text1"/>
        </w:rPr>
      </w:pPr>
      <w:r w:rsidRPr="00873957">
        <w:rPr>
          <w:color w:val="000000" w:themeColor="text1"/>
        </w:rPr>
        <w:t>1</w:t>
      </w:r>
      <w:r w:rsidR="00076AF5" w:rsidRPr="00873957">
        <w:rPr>
          <w:rFonts w:hint="eastAsia"/>
          <w:color w:val="000000" w:themeColor="text1"/>
        </w:rPr>
        <w:t>0</w:t>
      </w:r>
      <w:r w:rsidRPr="00873957">
        <w:rPr>
          <w:color w:val="000000" w:themeColor="text1"/>
        </w:rPr>
        <w:t xml:space="preserve">.3 </w:t>
      </w:r>
      <w:r w:rsidRPr="00873957">
        <w:rPr>
          <w:rFonts w:hint="eastAsia"/>
          <w:color w:val="000000" w:themeColor="text1"/>
        </w:rPr>
        <w:t xml:space="preserve"> </w:t>
      </w:r>
      <w:r w:rsidR="00076AF5" w:rsidRPr="00873957">
        <w:rPr>
          <w:color w:val="000000" w:themeColor="text1"/>
        </w:rPr>
        <w:t>Structur</w:t>
      </w:r>
      <w:r w:rsidR="00076AF5" w:rsidRPr="00873957">
        <w:rPr>
          <w:rFonts w:hint="eastAsia"/>
          <w:color w:val="000000" w:themeColor="text1"/>
        </w:rPr>
        <w:t>al Calculation</w:t>
      </w:r>
      <w:r w:rsidRPr="00873957">
        <w:rPr>
          <w:webHidden/>
          <w:color w:val="000000" w:themeColor="text1"/>
        </w:rPr>
        <w:tab/>
      </w:r>
      <w:r w:rsidR="00E24B2D" w:rsidRPr="00873957">
        <w:rPr>
          <w:rFonts w:hint="eastAsia"/>
          <w:webHidden/>
          <w:color w:val="000000" w:themeColor="text1"/>
        </w:rPr>
        <w:t>77</w:t>
      </w:r>
    </w:p>
    <w:p w:rsidR="003B14FB" w:rsidRPr="00873957" w:rsidRDefault="003B14FB" w:rsidP="006E070C">
      <w:pPr>
        <w:pStyle w:val="24"/>
        <w:ind w:left="480"/>
        <w:rPr>
          <w:webHidden/>
          <w:color w:val="000000" w:themeColor="text1"/>
        </w:rPr>
      </w:pPr>
      <w:r w:rsidRPr="00873957">
        <w:rPr>
          <w:color w:val="000000" w:themeColor="text1"/>
        </w:rPr>
        <w:t>1</w:t>
      </w:r>
      <w:r w:rsidR="00076AF5" w:rsidRPr="00873957">
        <w:rPr>
          <w:rFonts w:hint="eastAsia"/>
          <w:color w:val="000000" w:themeColor="text1"/>
        </w:rPr>
        <w:t>0</w:t>
      </w:r>
      <w:r w:rsidRPr="00873957">
        <w:rPr>
          <w:color w:val="000000" w:themeColor="text1"/>
        </w:rPr>
        <w:t xml:space="preserve">.4  </w:t>
      </w:r>
      <w:r w:rsidR="00076AF5" w:rsidRPr="00873957">
        <w:rPr>
          <w:rFonts w:hint="eastAsia"/>
          <w:color w:val="000000" w:themeColor="text1"/>
        </w:rPr>
        <w:t>Foundation</w:t>
      </w:r>
      <w:r w:rsidRPr="00873957">
        <w:rPr>
          <w:webHidden/>
          <w:color w:val="000000" w:themeColor="text1"/>
        </w:rPr>
        <w:tab/>
      </w:r>
      <w:r w:rsidR="00E24B2D" w:rsidRPr="00873957">
        <w:rPr>
          <w:rFonts w:hint="eastAsia"/>
          <w:webHidden/>
          <w:color w:val="000000" w:themeColor="text1"/>
        </w:rPr>
        <w:t>79</w:t>
      </w:r>
    </w:p>
    <w:p w:rsidR="00076AF5" w:rsidRPr="00873957" w:rsidRDefault="00076AF5" w:rsidP="006E070C">
      <w:pPr>
        <w:pStyle w:val="24"/>
        <w:ind w:left="480"/>
        <w:rPr>
          <w:webHidden/>
          <w:color w:val="000000" w:themeColor="text1"/>
        </w:rPr>
      </w:pPr>
      <w:r w:rsidRPr="00873957">
        <w:rPr>
          <w:color w:val="000000" w:themeColor="text1"/>
        </w:rPr>
        <w:t>1</w:t>
      </w:r>
      <w:r w:rsidRPr="00873957">
        <w:rPr>
          <w:rFonts w:hint="eastAsia"/>
          <w:color w:val="000000" w:themeColor="text1"/>
        </w:rPr>
        <w:t>0</w:t>
      </w:r>
      <w:r w:rsidRPr="00873957">
        <w:rPr>
          <w:color w:val="000000" w:themeColor="text1"/>
        </w:rPr>
        <w:t>.</w:t>
      </w:r>
      <w:r w:rsidRPr="00873957">
        <w:rPr>
          <w:rFonts w:hint="eastAsia"/>
          <w:color w:val="000000" w:themeColor="text1"/>
        </w:rPr>
        <w:t>5</w:t>
      </w:r>
      <w:r w:rsidRPr="00873957">
        <w:rPr>
          <w:color w:val="000000" w:themeColor="text1"/>
        </w:rPr>
        <w:t xml:space="preserve">  </w:t>
      </w:r>
      <w:r w:rsidRPr="00873957">
        <w:rPr>
          <w:rFonts w:hint="eastAsia"/>
          <w:color w:val="000000" w:themeColor="text1"/>
        </w:rPr>
        <w:t>Supers</w:t>
      </w:r>
      <w:r w:rsidRPr="00873957">
        <w:rPr>
          <w:color w:val="000000" w:themeColor="text1"/>
        </w:rPr>
        <w:t>tructure</w:t>
      </w:r>
      <w:r w:rsidRPr="00873957">
        <w:rPr>
          <w:webHidden/>
          <w:color w:val="000000" w:themeColor="text1"/>
        </w:rPr>
        <w:tab/>
      </w:r>
      <w:r w:rsidR="00E24B2D" w:rsidRPr="00873957">
        <w:rPr>
          <w:rFonts w:hint="eastAsia"/>
          <w:webHidden/>
          <w:color w:val="000000" w:themeColor="text1"/>
        </w:rPr>
        <w:t>80</w:t>
      </w:r>
    </w:p>
    <w:p w:rsidR="003B14FB" w:rsidRPr="00873957" w:rsidRDefault="003B14FB" w:rsidP="00BB1920">
      <w:pPr>
        <w:pStyle w:val="11"/>
        <w:rPr>
          <w:color w:val="000000" w:themeColor="text1"/>
        </w:rPr>
      </w:pPr>
      <w:r w:rsidRPr="00873957">
        <w:rPr>
          <w:color w:val="000000" w:themeColor="text1"/>
        </w:rPr>
        <w:t>11  Water Supply, Wastewater</w:t>
      </w:r>
      <w:r w:rsidRPr="00873957">
        <w:rPr>
          <w:webHidden/>
          <w:color w:val="000000" w:themeColor="text1"/>
        </w:rPr>
        <w:tab/>
      </w:r>
      <w:r w:rsidR="00E24B2D" w:rsidRPr="00873957">
        <w:rPr>
          <w:rFonts w:hint="eastAsia"/>
          <w:webHidden/>
          <w:color w:val="000000" w:themeColor="text1"/>
        </w:rPr>
        <w:t>83</w:t>
      </w:r>
    </w:p>
    <w:p w:rsidR="003B14FB" w:rsidRPr="00873957" w:rsidRDefault="003B14FB" w:rsidP="006E070C">
      <w:pPr>
        <w:pStyle w:val="24"/>
        <w:ind w:left="480"/>
        <w:rPr>
          <w:color w:val="000000" w:themeColor="text1"/>
        </w:rPr>
      </w:pPr>
      <w:r w:rsidRPr="00873957">
        <w:rPr>
          <w:color w:val="000000" w:themeColor="text1"/>
        </w:rPr>
        <w:t>11.1  General Requirements</w:t>
      </w:r>
      <w:r w:rsidRPr="00873957">
        <w:rPr>
          <w:webHidden/>
          <w:color w:val="000000" w:themeColor="text1"/>
        </w:rPr>
        <w:tab/>
      </w:r>
      <w:r w:rsidR="00076AF5" w:rsidRPr="00873957">
        <w:rPr>
          <w:rFonts w:hint="eastAsia"/>
          <w:webHidden/>
          <w:color w:val="000000" w:themeColor="text1"/>
        </w:rPr>
        <w:t>8</w:t>
      </w:r>
      <w:r w:rsidR="00E24B2D" w:rsidRPr="00873957">
        <w:rPr>
          <w:rFonts w:hint="eastAsia"/>
          <w:webHidden/>
          <w:color w:val="000000" w:themeColor="text1"/>
        </w:rPr>
        <w:t>3</w:t>
      </w:r>
    </w:p>
    <w:p w:rsidR="003B14FB" w:rsidRPr="00873957" w:rsidRDefault="003B14FB" w:rsidP="006E070C">
      <w:pPr>
        <w:pStyle w:val="24"/>
        <w:ind w:left="480"/>
        <w:rPr>
          <w:color w:val="000000" w:themeColor="text1"/>
        </w:rPr>
      </w:pPr>
      <w:r w:rsidRPr="00873957">
        <w:rPr>
          <w:color w:val="000000" w:themeColor="text1"/>
        </w:rPr>
        <w:t>11.2  Water Supply</w:t>
      </w:r>
      <w:r w:rsidRPr="00873957">
        <w:rPr>
          <w:webHidden/>
          <w:color w:val="000000" w:themeColor="text1"/>
        </w:rPr>
        <w:tab/>
      </w:r>
      <w:r w:rsidR="00076AF5" w:rsidRPr="00873957">
        <w:rPr>
          <w:rFonts w:hint="eastAsia"/>
          <w:webHidden/>
          <w:color w:val="000000" w:themeColor="text1"/>
        </w:rPr>
        <w:t>8</w:t>
      </w:r>
      <w:r w:rsidR="00E24B2D" w:rsidRPr="00873957">
        <w:rPr>
          <w:rFonts w:hint="eastAsia"/>
          <w:webHidden/>
          <w:color w:val="000000" w:themeColor="text1"/>
        </w:rPr>
        <w:t>3</w:t>
      </w:r>
    </w:p>
    <w:p w:rsidR="003B14FB" w:rsidRPr="00873957" w:rsidRDefault="003B14FB" w:rsidP="006E070C">
      <w:pPr>
        <w:pStyle w:val="24"/>
        <w:ind w:left="480"/>
        <w:rPr>
          <w:color w:val="000000" w:themeColor="text1"/>
        </w:rPr>
      </w:pPr>
      <w:r w:rsidRPr="00873957">
        <w:rPr>
          <w:color w:val="000000" w:themeColor="text1"/>
        </w:rPr>
        <w:t xml:space="preserve">11.3 </w:t>
      </w:r>
      <w:r w:rsidRPr="00873957">
        <w:rPr>
          <w:rFonts w:hint="eastAsia"/>
          <w:color w:val="000000" w:themeColor="text1"/>
        </w:rPr>
        <w:t xml:space="preserve"> </w:t>
      </w:r>
      <w:r w:rsidRPr="00873957">
        <w:rPr>
          <w:color w:val="000000" w:themeColor="text1"/>
        </w:rPr>
        <w:t>Hot Water Supply</w:t>
      </w:r>
      <w:r w:rsidRPr="00873957">
        <w:rPr>
          <w:webHidden/>
          <w:color w:val="000000" w:themeColor="text1"/>
        </w:rPr>
        <w:tab/>
      </w:r>
      <w:r w:rsidR="00076AF5" w:rsidRPr="00873957">
        <w:rPr>
          <w:rFonts w:hint="eastAsia"/>
          <w:webHidden/>
          <w:color w:val="000000" w:themeColor="text1"/>
        </w:rPr>
        <w:t>8</w:t>
      </w:r>
      <w:r w:rsidR="00E24B2D" w:rsidRPr="00873957">
        <w:rPr>
          <w:rFonts w:hint="eastAsia"/>
          <w:webHidden/>
          <w:color w:val="000000" w:themeColor="text1"/>
        </w:rPr>
        <w:t>5</w:t>
      </w:r>
    </w:p>
    <w:p w:rsidR="003B14FB" w:rsidRPr="00873957" w:rsidRDefault="003B14FB" w:rsidP="006E070C">
      <w:pPr>
        <w:pStyle w:val="24"/>
        <w:ind w:left="480"/>
        <w:rPr>
          <w:rFonts w:asciiTheme="minorHAnsi" w:hAnsiTheme="minorHAnsi" w:cstheme="minorBidi"/>
          <w:color w:val="000000" w:themeColor="text1"/>
          <w:kern w:val="2"/>
        </w:rPr>
      </w:pPr>
      <w:r w:rsidRPr="00873957">
        <w:rPr>
          <w:color w:val="000000" w:themeColor="text1"/>
        </w:rPr>
        <w:t>11.4  Wastewater</w:t>
      </w:r>
      <w:r w:rsidRPr="00873957">
        <w:rPr>
          <w:webHidden/>
          <w:color w:val="000000" w:themeColor="text1"/>
        </w:rPr>
        <w:tab/>
      </w:r>
      <w:r w:rsidR="00E24B2D" w:rsidRPr="00873957">
        <w:rPr>
          <w:rFonts w:hint="eastAsia"/>
          <w:webHidden/>
          <w:color w:val="000000" w:themeColor="text1"/>
        </w:rPr>
        <w:t>86</w:t>
      </w:r>
    </w:p>
    <w:p w:rsidR="00607987" w:rsidRPr="00873957" w:rsidRDefault="00607987" w:rsidP="00BB1920">
      <w:pPr>
        <w:pStyle w:val="11"/>
        <w:rPr>
          <w:color w:val="000000" w:themeColor="text1"/>
        </w:rPr>
      </w:pPr>
      <w:r w:rsidRPr="00873957">
        <w:rPr>
          <w:color w:val="000000" w:themeColor="text1"/>
        </w:rPr>
        <w:t xml:space="preserve">12  Electric power supply </w:t>
      </w:r>
      <w:r w:rsidR="00B76583" w:rsidRPr="00873957">
        <w:rPr>
          <w:color w:val="000000" w:themeColor="text1"/>
        </w:rPr>
        <w:tab/>
      </w:r>
      <w:r w:rsidR="00E24B2D" w:rsidRPr="00873957">
        <w:rPr>
          <w:rFonts w:hint="eastAsia"/>
          <w:color w:val="000000" w:themeColor="text1"/>
        </w:rPr>
        <w:t>88</w:t>
      </w:r>
    </w:p>
    <w:p w:rsidR="00607987" w:rsidRPr="00873957" w:rsidRDefault="00607987" w:rsidP="006E070C">
      <w:pPr>
        <w:pStyle w:val="24"/>
        <w:ind w:left="480"/>
        <w:rPr>
          <w:color w:val="000000" w:themeColor="text1"/>
        </w:rPr>
      </w:pPr>
      <w:r w:rsidRPr="00873957">
        <w:rPr>
          <w:color w:val="000000" w:themeColor="text1"/>
        </w:rPr>
        <w:t xml:space="preserve">12.1  General </w:t>
      </w:r>
      <w:r w:rsidR="00F97E21" w:rsidRPr="00873957">
        <w:rPr>
          <w:color w:val="000000" w:themeColor="text1"/>
        </w:rPr>
        <w:t>R</w:t>
      </w:r>
      <w:r w:rsidRPr="00873957">
        <w:rPr>
          <w:color w:val="000000" w:themeColor="text1"/>
        </w:rPr>
        <w:t>equirement</w:t>
      </w:r>
      <w:r w:rsidR="00B76583" w:rsidRPr="00873957">
        <w:rPr>
          <w:color w:val="000000" w:themeColor="text1"/>
        </w:rPr>
        <w:tab/>
      </w:r>
      <w:r w:rsidR="00E24B2D" w:rsidRPr="00873957">
        <w:rPr>
          <w:rFonts w:hint="eastAsia"/>
          <w:color w:val="000000" w:themeColor="text1"/>
        </w:rPr>
        <w:t>88</w:t>
      </w:r>
    </w:p>
    <w:p w:rsidR="00607987" w:rsidRPr="00873957" w:rsidRDefault="00607987" w:rsidP="006E070C">
      <w:pPr>
        <w:pStyle w:val="24"/>
        <w:ind w:left="480"/>
        <w:rPr>
          <w:color w:val="000000" w:themeColor="text1"/>
        </w:rPr>
      </w:pPr>
      <w:r w:rsidRPr="00873957">
        <w:rPr>
          <w:color w:val="000000" w:themeColor="text1"/>
        </w:rPr>
        <w:t xml:space="preserve">12.2  Electric </w:t>
      </w:r>
      <w:r w:rsidR="00F97E21" w:rsidRPr="00873957">
        <w:rPr>
          <w:color w:val="000000" w:themeColor="text1"/>
        </w:rPr>
        <w:t>P</w:t>
      </w:r>
      <w:r w:rsidRPr="00873957">
        <w:rPr>
          <w:color w:val="000000" w:themeColor="text1"/>
        </w:rPr>
        <w:t xml:space="preserve">ower </w:t>
      </w:r>
      <w:r w:rsidR="00F97E21" w:rsidRPr="00873957">
        <w:rPr>
          <w:color w:val="000000" w:themeColor="text1"/>
        </w:rPr>
        <w:t>S</w:t>
      </w:r>
      <w:r w:rsidRPr="00873957">
        <w:rPr>
          <w:color w:val="000000" w:themeColor="text1"/>
        </w:rPr>
        <w:t xml:space="preserve">upply </w:t>
      </w:r>
      <w:r w:rsidR="00F97E21" w:rsidRPr="00873957">
        <w:rPr>
          <w:color w:val="000000" w:themeColor="text1"/>
        </w:rPr>
        <w:t>S</w:t>
      </w:r>
      <w:r w:rsidRPr="00873957">
        <w:rPr>
          <w:color w:val="000000" w:themeColor="text1"/>
        </w:rPr>
        <w:t>ystems</w:t>
      </w:r>
      <w:r w:rsidR="00B76583" w:rsidRPr="00873957">
        <w:rPr>
          <w:color w:val="000000" w:themeColor="text1"/>
        </w:rPr>
        <w:tab/>
      </w:r>
      <w:r w:rsidR="00E24B2D" w:rsidRPr="00873957">
        <w:rPr>
          <w:rFonts w:hint="eastAsia"/>
          <w:color w:val="000000" w:themeColor="text1"/>
        </w:rPr>
        <w:t>88</w:t>
      </w:r>
    </w:p>
    <w:p w:rsidR="00607987" w:rsidRPr="00873957" w:rsidRDefault="00607987" w:rsidP="006E070C">
      <w:pPr>
        <w:pStyle w:val="24"/>
        <w:ind w:left="480"/>
        <w:rPr>
          <w:color w:val="000000" w:themeColor="text1"/>
        </w:rPr>
      </w:pPr>
      <w:r w:rsidRPr="00873957">
        <w:rPr>
          <w:color w:val="000000" w:themeColor="text1"/>
        </w:rPr>
        <w:t xml:space="preserve">12.3  Electric </w:t>
      </w:r>
      <w:r w:rsidR="00745C41" w:rsidRPr="00873957">
        <w:rPr>
          <w:rFonts w:hint="eastAsia"/>
          <w:color w:val="000000" w:themeColor="text1"/>
        </w:rPr>
        <w:t>C</w:t>
      </w:r>
      <w:r w:rsidRPr="00873957">
        <w:rPr>
          <w:color w:val="000000" w:themeColor="text1"/>
        </w:rPr>
        <w:t xml:space="preserve">able </w:t>
      </w:r>
      <w:r w:rsidR="00F97E21" w:rsidRPr="00873957">
        <w:rPr>
          <w:color w:val="000000" w:themeColor="text1"/>
        </w:rPr>
        <w:t>L</w:t>
      </w:r>
      <w:r w:rsidRPr="00873957">
        <w:rPr>
          <w:color w:val="000000" w:themeColor="text1"/>
        </w:rPr>
        <w:t>aying</w:t>
      </w:r>
      <w:r w:rsidR="00B76583" w:rsidRPr="00873957">
        <w:rPr>
          <w:color w:val="000000" w:themeColor="text1"/>
        </w:rPr>
        <w:tab/>
      </w:r>
      <w:r w:rsidR="00E24B2D" w:rsidRPr="00873957">
        <w:rPr>
          <w:rFonts w:hint="eastAsia"/>
          <w:color w:val="000000" w:themeColor="text1"/>
        </w:rPr>
        <w:t>89</w:t>
      </w:r>
    </w:p>
    <w:p w:rsidR="00607987" w:rsidRPr="00873957" w:rsidRDefault="00607987" w:rsidP="006E070C">
      <w:pPr>
        <w:pStyle w:val="24"/>
        <w:ind w:left="480"/>
        <w:rPr>
          <w:color w:val="000000" w:themeColor="text1"/>
        </w:rPr>
      </w:pPr>
      <w:r w:rsidRPr="00873957">
        <w:rPr>
          <w:color w:val="000000" w:themeColor="text1"/>
        </w:rPr>
        <w:t xml:space="preserve">12.4  Electrical </w:t>
      </w:r>
      <w:r w:rsidR="00F97E21" w:rsidRPr="00873957">
        <w:rPr>
          <w:color w:val="000000" w:themeColor="text1"/>
        </w:rPr>
        <w:t>L</w:t>
      </w:r>
      <w:r w:rsidRPr="00873957">
        <w:rPr>
          <w:color w:val="000000" w:themeColor="text1"/>
        </w:rPr>
        <w:t>ighting</w:t>
      </w:r>
      <w:r w:rsidR="00B76583" w:rsidRPr="00873957">
        <w:rPr>
          <w:color w:val="000000" w:themeColor="text1"/>
        </w:rPr>
        <w:tab/>
      </w:r>
      <w:r w:rsidR="00E24B2D" w:rsidRPr="00873957">
        <w:rPr>
          <w:rFonts w:hint="eastAsia"/>
          <w:color w:val="000000" w:themeColor="text1"/>
        </w:rPr>
        <w:t>91</w:t>
      </w:r>
    </w:p>
    <w:p w:rsidR="00607987" w:rsidRPr="00873957" w:rsidRDefault="00607987" w:rsidP="006E070C">
      <w:pPr>
        <w:pStyle w:val="24"/>
        <w:ind w:left="480"/>
        <w:rPr>
          <w:color w:val="000000" w:themeColor="text1"/>
        </w:rPr>
      </w:pPr>
      <w:r w:rsidRPr="00873957">
        <w:rPr>
          <w:color w:val="000000" w:themeColor="text1"/>
        </w:rPr>
        <w:t xml:space="preserve">12.5  Protection of </w:t>
      </w:r>
      <w:r w:rsidR="00F97E21" w:rsidRPr="00873957">
        <w:rPr>
          <w:color w:val="000000" w:themeColor="text1"/>
        </w:rPr>
        <w:t>L</w:t>
      </w:r>
      <w:r w:rsidRPr="00873957">
        <w:rPr>
          <w:color w:val="000000" w:themeColor="text1"/>
        </w:rPr>
        <w:t>ightning and Earthing</w:t>
      </w:r>
      <w:r w:rsidR="00B76583" w:rsidRPr="00873957">
        <w:rPr>
          <w:color w:val="000000" w:themeColor="text1"/>
        </w:rPr>
        <w:tab/>
      </w:r>
      <w:r w:rsidR="009E314D" w:rsidRPr="00873957">
        <w:rPr>
          <w:rFonts w:hint="eastAsia"/>
          <w:color w:val="000000" w:themeColor="text1"/>
        </w:rPr>
        <w:t>9</w:t>
      </w:r>
      <w:r w:rsidR="0014436B">
        <w:rPr>
          <w:rFonts w:hint="eastAsia"/>
          <w:color w:val="000000" w:themeColor="text1"/>
        </w:rPr>
        <w:t>3</w:t>
      </w:r>
    </w:p>
    <w:p w:rsidR="003B14FB" w:rsidRPr="00873957" w:rsidRDefault="003B14FB" w:rsidP="00BB1920">
      <w:pPr>
        <w:pStyle w:val="11"/>
        <w:rPr>
          <w:color w:val="000000" w:themeColor="text1"/>
        </w:rPr>
      </w:pPr>
      <w:r w:rsidRPr="00873957">
        <w:rPr>
          <w:color w:val="000000" w:themeColor="text1"/>
        </w:rPr>
        <w:t>13  Power Supply</w:t>
      </w:r>
      <w:r w:rsidRPr="00873957">
        <w:rPr>
          <w:color w:val="000000" w:themeColor="text1"/>
        </w:rPr>
        <w:tab/>
      </w:r>
      <w:r w:rsidR="009E314D" w:rsidRPr="00873957">
        <w:rPr>
          <w:rFonts w:hint="eastAsia"/>
          <w:color w:val="000000" w:themeColor="text1"/>
        </w:rPr>
        <w:t>9</w:t>
      </w:r>
      <w:r w:rsidR="00E24B2D" w:rsidRPr="00873957">
        <w:rPr>
          <w:rFonts w:hint="eastAsia"/>
          <w:color w:val="000000" w:themeColor="text1"/>
        </w:rPr>
        <w:t>4</w:t>
      </w:r>
    </w:p>
    <w:p w:rsidR="003B14FB" w:rsidRPr="00873957" w:rsidRDefault="003B14FB" w:rsidP="006E070C">
      <w:pPr>
        <w:pStyle w:val="24"/>
        <w:ind w:left="480"/>
        <w:rPr>
          <w:color w:val="000000" w:themeColor="text1"/>
        </w:rPr>
      </w:pPr>
      <w:r w:rsidRPr="00873957">
        <w:rPr>
          <w:color w:val="000000" w:themeColor="text1"/>
        </w:rPr>
        <w:t xml:space="preserve">13.1  General </w:t>
      </w:r>
      <w:r w:rsidR="002F7432" w:rsidRPr="00873957">
        <w:rPr>
          <w:rFonts w:hint="eastAsia"/>
          <w:color w:val="000000" w:themeColor="text1"/>
        </w:rPr>
        <w:t>P</w:t>
      </w:r>
      <w:r w:rsidRPr="00873957">
        <w:rPr>
          <w:color w:val="000000" w:themeColor="text1"/>
        </w:rPr>
        <w:t>rovisions</w:t>
      </w:r>
      <w:r w:rsidRPr="00873957">
        <w:rPr>
          <w:color w:val="000000" w:themeColor="text1"/>
        </w:rPr>
        <w:tab/>
      </w:r>
      <w:r w:rsidR="009E314D" w:rsidRPr="00873957">
        <w:rPr>
          <w:rFonts w:hint="eastAsia"/>
          <w:color w:val="000000" w:themeColor="text1"/>
        </w:rPr>
        <w:t>9</w:t>
      </w:r>
      <w:r w:rsidR="00E24B2D" w:rsidRPr="00873957">
        <w:rPr>
          <w:rFonts w:hint="eastAsia"/>
          <w:color w:val="000000" w:themeColor="text1"/>
        </w:rPr>
        <w:t>4</w:t>
      </w:r>
    </w:p>
    <w:p w:rsidR="003B14FB" w:rsidRPr="00873957" w:rsidRDefault="003B14FB" w:rsidP="006E070C">
      <w:pPr>
        <w:pStyle w:val="24"/>
        <w:ind w:left="480"/>
        <w:rPr>
          <w:color w:val="000000" w:themeColor="text1"/>
        </w:rPr>
      </w:pPr>
      <w:r w:rsidRPr="00873957">
        <w:rPr>
          <w:color w:val="000000" w:themeColor="text1"/>
        </w:rPr>
        <w:t xml:space="preserve">13.2  Compressed </w:t>
      </w:r>
      <w:r w:rsidR="002F7432" w:rsidRPr="00873957">
        <w:rPr>
          <w:rFonts w:hint="eastAsia"/>
          <w:color w:val="000000" w:themeColor="text1"/>
        </w:rPr>
        <w:t>A</w:t>
      </w:r>
      <w:r w:rsidRPr="00873957">
        <w:rPr>
          <w:color w:val="000000" w:themeColor="text1"/>
        </w:rPr>
        <w:t>ir</w:t>
      </w:r>
      <w:r w:rsidRPr="00873957">
        <w:rPr>
          <w:color w:val="000000" w:themeColor="text1"/>
        </w:rPr>
        <w:tab/>
      </w:r>
      <w:r w:rsidR="009E314D" w:rsidRPr="00873957">
        <w:rPr>
          <w:rFonts w:hint="eastAsia"/>
          <w:color w:val="000000" w:themeColor="text1"/>
        </w:rPr>
        <w:t>9</w:t>
      </w:r>
      <w:r w:rsidR="00E24B2D" w:rsidRPr="00873957">
        <w:rPr>
          <w:rFonts w:hint="eastAsia"/>
          <w:color w:val="000000" w:themeColor="text1"/>
        </w:rPr>
        <w:t>4</w:t>
      </w:r>
    </w:p>
    <w:p w:rsidR="003B14FB" w:rsidRPr="00873957" w:rsidRDefault="003B14FB" w:rsidP="006E070C">
      <w:pPr>
        <w:pStyle w:val="24"/>
        <w:ind w:left="480"/>
        <w:rPr>
          <w:color w:val="000000" w:themeColor="text1"/>
        </w:rPr>
      </w:pPr>
      <w:r w:rsidRPr="00873957">
        <w:rPr>
          <w:color w:val="000000" w:themeColor="text1"/>
        </w:rPr>
        <w:t>13.3  Oxygen</w:t>
      </w:r>
      <w:r w:rsidRPr="00873957">
        <w:rPr>
          <w:color w:val="000000" w:themeColor="text1"/>
        </w:rPr>
        <w:tab/>
      </w:r>
      <w:r w:rsidR="009E314D" w:rsidRPr="00873957">
        <w:rPr>
          <w:rFonts w:hint="eastAsia"/>
          <w:color w:val="000000" w:themeColor="text1"/>
        </w:rPr>
        <w:t>9</w:t>
      </w:r>
      <w:r w:rsidR="00E24B2D" w:rsidRPr="00873957">
        <w:rPr>
          <w:rFonts w:hint="eastAsia"/>
          <w:color w:val="000000" w:themeColor="text1"/>
        </w:rPr>
        <w:t>5</w:t>
      </w:r>
    </w:p>
    <w:p w:rsidR="003B14FB" w:rsidRPr="00873957" w:rsidRDefault="003B14FB" w:rsidP="006E070C">
      <w:pPr>
        <w:pStyle w:val="24"/>
        <w:ind w:left="480"/>
        <w:rPr>
          <w:color w:val="000000" w:themeColor="text1"/>
        </w:rPr>
      </w:pPr>
      <w:r w:rsidRPr="00873957">
        <w:rPr>
          <w:color w:val="000000" w:themeColor="text1"/>
        </w:rPr>
        <w:t xml:space="preserve">13.4  Carbon </w:t>
      </w:r>
      <w:r w:rsidR="002F7432" w:rsidRPr="00873957">
        <w:rPr>
          <w:rFonts w:hint="eastAsia"/>
          <w:color w:val="000000" w:themeColor="text1"/>
        </w:rPr>
        <w:t>D</w:t>
      </w:r>
      <w:r w:rsidRPr="00873957">
        <w:rPr>
          <w:color w:val="000000" w:themeColor="text1"/>
        </w:rPr>
        <w:t>ioxide</w:t>
      </w:r>
      <w:r w:rsidRPr="00873957">
        <w:rPr>
          <w:color w:val="000000" w:themeColor="text1"/>
        </w:rPr>
        <w:tab/>
      </w:r>
      <w:r w:rsidR="00E24B2D" w:rsidRPr="00873957">
        <w:rPr>
          <w:rFonts w:hint="eastAsia"/>
          <w:color w:val="000000" w:themeColor="text1"/>
        </w:rPr>
        <w:t>96</w:t>
      </w:r>
    </w:p>
    <w:p w:rsidR="003B14FB" w:rsidRPr="00873957" w:rsidRDefault="003B14FB" w:rsidP="006E070C">
      <w:pPr>
        <w:pStyle w:val="24"/>
        <w:ind w:left="480"/>
        <w:rPr>
          <w:color w:val="000000" w:themeColor="text1"/>
        </w:rPr>
      </w:pPr>
      <w:r w:rsidRPr="00873957">
        <w:rPr>
          <w:color w:val="000000" w:themeColor="text1"/>
        </w:rPr>
        <w:lastRenderedPageBreak/>
        <w:t>13.5  Acetylene</w:t>
      </w:r>
      <w:r w:rsidRPr="00873957">
        <w:rPr>
          <w:color w:val="000000" w:themeColor="text1"/>
        </w:rPr>
        <w:tab/>
      </w:r>
      <w:r w:rsidR="00E24B2D" w:rsidRPr="00873957">
        <w:rPr>
          <w:rFonts w:hint="eastAsia"/>
          <w:color w:val="000000" w:themeColor="text1"/>
        </w:rPr>
        <w:t>96</w:t>
      </w:r>
    </w:p>
    <w:p w:rsidR="003B14FB" w:rsidRPr="00873957" w:rsidRDefault="003B14FB" w:rsidP="006E070C">
      <w:pPr>
        <w:pStyle w:val="24"/>
        <w:ind w:left="480"/>
        <w:rPr>
          <w:color w:val="000000" w:themeColor="text1"/>
        </w:rPr>
      </w:pPr>
      <w:r w:rsidRPr="00873957">
        <w:rPr>
          <w:color w:val="000000" w:themeColor="text1"/>
        </w:rPr>
        <w:t xml:space="preserve">13.6  Natural </w:t>
      </w:r>
      <w:r w:rsidR="002F7432" w:rsidRPr="00873957">
        <w:rPr>
          <w:rFonts w:hint="eastAsia"/>
          <w:color w:val="000000" w:themeColor="text1"/>
        </w:rPr>
        <w:t>G</w:t>
      </w:r>
      <w:r w:rsidRPr="00873957">
        <w:rPr>
          <w:color w:val="000000" w:themeColor="text1"/>
        </w:rPr>
        <w:t>as</w:t>
      </w:r>
      <w:r w:rsidRPr="00873957">
        <w:rPr>
          <w:color w:val="000000" w:themeColor="text1"/>
        </w:rPr>
        <w:tab/>
      </w:r>
      <w:r w:rsidR="00E24B2D" w:rsidRPr="00873957">
        <w:rPr>
          <w:rFonts w:hint="eastAsia"/>
          <w:color w:val="000000" w:themeColor="text1"/>
        </w:rPr>
        <w:t>97</w:t>
      </w:r>
    </w:p>
    <w:p w:rsidR="003B14FB" w:rsidRPr="00873957" w:rsidRDefault="003B14FB" w:rsidP="006E070C">
      <w:pPr>
        <w:pStyle w:val="24"/>
        <w:ind w:left="480"/>
        <w:rPr>
          <w:color w:val="000000" w:themeColor="text1"/>
        </w:rPr>
      </w:pPr>
      <w:r w:rsidRPr="00873957">
        <w:rPr>
          <w:color w:val="000000" w:themeColor="text1"/>
        </w:rPr>
        <w:t xml:space="preserve">13.7  Liquefied </w:t>
      </w:r>
      <w:r w:rsidR="002F7432" w:rsidRPr="00873957">
        <w:rPr>
          <w:rFonts w:hint="eastAsia"/>
          <w:color w:val="000000" w:themeColor="text1"/>
        </w:rPr>
        <w:t>P</w:t>
      </w:r>
      <w:r w:rsidRPr="00873957">
        <w:rPr>
          <w:color w:val="000000" w:themeColor="text1"/>
        </w:rPr>
        <w:t xml:space="preserve">etroleum </w:t>
      </w:r>
      <w:r w:rsidR="002F7432" w:rsidRPr="00873957">
        <w:rPr>
          <w:rFonts w:hint="eastAsia"/>
          <w:color w:val="000000" w:themeColor="text1"/>
        </w:rPr>
        <w:t>G</w:t>
      </w:r>
      <w:r w:rsidRPr="00873957">
        <w:rPr>
          <w:color w:val="000000" w:themeColor="text1"/>
        </w:rPr>
        <w:t>as</w:t>
      </w:r>
      <w:r w:rsidRPr="00873957">
        <w:rPr>
          <w:color w:val="000000" w:themeColor="text1"/>
        </w:rPr>
        <w:tab/>
      </w:r>
      <w:r w:rsidR="00E24B2D" w:rsidRPr="00873957">
        <w:rPr>
          <w:rFonts w:hint="eastAsia"/>
          <w:color w:val="000000" w:themeColor="text1"/>
        </w:rPr>
        <w:t>98</w:t>
      </w:r>
    </w:p>
    <w:p w:rsidR="003B14FB" w:rsidRPr="00873957" w:rsidRDefault="003B14FB" w:rsidP="006E070C">
      <w:pPr>
        <w:pStyle w:val="24"/>
        <w:ind w:left="480"/>
        <w:rPr>
          <w:color w:val="000000" w:themeColor="text1"/>
        </w:rPr>
      </w:pPr>
      <w:r w:rsidRPr="00873957">
        <w:rPr>
          <w:color w:val="000000" w:themeColor="text1"/>
        </w:rPr>
        <w:t>13.8  Steam</w:t>
      </w:r>
      <w:r w:rsidRPr="00873957">
        <w:rPr>
          <w:color w:val="000000" w:themeColor="text1"/>
        </w:rPr>
        <w:tab/>
      </w:r>
      <w:r w:rsidR="00E24B2D" w:rsidRPr="00873957">
        <w:rPr>
          <w:rFonts w:hint="eastAsia"/>
          <w:color w:val="000000" w:themeColor="text1"/>
        </w:rPr>
        <w:t>99</w:t>
      </w:r>
    </w:p>
    <w:p w:rsidR="003B14FB" w:rsidRPr="00873957" w:rsidRDefault="003B14FB" w:rsidP="006E070C">
      <w:pPr>
        <w:pStyle w:val="24"/>
        <w:ind w:left="480"/>
        <w:rPr>
          <w:color w:val="000000" w:themeColor="text1"/>
        </w:rPr>
      </w:pPr>
      <w:r w:rsidRPr="00873957">
        <w:rPr>
          <w:color w:val="000000" w:themeColor="text1"/>
        </w:rPr>
        <w:t xml:space="preserve">13.9  Hot </w:t>
      </w:r>
      <w:r w:rsidR="002F7432" w:rsidRPr="00873957">
        <w:rPr>
          <w:rFonts w:hint="eastAsia"/>
          <w:color w:val="000000" w:themeColor="text1"/>
        </w:rPr>
        <w:t>W</w:t>
      </w:r>
      <w:r w:rsidRPr="00873957">
        <w:rPr>
          <w:color w:val="000000" w:themeColor="text1"/>
        </w:rPr>
        <w:t>ater</w:t>
      </w:r>
      <w:r w:rsidRPr="00873957">
        <w:rPr>
          <w:color w:val="000000" w:themeColor="text1"/>
        </w:rPr>
        <w:tab/>
      </w:r>
      <w:r w:rsidR="00E24B2D" w:rsidRPr="00873957">
        <w:rPr>
          <w:rFonts w:hint="eastAsia"/>
          <w:color w:val="000000" w:themeColor="text1"/>
        </w:rPr>
        <w:t>101</w:t>
      </w:r>
    </w:p>
    <w:p w:rsidR="003B14FB" w:rsidRPr="00873957" w:rsidRDefault="003B14FB" w:rsidP="006E070C">
      <w:pPr>
        <w:pStyle w:val="24"/>
        <w:ind w:left="480"/>
        <w:rPr>
          <w:color w:val="000000" w:themeColor="text1"/>
        </w:rPr>
      </w:pPr>
      <w:r w:rsidRPr="00873957">
        <w:rPr>
          <w:color w:val="000000" w:themeColor="text1"/>
        </w:rPr>
        <w:t xml:space="preserve">13.10  Fuel </w:t>
      </w:r>
      <w:r w:rsidR="002F7432" w:rsidRPr="00873957">
        <w:rPr>
          <w:rFonts w:hint="eastAsia"/>
          <w:color w:val="000000" w:themeColor="text1"/>
        </w:rPr>
        <w:t>O</w:t>
      </w:r>
      <w:r w:rsidRPr="00873957">
        <w:rPr>
          <w:color w:val="000000" w:themeColor="text1"/>
        </w:rPr>
        <w:t>il</w:t>
      </w:r>
      <w:r w:rsidRPr="00873957">
        <w:rPr>
          <w:color w:val="000000" w:themeColor="text1"/>
        </w:rPr>
        <w:tab/>
      </w:r>
      <w:r w:rsidR="009E314D" w:rsidRPr="00873957">
        <w:rPr>
          <w:rFonts w:hint="eastAsia"/>
          <w:color w:val="000000" w:themeColor="text1"/>
        </w:rPr>
        <w:t>10</w:t>
      </w:r>
      <w:r w:rsidR="00E24B2D" w:rsidRPr="00873957">
        <w:rPr>
          <w:rFonts w:hint="eastAsia"/>
          <w:color w:val="000000" w:themeColor="text1"/>
        </w:rPr>
        <w:t>2</w:t>
      </w:r>
    </w:p>
    <w:p w:rsidR="00607987" w:rsidRPr="00873957" w:rsidRDefault="003B14FB" w:rsidP="006E070C">
      <w:pPr>
        <w:pStyle w:val="24"/>
        <w:ind w:left="480"/>
        <w:rPr>
          <w:color w:val="000000" w:themeColor="text1"/>
        </w:rPr>
      </w:pPr>
      <w:r w:rsidRPr="00873957">
        <w:rPr>
          <w:color w:val="000000" w:themeColor="text1"/>
        </w:rPr>
        <w:t xml:space="preserve">13.11  Power </w:t>
      </w:r>
      <w:r w:rsidR="002F7432" w:rsidRPr="00873957">
        <w:rPr>
          <w:rFonts w:hint="eastAsia"/>
          <w:color w:val="000000" w:themeColor="text1"/>
        </w:rPr>
        <w:t>P</w:t>
      </w:r>
      <w:r w:rsidRPr="00873957">
        <w:rPr>
          <w:color w:val="000000" w:themeColor="text1"/>
        </w:rPr>
        <w:t>ipeline</w:t>
      </w:r>
      <w:r w:rsidRPr="00873957">
        <w:rPr>
          <w:color w:val="000000" w:themeColor="text1"/>
        </w:rPr>
        <w:tab/>
      </w:r>
      <w:r w:rsidR="009E314D" w:rsidRPr="00873957">
        <w:rPr>
          <w:rFonts w:hint="eastAsia"/>
          <w:color w:val="000000" w:themeColor="text1"/>
        </w:rPr>
        <w:t>10</w:t>
      </w:r>
      <w:r w:rsidR="00E24B2D" w:rsidRPr="00873957">
        <w:rPr>
          <w:rFonts w:hint="eastAsia"/>
          <w:color w:val="000000" w:themeColor="text1"/>
        </w:rPr>
        <w:t>3</w:t>
      </w:r>
    </w:p>
    <w:p w:rsidR="00EC6A45" w:rsidRPr="00873957" w:rsidRDefault="00EC6A45" w:rsidP="00BB1920">
      <w:pPr>
        <w:pStyle w:val="11"/>
        <w:rPr>
          <w:color w:val="000000" w:themeColor="text1"/>
        </w:rPr>
      </w:pPr>
      <w:r w:rsidRPr="00873957">
        <w:rPr>
          <w:rFonts w:hint="eastAsia"/>
          <w:color w:val="000000" w:themeColor="text1"/>
        </w:rPr>
        <w:t xml:space="preserve">14  </w:t>
      </w:r>
      <w:r w:rsidRPr="00873957">
        <w:rPr>
          <w:color w:val="000000" w:themeColor="text1"/>
        </w:rPr>
        <w:t xml:space="preserve">Heating </w:t>
      </w:r>
      <w:r w:rsidR="002F7432" w:rsidRPr="00873957">
        <w:rPr>
          <w:rFonts w:hint="eastAsia"/>
          <w:color w:val="000000" w:themeColor="text1"/>
        </w:rPr>
        <w:t>V</w:t>
      </w:r>
      <w:r w:rsidRPr="00873957">
        <w:rPr>
          <w:color w:val="000000" w:themeColor="text1"/>
        </w:rPr>
        <w:t xml:space="preserve">entilation and </w:t>
      </w:r>
      <w:r w:rsidR="002F7432" w:rsidRPr="00873957">
        <w:rPr>
          <w:rFonts w:hint="eastAsia"/>
          <w:color w:val="000000" w:themeColor="text1"/>
        </w:rPr>
        <w:t>A</w:t>
      </w:r>
      <w:r w:rsidRPr="00873957">
        <w:rPr>
          <w:color w:val="000000" w:themeColor="text1"/>
        </w:rPr>
        <w:t xml:space="preserve">ir </w:t>
      </w:r>
      <w:r w:rsidR="002F7432" w:rsidRPr="00873957">
        <w:rPr>
          <w:rFonts w:hint="eastAsia"/>
          <w:color w:val="000000" w:themeColor="text1"/>
        </w:rPr>
        <w:t>C</w:t>
      </w:r>
      <w:r w:rsidRPr="00873957">
        <w:rPr>
          <w:color w:val="000000" w:themeColor="text1"/>
        </w:rPr>
        <w:t>onditioning</w:t>
      </w:r>
      <w:r w:rsidRPr="00873957">
        <w:rPr>
          <w:color w:val="000000" w:themeColor="text1"/>
        </w:rPr>
        <w:tab/>
      </w:r>
      <w:r w:rsidR="009E314D" w:rsidRPr="00873957">
        <w:rPr>
          <w:rFonts w:hint="eastAsia"/>
          <w:color w:val="000000" w:themeColor="text1"/>
        </w:rPr>
        <w:t>10</w:t>
      </w:r>
      <w:r w:rsidR="00E24B2D" w:rsidRPr="00873957">
        <w:rPr>
          <w:rFonts w:hint="eastAsia"/>
          <w:color w:val="000000" w:themeColor="text1"/>
        </w:rPr>
        <w:t>5</w:t>
      </w:r>
    </w:p>
    <w:p w:rsidR="00EC6A45" w:rsidRPr="00873957" w:rsidRDefault="00EC6A45" w:rsidP="006E070C">
      <w:pPr>
        <w:pStyle w:val="24"/>
        <w:ind w:left="480"/>
        <w:rPr>
          <w:color w:val="000000" w:themeColor="text1"/>
        </w:rPr>
      </w:pPr>
      <w:r w:rsidRPr="00873957">
        <w:rPr>
          <w:rFonts w:hint="eastAsia"/>
          <w:color w:val="000000" w:themeColor="text1"/>
        </w:rPr>
        <w:t xml:space="preserve">14.1  </w:t>
      </w:r>
      <w:r w:rsidRPr="00873957">
        <w:rPr>
          <w:color w:val="000000" w:themeColor="text1"/>
        </w:rPr>
        <w:t xml:space="preserve">General </w:t>
      </w:r>
      <w:r w:rsidR="002F7432" w:rsidRPr="00873957">
        <w:rPr>
          <w:rFonts w:hint="eastAsia"/>
          <w:color w:val="000000" w:themeColor="text1"/>
        </w:rPr>
        <w:t>P</w:t>
      </w:r>
      <w:r w:rsidRPr="00873957">
        <w:rPr>
          <w:color w:val="000000" w:themeColor="text1"/>
        </w:rPr>
        <w:t>rovisions</w:t>
      </w:r>
      <w:r w:rsidRPr="00873957">
        <w:rPr>
          <w:color w:val="000000" w:themeColor="text1"/>
        </w:rPr>
        <w:tab/>
      </w:r>
      <w:r w:rsidR="009E314D" w:rsidRPr="00873957">
        <w:rPr>
          <w:rFonts w:hint="eastAsia"/>
          <w:color w:val="000000" w:themeColor="text1"/>
        </w:rPr>
        <w:t>10</w:t>
      </w:r>
      <w:r w:rsidR="00E24B2D" w:rsidRPr="00873957">
        <w:rPr>
          <w:rFonts w:hint="eastAsia"/>
          <w:color w:val="000000" w:themeColor="text1"/>
        </w:rPr>
        <w:t>5</w:t>
      </w:r>
    </w:p>
    <w:p w:rsidR="00EC6A45" w:rsidRPr="00873957" w:rsidRDefault="00EC6A45" w:rsidP="006E070C">
      <w:pPr>
        <w:pStyle w:val="24"/>
        <w:ind w:left="480"/>
        <w:rPr>
          <w:color w:val="000000" w:themeColor="text1"/>
        </w:rPr>
      </w:pPr>
      <w:r w:rsidRPr="00873957">
        <w:rPr>
          <w:rFonts w:hint="eastAsia"/>
          <w:color w:val="000000" w:themeColor="text1"/>
        </w:rPr>
        <w:t xml:space="preserve">14.2  </w:t>
      </w:r>
      <w:r w:rsidRPr="00873957">
        <w:rPr>
          <w:color w:val="000000" w:themeColor="text1"/>
        </w:rPr>
        <w:t>Heating</w:t>
      </w:r>
      <w:r w:rsidRPr="00873957">
        <w:rPr>
          <w:color w:val="000000" w:themeColor="text1"/>
        </w:rPr>
        <w:tab/>
      </w:r>
      <w:r w:rsidR="009E314D" w:rsidRPr="00873957">
        <w:rPr>
          <w:rFonts w:hint="eastAsia"/>
          <w:color w:val="000000" w:themeColor="text1"/>
        </w:rPr>
        <w:t>10</w:t>
      </w:r>
      <w:r w:rsidR="00E24B2D" w:rsidRPr="00873957">
        <w:rPr>
          <w:rFonts w:hint="eastAsia"/>
          <w:color w:val="000000" w:themeColor="text1"/>
        </w:rPr>
        <w:t>5</w:t>
      </w:r>
    </w:p>
    <w:p w:rsidR="00EC6A45" w:rsidRPr="00873957" w:rsidRDefault="00EC6A45" w:rsidP="006E070C">
      <w:pPr>
        <w:pStyle w:val="24"/>
        <w:ind w:left="480"/>
        <w:rPr>
          <w:color w:val="000000" w:themeColor="text1"/>
        </w:rPr>
      </w:pPr>
      <w:r w:rsidRPr="00873957">
        <w:rPr>
          <w:rFonts w:hint="eastAsia"/>
          <w:color w:val="000000" w:themeColor="text1"/>
        </w:rPr>
        <w:t xml:space="preserve">14.3  </w:t>
      </w:r>
      <w:r w:rsidRPr="00873957">
        <w:rPr>
          <w:color w:val="000000" w:themeColor="text1"/>
        </w:rPr>
        <w:t>Ventilation</w:t>
      </w:r>
      <w:r w:rsidRPr="00873957">
        <w:rPr>
          <w:color w:val="000000" w:themeColor="text1"/>
        </w:rPr>
        <w:tab/>
      </w:r>
      <w:r w:rsidR="009E314D" w:rsidRPr="00873957">
        <w:rPr>
          <w:rFonts w:hint="eastAsia"/>
          <w:color w:val="000000" w:themeColor="text1"/>
        </w:rPr>
        <w:t>1</w:t>
      </w:r>
      <w:r w:rsidR="00E24B2D" w:rsidRPr="00873957">
        <w:rPr>
          <w:rFonts w:hint="eastAsia"/>
          <w:color w:val="000000" w:themeColor="text1"/>
        </w:rPr>
        <w:t>06</w:t>
      </w:r>
    </w:p>
    <w:p w:rsidR="00EC6A45" w:rsidRPr="00873957" w:rsidRDefault="00EC6A45" w:rsidP="006E070C">
      <w:pPr>
        <w:pStyle w:val="24"/>
        <w:ind w:left="480"/>
        <w:rPr>
          <w:color w:val="000000" w:themeColor="text1"/>
        </w:rPr>
      </w:pPr>
      <w:r w:rsidRPr="00873957">
        <w:rPr>
          <w:rFonts w:hint="eastAsia"/>
          <w:color w:val="000000" w:themeColor="text1"/>
        </w:rPr>
        <w:t xml:space="preserve">14.4  </w:t>
      </w:r>
      <w:r w:rsidRPr="00873957">
        <w:rPr>
          <w:color w:val="000000" w:themeColor="text1"/>
        </w:rPr>
        <w:t xml:space="preserve">Air </w:t>
      </w:r>
      <w:r w:rsidR="002F7432" w:rsidRPr="00873957">
        <w:rPr>
          <w:rFonts w:hint="eastAsia"/>
          <w:color w:val="000000" w:themeColor="text1"/>
        </w:rPr>
        <w:t>C</w:t>
      </w:r>
      <w:r w:rsidRPr="00873957">
        <w:rPr>
          <w:color w:val="000000" w:themeColor="text1"/>
        </w:rPr>
        <w:t>onditioning</w:t>
      </w:r>
      <w:r w:rsidRPr="00873957">
        <w:rPr>
          <w:color w:val="000000" w:themeColor="text1"/>
        </w:rPr>
        <w:tab/>
      </w:r>
      <w:r w:rsidR="009E314D" w:rsidRPr="00873957">
        <w:rPr>
          <w:rFonts w:hint="eastAsia"/>
          <w:color w:val="000000" w:themeColor="text1"/>
        </w:rPr>
        <w:t>1</w:t>
      </w:r>
      <w:r w:rsidR="00E24B2D" w:rsidRPr="00873957">
        <w:rPr>
          <w:rFonts w:hint="eastAsia"/>
          <w:color w:val="000000" w:themeColor="text1"/>
        </w:rPr>
        <w:t>06</w:t>
      </w:r>
    </w:p>
    <w:p w:rsidR="00607987" w:rsidRPr="00873957" w:rsidRDefault="00607987" w:rsidP="00BB1920">
      <w:pPr>
        <w:pStyle w:val="11"/>
        <w:rPr>
          <w:color w:val="000000" w:themeColor="text1"/>
        </w:rPr>
      </w:pPr>
      <w:r w:rsidRPr="00873957">
        <w:rPr>
          <w:color w:val="000000" w:themeColor="text1"/>
        </w:rPr>
        <w:t xml:space="preserve">15  Communication, Security and Broadcasting </w:t>
      </w:r>
      <w:r w:rsidR="002F7432" w:rsidRPr="00873957">
        <w:rPr>
          <w:rFonts w:hint="eastAsia"/>
          <w:color w:val="000000" w:themeColor="text1"/>
        </w:rPr>
        <w:t>S</w:t>
      </w:r>
      <w:r w:rsidRPr="00873957">
        <w:rPr>
          <w:color w:val="000000" w:themeColor="text1"/>
        </w:rPr>
        <w:t>ystem</w:t>
      </w:r>
      <w:r w:rsidR="00B76583" w:rsidRPr="00873957">
        <w:rPr>
          <w:color w:val="000000" w:themeColor="text1"/>
        </w:rPr>
        <w:tab/>
      </w:r>
      <w:r w:rsidR="009E314D" w:rsidRPr="00873957">
        <w:rPr>
          <w:rFonts w:hint="eastAsia"/>
          <w:color w:val="000000" w:themeColor="text1"/>
        </w:rPr>
        <w:t>1</w:t>
      </w:r>
      <w:r w:rsidR="00E24B2D" w:rsidRPr="00873957">
        <w:rPr>
          <w:rFonts w:hint="eastAsia"/>
          <w:color w:val="000000" w:themeColor="text1"/>
        </w:rPr>
        <w:t>08</w:t>
      </w:r>
    </w:p>
    <w:p w:rsidR="00607987" w:rsidRPr="00873957" w:rsidRDefault="00607987" w:rsidP="006E070C">
      <w:pPr>
        <w:pStyle w:val="24"/>
        <w:ind w:left="480"/>
        <w:rPr>
          <w:color w:val="000000" w:themeColor="text1"/>
        </w:rPr>
      </w:pPr>
      <w:r w:rsidRPr="00873957">
        <w:rPr>
          <w:color w:val="000000" w:themeColor="text1"/>
        </w:rPr>
        <w:t xml:space="preserve">15.1  General </w:t>
      </w:r>
      <w:r w:rsidR="00F97E21" w:rsidRPr="00873957">
        <w:rPr>
          <w:color w:val="000000" w:themeColor="text1"/>
        </w:rPr>
        <w:t>R</w:t>
      </w:r>
      <w:r w:rsidRPr="00873957">
        <w:rPr>
          <w:color w:val="000000" w:themeColor="text1"/>
        </w:rPr>
        <w:t>equirement</w:t>
      </w:r>
      <w:r w:rsidR="00B76583" w:rsidRPr="00873957">
        <w:rPr>
          <w:color w:val="000000" w:themeColor="text1"/>
        </w:rPr>
        <w:tab/>
      </w:r>
      <w:r w:rsidR="009E314D" w:rsidRPr="00873957">
        <w:rPr>
          <w:rFonts w:hint="eastAsia"/>
          <w:color w:val="000000" w:themeColor="text1"/>
        </w:rPr>
        <w:t>1</w:t>
      </w:r>
      <w:r w:rsidR="00E24B2D" w:rsidRPr="00873957">
        <w:rPr>
          <w:rFonts w:hint="eastAsia"/>
          <w:color w:val="000000" w:themeColor="text1"/>
        </w:rPr>
        <w:t>08</w:t>
      </w:r>
    </w:p>
    <w:p w:rsidR="00607987" w:rsidRPr="00873957" w:rsidRDefault="00607987" w:rsidP="006E070C">
      <w:pPr>
        <w:pStyle w:val="24"/>
        <w:ind w:left="480"/>
        <w:rPr>
          <w:color w:val="000000" w:themeColor="text1"/>
        </w:rPr>
      </w:pPr>
      <w:r w:rsidRPr="00873957">
        <w:rPr>
          <w:color w:val="000000" w:themeColor="text1"/>
        </w:rPr>
        <w:t xml:space="preserve">15.2  Telecommunication </w:t>
      </w:r>
      <w:r w:rsidR="00F97E21" w:rsidRPr="00873957">
        <w:rPr>
          <w:color w:val="000000" w:themeColor="text1"/>
        </w:rPr>
        <w:t>S</w:t>
      </w:r>
      <w:r w:rsidRPr="00873957">
        <w:rPr>
          <w:color w:val="000000" w:themeColor="text1"/>
        </w:rPr>
        <w:t>ystem</w:t>
      </w:r>
      <w:r w:rsidR="00B76583" w:rsidRPr="00873957">
        <w:rPr>
          <w:color w:val="000000" w:themeColor="text1"/>
        </w:rPr>
        <w:tab/>
      </w:r>
      <w:r w:rsidR="009E314D" w:rsidRPr="00873957">
        <w:rPr>
          <w:rFonts w:hint="eastAsia"/>
          <w:color w:val="000000" w:themeColor="text1"/>
        </w:rPr>
        <w:t>1</w:t>
      </w:r>
      <w:r w:rsidR="00E24B2D" w:rsidRPr="00873957">
        <w:rPr>
          <w:rFonts w:hint="eastAsia"/>
          <w:color w:val="000000" w:themeColor="text1"/>
        </w:rPr>
        <w:t>08</w:t>
      </w:r>
    </w:p>
    <w:p w:rsidR="00607987" w:rsidRPr="00873957" w:rsidRDefault="00607987" w:rsidP="006E070C">
      <w:pPr>
        <w:pStyle w:val="24"/>
        <w:ind w:left="480"/>
        <w:rPr>
          <w:color w:val="000000" w:themeColor="text1"/>
        </w:rPr>
      </w:pPr>
      <w:r w:rsidRPr="00873957">
        <w:rPr>
          <w:color w:val="000000" w:themeColor="text1"/>
        </w:rPr>
        <w:t xml:space="preserve">15.3  Information </w:t>
      </w:r>
      <w:r w:rsidR="00F97E21" w:rsidRPr="00873957">
        <w:rPr>
          <w:color w:val="000000" w:themeColor="text1"/>
        </w:rPr>
        <w:t>N</w:t>
      </w:r>
      <w:r w:rsidRPr="00873957">
        <w:rPr>
          <w:color w:val="000000" w:themeColor="text1"/>
        </w:rPr>
        <w:t xml:space="preserve">etwork </w:t>
      </w:r>
      <w:r w:rsidR="00F97E21" w:rsidRPr="00873957">
        <w:rPr>
          <w:color w:val="000000" w:themeColor="text1"/>
        </w:rPr>
        <w:t>S</w:t>
      </w:r>
      <w:r w:rsidRPr="00873957">
        <w:rPr>
          <w:color w:val="000000" w:themeColor="text1"/>
        </w:rPr>
        <w:t>ystem</w:t>
      </w:r>
      <w:r w:rsidR="00B76583" w:rsidRPr="00873957">
        <w:rPr>
          <w:color w:val="000000" w:themeColor="text1"/>
        </w:rPr>
        <w:tab/>
      </w:r>
      <w:r w:rsidR="009E314D" w:rsidRPr="00873957">
        <w:rPr>
          <w:rFonts w:hint="eastAsia"/>
          <w:color w:val="000000" w:themeColor="text1"/>
        </w:rPr>
        <w:t>1</w:t>
      </w:r>
      <w:r w:rsidR="00E24B2D" w:rsidRPr="00873957">
        <w:rPr>
          <w:rFonts w:hint="eastAsia"/>
          <w:color w:val="000000" w:themeColor="text1"/>
        </w:rPr>
        <w:t>09</w:t>
      </w:r>
    </w:p>
    <w:p w:rsidR="00607987" w:rsidRPr="00873957" w:rsidRDefault="00607987" w:rsidP="006E070C">
      <w:pPr>
        <w:pStyle w:val="24"/>
        <w:ind w:left="480"/>
        <w:rPr>
          <w:color w:val="000000" w:themeColor="text1"/>
        </w:rPr>
      </w:pPr>
      <w:r w:rsidRPr="00873957">
        <w:rPr>
          <w:color w:val="000000" w:themeColor="text1"/>
        </w:rPr>
        <w:t xml:space="preserve">15.4  Communication </w:t>
      </w:r>
      <w:r w:rsidR="00F97E21" w:rsidRPr="00873957">
        <w:rPr>
          <w:color w:val="000000" w:themeColor="text1"/>
        </w:rPr>
        <w:t>C</w:t>
      </w:r>
      <w:r w:rsidRPr="00873957">
        <w:rPr>
          <w:color w:val="000000" w:themeColor="text1"/>
        </w:rPr>
        <w:t xml:space="preserve">able and </w:t>
      </w:r>
      <w:r w:rsidR="00F97E21" w:rsidRPr="00873957">
        <w:rPr>
          <w:color w:val="000000" w:themeColor="text1"/>
        </w:rPr>
        <w:t>D</w:t>
      </w:r>
      <w:r w:rsidRPr="00873957">
        <w:rPr>
          <w:color w:val="000000" w:themeColor="text1"/>
        </w:rPr>
        <w:t xml:space="preserve">uct </w:t>
      </w:r>
      <w:r w:rsidR="00F97E21" w:rsidRPr="00873957">
        <w:rPr>
          <w:color w:val="000000" w:themeColor="text1"/>
        </w:rPr>
        <w:t>L</w:t>
      </w:r>
      <w:r w:rsidRPr="00873957">
        <w:rPr>
          <w:color w:val="000000" w:themeColor="text1"/>
        </w:rPr>
        <w:t>aying</w:t>
      </w:r>
      <w:r w:rsidR="00B76583" w:rsidRPr="00873957">
        <w:rPr>
          <w:color w:val="000000" w:themeColor="text1"/>
        </w:rPr>
        <w:tab/>
      </w:r>
      <w:r w:rsidR="009E314D" w:rsidRPr="00873957">
        <w:rPr>
          <w:rFonts w:hint="eastAsia"/>
          <w:color w:val="000000" w:themeColor="text1"/>
        </w:rPr>
        <w:t>1</w:t>
      </w:r>
      <w:r w:rsidR="00E24B2D" w:rsidRPr="00873957">
        <w:rPr>
          <w:rFonts w:hint="eastAsia"/>
          <w:color w:val="000000" w:themeColor="text1"/>
        </w:rPr>
        <w:t>10</w:t>
      </w:r>
    </w:p>
    <w:p w:rsidR="00607987" w:rsidRPr="00873957" w:rsidRDefault="00607987" w:rsidP="006E070C">
      <w:pPr>
        <w:pStyle w:val="24"/>
        <w:ind w:left="480"/>
        <w:rPr>
          <w:color w:val="000000" w:themeColor="text1"/>
        </w:rPr>
      </w:pPr>
      <w:r w:rsidRPr="00873957">
        <w:rPr>
          <w:color w:val="000000" w:themeColor="text1"/>
        </w:rPr>
        <w:t xml:space="preserve">15.5  Security and </w:t>
      </w:r>
      <w:r w:rsidR="00F97E21" w:rsidRPr="00873957">
        <w:rPr>
          <w:color w:val="000000" w:themeColor="text1"/>
        </w:rPr>
        <w:t>P</w:t>
      </w:r>
      <w:r w:rsidRPr="00873957">
        <w:rPr>
          <w:color w:val="000000" w:themeColor="text1"/>
        </w:rPr>
        <w:t xml:space="preserve">rotection </w:t>
      </w:r>
      <w:r w:rsidR="00F97E21" w:rsidRPr="00873957">
        <w:rPr>
          <w:color w:val="000000" w:themeColor="text1"/>
        </w:rPr>
        <w:t>S</w:t>
      </w:r>
      <w:r w:rsidRPr="00873957">
        <w:rPr>
          <w:color w:val="000000" w:themeColor="text1"/>
        </w:rPr>
        <w:t>ystem</w:t>
      </w:r>
      <w:r w:rsidR="00B76583" w:rsidRPr="00873957">
        <w:rPr>
          <w:color w:val="000000" w:themeColor="text1"/>
        </w:rPr>
        <w:tab/>
      </w:r>
      <w:r w:rsidR="009E314D" w:rsidRPr="00873957">
        <w:rPr>
          <w:rFonts w:hint="eastAsia"/>
          <w:color w:val="000000" w:themeColor="text1"/>
        </w:rPr>
        <w:t>11</w:t>
      </w:r>
      <w:r w:rsidR="00E24B2D" w:rsidRPr="00873957">
        <w:rPr>
          <w:rFonts w:hint="eastAsia"/>
          <w:color w:val="000000" w:themeColor="text1"/>
        </w:rPr>
        <w:t>1</w:t>
      </w:r>
    </w:p>
    <w:p w:rsidR="00607987" w:rsidRPr="00873957" w:rsidRDefault="00607987" w:rsidP="006E070C">
      <w:pPr>
        <w:pStyle w:val="24"/>
        <w:ind w:left="480"/>
        <w:rPr>
          <w:color w:val="000000" w:themeColor="text1"/>
        </w:rPr>
      </w:pPr>
      <w:r w:rsidRPr="00873957">
        <w:rPr>
          <w:color w:val="000000" w:themeColor="text1"/>
        </w:rPr>
        <w:t xml:space="preserve">15.6  Broadcasting </w:t>
      </w:r>
      <w:r w:rsidR="00F97E21" w:rsidRPr="00873957">
        <w:rPr>
          <w:color w:val="000000" w:themeColor="text1"/>
        </w:rPr>
        <w:t>S</w:t>
      </w:r>
      <w:r w:rsidRPr="00873957">
        <w:rPr>
          <w:color w:val="000000" w:themeColor="text1"/>
        </w:rPr>
        <w:t>ystem</w:t>
      </w:r>
      <w:r w:rsidR="00B76583" w:rsidRPr="00873957">
        <w:rPr>
          <w:color w:val="000000" w:themeColor="text1"/>
        </w:rPr>
        <w:tab/>
      </w:r>
      <w:r w:rsidR="009E314D" w:rsidRPr="00873957">
        <w:rPr>
          <w:rFonts w:hint="eastAsia"/>
          <w:color w:val="000000" w:themeColor="text1"/>
        </w:rPr>
        <w:t>11</w:t>
      </w:r>
      <w:r w:rsidR="0014436B">
        <w:rPr>
          <w:rFonts w:hint="eastAsia"/>
          <w:color w:val="000000" w:themeColor="text1"/>
        </w:rPr>
        <w:t>3</w:t>
      </w:r>
    </w:p>
    <w:p w:rsidR="00607987" w:rsidRPr="00873957" w:rsidRDefault="00607987" w:rsidP="006E070C">
      <w:pPr>
        <w:pStyle w:val="24"/>
        <w:ind w:left="480"/>
        <w:rPr>
          <w:color w:val="000000" w:themeColor="text1"/>
        </w:rPr>
      </w:pPr>
      <w:r w:rsidRPr="00873957">
        <w:rPr>
          <w:color w:val="000000" w:themeColor="text1"/>
        </w:rPr>
        <w:t xml:space="preserve">15.7  Engineering of </w:t>
      </w:r>
      <w:r w:rsidR="00F97E21" w:rsidRPr="00873957">
        <w:rPr>
          <w:color w:val="000000" w:themeColor="text1"/>
        </w:rPr>
        <w:t>E</w:t>
      </w:r>
      <w:r w:rsidRPr="00873957">
        <w:rPr>
          <w:color w:val="000000" w:themeColor="text1"/>
        </w:rPr>
        <w:t xml:space="preserve">lectronic </w:t>
      </w:r>
      <w:r w:rsidR="00F97E21" w:rsidRPr="00873957">
        <w:rPr>
          <w:color w:val="000000" w:themeColor="text1"/>
        </w:rPr>
        <w:t>E</w:t>
      </w:r>
      <w:r w:rsidRPr="00873957">
        <w:rPr>
          <w:color w:val="000000" w:themeColor="text1"/>
        </w:rPr>
        <w:t xml:space="preserve">quipment </w:t>
      </w:r>
      <w:r w:rsidR="00F97E21" w:rsidRPr="00873957">
        <w:rPr>
          <w:color w:val="000000" w:themeColor="text1"/>
        </w:rPr>
        <w:t>P</w:t>
      </w:r>
      <w:r w:rsidRPr="00873957">
        <w:rPr>
          <w:color w:val="000000" w:themeColor="text1"/>
        </w:rPr>
        <w:t>lant</w:t>
      </w:r>
      <w:r w:rsidR="00B76583" w:rsidRPr="00873957">
        <w:rPr>
          <w:color w:val="000000" w:themeColor="text1"/>
        </w:rPr>
        <w:tab/>
      </w:r>
      <w:r w:rsidR="00E24B2D" w:rsidRPr="00873957">
        <w:rPr>
          <w:rFonts w:hint="eastAsia"/>
          <w:color w:val="000000" w:themeColor="text1"/>
        </w:rPr>
        <w:t>11</w:t>
      </w:r>
      <w:r w:rsidR="0014436B">
        <w:rPr>
          <w:rFonts w:hint="eastAsia"/>
          <w:color w:val="000000" w:themeColor="text1"/>
        </w:rPr>
        <w:t>3</w:t>
      </w:r>
    </w:p>
    <w:p w:rsidR="009A0A1D" w:rsidRPr="00873957" w:rsidRDefault="009A0A1D" w:rsidP="00BB1920">
      <w:pPr>
        <w:pStyle w:val="11"/>
        <w:rPr>
          <w:color w:val="000000" w:themeColor="text1"/>
        </w:rPr>
      </w:pPr>
      <w:r w:rsidRPr="00873957">
        <w:rPr>
          <w:color w:val="000000" w:themeColor="text1"/>
        </w:rPr>
        <w:t>16  Environmental Protection</w:t>
      </w:r>
      <w:r w:rsidR="00CA05D1" w:rsidRPr="00873957">
        <w:rPr>
          <w:webHidden/>
          <w:color w:val="000000" w:themeColor="text1"/>
        </w:rPr>
        <w:tab/>
      </w:r>
      <w:r w:rsidR="009E314D" w:rsidRPr="00873957">
        <w:rPr>
          <w:rFonts w:hint="eastAsia"/>
          <w:webHidden/>
          <w:color w:val="000000" w:themeColor="text1"/>
        </w:rPr>
        <w:t>11</w:t>
      </w:r>
      <w:r w:rsidR="00E24B2D" w:rsidRPr="00873957">
        <w:rPr>
          <w:rFonts w:hint="eastAsia"/>
          <w:webHidden/>
          <w:color w:val="000000" w:themeColor="text1"/>
        </w:rPr>
        <w:t>5</w:t>
      </w:r>
    </w:p>
    <w:p w:rsidR="009A0A1D" w:rsidRPr="00873957" w:rsidRDefault="009A0A1D" w:rsidP="006E070C">
      <w:pPr>
        <w:pStyle w:val="24"/>
        <w:ind w:left="480"/>
        <w:rPr>
          <w:color w:val="000000" w:themeColor="text1"/>
        </w:rPr>
      </w:pPr>
      <w:r w:rsidRPr="00873957">
        <w:rPr>
          <w:color w:val="000000" w:themeColor="text1"/>
        </w:rPr>
        <w:t>16.1  General Requirements</w:t>
      </w:r>
      <w:r w:rsidR="00CA05D1" w:rsidRPr="00873957">
        <w:rPr>
          <w:webHidden/>
          <w:color w:val="000000" w:themeColor="text1"/>
        </w:rPr>
        <w:tab/>
      </w:r>
      <w:r w:rsidR="009E314D" w:rsidRPr="00873957">
        <w:rPr>
          <w:rFonts w:hint="eastAsia"/>
          <w:webHidden/>
          <w:color w:val="000000" w:themeColor="text1"/>
        </w:rPr>
        <w:t>11</w:t>
      </w:r>
      <w:r w:rsidR="00E24B2D" w:rsidRPr="00873957">
        <w:rPr>
          <w:rFonts w:hint="eastAsia"/>
          <w:webHidden/>
          <w:color w:val="000000" w:themeColor="text1"/>
        </w:rPr>
        <w:t>5</w:t>
      </w:r>
    </w:p>
    <w:p w:rsidR="009A0A1D" w:rsidRPr="00873957" w:rsidRDefault="009A0A1D" w:rsidP="006E070C">
      <w:pPr>
        <w:pStyle w:val="24"/>
        <w:ind w:left="480"/>
        <w:rPr>
          <w:color w:val="000000" w:themeColor="text1"/>
        </w:rPr>
      </w:pPr>
      <w:r w:rsidRPr="00873957">
        <w:rPr>
          <w:color w:val="000000" w:themeColor="text1"/>
        </w:rPr>
        <w:t>16.2  Wastewater Treatment</w:t>
      </w:r>
      <w:r w:rsidR="00CA05D1" w:rsidRPr="00873957">
        <w:rPr>
          <w:webHidden/>
          <w:color w:val="000000" w:themeColor="text1"/>
        </w:rPr>
        <w:tab/>
      </w:r>
      <w:r w:rsidR="009E314D" w:rsidRPr="00873957">
        <w:rPr>
          <w:rFonts w:hint="eastAsia"/>
          <w:webHidden/>
          <w:color w:val="000000" w:themeColor="text1"/>
        </w:rPr>
        <w:t>11</w:t>
      </w:r>
      <w:r w:rsidR="00E24B2D" w:rsidRPr="00873957">
        <w:rPr>
          <w:rFonts w:hint="eastAsia"/>
          <w:webHidden/>
          <w:color w:val="000000" w:themeColor="text1"/>
        </w:rPr>
        <w:t>5</w:t>
      </w:r>
    </w:p>
    <w:p w:rsidR="009A0A1D" w:rsidRPr="00873957" w:rsidRDefault="009A0A1D" w:rsidP="006E070C">
      <w:pPr>
        <w:pStyle w:val="24"/>
        <w:ind w:left="480"/>
        <w:rPr>
          <w:color w:val="000000" w:themeColor="text1"/>
        </w:rPr>
      </w:pPr>
      <w:r w:rsidRPr="00873957">
        <w:rPr>
          <w:color w:val="000000" w:themeColor="text1"/>
        </w:rPr>
        <w:t>16.3  Waste Gas Treatment</w:t>
      </w:r>
      <w:r w:rsidR="00CA05D1" w:rsidRPr="00873957">
        <w:rPr>
          <w:webHidden/>
          <w:color w:val="000000" w:themeColor="text1"/>
        </w:rPr>
        <w:tab/>
      </w:r>
      <w:r w:rsidR="009E314D" w:rsidRPr="00873957">
        <w:rPr>
          <w:rFonts w:hint="eastAsia"/>
          <w:webHidden/>
          <w:color w:val="000000" w:themeColor="text1"/>
        </w:rPr>
        <w:t>1</w:t>
      </w:r>
      <w:r w:rsidR="00E24B2D" w:rsidRPr="00873957">
        <w:rPr>
          <w:rFonts w:hint="eastAsia"/>
          <w:webHidden/>
          <w:color w:val="000000" w:themeColor="text1"/>
        </w:rPr>
        <w:t>16</w:t>
      </w:r>
    </w:p>
    <w:p w:rsidR="009A0A1D" w:rsidRPr="00873957" w:rsidRDefault="009A0A1D" w:rsidP="006E070C">
      <w:pPr>
        <w:pStyle w:val="24"/>
        <w:ind w:left="480"/>
        <w:rPr>
          <w:color w:val="000000" w:themeColor="text1"/>
        </w:rPr>
      </w:pPr>
      <w:r w:rsidRPr="00873957">
        <w:rPr>
          <w:color w:val="000000" w:themeColor="text1"/>
        </w:rPr>
        <w:t>16.4  Noise Control</w:t>
      </w:r>
      <w:r w:rsidR="00CA05D1" w:rsidRPr="00873957">
        <w:rPr>
          <w:webHidden/>
          <w:color w:val="000000" w:themeColor="text1"/>
        </w:rPr>
        <w:tab/>
      </w:r>
      <w:r w:rsidR="009E314D" w:rsidRPr="00873957">
        <w:rPr>
          <w:rFonts w:hint="eastAsia"/>
          <w:webHidden/>
          <w:color w:val="000000" w:themeColor="text1"/>
        </w:rPr>
        <w:t>1</w:t>
      </w:r>
      <w:r w:rsidR="00E24B2D" w:rsidRPr="00873957">
        <w:rPr>
          <w:rFonts w:hint="eastAsia"/>
          <w:webHidden/>
          <w:color w:val="000000" w:themeColor="text1"/>
        </w:rPr>
        <w:t>17</w:t>
      </w:r>
    </w:p>
    <w:p w:rsidR="009A0A1D" w:rsidRPr="00873957" w:rsidRDefault="009A0A1D" w:rsidP="006E070C">
      <w:pPr>
        <w:pStyle w:val="24"/>
        <w:ind w:left="480"/>
        <w:rPr>
          <w:color w:val="000000" w:themeColor="text1"/>
        </w:rPr>
      </w:pPr>
      <w:r w:rsidRPr="00873957">
        <w:rPr>
          <w:color w:val="000000" w:themeColor="text1"/>
        </w:rPr>
        <w:t>16.5  Solid Waste Disposal</w:t>
      </w:r>
      <w:r w:rsidR="00CA05D1" w:rsidRPr="00873957">
        <w:rPr>
          <w:webHidden/>
          <w:color w:val="000000" w:themeColor="text1"/>
        </w:rPr>
        <w:tab/>
      </w:r>
      <w:r w:rsidR="009E314D" w:rsidRPr="00873957">
        <w:rPr>
          <w:rFonts w:hint="eastAsia"/>
          <w:webHidden/>
          <w:color w:val="000000" w:themeColor="text1"/>
        </w:rPr>
        <w:t>1</w:t>
      </w:r>
      <w:r w:rsidR="00E24B2D" w:rsidRPr="00873957">
        <w:rPr>
          <w:rFonts w:hint="eastAsia"/>
          <w:webHidden/>
          <w:color w:val="000000" w:themeColor="text1"/>
        </w:rPr>
        <w:t>17</w:t>
      </w:r>
    </w:p>
    <w:p w:rsidR="009A0A1D" w:rsidRPr="00873957" w:rsidRDefault="009A0A1D" w:rsidP="006E070C">
      <w:pPr>
        <w:pStyle w:val="24"/>
        <w:ind w:left="480"/>
        <w:rPr>
          <w:color w:val="000000" w:themeColor="text1"/>
        </w:rPr>
      </w:pPr>
      <w:r w:rsidRPr="00873957">
        <w:rPr>
          <w:color w:val="000000" w:themeColor="text1"/>
        </w:rPr>
        <w:t>16.6  Storage</w:t>
      </w:r>
      <w:r w:rsidR="00CA05D1" w:rsidRPr="00873957">
        <w:rPr>
          <w:webHidden/>
          <w:color w:val="000000" w:themeColor="text1"/>
        </w:rPr>
        <w:tab/>
      </w:r>
      <w:r w:rsidR="009E314D" w:rsidRPr="00873957">
        <w:rPr>
          <w:rFonts w:hint="eastAsia"/>
          <w:webHidden/>
          <w:color w:val="000000" w:themeColor="text1"/>
        </w:rPr>
        <w:t>1</w:t>
      </w:r>
      <w:r w:rsidR="00E24B2D" w:rsidRPr="00873957">
        <w:rPr>
          <w:rFonts w:hint="eastAsia"/>
          <w:webHidden/>
          <w:color w:val="000000" w:themeColor="text1"/>
        </w:rPr>
        <w:t>17</w:t>
      </w:r>
    </w:p>
    <w:p w:rsidR="009A0A1D" w:rsidRPr="00873957" w:rsidRDefault="009A0A1D" w:rsidP="00BB1920">
      <w:pPr>
        <w:pStyle w:val="11"/>
        <w:rPr>
          <w:color w:val="000000" w:themeColor="text1"/>
        </w:rPr>
      </w:pPr>
      <w:r w:rsidRPr="00873957">
        <w:rPr>
          <w:color w:val="000000" w:themeColor="text1"/>
        </w:rPr>
        <w:t>17  Occupational Safety and Health</w:t>
      </w:r>
      <w:r w:rsidR="00CA05D1" w:rsidRPr="00873957">
        <w:rPr>
          <w:webHidden/>
          <w:color w:val="000000" w:themeColor="text1"/>
        </w:rPr>
        <w:tab/>
      </w:r>
      <w:r w:rsidR="009E314D" w:rsidRPr="00873957">
        <w:rPr>
          <w:rFonts w:hint="eastAsia"/>
          <w:webHidden/>
          <w:color w:val="000000" w:themeColor="text1"/>
        </w:rPr>
        <w:t>1</w:t>
      </w:r>
      <w:r w:rsidR="00E24B2D" w:rsidRPr="00873957">
        <w:rPr>
          <w:rFonts w:hint="eastAsia"/>
          <w:webHidden/>
          <w:color w:val="000000" w:themeColor="text1"/>
        </w:rPr>
        <w:t>18</w:t>
      </w:r>
    </w:p>
    <w:p w:rsidR="009A0A1D" w:rsidRPr="00873957" w:rsidRDefault="009A0A1D" w:rsidP="006E070C">
      <w:pPr>
        <w:pStyle w:val="24"/>
        <w:ind w:left="480"/>
        <w:rPr>
          <w:color w:val="000000" w:themeColor="text1"/>
        </w:rPr>
      </w:pPr>
      <w:r w:rsidRPr="00873957">
        <w:rPr>
          <w:color w:val="000000" w:themeColor="text1"/>
        </w:rPr>
        <w:t>17.1  General Requirements</w:t>
      </w:r>
      <w:r w:rsidR="00CA05D1" w:rsidRPr="00873957">
        <w:rPr>
          <w:webHidden/>
          <w:color w:val="000000" w:themeColor="text1"/>
        </w:rPr>
        <w:tab/>
      </w:r>
      <w:r w:rsidR="009E314D" w:rsidRPr="00873957">
        <w:rPr>
          <w:rFonts w:hint="eastAsia"/>
          <w:webHidden/>
          <w:color w:val="000000" w:themeColor="text1"/>
        </w:rPr>
        <w:t>1</w:t>
      </w:r>
      <w:r w:rsidR="00E24B2D" w:rsidRPr="00873957">
        <w:rPr>
          <w:rFonts w:hint="eastAsia"/>
          <w:webHidden/>
          <w:color w:val="000000" w:themeColor="text1"/>
        </w:rPr>
        <w:t>18</w:t>
      </w:r>
    </w:p>
    <w:p w:rsidR="009A0A1D" w:rsidRPr="00873957" w:rsidRDefault="009A0A1D" w:rsidP="006E070C">
      <w:pPr>
        <w:pStyle w:val="24"/>
        <w:ind w:left="480"/>
        <w:rPr>
          <w:color w:val="000000" w:themeColor="text1"/>
        </w:rPr>
      </w:pPr>
      <w:r w:rsidRPr="00873957">
        <w:rPr>
          <w:color w:val="000000" w:themeColor="text1"/>
        </w:rPr>
        <w:t>17.2  Occupational Safety</w:t>
      </w:r>
      <w:r w:rsidR="00CA05D1" w:rsidRPr="00873957">
        <w:rPr>
          <w:webHidden/>
          <w:color w:val="000000" w:themeColor="text1"/>
        </w:rPr>
        <w:tab/>
      </w:r>
      <w:r w:rsidR="009E314D" w:rsidRPr="00873957">
        <w:rPr>
          <w:rFonts w:hint="eastAsia"/>
          <w:webHidden/>
          <w:color w:val="000000" w:themeColor="text1"/>
        </w:rPr>
        <w:t>1</w:t>
      </w:r>
      <w:r w:rsidR="00E24B2D" w:rsidRPr="00873957">
        <w:rPr>
          <w:rFonts w:hint="eastAsia"/>
          <w:webHidden/>
          <w:color w:val="000000" w:themeColor="text1"/>
        </w:rPr>
        <w:t>18</w:t>
      </w:r>
    </w:p>
    <w:p w:rsidR="009A0A1D" w:rsidRPr="00873957" w:rsidRDefault="009A0A1D" w:rsidP="006E070C">
      <w:pPr>
        <w:pStyle w:val="24"/>
        <w:ind w:left="480"/>
        <w:rPr>
          <w:color w:val="000000" w:themeColor="text1"/>
        </w:rPr>
      </w:pPr>
      <w:r w:rsidRPr="00873957">
        <w:rPr>
          <w:color w:val="000000" w:themeColor="text1"/>
        </w:rPr>
        <w:t>17.3  Occupational Health</w:t>
      </w:r>
      <w:r w:rsidR="00CA05D1" w:rsidRPr="00873957">
        <w:rPr>
          <w:webHidden/>
          <w:color w:val="000000" w:themeColor="text1"/>
        </w:rPr>
        <w:tab/>
      </w:r>
      <w:r w:rsidR="009E314D" w:rsidRPr="00873957">
        <w:rPr>
          <w:rFonts w:hint="eastAsia"/>
          <w:webHidden/>
          <w:color w:val="000000" w:themeColor="text1"/>
        </w:rPr>
        <w:t>1</w:t>
      </w:r>
      <w:r w:rsidR="00E24B2D" w:rsidRPr="00873957">
        <w:rPr>
          <w:rFonts w:hint="eastAsia"/>
          <w:webHidden/>
          <w:color w:val="000000" w:themeColor="text1"/>
        </w:rPr>
        <w:t>19</w:t>
      </w:r>
    </w:p>
    <w:p w:rsidR="004844B3" w:rsidRPr="00873957" w:rsidRDefault="004844B3" w:rsidP="00BB1920">
      <w:pPr>
        <w:pStyle w:val="11"/>
        <w:rPr>
          <w:color w:val="000000" w:themeColor="text1"/>
        </w:rPr>
      </w:pPr>
      <w:r w:rsidRPr="00873957">
        <w:rPr>
          <w:color w:val="000000" w:themeColor="text1"/>
        </w:rPr>
        <w:t>18  Energy-saving</w:t>
      </w:r>
      <w:r w:rsidR="00CA05D1" w:rsidRPr="00873957">
        <w:rPr>
          <w:webHidden/>
          <w:color w:val="000000" w:themeColor="text1"/>
        </w:rPr>
        <w:tab/>
      </w:r>
      <w:r w:rsidR="009E314D" w:rsidRPr="00873957">
        <w:rPr>
          <w:rFonts w:hint="eastAsia"/>
          <w:webHidden/>
          <w:color w:val="000000" w:themeColor="text1"/>
        </w:rPr>
        <w:t>12</w:t>
      </w:r>
      <w:r w:rsidR="00E24B2D" w:rsidRPr="00873957">
        <w:rPr>
          <w:rFonts w:hint="eastAsia"/>
          <w:webHidden/>
          <w:color w:val="000000" w:themeColor="text1"/>
        </w:rPr>
        <w:t>0</w:t>
      </w:r>
    </w:p>
    <w:p w:rsidR="004844B3" w:rsidRPr="00873957" w:rsidRDefault="004844B3" w:rsidP="006E070C">
      <w:pPr>
        <w:pStyle w:val="24"/>
        <w:ind w:left="480"/>
        <w:rPr>
          <w:color w:val="000000" w:themeColor="text1"/>
        </w:rPr>
      </w:pPr>
      <w:r w:rsidRPr="00873957">
        <w:rPr>
          <w:color w:val="000000" w:themeColor="text1"/>
        </w:rPr>
        <w:t xml:space="preserve">18.1  General </w:t>
      </w:r>
      <w:r w:rsidR="00F97E21" w:rsidRPr="00873957">
        <w:rPr>
          <w:color w:val="000000" w:themeColor="text1"/>
        </w:rPr>
        <w:t>P</w:t>
      </w:r>
      <w:r w:rsidRPr="00873957">
        <w:rPr>
          <w:color w:val="000000" w:themeColor="text1"/>
        </w:rPr>
        <w:t>rovisions</w:t>
      </w:r>
      <w:r w:rsidR="00CA05D1" w:rsidRPr="00873957">
        <w:rPr>
          <w:webHidden/>
          <w:color w:val="000000" w:themeColor="text1"/>
        </w:rPr>
        <w:tab/>
      </w:r>
      <w:r w:rsidR="009E314D" w:rsidRPr="00873957">
        <w:rPr>
          <w:rFonts w:hint="eastAsia"/>
          <w:webHidden/>
          <w:color w:val="000000" w:themeColor="text1"/>
        </w:rPr>
        <w:t>12</w:t>
      </w:r>
      <w:r w:rsidR="00E24B2D" w:rsidRPr="00873957">
        <w:rPr>
          <w:rFonts w:hint="eastAsia"/>
          <w:webHidden/>
          <w:color w:val="000000" w:themeColor="text1"/>
        </w:rPr>
        <w:t>0</w:t>
      </w:r>
    </w:p>
    <w:p w:rsidR="004844B3" w:rsidRPr="00873957" w:rsidRDefault="004844B3" w:rsidP="006E070C">
      <w:pPr>
        <w:pStyle w:val="24"/>
        <w:ind w:left="480"/>
        <w:rPr>
          <w:color w:val="000000" w:themeColor="text1"/>
        </w:rPr>
      </w:pPr>
      <w:r w:rsidRPr="00873957">
        <w:rPr>
          <w:color w:val="000000" w:themeColor="text1"/>
        </w:rPr>
        <w:t xml:space="preserve">18.2  Energy-saving </w:t>
      </w:r>
      <w:r w:rsidR="00F97E21" w:rsidRPr="00873957">
        <w:rPr>
          <w:color w:val="000000" w:themeColor="text1"/>
        </w:rPr>
        <w:t>M</w:t>
      </w:r>
      <w:r w:rsidRPr="00873957">
        <w:rPr>
          <w:color w:val="000000" w:themeColor="text1"/>
        </w:rPr>
        <w:t>easures</w:t>
      </w:r>
      <w:r w:rsidR="00CA05D1" w:rsidRPr="00873957">
        <w:rPr>
          <w:webHidden/>
          <w:color w:val="000000" w:themeColor="text1"/>
        </w:rPr>
        <w:tab/>
      </w:r>
      <w:r w:rsidR="009E314D" w:rsidRPr="00873957">
        <w:rPr>
          <w:rFonts w:hint="eastAsia"/>
          <w:webHidden/>
          <w:color w:val="000000" w:themeColor="text1"/>
        </w:rPr>
        <w:t>12</w:t>
      </w:r>
      <w:r w:rsidR="00E24B2D" w:rsidRPr="00873957">
        <w:rPr>
          <w:rFonts w:hint="eastAsia"/>
          <w:webHidden/>
          <w:color w:val="000000" w:themeColor="text1"/>
        </w:rPr>
        <w:t>0</w:t>
      </w:r>
    </w:p>
    <w:p w:rsidR="004844B3" w:rsidRPr="00873957" w:rsidRDefault="004844B3" w:rsidP="006E070C">
      <w:pPr>
        <w:pStyle w:val="24"/>
        <w:ind w:left="480"/>
        <w:rPr>
          <w:color w:val="000000" w:themeColor="text1"/>
        </w:rPr>
      </w:pPr>
      <w:r w:rsidRPr="00873957">
        <w:rPr>
          <w:color w:val="000000" w:themeColor="text1"/>
        </w:rPr>
        <w:lastRenderedPageBreak/>
        <w:t xml:space="preserve">18.3  Comprehensive </w:t>
      </w:r>
      <w:r w:rsidR="00F97E21" w:rsidRPr="00873957">
        <w:rPr>
          <w:color w:val="000000" w:themeColor="text1"/>
        </w:rPr>
        <w:t>E</w:t>
      </w:r>
      <w:r w:rsidRPr="00873957">
        <w:rPr>
          <w:color w:val="000000" w:themeColor="text1"/>
        </w:rPr>
        <w:t xml:space="preserve">nergy </w:t>
      </w:r>
      <w:r w:rsidR="00F97E21" w:rsidRPr="00873957">
        <w:rPr>
          <w:color w:val="000000" w:themeColor="text1"/>
        </w:rPr>
        <w:t>C</w:t>
      </w:r>
      <w:r w:rsidRPr="00873957">
        <w:rPr>
          <w:color w:val="000000" w:themeColor="text1"/>
        </w:rPr>
        <w:t>onsumption</w:t>
      </w:r>
      <w:r w:rsidR="00CA05D1" w:rsidRPr="00873957">
        <w:rPr>
          <w:webHidden/>
          <w:color w:val="000000" w:themeColor="text1"/>
        </w:rPr>
        <w:tab/>
      </w:r>
      <w:r w:rsidR="009E314D" w:rsidRPr="00873957">
        <w:rPr>
          <w:rFonts w:hint="eastAsia"/>
          <w:webHidden/>
          <w:color w:val="000000" w:themeColor="text1"/>
        </w:rPr>
        <w:t>12</w:t>
      </w:r>
      <w:r w:rsidR="00E24B2D" w:rsidRPr="00873957">
        <w:rPr>
          <w:rFonts w:hint="eastAsia"/>
          <w:webHidden/>
          <w:color w:val="000000" w:themeColor="text1"/>
        </w:rPr>
        <w:t>1</w:t>
      </w:r>
    </w:p>
    <w:p w:rsidR="004844B3" w:rsidRPr="00873957" w:rsidRDefault="004844B3" w:rsidP="006E070C">
      <w:pPr>
        <w:pStyle w:val="24"/>
        <w:ind w:left="480"/>
        <w:rPr>
          <w:color w:val="000000" w:themeColor="text1"/>
        </w:rPr>
      </w:pPr>
      <w:r w:rsidRPr="00873957">
        <w:rPr>
          <w:color w:val="000000" w:themeColor="text1"/>
        </w:rPr>
        <w:t xml:space="preserve">18.4  Energy </w:t>
      </w:r>
      <w:r w:rsidR="00F97E21" w:rsidRPr="00873957">
        <w:rPr>
          <w:color w:val="000000" w:themeColor="text1"/>
        </w:rPr>
        <w:t>M</w:t>
      </w:r>
      <w:r w:rsidRPr="00873957">
        <w:rPr>
          <w:color w:val="000000" w:themeColor="text1"/>
        </w:rPr>
        <w:t xml:space="preserve">etering and </w:t>
      </w:r>
      <w:r w:rsidR="00F97E21" w:rsidRPr="00873957">
        <w:rPr>
          <w:color w:val="000000" w:themeColor="text1"/>
        </w:rPr>
        <w:t>M</w:t>
      </w:r>
      <w:r w:rsidRPr="00873957">
        <w:rPr>
          <w:color w:val="000000" w:themeColor="text1"/>
        </w:rPr>
        <w:t>anagement</w:t>
      </w:r>
      <w:r w:rsidR="00CA05D1" w:rsidRPr="00873957">
        <w:rPr>
          <w:webHidden/>
          <w:color w:val="000000" w:themeColor="text1"/>
        </w:rPr>
        <w:tab/>
      </w:r>
      <w:r w:rsidR="009E314D" w:rsidRPr="00873957">
        <w:rPr>
          <w:rFonts w:hint="eastAsia"/>
          <w:webHidden/>
          <w:color w:val="000000" w:themeColor="text1"/>
        </w:rPr>
        <w:t>12</w:t>
      </w:r>
      <w:r w:rsidR="00E24B2D" w:rsidRPr="00873957">
        <w:rPr>
          <w:rFonts w:hint="eastAsia"/>
          <w:webHidden/>
          <w:color w:val="000000" w:themeColor="text1"/>
        </w:rPr>
        <w:t>1</w:t>
      </w:r>
    </w:p>
    <w:p w:rsidR="008942EB" w:rsidRPr="00873957" w:rsidRDefault="008942EB" w:rsidP="00BB1920">
      <w:pPr>
        <w:pStyle w:val="11"/>
        <w:rPr>
          <w:color w:val="000000" w:themeColor="text1"/>
          <w:kern w:val="2"/>
        </w:rPr>
      </w:pPr>
      <w:r w:rsidRPr="00873957">
        <w:rPr>
          <w:color w:val="000000" w:themeColor="text1"/>
        </w:rPr>
        <w:t>19  Fire protection</w:t>
      </w:r>
      <w:r w:rsidRPr="00873957">
        <w:rPr>
          <w:webHidden/>
          <w:color w:val="000000" w:themeColor="text1"/>
        </w:rPr>
        <w:tab/>
      </w:r>
      <w:r w:rsidR="009E314D" w:rsidRPr="00873957">
        <w:rPr>
          <w:rFonts w:hint="eastAsia"/>
          <w:webHidden/>
          <w:color w:val="000000" w:themeColor="text1"/>
        </w:rPr>
        <w:t>12</w:t>
      </w:r>
      <w:r w:rsidR="00E24B2D" w:rsidRPr="00873957">
        <w:rPr>
          <w:rFonts w:hint="eastAsia"/>
          <w:webHidden/>
          <w:color w:val="000000" w:themeColor="text1"/>
        </w:rPr>
        <w:t>2</w:t>
      </w:r>
    </w:p>
    <w:p w:rsidR="008942EB" w:rsidRPr="00873957" w:rsidRDefault="008942EB" w:rsidP="006E070C">
      <w:pPr>
        <w:pStyle w:val="24"/>
        <w:ind w:left="480"/>
        <w:rPr>
          <w:color w:val="000000" w:themeColor="text1"/>
        </w:rPr>
      </w:pPr>
      <w:r w:rsidRPr="00873957">
        <w:rPr>
          <w:color w:val="000000" w:themeColor="text1"/>
        </w:rPr>
        <w:t xml:space="preserve">19.1  General </w:t>
      </w:r>
      <w:r w:rsidR="00F97E21" w:rsidRPr="00873957">
        <w:rPr>
          <w:color w:val="000000" w:themeColor="text1"/>
        </w:rPr>
        <w:t>R</w:t>
      </w:r>
      <w:r w:rsidRPr="00873957">
        <w:rPr>
          <w:color w:val="000000" w:themeColor="text1"/>
        </w:rPr>
        <w:t>equirements</w:t>
      </w:r>
      <w:r w:rsidRPr="00873957">
        <w:rPr>
          <w:webHidden/>
          <w:color w:val="000000" w:themeColor="text1"/>
        </w:rPr>
        <w:tab/>
      </w:r>
      <w:r w:rsidR="009E314D" w:rsidRPr="00873957">
        <w:rPr>
          <w:rFonts w:hint="eastAsia"/>
          <w:webHidden/>
          <w:color w:val="000000" w:themeColor="text1"/>
        </w:rPr>
        <w:t>12</w:t>
      </w:r>
      <w:r w:rsidR="00E24B2D" w:rsidRPr="00873957">
        <w:rPr>
          <w:rFonts w:hint="eastAsia"/>
          <w:webHidden/>
          <w:color w:val="000000" w:themeColor="text1"/>
        </w:rPr>
        <w:t>2</w:t>
      </w:r>
    </w:p>
    <w:p w:rsidR="008942EB" w:rsidRPr="00873957" w:rsidRDefault="008942EB" w:rsidP="006E070C">
      <w:pPr>
        <w:pStyle w:val="24"/>
        <w:ind w:left="480"/>
        <w:rPr>
          <w:color w:val="000000" w:themeColor="text1"/>
        </w:rPr>
      </w:pPr>
      <w:r w:rsidRPr="00873957">
        <w:rPr>
          <w:color w:val="000000" w:themeColor="text1"/>
        </w:rPr>
        <w:t xml:space="preserve">19.2  Classification of </w:t>
      </w:r>
      <w:r w:rsidR="00F97E21" w:rsidRPr="00873957">
        <w:rPr>
          <w:color w:val="000000" w:themeColor="text1"/>
        </w:rPr>
        <w:t>F</w:t>
      </w:r>
      <w:r w:rsidRPr="00873957">
        <w:rPr>
          <w:color w:val="000000" w:themeColor="text1"/>
        </w:rPr>
        <w:t xml:space="preserve">ire </w:t>
      </w:r>
      <w:r w:rsidR="00F97E21" w:rsidRPr="00873957">
        <w:rPr>
          <w:color w:val="000000" w:themeColor="text1"/>
        </w:rPr>
        <w:t>H</w:t>
      </w:r>
      <w:r w:rsidRPr="00873957">
        <w:rPr>
          <w:color w:val="000000" w:themeColor="text1"/>
        </w:rPr>
        <w:t xml:space="preserve">azards of </w:t>
      </w:r>
      <w:r w:rsidR="00F97E21" w:rsidRPr="00873957">
        <w:rPr>
          <w:color w:val="000000" w:themeColor="text1"/>
        </w:rPr>
        <w:t>F</w:t>
      </w:r>
      <w:r w:rsidRPr="00873957">
        <w:rPr>
          <w:color w:val="000000" w:themeColor="text1"/>
        </w:rPr>
        <w:t xml:space="preserve">actory </w:t>
      </w:r>
      <w:r w:rsidR="00F97E21" w:rsidRPr="00873957">
        <w:rPr>
          <w:color w:val="000000" w:themeColor="text1"/>
        </w:rPr>
        <w:t>B</w:t>
      </w:r>
      <w:r w:rsidRPr="00873957">
        <w:rPr>
          <w:color w:val="000000" w:themeColor="text1"/>
        </w:rPr>
        <w:t xml:space="preserve">uildings and </w:t>
      </w:r>
      <w:r w:rsidR="00F97E21" w:rsidRPr="00873957">
        <w:rPr>
          <w:color w:val="000000" w:themeColor="text1"/>
        </w:rPr>
        <w:t>S</w:t>
      </w:r>
      <w:r w:rsidRPr="00873957">
        <w:rPr>
          <w:color w:val="000000" w:themeColor="text1"/>
        </w:rPr>
        <w:t xml:space="preserve">torages &amp;Classification of </w:t>
      </w:r>
      <w:r w:rsidR="00F97E21" w:rsidRPr="00873957">
        <w:rPr>
          <w:color w:val="000000" w:themeColor="text1"/>
        </w:rPr>
        <w:t>C</w:t>
      </w:r>
      <w:r w:rsidRPr="00873957">
        <w:rPr>
          <w:color w:val="000000" w:themeColor="text1"/>
        </w:rPr>
        <w:t xml:space="preserve">ivil </w:t>
      </w:r>
      <w:r w:rsidR="00F97E21" w:rsidRPr="00873957">
        <w:rPr>
          <w:color w:val="000000" w:themeColor="text1"/>
        </w:rPr>
        <w:t>B</w:t>
      </w:r>
      <w:r w:rsidRPr="00873957">
        <w:rPr>
          <w:color w:val="000000" w:themeColor="text1"/>
        </w:rPr>
        <w:t>uildings</w:t>
      </w:r>
      <w:r w:rsidRPr="00873957">
        <w:rPr>
          <w:webHidden/>
          <w:color w:val="000000" w:themeColor="text1"/>
        </w:rPr>
        <w:tab/>
      </w:r>
      <w:r w:rsidR="009E314D" w:rsidRPr="00873957">
        <w:rPr>
          <w:rFonts w:hint="eastAsia"/>
          <w:webHidden/>
          <w:color w:val="000000" w:themeColor="text1"/>
        </w:rPr>
        <w:t>1</w:t>
      </w:r>
      <w:r w:rsidR="00E24B2D" w:rsidRPr="00873957">
        <w:rPr>
          <w:rFonts w:hint="eastAsia"/>
          <w:webHidden/>
          <w:color w:val="000000" w:themeColor="text1"/>
        </w:rPr>
        <w:t>22</w:t>
      </w:r>
    </w:p>
    <w:p w:rsidR="008942EB" w:rsidRPr="00873957" w:rsidRDefault="008942EB" w:rsidP="006E070C">
      <w:pPr>
        <w:pStyle w:val="24"/>
        <w:ind w:left="480"/>
        <w:rPr>
          <w:webHidden/>
          <w:color w:val="000000" w:themeColor="text1"/>
        </w:rPr>
      </w:pPr>
      <w:r w:rsidRPr="00873957">
        <w:rPr>
          <w:color w:val="000000" w:themeColor="text1"/>
        </w:rPr>
        <w:t xml:space="preserve">19.3  Fire </w:t>
      </w:r>
      <w:r w:rsidR="00F97E21" w:rsidRPr="00873957">
        <w:rPr>
          <w:color w:val="000000" w:themeColor="text1"/>
        </w:rPr>
        <w:t>P</w:t>
      </w:r>
      <w:r w:rsidRPr="00873957">
        <w:rPr>
          <w:color w:val="000000" w:themeColor="text1"/>
        </w:rPr>
        <w:t xml:space="preserve">rotection </w:t>
      </w:r>
      <w:r w:rsidR="00F97E21" w:rsidRPr="00873957">
        <w:rPr>
          <w:color w:val="000000" w:themeColor="text1"/>
        </w:rPr>
        <w:t>D</w:t>
      </w:r>
      <w:r w:rsidRPr="00873957">
        <w:rPr>
          <w:color w:val="000000" w:themeColor="text1"/>
        </w:rPr>
        <w:t>esign</w:t>
      </w:r>
      <w:r w:rsidRPr="00873957">
        <w:rPr>
          <w:webHidden/>
          <w:color w:val="000000" w:themeColor="text1"/>
        </w:rPr>
        <w:tab/>
      </w:r>
      <w:r w:rsidR="009E314D" w:rsidRPr="00873957">
        <w:rPr>
          <w:rFonts w:hint="eastAsia"/>
          <w:webHidden/>
          <w:color w:val="000000" w:themeColor="text1"/>
        </w:rPr>
        <w:t>12</w:t>
      </w:r>
      <w:r w:rsidR="00E24B2D" w:rsidRPr="00873957">
        <w:rPr>
          <w:rFonts w:hint="eastAsia"/>
          <w:webHidden/>
          <w:color w:val="000000" w:themeColor="text1"/>
        </w:rPr>
        <w:t>3</w:t>
      </w:r>
    </w:p>
    <w:p w:rsidR="00E24B2D" w:rsidRPr="00873957" w:rsidRDefault="006D7B74" w:rsidP="00BB1920">
      <w:pPr>
        <w:pStyle w:val="11"/>
        <w:rPr>
          <w:color w:val="000000" w:themeColor="text1"/>
        </w:rPr>
      </w:pPr>
      <w:r w:rsidRPr="00873957">
        <w:rPr>
          <w:rFonts w:hint="eastAsia"/>
          <w:color w:val="000000" w:themeColor="text1"/>
        </w:rPr>
        <w:t>Explanation of Wording in This Standard</w:t>
      </w:r>
      <w:r w:rsidRPr="00873957">
        <w:rPr>
          <w:webHidden/>
          <w:color w:val="000000" w:themeColor="text1"/>
        </w:rPr>
        <w:tab/>
      </w:r>
      <w:r w:rsidRPr="00873957">
        <w:rPr>
          <w:rFonts w:hint="eastAsia"/>
          <w:webHidden/>
          <w:color w:val="000000" w:themeColor="text1"/>
        </w:rPr>
        <w:t>129</w:t>
      </w:r>
    </w:p>
    <w:p w:rsidR="006D7B74" w:rsidRPr="00873957" w:rsidRDefault="006D7B74" w:rsidP="00BB1920">
      <w:pPr>
        <w:pStyle w:val="11"/>
        <w:rPr>
          <w:color w:val="000000" w:themeColor="text1"/>
        </w:rPr>
      </w:pPr>
      <w:r w:rsidRPr="00873957">
        <w:rPr>
          <w:rFonts w:hint="eastAsia"/>
          <w:color w:val="000000" w:themeColor="text1"/>
        </w:rPr>
        <w:t>List of Quoted Standards</w:t>
      </w:r>
      <w:r w:rsidRPr="00873957">
        <w:rPr>
          <w:webHidden/>
          <w:color w:val="000000" w:themeColor="text1"/>
        </w:rPr>
        <w:tab/>
      </w:r>
      <w:r w:rsidRPr="00873957">
        <w:rPr>
          <w:rFonts w:hint="eastAsia"/>
          <w:webHidden/>
          <w:color w:val="000000" w:themeColor="text1"/>
        </w:rPr>
        <w:t>130</w:t>
      </w:r>
    </w:p>
    <w:p w:rsidR="006D7B74" w:rsidRPr="00873957" w:rsidRDefault="006D7B74" w:rsidP="00BB1920">
      <w:pPr>
        <w:pStyle w:val="11"/>
        <w:rPr>
          <w:color w:val="000000" w:themeColor="text1"/>
        </w:rPr>
      </w:pPr>
      <w:r w:rsidRPr="00873957">
        <w:rPr>
          <w:rFonts w:hint="eastAsia"/>
          <w:color w:val="000000" w:themeColor="text1"/>
        </w:rPr>
        <w:t>Addition</w:t>
      </w:r>
      <w:r w:rsidRPr="00873957">
        <w:rPr>
          <w:rFonts w:hint="eastAsia"/>
          <w:color w:val="000000" w:themeColor="text1"/>
        </w:rPr>
        <w:t>：</w:t>
      </w:r>
      <w:r w:rsidRPr="00873957">
        <w:rPr>
          <w:rFonts w:hint="eastAsia"/>
          <w:color w:val="000000" w:themeColor="text1"/>
        </w:rPr>
        <w:t>Explanation of Provisions</w:t>
      </w:r>
      <w:r w:rsidRPr="00873957">
        <w:rPr>
          <w:webHidden/>
          <w:color w:val="000000" w:themeColor="text1"/>
        </w:rPr>
        <w:tab/>
      </w:r>
      <w:r w:rsidRPr="00873957">
        <w:rPr>
          <w:rFonts w:hint="eastAsia"/>
          <w:webHidden/>
          <w:color w:val="000000" w:themeColor="text1"/>
        </w:rPr>
        <w:t>135</w:t>
      </w:r>
    </w:p>
    <w:p w:rsidR="008942EB" w:rsidRPr="00873957" w:rsidRDefault="008942EB" w:rsidP="00BB1920">
      <w:pPr>
        <w:pStyle w:val="11"/>
        <w:rPr>
          <w:color w:val="000000" w:themeColor="text1"/>
        </w:rPr>
        <w:sectPr w:rsidR="008942EB" w:rsidRPr="00873957" w:rsidSect="003779A7">
          <w:footerReference w:type="default" r:id="rId15"/>
          <w:pgSz w:w="11906" w:h="16838" w:code="9"/>
          <w:pgMar w:top="1440" w:right="1274" w:bottom="1418" w:left="1418" w:header="851" w:footer="992" w:gutter="0"/>
          <w:cols w:space="425"/>
          <w:titlePg/>
          <w:docGrid w:type="lines" w:linePitch="312"/>
        </w:sectPr>
      </w:pPr>
    </w:p>
    <w:p w:rsidR="006B1E1C" w:rsidRPr="00873957" w:rsidRDefault="006B1E1C" w:rsidP="00EF45AB">
      <w:pPr>
        <w:pStyle w:val="1"/>
        <w:spacing w:before="312" w:after="312"/>
        <w:rPr>
          <w:color w:val="000000" w:themeColor="text1"/>
        </w:rPr>
      </w:pPr>
      <w:bookmarkStart w:id="22" w:name="_Toc501709984"/>
      <w:bookmarkStart w:id="23" w:name="_Toc512526575"/>
      <w:r w:rsidRPr="00873957">
        <w:rPr>
          <w:rFonts w:hint="eastAsia"/>
          <w:color w:val="000000" w:themeColor="text1"/>
        </w:rPr>
        <w:lastRenderedPageBreak/>
        <w:t>1</w:t>
      </w:r>
      <w:r w:rsidR="001F2033" w:rsidRPr="00873957">
        <w:rPr>
          <w:rFonts w:hint="eastAsia"/>
          <w:color w:val="000000" w:themeColor="text1"/>
        </w:rPr>
        <w:t xml:space="preserve">  </w:t>
      </w:r>
      <w:r w:rsidRPr="00873957">
        <w:rPr>
          <w:rFonts w:hint="eastAsia"/>
          <w:color w:val="000000" w:themeColor="text1"/>
        </w:rPr>
        <w:t>总则</w:t>
      </w:r>
      <w:bookmarkEnd w:id="22"/>
      <w:bookmarkEnd w:id="23"/>
    </w:p>
    <w:p w:rsidR="004F15D8" w:rsidRPr="00873957" w:rsidRDefault="004F15D8" w:rsidP="001F4450">
      <w:pPr>
        <w:pStyle w:val="3"/>
        <w:rPr>
          <w:color w:val="000000" w:themeColor="text1"/>
        </w:rPr>
      </w:pPr>
      <w:r w:rsidRPr="00873957">
        <w:rPr>
          <w:rFonts w:ascii="Times New Roman" w:hAnsi="Times New Roman" w:cs="Times New Roman"/>
          <w:b/>
          <w:color w:val="000000" w:themeColor="text1"/>
        </w:rPr>
        <w:t>1.0.1</w:t>
      </w:r>
      <w:r w:rsidR="00134CF3" w:rsidRPr="00873957">
        <w:rPr>
          <w:rFonts w:ascii="Times New Roman" w:hAnsi="Times New Roman" w:cs="Times New Roman" w:hint="eastAsia"/>
          <w:b/>
          <w:color w:val="000000" w:themeColor="text1"/>
        </w:rPr>
        <w:t xml:space="preserve">  </w:t>
      </w:r>
      <w:r w:rsidRPr="00873957">
        <w:rPr>
          <w:rFonts w:hint="eastAsia"/>
          <w:color w:val="000000" w:themeColor="text1"/>
        </w:rPr>
        <w:t>为了贯彻执行国家的技术经济政策，提高船厂总体工程建设的经济效益、社会效益和环境效益，符合造船业的发展，统一船厂总体工程建设的技术要求，制定本标准。</w:t>
      </w:r>
    </w:p>
    <w:p w:rsidR="004F15D8" w:rsidRPr="00873957" w:rsidRDefault="004F15D8" w:rsidP="001F4450">
      <w:pPr>
        <w:pStyle w:val="3"/>
        <w:rPr>
          <w:color w:val="000000" w:themeColor="text1"/>
        </w:rPr>
      </w:pPr>
      <w:r w:rsidRPr="00873957">
        <w:rPr>
          <w:rFonts w:ascii="Times New Roman" w:hAnsi="Times New Roman" w:cs="Times New Roman" w:hint="eastAsia"/>
          <w:b/>
          <w:color w:val="000000" w:themeColor="text1"/>
        </w:rPr>
        <w:t>1.0.2</w:t>
      </w:r>
      <w:r w:rsidR="00134CF3" w:rsidRPr="00873957">
        <w:rPr>
          <w:rFonts w:ascii="Times New Roman" w:hAnsi="Times New Roman" w:cs="Times New Roman" w:hint="eastAsia"/>
          <w:b/>
          <w:color w:val="000000" w:themeColor="text1"/>
        </w:rPr>
        <w:t xml:space="preserve">  </w:t>
      </w:r>
      <w:r w:rsidRPr="00873957">
        <w:rPr>
          <w:rFonts w:hint="eastAsia"/>
          <w:color w:val="000000" w:themeColor="text1"/>
        </w:rPr>
        <w:t>本标准适用于</w:t>
      </w:r>
      <w:r w:rsidR="00420603" w:rsidRPr="00873957">
        <w:rPr>
          <w:rFonts w:hint="eastAsia"/>
          <w:color w:val="000000" w:themeColor="text1"/>
        </w:rPr>
        <w:t>新建、改建和扩建造（修）船厂的总体设计。也适用</w:t>
      </w:r>
      <w:r w:rsidR="00A10857" w:rsidRPr="00873957">
        <w:rPr>
          <w:rFonts w:hint="eastAsia"/>
          <w:color w:val="000000" w:themeColor="text1"/>
        </w:rPr>
        <w:t>于</w:t>
      </w:r>
      <w:r w:rsidR="00420603" w:rsidRPr="00873957">
        <w:rPr>
          <w:rFonts w:hint="eastAsia"/>
          <w:color w:val="000000" w:themeColor="text1"/>
        </w:rPr>
        <w:t>海洋工程建造基地的总体设计。</w:t>
      </w:r>
    </w:p>
    <w:p w:rsidR="004F15D8" w:rsidRPr="00873957" w:rsidRDefault="004F15D8" w:rsidP="001F4450">
      <w:pPr>
        <w:pStyle w:val="3"/>
        <w:rPr>
          <w:color w:val="000000" w:themeColor="text1"/>
        </w:rPr>
      </w:pPr>
      <w:r w:rsidRPr="00873957">
        <w:rPr>
          <w:rFonts w:ascii="Times New Roman" w:hAnsi="Times New Roman" w:cs="Times New Roman" w:hint="eastAsia"/>
          <w:b/>
          <w:color w:val="000000" w:themeColor="text1"/>
        </w:rPr>
        <w:t>1.0.3</w:t>
      </w:r>
      <w:r w:rsidR="00134CF3" w:rsidRPr="00873957">
        <w:rPr>
          <w:rFonts w:ascii="Times New Roman" w:hAnsi="Times New Roman" w:cs="Times New Roman" w:hint="eastAsia"/>
          <w:b/>
          <w:color w:val="000000" w:themeColor="text1"/>
        </w:rPr>
        <w:t xml:space="preserve">  </w:t>
      </w:r>
      <w:r w:rsidR="00420603" w:rsidRPr="00873957">
        <w:rPr>
          <w:rFonts w:hint="eastAsia"/>
          <w:color w:val="000000" w:themeColor="text1"/>
        </w:rPr>
        <w:t>船厂总体设计应贯彻安全生产、以人为本、绿色制造、可持续发展的方针，合理利用土地、岸线、水域等资源，节约能源，保护环境，防止污染。</w:t>
      </w:r>
    </w:p>
    <w:p w:rsidR="004F15D8" w:rsidRPr="00873957" w:rsidRDefault="004F15D8" w:rsidP="001F4450">
      <w:pPr>
        <w:pStyle w:val="3"/>
        <w:rPr>
          <w:color w:val="000000" w:themeColor="text1"/>
        </w:rPr>
      </w:pPr>
      <w:r w:rsidRPr="00873957">
        <w:rPr>
          <w:rFonts w:ascii="Times New Roman" w:hAnsi="Times New Roman" w:cs="Times New Roman" w:hint="eastAsia"/>
          <w:b/>
          <w:color w:val="000000" w:themeColor="text1"/>
        </w:rPr>
        <w:t>1.0.4</w:t>
      </w:r>
      <w:r w:rsidR="00134CF3" w:rsidRPr="00873957">
        <w:rPr>
          <w:rFonts w:ascii="Times New Roman" w:hAnsi="Times New Roman" w:cs="Times New Roman" w:hint="eastAsia"/>
          <w:b/>
          <w:color w:val="000000" w:themeColor="text1"/>
        </w:rPr>
        <w:t xml:space="preserve">  </w:t>
      </w:r>
      <w:r w:rsidR="00420603" w:rsidRPr="00873957">
        <w:rPr>
          <w:rFonts w:hint="eastAsia"/>
          <w:color w:val="000000" w:themeColor="text1"/>
        </w:rPr>
        <w:t>船厂总体设计</w:t>
      </w:r>
      <w:r w:rsidRPr="00873957">
        <w:rPr>
          <w:rFonts w:hint="eastAsia"/>
          <w:color w:val="000000" w:themeColor="text1"/>
        </w:rPr>
        <w:t>，除应符合本标准外，尚应符合国家现行有关标准的规定。</w:t>
      </w:r>
    </w:p>
    <w:p w:rsidR="006B1E1C" w:rsidRPr="00873957" w:rsidRDefault="00C366EF" w:rsidP="001E051B">
      <w:pPr>
        <w:pStyle w:val="1"/>
        <w:spacing w:before="312" w:after="312"/>
        <w:rPr>
          <w:color w:val="000000" w:themeColor="text1"/>
        </w:rPr>
      </w:pPr>
      <w:r w:rsidRPr="00873957">
        <w:rPr>
          <w:color w:val="000000" w:themeColor="text1"/>
        </w:rPr>
        <w:br w:type="page"/>
      </w:r>
      <w:bookmarkStart w:id="24" w:name="_Toc501709985"/>
      <w:bookmarkStart w:id="25" w:name="_Toc512526576"/>
      <w:r w:rsidR="006B1E1C" w:rsidRPr="00873957">
        <w:rPr>
          <w:rFonts w:hint="eastAsia"/>
          <w:color w:val="000000" w:themeColor="text1"/>
        </w:rPr>
        <w:lastRenderedPageBreak/>
        <w:t>2</w:t>
      </w:r>
      <w:r w:rsidR="001F2033" w:rsidRPr="00873957">
        <w:rPr>
          <w:rFonts w:hint="eastAsia"/>
          <w:color w:val="000000" w:themeColor="text1"/>
        </w:rPr>
        <w:t xml:space="preserve">  </w:t>
      </w:r>
      <w:r w:rsidR="006B1E1C" w:rsidRPr="00873957">
        <w:rPr>
          <w:rFonts w:hint="eastAsia"/>
          <w:color w:val="000000" w:themeColor="text1"/>
        </w:rPr>
        <w:t>术语</w:t>
      </w:r>
      <w:bookmarkEnd w:id="24"/>
      <w:bookmarkEnd w:id="25"/>
    </w:p>
    <w:p w:rsidR="00441E2B" w:rsidRPr="00873957" w:rsidRDefault="009A542B" w:rsidP="00441E2B">
      <w:pPr>
        <w:pStyle w:val="affffffff8"/>
        <w:spacing w:before="156"/>
        <w:rPr>
          <w:color w:val="000000" w:themeColor="text1"/>
        </w:rPr>
      </w:pPr>
      <w:r w:rsidRPr="00873957">
        <w:rPr>
          <w:rFonts w:hint="eastAsia"/>
          <w:color w:val="000000" w:themeColor="text1"/>
        </w:rPr>
        <w:t>（</w:t>
      </w:r>
      <w:r w:rsidR="00441E2B" w:rsidRPr="00873957">
        <w:rPr>
          <w:rFonts w:hint="eastAsia"/>
          <w:color w:val="000000" w:themeColor="text1"/>
        </w:rPr>
        <w:t>Ⅰ</w:t>
      </w:r>
      <w:r w:rsidRPr="00873957">
        <w:rPr>
          <w:rFonts w:hint="eastAsia"/>
          <w:color w:val="000000" w:themeColor="text1"/>
        </w:rPr>
        <w:t>）</w:t>
      </w:r>
      <w:r w:rsidR="00441E2B" w:rsidRPr="00873957">
        <w:rPr>
          <w:color w:val="000000" w:themeColor="text1"/>
        </w:rPr>
        <w:t>工艺</w:t>
      </w:r>
    </w:p>
    <w:p w:rsidR="009E4AEE" w:rsidRPr="00873957" w:rsidRDefault="001F4450" w:rsidP="001F4450">
      <w:pPr>
        <w:pStyle w:val="3"/>
        <w:rPr>
          <w:color w:val="000000" w:themeColor="text1"/>
        </w:rPr>
      </w:pPr>
      <w:r w:rsidRPr="00873957">
        <w:rPr>
          <w:rFonts w:ascii="Times New Roman" w:hAnsi="Times New Roman" w:cs="Times New Roman"/>
          <w:b/>
          <w:color w:val="000000" w:themeColor="text1"/>
        </w:rPr>
        <w:t>2.0.1</w:t>
      </w:r>
      <w:r w:rsidR="00134CF3" w:rsidRPr="00873957">
        <w:rPr>
          <w:rFonts w:ascii="Times New Roman" w:hAnsi="Times New Roman" w:cs="Times New Roman" w:hint="eastAsia"/>
          <w:b/>
          <w:color w:val="000000" w:themeColor="text1"/>
        </w:rPr>
        <w:t xml:space="preserve">  </w:t>
      </w:r>
      <w:r w:rsidR="009E4AEE" w:rsidRPr="00873957">
        <w:rPr>
          <w:rFonts w:hint="eastAsia"/>
          <w:color w:val="000000" w:themeColor="text1"/>
        </w:rPr>
        <w:t>生产</w:t>
      </w:r>
      <w:r w:rsidR="009E4AEE" w:rsidRPr="00873957">
        <w:rPr>
          <w:color w:val="000000" w:themeColor="text1"/>
        </w:rPr>
        <w:t>纲领</w:t>
      </w:r>
      <w:r w:rsidR="00134CF3" w:rsidRPr="00873957">
        <w:rPr>
          <w:rFonts w:hint="eastAsia"/>
          <w:color w:val="000000" w:themeColor="text1"/>
        </w:rPr>
        <w:t xml:space="preserve">  </w:t>
      </w:r>
      <w:r w:rsidR="009E4AEE" w:rsidRPr="00873957">
        <w:rPr>
          <w:color w:val="000000" w:themeColor="text1"/>
        </w:rPr>
        <w:t>production program</w:t>
      </w:r>
    </w:p>
    <w:p w:rsidR="009E4AEE" w:rsidRPr="00873957" w:rsidRDefault="009E4AEE" w:rsidP="009E4AEE">
      <w:pPr>
        <w:pStyle w:val="30"/>
        <w:ind w:firstLine="480"/>
        <w:rPr>
          <w:color w:val="000000" w:themeColor="text1"/>
        </w:rPr>
      </w:pPr>
      <w:r w:rsidRPr="00873957">
        <w:rPr>
          <w:rFonts w:hint="eastAsia"/>
          <w:color w:val="000000" w:themeColor="text1"/>
        </w:rPr>
        <w:t>指船厂</w:t>
      </w:r>
      <w:r w:rsidRPr="00873957">
        <w:rPr>
          <w:color w:val="000000" w:themeColor="text1"/>
        </w:rPr>
        <w:t>在一个计划周期（通常为一年）内</w:t>
      </w:r>
      <w:r w:rsidRPr="00873957">
        <w:rPr>
          <w:rFonts w:hint="eastAsia"/>
          <w:color w:val="000000" w:themeColor="text1"/>
        </w:rPr>
        <w:t>建造</w:t>
      </w:r>
      <w:r w:rsidRPr="00873957">
        <w:rPr>
          <w:color w:val="000000" w:themeColor="text1"/>
        </w:rPr>
        <w:t>（或修理）的产品产量。</w:t>
      </w:r>
    </w:p>
    <w:p w:rsidR="009E4AEE" w:rsidRPr="00873957" w:rsidRDefault="001F4450" w:rsidP="001F445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.2</w:t>
      </w:r>
      <w:r w:rsidR="00134CF3" w:rsidRPr="00873957">
        <w:rPr>
          <w:rFonts w:ascii="Times New Roman" w:hAnsi="Times New Roman" w:cs="Times New Roman" w:hint="eastAsia"/>
          <w:b/>
          <w:color w:val="000000" w:themeColor="text1"/>
        </w:rPr>
        <w:t xml:space="preserve">  </w:t>
      </w:r>
      <w:r w:rsidR="009E4AEE" w:rsidRPr="00873957">
        <w:rPr>
          <w:rFonts w:hint="eastAsia"/>
          <w:color w:val="000000" w:themeColor="text1"/>
        </w:rPr>
        <w:t>中间</w:t>
      </w:r>
      <w:r w:rsidR="009E4AEE" w:rsidRPr="00873957">
        <w:rPr>
          <w:color w:val="000000" w:themeColor="text1"/>
        </w:rPr>
        <w:t>产品</w:t>
      </w:r>
      <w:r w:rsidR="00134CF3" w:rsidRPr="00873957">
        <w:rPr>
          <w:rFonts w:hint="eastAsia"/>
          <w:color w:val="000000" w:themeColor="text1"/>
        </w:rPr>
        <w:t xml:space="preserve">  </w:t>
      </w:r>
      <w:r w:rsidR="009E4AEE" w:rsidRPr="00873957">
        <w:rPr>
          <w:rFonts w:hint="eastAsia"/>
          <w:color w:val="000000" w:themeColor="text1"/>
        </w:rPr>
        <w:t>in-process products</w:t>
      </w:r>
    </w:p>
    <w:p w:rsidR="009E4AEE" w:rsidRPr="00873957" w:rsidRDefault="009E4AEE" w:rsidP="009E4AEE">
      <w:pPr>
        <w:pStyle w:val="30"/>
        <w:ind w:firstLine="480"/>
        <w:rPr>
          <w:color w:val="000000" w:themeColor="text1"/>
        </w:rPr>
      </w:pPr>
      <w:r w:rsidRPr="00873957">
        <w:rPr>
          <w:rFonts w:hint="eastAsia"/>
          <w:color w:val="000000" w:themeColor="text1"/>
        </w:rPr>
        <w:t>在生产</w:t>
      </w:r>
      <w:r w:rsidRPr="00873957">
        <w:rPr>
          <w:color w:val="000000" w:themeColor="text1"/>
        </w:rPr>
        <w:t>流程中，成为最终产品</w:t>
      </w:r>
      <w:r w:rsidRPr="00873957">
        <w:rPr>
          <w:rFonts w:hint="eastAsia"/>
          <w:color w:val="000000" w:themeColor="text1"/>
        </w:rPr>
        <w:t>之前</w:t>
      </w:r>
      <w:r w:rsidRPr="00873957">
        <w:rPr>
          <w:color w:val="000000" w:themeColor="text1"/>
        </w:rPr>
        <w:t>的、处于加工过程中的产品统称为中间</w:t>
      </w:r>
      <w:r w:rsidRPr="00873957">
        <w:rPr>
          <w:rFonts w:hint="eastAsia"/>
          <w:color w:val="000000" w:themeColor="text1"/>
        </w:rPr>
        <w:t>产品</w:t>
      </w:r>
      <w:r w:rsidRPr="00873957">
        <w:rPr>
          <w:color w:val="000000" w:themeColor="text1"/>
        </w:rPr>
        <w:t>。</w:t>
      </w:r>
      <w:r w:rsidRPr="00873957">
        <w:rPr>
          <w:rFonts w:hint="eastAsia"/>
          <w:color w:val="000000" w:themeColor="text1"/>
        </w:rPr>
        <w:t>船厂中间</w:t>
      </w:r>
      <w:r w:rsidRPr="00873957">
        <w:rPr>
          <w:color w:val="000000" w:themeColor="text1"/>
        </w:rPr>
        <w:t>产品的形式可以是零件、部件、分段、总段、托盘、单元、模块等。</w:t>
      </w:r>
    </w:p>
    <w:p w:rsidR="009E4AEE" w:rsidRPr="00873957" w:rsidRDefault="001F4450" w:rsidP="001F445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3  </w:t>
      </w:r>
      <w:r w:rsidR="009E4AEE" w:rsidRPr="00873957">
        <w:rPr>
          <w:rFonts w:hint="eastAsia"/>
          <w:color w:val="000000" w:themeColor="text1"/>
        </w:rPr>
        <w:t>物量</w:t>
      </w:r>
      <w:r w:rsidR="00134CF3" w:rsidRPr="00873957">
        <w:rPr>
          <w:rFonts w:hint="eastAsia"/>
          <w:color w:val="000000" w:themeColor="text1"/>
        </w:rPr>
        <w:t xml:space="preserve">  </w:t>
      </w:r>
      <w:r w:rsidR="009E4AEE" w:rsidRPr="00873957">
        <w:rPr>
          <w:rFonts w:hint="eastAsia"/>
          <w:color w:val="000000" w:themeColor="text1"/>
        </w:rPr>
        <w:t>object amount</w:t>
      </w:r>
    </w:p>
    <w:p w:rsidR="009E4AEE" w:rsidRPr="00873957" w:rsidRDefault="009E4AEE" w:rsidP="009E4AEE">
      <w:pPr>
        <w:pStyle w:val="30"/>
        <w:ind w:firstLine="480"/>
        <w:rPr>
          <w:color w:val="000000" w:themeColor="text1"/>
        </w:rPr>
      </w:pPr>
      <w:r w:rsidRPr="00873957">
        <w:rPr>
          <w:rFonts w:hint="eastAsia"/>
          <w:color w:val="000000" w:themeColor="text1"/>
        </w:rPr>
        <w:t>某一</w:t>
      </w:r>
      <w:r w:rsidRPr="00873957">
        <w:rPr>
          <w:color w:val="000000" w:themeColor="text1"/>
        </w:rPr>
        <w:t>工艺阶段的原材料（或前道工艺阶段的中间产品）输入量</w:t>
      </w:r>
      <w:r w:rsidRPr="00873957">
        <w:rPr>
          <w:rFonts w:hint="eastAsia"/>
          <w:color w:val="000000" w:themeColor="text1"/>
        </w:rPr>
        <w:t>和</w:t>
      </w:r>
      <w:r w:rsidRPr="00873957">
        <w:rPr>
          <w:color w:val="000000" w:themeColor="text1"/>
        </w:rPr>
        <w:t>完成的中间产品输出量。</w:t>
      </w:r>
    </w:p>
    <w:p w:rsidR="009E4AEE" w:rsidRPr="00873957" w:rsidRDefault="001F4450" w:rsidP="001F445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4  </w:t>
      </w:r>
      <w:r w:rsidR="009E4AEE" w:rsidRPr="00873957">
        <w:rPr>
          <w:rFonts w:hint="eastAsia"/>
          <w:color w:val="000000" w:themeColor="text1"/>
        </w:rPr>
        <w:t>船体</w:t>
      </w:r>
      <w:r w:rsidR="009E4AEE" w:rsidRPr="00873957">
        <w:rPr>
          <w:color w:val="000000" w:themeColor="text1"/>
        </w:rPr>
        <w:t>工艺</w:t>
      </w:r>
      <w:r w:rsidR="00134CF3" w:rsidRPr="00873957">
        <w:rPr>
          <w:rFonts w:hint="eastAsia"/>
          <w:color w:val="000000" w:themeColor="text1"/>
        </w:rPr>
        <w:t xml:space="preserve">  </w:t>
      </w:r>
      <w:r w:rsidR="009E4AEE" w:rsidRPr="00873957">
        <w:rPr>
          <w:rFonts w:hint="eastAsia"/>
          <w:color w:val="000000" w:themeColor="text1"/>
        </w:rPr>
        <w:t>technology of hull construction</w:t>
      </w:r>
    </w:p>
    <w:p w:rsidR="009E4AEE" w:rsidRPr="00873957" w:rsidRDefault="009E4AEE" w:rsidP="009E4AEE">
      <w:pPr>
        <w:pStyle w:val="30"/>
        <w:ind w:firstLine="480"/>
        <w:rPr>
          <w:color w:val="000000" w:themeColor="text1"/>
        </w:rPr>
      </w:pPr>
      <w:r w:rsidRPr="00873957">
        <w:rPr>
          <w:rFonts w:hint="eastAsia"/>
          <w:color w:val="000000" w:themeColor="text1"/>
        </w:rPr>
        <w:t>指</w:t>
      </w:r>
      <w:r w:rsidRPr="00873957">
        <w:rPr>
          <w:color w:val="000000" w:themeColor="text1"/>
        </w:rPr>
        <w:t>船体结构的加工、装焊</w:t>
      </w:r>
      <w:r w:rsidRPr="00873957">
        <w:rPr>
          <w:rFonts w:hint="eastAsia"/>
          <w:color w:val="000000" w:themeColor="text1"/>
        </w:rPr>
        <w:t>、</w:t>
      </w:r>
      <w:r w:rsidRPr="00873957">
        <w:rPr>
          <w:color w:val="000000" w:themeColor="text1"/>
        </w:rPr>
        <w:t>总组搭载等作业工艺。</w:t>
      </w:r>
    </w:p>
    <w:p w:rsidR="009E4AEE" w:rsidRPr="00873957" w:rsidRDefault="001F4450" w:rsidP="001F445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5  </w:t>
      </w:r>
      <w:r w:rsidR="009E4AEE" w:rsidRPr="00873957">
        <w:rPr>
          <w:rFonts w:hint="eastAsia"/>
          <w:color w:val="000000" w:themeColor="text1"/>
        </w:rPr>
        <w:t>舾装</w:t>
      </w:r>
      <w:r w:rsidR="009E4AEE" w:rsidRPr="00873957">
        <w:rPr>
          <w:color w:val="000000" w:themeColor="text1"/>
        </w:rPr>
        <w:t>工艺</w:t>
      </w:r>
      <w:r w:rsidR="00134CF3" w:rsidRPr="00873957">
        <w:rPr>
          <w:rFonts w:hint="eastAsia"/>
          <w:color w:val="000000" w:themeColor="text1"/>
        </w:rPr>
        <w:t xml:space="preserve">  </w:t>
      </w:r>
      <w:r w:rsidR="009E4AEE" w:rsidRPr="00873957">
        <w:rPr>
          <w:rFonts w:hint="eastAsia"/>
          <w:color w:val="000000" w:themeColor="text1"/>
        </w:rPr>
        <w:t>technology of</w:t>
      </w:r>
      <w:r w:rsidR="009E4AEE" w:rsidRPr="00873957">
        <w:rPr>
          <w:color w:val="000000" w:themeColor="text1"/>
        </w:rPr>
        <w:t xml:space="preserve"> outfitting</w:t>
      </w:r>
    </w:p>
    <w:p w:rsidR="009E4AEE" w:rsidRPr="00873957" w:rsidRDefault="009E4AEE" w:rsidP="009E4AEE">
      <w:pPr>
        <w:pStyle w:val="30"/>
        <w:ind w:firstLine="480"/>
        <w:rPr>
          <w:color w:val="000000" w:themeColor="text1"/>
        </w:rPr>
      </w:pPr>
      <w:r w:rsidRPr="00873957">
        <w:rPr>
          <w:rFonts w:hint="eastAsia"/>
          <w:color w:val="000000" w:themeColor="text1"/>
        </w:rPr>
        <w:t>指</w:t>
      </w:r>
      <w:r w:rsidRPr="00873957">
        <w:rPr>
          <w:color w:val="000000" w:themeColor="text1"/>
        </w:rPr>
        <w:t>除船体结构以外的所有船用物品的集配、安装、调试作业工艺</w:t>
      </w:r>
      <w:r w:rsidRPr="00873957">
        <w:rPr>
          <w:rFonts w:hint="eastAsia"/>
          <w:color w:val="000000" w:themeColor="text1"/>
        </w:rPr>
        <w:t>，以及其中</w:t>
      </w:r>
      <w:r w:rsidRPr="00873957">
        <w:rPr>
          <w:color w:val="000000" w:themeColor="text1"/>
        </w:rPr>
        <w:t>部分物品的加工制造</w:t>
      </w:r>
      <w:r w:rsidRPr="00873957">
        <w:rPr>
          <w:rFonts w:hint="eastAsia"/>
          <w:color w:val="000000" w:themeColor="text1"/>
        </w:rPr>
        <w:t>工艺</w:t>
      </w:r>
      <w:r w:rsidRPr="00873957">
        <w:rPr>
          <w:color w:val="000000" w:themeColor="text1"/>
        </w:rPr>
        <w:t>。</w:t>
      </w:r>
    </w:p>
    <w:p w:rsidR="009E4AEE" w:rsidRPr="00873957" w:rsidRDefault="001F4450" w:rsidP="001F445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6  </w:t>
      </w:r>
      <w:r w:rsidR="009E4AEE" w:rsidRPr="00873957">
        <w:rPr>
          <w:rFonts w:hint="eastAsia"/>
          <w:color w:val="000000" w:themeColor="text1"/>
        </w:rPr>
        <w:t>涂装</w:t>
      </w:r>
      <w:r w:rsidR="009E4AEE" w:rsidRPr="00873957">
        <w:rPr>
          <w:color w:val="000000" w:themeColor="text1"/>
        </w:rPr>
        <w:t>工艺</w:t>
      </w:r>
      <w:r w:rsidR="00134CF3" w:rsidRPr="00873957">
        <w:rPr>
          <w:rFonts w:hint="eastAsia"/>
          <w:color w:val="000000" w:themeColor="text1"/>
        </w:rPr>
        <w:t xml:space="preserve">  </w:t>
      </w:r>
      <w:r w:rsidR="009E4AEE" w:rsidRPr="00873957">
        <w:rPr>
          <w:rFonts w:hint="eastAsia"/>
          <w:color w:val="000000" w:themeColor="text1"/>
        </w:rPr>
        <w:t>technology of</w:t>
      </w:r>
      <w:r w:rsidR="009E4AEE" w:rsidRPr="00873957">
        <w:rPr>
          <w:color w:val="000000" w:themeColor="text1"/>
        </w:rPr>
        <w:t xml:space="preserve"> coating</w:t>
      </w:r>
    </w:p>
    <w:p w:rsidR="009E4AEE" w:rsidRPr="00873957" w:rsidRDefault="009E4AEE" w:rsidP="009E4AEE">
      <w:pPr>
        <w:pStyle w:val="30"/>
        <w:ind w:firstLine="480"/>
        <w:rPr>
          <w:color w:val="000000" w:themeColor="text1"/>
        </w:rPr>
      </w:pPr>
      <w:r w:rsidRPr="00873957">
        <w:rPr>
          <w:rFonts w:hint="eastAsia"/>
          <w:color w:val="000000" w:themeColor="text1"/>
        </w:rPr>
        <w:t>指船体结构的表面处理与涂料的涂敷作业工艺。</w:t>
      </w:r>
    </w:p>
    <w:p w:rsidR="00441E2B" w:rsidRPr="00873957" w:rsidRDefault="009A542B" w:rsidP="00441E2B">
      <w:pPr>
        <w:pStyle w:val="affffffff8"/>
        <w:spacing w:before="156"/>
        <w:rPr>
          <w:color w:val="000000" w:themeColor="text1"/>
        </w:rPr>
      </w:pPr>
      <w:r w:rsidRPr="00873957">
        <w:rPr>
          <w:rFonts w:hint="eastAsia"/>
          <w:color w:val="000000" w:themeColor="text1"/>
        </w:rPr>
        <w:t>（</w:t>
      </w:r>
      <w:r w:rsidR="00441E2B" w:rsidRPr="00873957">
        <w:rPr>
          <w:rFonts w:hint="eastAsia"/>
          <w:color w:val="000000" w:themeColor="text1"/>
        </w:rPr>
        <w:t>Ⅱ</w:t>
      </w:r>
      <w:r w:rsidRPr="00873957">
        <w:rPr>
          <w:rFonts w:hint="eastAsia"/>
          <w:color w:val="000000" w:themeColor="text1"/>
        </w:rPr>
        <w:t>）</w:t>
      </w:r>
      <w:r w:rsidR="00441E2B" w:rsidRPr="00873957">
        <w:rPr>
          <w:rFonts w:hint="eastAsia"/>
          <w:color w:val="000000" w:themeColor="text1"/>
        </w:rPr>
        <w:t>水工</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7  </w:t>
      </w:r>
      <w:r w:rsidR="00441E2B" w:rsidRPr="00873957">
        <w:rPr>
          <w:rFonts w:hint="eastAsia"/>
          <w:color w:val="000000" w:themeColor="text1"/>
        </w:rPr>
        <w:t>坞口</w:t>
      </w:r>
      <w:r w:rsidR="00134CF3" w:rsidRPr="00873957">
        <w:rPr>
          <w:rFonts w:hint="eastAsia"/>
          <w:color w:val="000000" w:themeColor="text1"/>
        </w:rPr>
        <w:t xml:space="preserve">  </w:t>
      </w:r>
      <w:r w:rsidR="00441E2B" w:rsidRPr="00873957">
        <w:rPr>
          <w:color w:val="000000" w:themeColor="text1"/>
        </w:rPr>
        <w:t>dock entrance</w:t>
      </w:r>
    </w:p>
    <w:p w:rsidR="00441E2B" w:rsidRPr="00873957" w:rsidRDefault="00441E2B" w:rsidP="00441E2B">
      <w:pPr>
        <w:pStyle w:val="30"/>
        <w:ind w:firstLine="480"/>
        <w:rPr>
          <w:color w:val="000000" w:themeColor="text1"/>
        </w:rPr>
      </w:pPr>
      <w:r w:rsidRPr="00873957">
        <w:rPr>
          <w:rFonts w:hint="eastAsia"/>
          <w:color w:val="000000" w:themeColor="text1"/>
        </w:rPr>
        <w:t>连接坞室和河、海的干船坞区段，并设有挡水坞门。</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8  </w:t>
      </w:r>
      <w:r w:rsidR="00441E2B" w:rsidRPr="00873957">
        <w:rPr>
          <w:rFonts w:hint="eastAsia"/>
          <w:color w:val="000000" w:themeColor="text1"/>
        </w:rPr>
        <w:t>坞首</w:t>
      </w:r>
      <w:r w:rsidR="00134CF3" w:rsidRPr="00873957">
        <w:rPr>
          <w:rFonts w:hint="eastAsia"/>
          <w:color w:val="000000" w:themeColor="text1"/>
        </w:rPr>
        <w:t xml:space="preserve">  </w:t>
      </w:r>
      <w:r w:rsidR="00441E2B" w:rsidRPr="00873957">
        <w:rPr>
          <w:color w:val="000000" w:themeColor="text1"/>
        </w:rPr>
        <w:t>dock head</w:t>
      </w:r>
    </w:p>
    <w:p w:rsidR="00441E2B" w:rsidRPr="00873957" w:rsidRDefault="00441E2B" w:rsidP="00441E2B">
      <w:pPr>
        <w:pStyle w:val="30"/>
        <w:ind w:firstLine="480"/>
        <w:rPr>
          <w:color w:val="000000" w:themeColor="text1"/>
        </w:rPr>
      </w:pPr>
      <w:r w:rsidRPr="00873957">
        <w:rPr>
          <w:rFonts w:hint="eastAsia"/>
          <w:color w:val="000000" w:themeColor="text1"/>
        </w:rPr>
        <w:t>船坞纵向与陆地相接的一端。</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9  </w:t>
      </w:r>
      <w:r w:rsidR="00441E2B" w:rsidRPr="00873957">
        <w:rPr>
          <w:rFonts w:hint="eastAsia"/>
          <w:color w:val="000000" w:themeColor="text1"/>
        </w:rPr>
        <w:t>舾装码头</w:t>
      </w:r>
      <w:r w:rsidR="00134CF3" w:rsidRPr="00873957">
        <w:rPr>
          <w:rFonts w:hint="eastAsia"/>
          <w:color w:val="000000" w:themeColor="text1"/>
        </w:rPr>
        <w:t xml:space="preserve">  </w:t>
      </w:r>
      <w:r w:rsidR="00441E2B" w:rsidRPr="00873957">
        <w:rPr>
          <w:rFonts w:hint="eastAsia"/>
          <w:color w:val="000000" w:themeColor="text1"/>
        </w:rPr>
        <w:t>fitting-out quay</w:t>
      </w:r>
    </w:p>
    <w:p w:rsidR="00441E2B" w:rsidRPr="00873957" w:rsidRDefault="00441E2B" w:rsidP="00441E2B">
      <w:pPr>
        <w:pStyle w:val="30"/>
        <w:ind w:firstLine="480"/>
        <w:rPr>
          <w:color w:val="000000" w:themeColor="text1"/>
        </w:rPr>
      </w:pPr>
      <w:r w:rsidRPr="00873957">
        <w:rPr>
          <w:rFonts w:hint="eastAsia"/>
          <w:color w:val="000000" w:themeColor="text1"/>
        </w:rPr>
        <w:t>用于新造船舶下水后舾装作业或用于航修船舶的修理、改装作业的靠船建筑物。</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10  </w:t>
      </w:r>
      <w:r w:rsidR="00441E2B" w:rsidRPr="00873957">
        <w:rPr>
          <w:rFonts w:hint="eastAsia"/>
          <w:color w:val="000000" w:themeColor="text1"/>
        </w:rPr>
        <w:t>斜船台、滑道</w:t>
      </w:r>
      <w:r w:rsidR="00134CF3" w:rsidRPr="00873957">
        <w:rPr>
          <w:rFonts w:hint="eastAsia"/>
          <w:color w:val="000000" w:themeColor="text1"/>
        </w:rPr>
        <w:t xml:space="preserve">  </w:t>
      </w:r>
      <w:r w:rsidR="00441E2B" w:rsidRPr="00873957">
        <w:rPr>
          <w:color w:val="000000" w:themeColor="text1"/>
        </w:rPr>
        <w:t>longitudinal inclined building berth and slipwa</w:t>
      </w:r>
      <w:r w:rsidR="00441E2B" w:rsidRPr="00873957">
        <w:rPr>
          <w:rFonts w:hint="eastAsia"/>
          <w:color w:val="000000" w:themeColor="text1"/>
        </w:rPr>
        <w:t>y</w:t>
      </w:r>
    </w:p>
    <w:p w:rsidR="00441E2B" w:rsidRPr="00873957" w:rsidRDefault="00441E2B" w:rsidP="00441E2B">
      <w:pPr>
        <w:pStyle w:val="30"/>
        <w:ind w:firstLine="480"/>
        <w:rPr>
          <w:color w:val="000000" w:themeColor="text1"/>
        </w:rPr>
      </w:pPr>
      <w:r w:rsidRPr="00873957">
        <w:rPr>
          <w:rFonts w:hint="eastAsia"/>
          <w:color w:val="000000" w:themeColor="text1"/>
        </w:rPr>
        <w:t>供船舶建造的岸坡斜面称为斜船台；依靠船舶的自重沿岸坡斜面滑行下水的轨道称为滑道。</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11  </w:t>
      </w:r>
      <w:r w:rsidR="00441E2B" w:rsidRPr="00873957">
        <w:rPr>
          <w:rFonts w:hint="eastAsia"/>
          <w:color w:val="000000" w:themeColor="text1"/>
        </w:rPr>
        <w:t>升船机</w:t>
      </w:r>
      <w:r w:rsidR="00134CF3" w:rsidRPr="00873957">
        <w:rPr>
          <w:rFonts w:hint="eastAsia"/>
          <w:color w:val="000000" w:themeColor="text1"/>
        </w:rPr>
        <w:t xml:space="preserve"> </w:t>
      </w:r>
      <w:r w:rsidR="00441E2B" w:rsidRPr="00873957">
        <w:rPr>
          <w:rFonts w:hint="eastAsia"/>
          <w:color w:val="000000" w:themeColor="text1"/>
        </w:rPr>
        <w:t xml:space="preserve"> ship-lift</w:t>
      </w:r>
    </w:p>
    <w:p w:rsidR="00441E2B" w:rsidRPr="00873957" w:rsidRDefault="00441E2B" w:rsidP="00393548">
      <w:pPr>
        <w:pStyle w:val="30"/>
        <w:ind w:firstLine="480"/>
        <w:rPr>
          <w:color w:val="000000" w:themeColor="text1"/>
        </w:rPr>
      </w:pPr>
      <w:r w:rsidRPr="00873957">
        <w:rPr>
          <w:rFonts w:hint="eastAsia"/>
          <w:color w:val="000000" w:themeColor="text1"/>
        </w:rPr>
        <w:lastRenderedPageBreak/>
        <w:t>利用机械设备垂直升降船舶，使船舶下水或</w:t>
      </w:r>
      <w:r w:rsidR="00AB643B" w:rsidRPr="00873957">
        <w:rPr>
          <w:rFonts w:hint="eastAsia"/>
          <w:color w:val="000000" w:themeColor="text1"/>
        </w:rPr>
        <w:t>提升</w:t>
      </w:r>
      <w:r w:rsidRPr="00873957">
        <w:rPr>
          <w:rFonts w:hint="eastAsia"/>
          <w:color w:val="000000" w:themeColor="text1"/>
        </w:rPr>
        <w:t>出水面进行修理工作的设施。</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12  </w:t>
      </w:r>
      <w:r w:rsidR="00441E2B" w:rsidRPr="00873957">
        <w:rPr>
          <w:rFonts w:hint="eastAsia"/>
          <w:color w:val="000000" w:themeColor="text1"/>
        </w:rPr>
        <w:t>操作水域</w:t>
      </w:r>
      <w:r w:rsidR="00134CF3" w:rsidRPr="00873957">
        <w:rPr>
          <w:rFonts w:hint="eastAsia"/>
          <w:color w:val="000000" w:themeColor="text1"/>
        </w:rPr>
        <w:t xml:space="preserve">  </w:t>
      </w:r>
      <w:r w:rsidR="00441E2B" w:rsidRPr="00873957">
        <w:rPr>
          <w:rFonts w:hint="eastAsia"/>
          <w:color w:val="000000" w:themeColor="text1"/>
        </w:rPr>
        <w:t xml:space="preserve">operating </w:t>
      </w:r>
      <w:r w:rsidR="00441E2B" w:rsidRPr="00873957">
        <w:rPr>
          <w:color w:val="000000" w:themeColor="text1"/>
        </w:rPr>
        <w:t>territor</w:t>
      </w:r>
      <w:r w:rsidR="00441E2B" w:rsidRPr="00873957">
        <w:rPr>
          <w:rFonts w:hint="eastAsia"/>
          <w:color w:val="000000" w:themeColor="text1"/>
        </w:rPr>
        <w:t>ial waters</w:t>
      </w:r>
    </w:p>
    <w:p w:rsidR="00441E2B" w:rsidRPr="00873957" w:rsidRDefault="00441E2B" w:rsidP="00393548">
      <w:pPr>
        <w:pStyle w:val="30"/>
        <w:ind w:firstLine="480"/>
        <w:rPr>
          <w:color w:val="000000" w:themeColor="text1"/>
        </w:rPr>
      </w:pPr>
      <w:r w:rsidRPr="00873957">
        <w:rPr>
          <w:rFonts w:hint="eastAsia"/>
          <w:color w:val="000000" w:themeColor="text1"/>
        </w:rPr>
        <w:t>船坞、船台、升船机口门前水域，对于船坞、升船机用于船舶进出口门所需的作业的水域范围，对于斜船台为船舶安全制动所需水域</w:t>
      </w:r>
      <w:r w:rsidR="00CD3FA0" w:rsidRPr="00873957">
        <w:rPr>
          <w:rFonts w:hint="eastAsia"/>
          <w:color w:val="000000" w:themeColor="text1"/>
        </w:rPr>
        <w:t>范围</w:t>
      </w:r>
      <w:r w:rsidRPr="00873957">
        <w:rPr>
          <w:rFonts w:hint="eastAsia"/>
          <w:color w:val="000000" w:themeColor="text1"/>
        </w:rPr>
        <w:t>。</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13  </w:t>
      </w:r>
      <w:r w:rsidR="00441E2B" w:rsidRPr="00873957">
        <w:rPr>
          <w:rFonts w:hint="eastAsia"/>
          <w:color w:val="000000" w:themeColor="text1"/>
        </w:rPr>
        <w:t>公用设施</w:t>
      </w:r>
      <w:r w:rsidR="00441E2B" w:rsidRPr="00873957">
        <w:rPr>
          <w:rFonts w:hint="eastAsia"/>
          <w:color w:val="000000" w:themeColor="text1"/>
        </w:rPr>
        <w:t xml:space="preserve">  public facility</w:t>
      </w:r>
    </w:p>
    <w:p w:rsidR="00441E2B" w:rsidRPr="00873957" w:rsidRDefault="00441E2B" w:rsidP="00441E2B">
      <w:pPr>
        <w:tabs>
          <w:tab w:val="left" w:pos="5220"/>
        </w:tabs>
        <w:ind w:firstLine="480"/>
        <w:rPr>
          <w:color w:val="000000" w:themeColor="text1"/>
          <w:szCs w:val="24"/>
        </w:rPr>
      </w:pPr>
      <w:r w:rsidRPr="00873957">
        <w:rPr>
          <w:rFonts w:hint="eastAsia"/>
          <w:color w:val="000000" w:themeColor="text1"/>
          <w:szCs w:val="24"/>
        </w:rPr>
        <w:t>水、电、乙炔、氧气、燃气、压缩空气等公用动力设施，本标准统一称为公用设施。</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14  </w:t>
      </w:r>
      <w:r w:rsidR="00441E2B" w:rsidRPr="00873957">
        <w:rPr>
          <w:rFonts w:hint="eastAsia"/>
          <w:color w:val="000000" w:themeColor="text1"/>
        </w:rPr>
        <w:t>排水减压</w:t>
      </w:r>
      <w:r w:rsidR="00441E2B" w:rsidRPr="00873957">
        <w:rPr>
          <w:rFonts w:hint="eastAsia"/>
          <w:color w:val="000000" w:themeColor="text1"/>
        </w:rPr>
        <w:t xml:space="preserve">  pressure relief and drainage</w:t>
      </w:r>
    </w:p>
    <w:p w:rsidR="00441E2B" w:rsidRPr="00873957" w:rsidRDefault="00441E2B" w:rsidP="00393548">
      <w:pPr>
        <w:pStyle w:val="30"/>
        <w:ind w:firstLine="480"/>
        <w:rPr>
          <w:color w:val="000000" w:themeColor="text1"/>
          <w:szCs w:val="32"/>
        </w:rPr>
      </w:pPr>
      <w:r w:rsidRPr="00873957">
        <w:rPr>
          <w:rFonts w:hint="eastAsia"/>
          <w:color w:val="000000" w:themeColor="text1"/>
        </w:rPr>
        <w:t>通过设置防渗系统截断或延长渗流路径，并在底板下方设置排水层、反滤层、透水</w:t>
      </w:r>
      <w:r w:rsidRPr="00873957">
        <w:rPr>
          <w:rFonts w:hint="eastAsia"/>
          <w:color w:val="000000" w:themeColor="text1"/>
          <w:szCs w:val="32"/>
        </w:rPr>
        <w:t>管材等排水措施，以降低作用于底板结构的地下水上托压力。</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15  </w:t>
      </w:r>
      <w:r w:rsidR="00441E2B" w:rsidRPr="00873957">
        <w:rPr>
          <w:rFonts w:hint="eastAsia"/>
          <w:color w:val="000000" w:themeColor="text1"/>
        </w:rPr>
        <w:t>浮箱式结构</w:t>
      </w:r>
      <w:r w:rsidR="00441E2B" w:rsidRPr="00873957">
        <w:rPr>
          <w:rFonts w:hint="eastAsia"/>
          <w:color w:val="000000" w:themeColor="text1"/>
        </w:rPr>
        <w:t xml:space="preserve">  floating pontoon structure</w:t>
      </w:r>
    </w:p>
    <w:p w:rsidR="00441E2B" w:rsidRPr="00873957" w:rsidRDefault="00441E2B" w:rsidP="00441E2B">
      <w:pPr>
        <w:pStyle w:val="30"/>
        <w:ind w:firstLine="480"/>
        <w:rPr>
          <w:color w:val="000000" w:themeColor="text1"/>
        </w:rPr>
      </w:pPr>
      <w:r w:rsidRPr="00873957">
        <w:rPr>
          <w:rFonts w:hint="eastAsia"/>
          <w:color w:val="000000" w:themeColor="text1"/>
        </w:rPr>
        <w:t>将预制钢质、钢筋混凝土或混合材质的箱体，通过水上浮运、压载沉放并安装的施工方式施工而成的主体结构。</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16  </w:t>
      </w:r>
      <w:r w:rsidR="00441E2B" w:rsidRPr="00873957">
        <w:rPr>
          <w:color w:val="000000" w:themeColor="text1"/>
        </w:rPr>
        <w:t>半重力式</w:t>
      </w:r>
      <w:r w:rsidR="00441E2B" w:rsidRPr="00873957">
        <w:rPr>
          <w:rFonts w:hint="eastAsia"/>
          <w:color w:val="000000" w:themeColor="text1"/>
        </w:rPr>
        <w:t>结构</w:t>
      </w:r>
      <w:r w:rsidR="00441E2B" w:rsidRPr="00873957">
        <w:rPr>
          <w:rFonts w:hint="eastAsia"/>
          <w:color w:val="000000" w:themeColor="text1"/>
        </w:rPr>
        <w:t xml:space="preserve">  semi-gravity structure</w:t>
      </w:r>
    </w:p>
    <w:p w:rsidR="00441E2B" w:rsidRPr="00873957" w:rsidRDefault="00441E2B" w:rsidP="00441E2B">
      <w:pPr>
        <w:pStyle w:val="30"/>
        <w:ind w:firstLine="480"/>
        <w:rPr>
          <w:color w:val="000000" w:themeColor="text1"/>
        </w:rPr>
      </w:pPr>
      <w:r w:rsidRPr="00873957">
        <w:rPr>
          <w:rFonts w:hint="eastAsia"/>
          <w:color w:val="000000" w:themeColor="text1"/>
        </w:rPr>
        <w:t>指部分依靠自身重力、部分依靠自身结构强度和柔性抵抗后方水土压力的挡墙结构，如</w:t>
      </w:r>
      <w:r w:rsidRPr="00873957">
        <w:rPr>
          <w:color w:val="000000" w:themeColor="text1"/>
        </w:rPr>
        <w:t>格型地下连续墙、格型钢板桩、</w:t>
      </w:r>
      <w:r w:rsidRPr="00873957">
        <w:rPr>
          <w:rFonts w:hint="eastAsia"/>
          <w:color w:val="000000" w:themeColor="text1"/>
        </w:rPr>
        <w:t>无底</w:t>
      </w:r>
      <w:r w:rsidRPr="00873957">
        <w:rPr>
          <w:color w:val="000000" w:themeColor="text1"/>
        </w:rPr>
        <w:t>钢筋混凝土沉井</w:t>
      </w:r>
      <w:r w:rsidRPr="00873957">
        <w:rPr>
          <w:rFonts w:hint="eastAsia"/>
          <w:color w:val="000000" w:themeColor="text1"/>
        </w:rPr>
        <w:t>等。</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17  </w:t>
      </w:r>
      <w:r w:rsidR="00441E2B" w:rsidRPr="00873957">
        <w:rPr>
          <w:rFonts w:hint="eastAsia"/>
          <w:color w:val="000000" w:themeColor="text1"/>
        </w:rPr>
        <w:t>井字梁</w:t>
      </w:r>
      <w:r w:rsidR="00441E2B" w:rsidRPr="00873957">
        <w:rPr>
          <w:rFonts w:hint="eastAsia"/>
          <w:color w:val="000000" w:themeColor="text1"/>
        </w:rPr>
        <w:t xml:space="preserve">  grillage beam</w:t>
      </w:r>
    </w:p>
    <w:p w:rsidR="00441E2B" w:rsidRPr="00873957" w:rsidRDefault="00441E2B" w:rsidP="00441E2B">
      <w:pPr>
        <w:pStyle w:val="30"/>
        <w:ind w:firstLine="480"/>
        <w:rPr>
          <w:color w:val="000000" w:themeColor="text1"/>
        </w:rPr>
      </w:pPr>
      <w:r w:rsidRPr="00873957">
        <w:rPr>
          <w:rFonts w:hint="eastAsia"/>
          <w:color w:val="000000" w:themeColor="text1"/>
        </w:rPr>
        <w:t>同一平面内由预制纵梁（主梁）、联系梁相互正交连接而成、呈“井”字形的预制滑道梁。</w:t>
      </w:r>
    </w:p>
    <w:p w:rsidR="00441E2B" w:rsidRPr="00873957" w:rsidRDefault="009A542B" w:rsidP="00441E2B">
      <w:pPr>
        <w:pStyle w:val="affffffff8"/>
        <w:spacing w:before="156"/>
        <w:ind w:firstLine="480"/>
        <w:rPr>
          <w:rFonts w:ascii="华文仿宋" w:hAnsi="华文仿宋"/>
          <w:color w:val="000000" w:themeColor="text1"/>
          <w:kern w:val="0"/>
        </w:rPr>
      </w:pPr>
      <w:r w:rsidRPr="00873957">
        <w:rPr>
          <w:rFonts w:ascii="华文仿宋" w:hAnsi="华文仿宋" w:hint="eastAsia"/>
          <w:color w:val="000000" w:themeColor="text1"/>
          <w:kern w:val="0"/>
        </w:rPr>
        <w:t>（</w:t>
      </w:r>
      <w:r w:rsidR="00441E2B" w:rsidRPr="00873957">
        <w:rPr>
          <w:rFonts w:ascii="华文仿宋" w:hAnsi="华文仿宋" w:hint="eastAsia"/>
          <w:color w:val="000000" w:themeColor="text1"/>
          <w:kern w:val="0"/>
        </w:rPr>
        <w:t>Ⅲ</w:t>
      </w:r>
      <w:r w:rsidRPr="00873957">
        <w:rPr>
          <w:rFonts w:ascii="华文仿宋" w:hAnsi="华文仿宋" w:hint="eastAsia"/>
          <w:color w:val="000000" w:themeColor="text1"/>
          <w:kern w:val="0"/>
        </w:rPr>
        <w:t>）</w:t>
      </w:r>
      <w:r w:rsidR="00441E2B" w:rsidRPr="00873957">
        <w:rPr>
          <w:rFonts w:ascii="华文仿宋" w:hAnsi="华文仿宋" w:hint="eastAsia"/>
          <w:color w:val="000000" w:themeColor="text1"/>
          <w:kern w:val="0"/>
        </w:rPr>
        <w:t xml:space="preserve">  专用设备</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18  </w:t>
      </w:r>
      <w:r w:rsidR="00441E2B" w:rsidRPr="00873957">
        <w:rPr>
          <w:rFonts w:hint="eastAsia"/>
          <w:color w:val="000000" w:themeColor="text1"/>
        </w:rPr>
        <w:t>上小车</w:t>
      </w:r>
      <w:r w:rsidR="00134CF3" w:rsidRPr="00873957">
        <w:rPr>
          <w:rFonts w:hint="eastAsia"/>
          <w:color w:val="000000" w:themeColor="text1"/>
        </w:rPr>
        <w:t xml:space="preserve">  </w:t>
      </w:r>
      <w:r w:rsidR="00441E2B" w:rsidRPr="00873957">
        <w:rPr>
          <w:color w:val="000000" w:themeColor="text1"/>
        </w:rPr>
        <w:t>upper trolley</w:t>
      </w:r>
    </w:p>
    <w:p w:rsidR="00441E2B" w:rsidRPr="00873957" w:rsidRDefault="00441E2B" w:rsidP="00441E2B">
      <w:pPr>
        <w:pStyle w:val="30"/>
        <w:ind w:firstLine="480"/>
        <w:rPr>
          <w:color w:val="000000" w:themeColor="text1"/>
          <w:kern w:val="0"/>
        </w:rPr>
      </w:pPr>
      <w:r w:rsidRPr="00873957">
        <w:rPr>
          <w:rFonts w:hint="eastAsia"/>
          <w:color w:val="000000" w:themeColor="text1"/>
          <w:kern w:val="0"/>
          <w:lang w:val="zh-CN"/>
        </w:rPr>
        <w:t>在两小车相互穿越运行时</w:t>
      </w:r>
      <w:r w:rsidRPr="00873957">
        <w:rPr>
          <w:rFonts w:hint="eastAsia"/>
          <w:color w:val="000000" w:themeColor="text1"/>
          <w:kern w:val="0"/>
        </w:rPr>
        <w:t>，</w:t>
      </w:r>
      <w:r w:rsidRPr="00873957">
        <w:rPr>
          <w:rFonts w:hint="eastAsia"/>
          <w:color w:val="000000" w:themeColor="text1"/>
          <w:kern w:val="0"/>
          <w:lang w:val="zh-CN"/>
        </w:rPr>
        <w:t>位于上面的起重小车。</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19  </w:t>
      </w:r>
      <w:r w:rsidR="00441E2B" w:rsidRPr="00873957">
        <w:rPr>
          <w:rFonts w:hint="eastAsia"/>
          <w:color w:val="000000" w:themeColor="text1"/>
        </w:rPr>
        <w:t>下小车</w:t>
      </w:r>
      <w:r w:rsidR="00441E2B" w:rsidRPr="00873957">
        <w:rPr>
          <w:color w:val="000000" w:themeColor="text1"/>
        </w:rPr>
        <w:t xml:space="preserve"> </w:t>
      </w:r>
      <w:r w:rsidR="00134CF3" w:rsidRPr="00873957">
        <w:rPr>
          <w:rFonts w:hint="eastAsia"/>
          <w:color w:val="000000" w:themeColor="text1"/>
        </w:rPr>
        <w:t xml:space="preserve"> </w:t>
      </w:r>
      <w:r w:rsidR="00441E2B" w:rsidRPr="00873957">
        <w:rPr>
          <w:color w:val="000000" w:themeColor="text1"/>
        </w:rPr>
        <w:t>lower trolley</w:t>
      </w:r>
    </w:p>
    <w:p w:rsidR="00441E2B" w:rsidRPr="00873957" w:rsidRDefault="00441E2B" w:rsidP="00441E2B">
      <w:pPr>
        <w:pStyle w:val="30"/>
        <w:ind w:firstLine="480"/>
        <w:rPr>
          <w:color w:val="000000" w:themeColor="text1"/>
          <w:kern w:val="0"/>
        </w:rPr>
      </w:pPr>
      <w:r w:rsidRPr="00873957">
        <w:rPr>
          <w:rFonts w:hint="eastAsia"/>
          <w:color w:val="000000" w:themeColor="text1"/>
          <w:kern w:val="0"/>
          <w:lang w:val="zh-CN"/>
        </w:rPr>
        <w:t>在两小车相互穿越运行时</w:t>
      </w:r>
      <w:r w:rsidRPr="00873957">
        <w:rPr>
          <w:rFonts w:hint="eastAsia"/>
          <w:color w:val="000000" w:themeColor="text1"/>
          <w:kern w:val="0"/>
        </w:rPr>
        <w:t>，</w:t>
      </w:r>
      <w:r w:rsidRPr="00873957">
        <w:rPr>
          <w:rFonts w:hint="eastAsia"/>
          <w:color w:val="000000" w:themeColor="text1"/>
          <w:kern w:val="0"/>
          <w:lang w:val="zh-CN"/>
        </w:rPr>
        <w:t>位于下面的起重小车。</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20  </w:t>
      </w:r>
      <w:r w:rsidR="00441E2B" w:rsidRPr="00873957">
        <w:rPr>
          <w:rFonts w:hint="eastAsia"/>
          <w:color w:val="000000" w:themeColor="text1"/>
        </w:rPr>
        <w:t>吊重差</w:t>
      </w:r>
      <w:r w:rsidR="00441E2B" w:rsidRPr="00873957">
        <w:rPr>
          <w:color w:val="000000" w:themeColor="text1"/>
        </w:rPr>
        <w:t xml:space="preserve"> </w:t>
      </w:r>
      <w:r w:rsidR="00134CF3" w:rsidRPr="00873957">
        <w:rPr>
          <w:rFonts w:hint="eastAsia"/>
          <w:color w:val="000000" w:themeColor="text1"/>
        </w:rPr>
        <w:t xml:space="preserve"> </w:t>
      </w:r>
      <w:r w:rsidR="00441E2B" w:rsidRPr="00873957">
        <w:rPr>
          <w:color w:val="000000" w:themeColor="text1"/>
        </w:rPr>
        <w:t>load difference</w:t>
      </w:r>
    </w:p>
    <w:p w:rsidR="00441E2B" w:rsidRPr="00873957" w:rsidRDefault="00441E2B" w:rsidP="00441E2B">
      <w:pPr>
        <w:pStyle w:val="30"/>
        <w:ind w:firstLine="480"/>
        <w:rPr>
          <w:color w:val="000000" w:themeColor="text1"/>
          <w:kern w:val="0"/>
        </w:rPr>
      </w:pPr>
      <w:r w:rsidRPr="00873957">
        <w:rPr>
          <w:rFonts w:hint="eastAsia"/>
          <w:color w:val="000000" w:themeColor="text1"/>
          <w:kern w:val="0"/>
          <w:lang w:val="zh-CN"/>
        </w:rPr>
        <w:t>上小车两个吊钩起升载荷的差值。</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21  </w:t>
      </w:r>
      <w:r w:rsidR="00441E2B" w:rsidRPr="00873957">
        <w:rPr>
          <w:rFonts w:hint="eastAsia"/>
          <w:color w:val="000000" w:themeColor="text1"/>
        </w:rPr>
        <w:t>额定翻身起重量</w:t>
      </w:r>
      <w:r w:rsidR="00441E2B" w:rsidRPr="00873957">
        <w:rPr>
          <w:color w:val="000000" w:themeColor="text1"/>
        </w:rPr>
        <w:t xml:space="preserve"> </w:t>
      </w:r>
      <w:r w:rsidR="00134CF3" w:rsidRPr="00873957">
        <w:rPr>
          <w:rFonts w:hint="eastAsia"/>
          <w:color w:val="000000" w:themeColor="text1"/>
        </w:rPr>
        <w:t xml:space="preserve"> </w:t>
      </w:r>
      <w:r w:rsidR="00441E2B" w:rsidRPr="00873957">
        <w:rPr>
          <w:color w:val="000000" w:themeColor="text1"/>
        </w:rPr>
        <w:t>rated capacity of turn over</w:t>
      </w:r>
    </w:p>
    <w:p w:rsidR="00441E2B" w:rsidRPr="00873957" w:rsidRDefault="00441E2B" w:rsidP="00441E2B">
      <w:pPr>
        <w:pStyle w:val="30"/>
        <w:ind w:firstLine="480"/>
        <w:rPr>
          <w:color w:val="000000" w:themeColor="text1"/>
          <w:kern w:val="0"/>
        </w:rPr>
      </w:pPr>
      <w:r w:rsidRPr="00873957">
        <w:rPr>
          <w:rFonts w:hint="eastAsia"/>
          <w:color w:val="000000" w:themeColor="text1"/>
          <w:kern w:val="0"/>
          <w:lang w:val="zh-CN"/>
        </w:rPr>
        <w:t>起重机上、下小车将被吊物品在空中进行翻身时</w:t>
      </w:r>
      <w:r w:rsidRPr="00873957">
        <w:rPr>
          <w:rFonts w:hint="eastAsia"/>
          <w:color w:val="000000" w:themeColor="text1"/>
          <w:kern w:val="0"/>
        </w:rPr>
        <w:t>，</w:t>
      </w:r>
      <w:r w:rsidRPr="00873957">
        <w:rPr>
          <w:rFonts w:hint="eastAsia"/>
          <w:color w:val="000000" w:themeColor="text1"/>
          <w:kern w:val="0"/>
          <w:lang w:val="zh-CN"/>
        </w:rPr>
        <w:t>吊钩以下被吊物品的最大质量。</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22  </w:t>
      </w:r>
      <w:r w:rsidR="00441E2B" w:rsidRPr="00873957">
        <w:rPr>
          <w:rFonts w:hint="eastAsia"/>
          <w:color w:val="000000" w:themeColor="text1"/>
        </w:rPr>
        <w:t>抬吊</w:t>
      </w:r>
      <w:r w:rsidR="00441E2B" w:rsidRPr="00873957">
        <w:rPr>
          <w:color w:val="000000" w:themeColor="text1"/>
        </w:rPr>
        <w:t xml:space="preserve"> </w:t>
      </w:r>
      <w:r w:rsidR="00134CF3" w:rsidRPr="00873957">
        <w:rPr>
          <w:rFonts w:hint="eastAsia"/>
          <w:color w:val="000000" w:themeColor="text1"/>
        </w:rPr>
        <w:t xml:space="preserve"> </w:t>
      </w:r>
      <w:r w:rsidR="00441E2B" w:rsidRPr="00873957">
        <w:rPr>
          <w:color w:val="000000" w:themeColor="text1"/>
        </w:rPr>
        <w:t>lift simultaneously</w:t>
      </w:r>
    </w:p>
    <w:p w:rsidR="00441E2B" w:rsidRPr="00873957" w:rsidRDefault="00441E2B" w:rsidP="00441E2B">
      <w:pPr>
        <w:pStyle w:val="30"/>
        <w:ind w:firstLine="480"/>
        <w:rPr>
          <w:color w:val="000000" w:themeColor="text1"/>
          <w:kern w:val="0"/>
        </w:rPr>
      </w:pPr>
      <w:r w:rsidRPr="00873957">
        <w:rPr>
          <w:rFonts w:hint="eastAsia"/>
          <w:color w:val="000000" w:themeColor="text1"/>
          <w:kern w:val="0"/>
          <w:lang w:val="zh-CN"/>
        </w:rPr>
        <w:t>上、下小车同时吊运同一件物品的方式。</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lastRenderedPageBreak/>
        <w:t>2.0.</w:t>
      </w:r>
      <w:r w:rsidRPr="00873957">
        <w:rPr>
          <w:rFonts w:ascii="Times New Roman" w:hAnsi="Times New Roman" w:cs="Times New Roman" w:hint="eastAsia"/>
          <w:b/>
          <w:color w:val="000000" w:themeColor="text1"/>
        </w:rPr>
        <w:t xml:space="preserve">23  </w:t>
      </w:r>
      <w:r w:rsidR="00441E2B" w:rsidRPr="00873957">
        <w:rPr>
          <w:rFonts w:hint="eastAsia"/>
          <w:color w:val="000000" w:themeColor="text1"/>
        </w:rPr>
        <w:t>额定起重量</w:t>
      </w:r>
      <w:r w:rsidR="00441E2B" w:rsidRPr="00873957">
        <w:rPr>
          <w:color w:val="000000" w:themeColor="text1"/>
        </w:rPr>
        <w:t xml:space="preserve"> </w:t>
      </w:r>
      <w:r w:rsidR="00134CF3" w:rsidRPr="00873957">
        <w:rPr>
          <w:rFonts w:hint="eastAsia"/>
          <w:color w:val="000000" w:themeColor="text1"/>
        </w:rPr>
        <w:t xml:space="preserve"> </w:t>
      </w:r>
      <w:r w:rsidR="00441E2B" w:rsidRPr="00873957">
        <w:rPr>
          <w:color w:val="000000" w:themeColor="text1"/>
        </w:rPr>
        <w:t>rated capacity</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起重机的额定起重量是指起重机吊钩以下或者不可拆卸的固定式吊具以下所允许吊起一件物品的最大质量。</w:t>
      </w:r>
    </w:p>
    <w:p w:rsidR="00441E2B" w:rsidRPr="00873957" w:rsidRDefault="003B13DA" w:rsidP="003B13DA">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24  </w:t>
      </w:r>
      <w:r w:rsidR="00441E2B" w:rsidRPr="00873957">
        <w:rPr>
          <w:rFonts w:hint="eastAsia"/>
          <w:color w:val="000000" w:themeColor="text1"/>
        </w:rPr>
        <w:t>垂直静挠度</w:t>
      </w:r>
      <w:r w:rsidR="00441E2B" w:rsidRPr="00873957">
        <w:rPr>
          <w:color w:val="000000" w:themeColor="text1"/>
        </w:rPr>
        <w:t xml:space="preserve"> </w:t>
      </w:r>
      <w:r w:rsidR="00134CF3" w:rsidRPr="00873957">
        <w:rPr>
          <w:rFonts w:hint="eastAsia"/>
          <w:color w:val="000000" w:themeColor="text1"/>
        </w:rPr>
        <w:t xml:space="preserve"> </w:t>
      </w:r>
      <w:r w:rsidR="00441E2B" w:rsidRPr="00873957">
        <w:rPr>
          <w:color w:val="000000" w:themeColor="text1"/>
        </w:rPr>
        <w:t>vertical deflection of beam</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下述两种工况的大值：</w:t>
      </w:r>
    </w:p>
    <w:p w:rsidR="00441E2B" w:rsidRPr="00873957" w:rsidRDefault="00441E2B" w:rsidP="00393548">
      <w:pPr>
        <w:pStyle w:val="50"/>
        <w:ind w:left="1200" w:hangingChars="200" w:hanging="480"/>
        <w:rPr>
          <w:color w:val="000000" w:themeColor="text1"/>
          <w:kern w:val="0"/>
          <w:lang w:val="zh-CN"/>
        </w:rPr>
      </w:pPr>
      <w:r w:rsidRPr="00873957">
        <w:rPr>
          <w:rFonts w:hint="eastAsia"/>
          <w:color w:val="000000" w:themeColor="text1"/>
          <w:kern w:val="0"/>
          <w:lang w:val="zh-CN"/>
        </w:rPr>
        <w:t>——上、下小车在主梁跨中，上小车起吊额定翻身起重量时，主梁跨中产生的最大垂直位移。</w:t>
      </w:r>
    </w:p>
    <w:p w:rsidR="00441E2B" w:rsidRPr="00873957" w:rsidRDefault="00F94458" w:rsidP="00EC6A45">
      <w:pPr>
        <w:pStyle w:val="50"/>
        <w:rPr>
          <w:color w:val="000000" w:themeColor="text1"/>
          <w:kern w:val="0"/>
          <w:lang w:val="zh-CN"/>
        </w:rPr>
      </w:pPr>
      <w:r w:rsidRPr="00873957">
        <w:rPr>
          <w:rFonts w:hint="eastAsia"/>
          <w:color w:val="000000" w:themeColor="text1"/>
          <w:kern w:val="0"/>
          <w:lang w:val="zh-CN"/>
        </w:rPr>
        <w:t>——</w:t>
      </w:r>
      <w:r w:rsidR="00441E2B" w:rsidRPr="00873957">
        <w:rPr>
          <w:rFonts w:hint="eastAsia"/>
          <w:color w:val="000000" w:themeColor="text1"/>
          <w:kern w:val="0"/>
          <w:lang w:val="zh-CN"/>
        </w:rPr>
        <w:t>上、下小车抬吊额定起重量时，主梁产生的最大垂直位移。</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25  </w:t>
      </w:r>
      <w:r w:rsidR="00441E2B" w:rsidRPr="00873957">
        <w:rPr>
          <w:rFonts w:hint="eastAsia"/>
          <w:color w:val="000000" w:themeColor="text1"/>
        </w:rPr>
        <w:t>升船机承船平台最大分布载荷</w:t>
      </w:r>
      <w:r w:rsidR="00441E2B" w:rsidRPr="00873957">
        <w:rPr>
          <w:color w:val="000000" w:themeColor="text1"/>
        </w:rPr>
        <w:t xml:space="preserve"> </w:t>
      </w:r>
      <w:r w:rsidR="00134CF3" w:rsidRPr="00873957">
        <w:rPr>
          <w:rFonts w:hint="eastAsia"/>
          <w:color w:val="000000" w:themeColor="text1"/>
        </w:rPr>
        <w:t xml:space="preserve"> </w:t>
      </w:r>
      <w:r w:rsidR="00441E2B" w:rsidRPr="00873957">
        <w:rPr>
          <w:color w:val="000000" w:themeColor="text1"/>
        </w:rPr>
        <w:t xml:space="preserve">Maximun distributing load of </w:t>
      </w:r>
      <w:r w:rsidR="00DD549B" w:rsidRPr="00873957">
        <w:rPr>
          <w:color w:val="000000" w:themeColor="text1"/>
        </w:rPr>
        <w:t>shiplift</w:t>
      </w:r>
      <w:r w:rsidR="00441E2B" w:rsidRPr="00873957">
        <w:rPr>
          <w:color w:val="000000" w:themeColor="text1"/>
        </w:rPr>
        <w:t>platform</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平台结构设计中可能沿平台中心线均匀分布的最大载荷；</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26  </w:t>
      </w:r>
      <w:r w:rsidR="00441E2B" w:rsidRPr="00873957">
        <w:rPr>
          <w:rFonts w:hint="eastAsia"/>
          <w:color w:val="000000" w:themeColor="text1"/>
        </w:rPr>
        <w:t>公称提升能力</w:t>
      </w:r>
      <w:r w:rsidR="00134CF3" w:rsidRPr="00873957">
        <w:rPr>
          <w:rFonts w:hint="eastAsia"/>
          <w:color w:val="000000" w:themeColor="text1"/>
        </w:rPr>
        <w:t xml:space="preserve"> </w:t>
      </w:r>
      <w:r w:rsidR="00441E2B" w:rsidRPr="00873957">
        <w:rPr>
          <w:color w:val="000000" w:themeColor="text1"/>
        </w:rPr>
        <w:t xml:space="preserve"> Nominal lifting capacity</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可以提升的最大设计代表船舶的下水（上墩）重量；</w:t>
      </w:r>
    </w:p>
    <w:p w:rsidR="00441E2B" w:rsidRPr="00873957" w:rsidRDefault="002D56E0" w:rsidP="002D56E0">
      <w:pPr>
        <w:pStyle w:val="3"/>
        <w:rPr>
          <w:color w:val="000000" w:themeColor="text1"/>
        </w:rPr>
      </w:pPr>
      <w:bookmarkStart w:id="26" w:name="_Toc111603233"/>
      <w:bookmarkStart w:id="27" w:name="_Toc111604186"/>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27  </w:t>
      </w:r>
      <w:r w:rsidR="00441E2B" w:rsidRPr="00873957">
        <w:rPr>
          <w:rFonts w:hint="eastAsia"/>
          <w:color w:val="000000" w:themeColor="text1"/>
        </w:rPr>
        <w:t>轻载吃水</w:t>
      </w:r>
      <w:bookmarkEnd w:id="26"/>
      <w:bookmarkEnd w:id="27"/>
      <w:r w:rsidR="00134CF3" w:rsidRPr="00873957">
        <w:rPr>
          <w:rFonts w:hint="eastAsia"/>
          <w:color w:val="000000" w:themeColor="text1"/>
        </w:rPr>
        <w:t xml:space="preserve"> </w:t>
      </w:r>
      <w:r w:rsidR="00441E2B" w:rsidRPr="00873957">
        <w:rPr>
          <w:color w:val="000000" w:themeColor="text1"/>
        </w:rPr>
        <w:t xml:space="preserve"> light draft</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当浮式坞门压载水舱內无水，处于平浮状态时，坞门底部构件下端与水面的垂直距离。</w:t>
      </w:r>
    </w:p>
    <w:p w:rsidR="00441E2B" w:rsidRPr="00873957" w:rsidRDefault="002D56E0" w:rsidP="002D56E0">
      <w:pPr>
        <w:pStyle w:val="3"/>
        <w:rPr>
          <w:color w:val="000000" w:themeColor="text1"/>
        </w:rPr>
      </w:pPr>
      <w:bookmarkStart w:id="28" w:name="_Toc111603235"/>
      <w:bookmarkStart w:id="29" w:name="_Toc111604188"/>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28  </w:t>
      </w:r>
      <w:r w:rsidR="00441E2B" w:rsidRPr="00873957">
        <w:rPr>
          <w:rFonts w:hint="eastAsia"/>
          <w:color w:val="000000" w:themeColor="text1"/>
        </w:rPr>
        <w:t>稳性高度</w:t>
      </w:r>
      <w:r w:rsidR="00441E2B" w:rsidRPr="00873957">
        <w:rPr>
          <w:color w:val="000000" w:themeColor="text1"/>
        </w:rPr>
        <w:t xml:space="preserve"> </w:t>
      </w:r>
      <w:r w:rsidR="00134CF3" w:rsidRPr="00873957">
        <w:rPr>
          <w:rFonts w:hint="eastAsia"/>
          <w:color w:val="000000" w:themeColor="text1"/>
        </w:rPr>
        <w:t xml:space="preserve"> </w:t>
      </w:r>
      <w:r w:rsidR="00441E2B" w:rsidRPr="00873957">
        <w:rPr>
          <w:color w:val="000000" w:themeColor="text1"/>
        </w:rPr>
        <w:t>metacentric height</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浮式坞门重心到稳心的垂直距离。</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29  </w:t>
      </w:r>
      <w:r w:rsidR="00441E2B" w:rsidRPr="00873957">
        <w:rPr>
          <w:rFonts w:hint="eastAsia"/>
          <w:color w:val="000000" w:themeColor="text1"/>
        </w:rPr>
        <w:t>稳定力矩</w:t>
      </w:r>
      <w:bookmarkEnd w:id="28"/>
      <w:bookmarkEnd w:id="29"/>
      <w:r w:rsidR="00441E2B" w:rsidRPr="00873957">
        <w:rPr>
          <w:color w:val="000000" w:themeColor="text1"/>
        </w:rPr>
        <w:t xml:space="preserve"> </w:t>
      </w:r>
      <w:r w:rsidR="00134CF3" w:rsidRPr="00873957">
        <w:rPr>
          <w:rFonts w:hint="eastAsia"/>
          <w:color w:val="000000" w:themeColor="text1"/>
        </w:rPr>
        <w:t xml:space="preserve"> </w:t>
      </w:r>
      <w:r w:rsidR="00441E2B" w:rsidRPr="00873957">
        <w:rPr>
          <w:color w:val="000000" w:themeColor="text1"/>
        </w:rPr>
        <w:t>stabilizing moment</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卧倒式坞门平卧在坞口水底的卧门坑内时，坞门的水下重量对铰座中心的力矩。</w:t>
      </w:r>
    </w:p>
    <w:p w:rsidR="00441E2B" w:rsidRPr="00873957" w:rsidRDefault="002D56E0" w:rsidP="002D56E0">
      <w:pPr>
        <w:pStyle w:val="3"/>
        <w:rPr>
          <w:color w:val="000000" w:themeColor="text1"/>
        </w:rPr>
      </w:pPr>
      <w:bookmarkStart w:id="30" w:name="_Toc111603236"/>
      <w:bookmarkStart w:id="31" w:name="_Toc111604189"/>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30  </w:t>
      </w:r>
      <w:r w:rsidR="00441E2B" w:rsidRPr="00873957">
        <w:rPr>
          <w:rFonts w:hint="eastAsia"/>
          <w:color w:val="000000" w:themeColor="text1"/>
        </w:rPr>
        <w:t>掀动力矩</w:t>
      </w:r>
      <w:bookmarkEnd w:id="30"/>
      <w:bookmarkEnd w:id="31"/>
      <w:r w:rsidR="00441E2B" w:rsidRPr="00873957">
        <w:rPr>
          <w:color w:val="000000" w:themeColor="text1"/>
        </w:rPr>
        <w:t xml:space="preserve"> </w:t>
      </w:r>
      <w:r w:rsidR="00134CF3" w:rsidRPr="00873957">
        <w:rPr>
          <w:rFonts w:hint="eastAsia"/>
          <w:color w:val="000000" w:themeColor="text1"/>
        </w:rPr>
        <w:t xml:space="preserve"> </w:t>
      </w:r>
      <w:r w:rsidR="00441E2B" w:rsidRPr="00873957">
        <w:rPr>
          <w:color w:val="000000" w:themeColor="text1"/>
        </w:rPr>
        <w:t>tilting moment</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船舶进出坞时对平卧在卧门坑内的卧倒式坞门产生的吸力对铰座中心的力矩。</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31  </w:t>
      </w:r>
      <w:r w:rsidR="00441E2B" w:rsidRPr="00873957">
        <w:rPr>
          <w:rFonts w:hint="eastAsia"/>
          <w:color w:val="000000" w:themeColor="text1"/>
        </w:rPr>
        <w:t>楔形船架</w:t>
      </w:r>
      <w:r w:rsidR="00134CF3" w:rsidRPr="00873957">
        <w:rPr>
          <w:rFonts w:hint="eastAsia"/>
          <w:color w:val="000000" w:themeColor="text1"/>
        </w:rPr>
        <w:t xml:space="preserve">  </w:t>
      </w:r>
      <w:r w:rsidR="001750D9" w:rsidRPr="00873957">
        <w:rPr>
          <w:color w:val="000000" w:themeColor="text1"/>
        </w:rPr>
        <w:t>wedge-shapedcarriadge</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沿其移动方向车身剖面成楔形，两端的高度差和滑道首端坡度相配合，以承载船舶上墩或下水的一种整体架形下水车。</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32  </w:t>
      </w:r>
      <w:r w:rsidR="00441E2B" w:rsidRPr="00873957">
        <w:rPr>
          <w:rFonts w:hint="eastAsia"/>
          <w:color w:val="000000" w:themeColor="text1"/>
        </w:rPr>
        <w:t>液压船台小车</w:t>
      </w:r>
      <w:r w:rsidR="00134CF3" w:rsidRPr="00873957">
        <w:rPr>
          <w:rFonts w:hint="eastAsia"/>
          <w:color w:val="000000" w:themeColor="text1"/>
        </w:rPr>
        <w:t xml:space="preserve"> </w:t>
      </w:r>
      <w:r w:rsidR="00441E2B" w:rsidRPr="00873957">
        <w:rPr>
          <w:color w:val="000000" w:themeColor="text1"/>
        </w:rPr>
        <w:t xml:space="preserve"> bogie</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设有顶升转向装置，在水平船台或横移区载运船舶的小车。</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33  </w:t>
      </w:r>
      <w:r w:rsidR="00441E2B" w:rsidRPr="00873957">
        <w:rPr>
          <w:rFonts w:hint="eastAsia"/>
          <w:color w:val="000000" w:themeColor="text1"/>
        </w:rPr>
        <w:t>止滑器</w:t>
      </w:r>
      <w:r w:rsidR="00134CF3" w:rsidRPr="00873957">
        <w:rPr>
          <w:rFonts w:hint="eastAsia"/>
          <w:color w:val="000000" w:themeColor="text1"/>
        </w:rPr>
        <w:t xml:space="preserve"> </w:t>
      </w:r>
      <w:r w:rsidR="00441E2B" w:rsidRPr="00873957">
        <w:rPr>
          <w:color w:val="000000" w:themeColor="text1"/>
        </w:rPr>
        <w:t xml:space="preserve"> slip stopper</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设置于滑轨两边控制下水船舶自行滑下的止动装置。</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34  </w:t>
      </w:r>
      <w:r w:rsidR="00441E2B" w:rsidRPr="00873957">
        <w:rPr>
          <w:rFonts w:hint="eastAsia"/>
          <w:color w:val="000000" w:themeColor="text1"/>
        </w:rPr>
        <w:t>移动压头框式油压机</w:t>
      </w:r>
      <w:r w:rsidR="00134CF3" w:rsidRPr="00873957">
        <w:rPr>
          <w:rFonts w:hint="eastAsia"/>
          <w:color w:val="000000" w:themeColor="text1"/>
        </w:rPr>
        <w:t xml:space="preserve">  </w:t>
      </w:r>
      <w:r w:rsidR="001750D9" w:rsidRPr="00873957">
        <w:rPr>
          <w:color w:val="000000" w:themeColor="text1"/>
        </w:rPr>
        <w:t>frame type hydraulic presswith movable press head</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用于压制、弯曲、校正各种形状板材</w:t>
      </w:r>
      <w:r w:rsidR="004F79A4" w:rsidRPr="00873957">
        <w:rPr>
          <w:rFonts w:hint="eastAsia"/>
          <w:color w:val="000000" w:themeColor="text1"/>
          <w:kern w:val="0"/>
          <w:lang w:val="zh-CN"/>
        </w:rPr>
        <w:t>的设备</w:t>
      </w:r>
      <w:r w:rsidRPr="00873957">
        <w:rPr>
          <w:rFonts w:hint="eastAsia"/>
          <w:color w:val="000000" w:themeColor="text1"/>
          <w:kern w:val="0"/>
          <w:lang w:val="zh-CN"/>
        </w:rPr>
        <w:t>。</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lastRenderedPageBreak/>
        <w:t>2.0.</w:t>
      </w:r>
      <w:r w:rsidRPr="00873957">
        <w:rPr>
          <w:rFonts w:ascii="Times New Roman" w:hAnsi="Times New Roman" w:cs="Times New Roman" w:hint="eastAsia"/>
          <w:b/>
          <w:color w:val="000000" w:themeColor="text1"/>
        </w:rPr>
        <w:t xml:space="preserve">35  </w:t>
      </w:r>
      <w:r w:rsidR="00441E2B" w:rsidRPr="00873957">
        <w:rPr>
          <w:rFonts w:hint="eastAsia"/>
          <w:color w:val="000000" w:themeColor="text1"/>
        </w:rPr>
        <w:t>三辊卷板机</w:t>
      </w:r>
      <w:r w:rsidR="00441E2B" w:rsidRPr="00873957">
        <w:rPr>
          <w:color w:val="000000" w:themeColor="text1"/>
        </w:rPr>
        <w:t xml:space="preserve"> </w:t>
      </w:r>
      <w:r w:rsidR="00134CF3" w:rsidRPr="00873957">
        <w:rPr>
          <w:rFonts w:hint="eastAsia"/>
          <w:color w:val="000000" w:themeColor="text1"/>
        </w:rPr>
        <w:t xml:space="preserve"> </w:t>
      </w:r>
      <w:r w:rsidR="00441E2B" w:rsidRPr="00873957">
        <w:rPr>
          <w:color w:val="000000" w:themeColor="text1"/>
        </w:rPr>
        <w:t xml:space="preserve">three-roller </w:t>
      </w:r>
      <w:r w:rsidR="00DD549B" w:rsidRPr="00873957">
        <w:rPr>
          <w:color w:val="000000" w:themeColor="text1"/>
        </w:rPr>
        <w:t>bending machine</w:t>
      </w:r>
    </w:p>
    <w:p w:rsidR="00441E2B" w:rsidRPr="00873957" w:rsidRDefault="004F79A4" w:rsidP="00441E2B">
      <w:pPr>
        <w:pStyle w:val="30"/>
        <w:ind w:firstLine="480"/>
        <w:rPr>
          <w:color w:val="000000" w:themeColor="text1"/>
          <w:kern w:val="0"/>
          <w:lang w:val="zh-CN"/>
        </w:rPr>
      </w:pPr>
      <w:r w:rsidRPr="00873957">
        <w:rPr>
          <w:rFonts w:hint="eastAsia"/>
          <w:color w:val="000000" w:themeColor="text1"/>
          <w:kern w:val="0"/>
          <w:lang w:val="zh-CN"/>
        </w:rPr>
        <w:t>用于</w:t>
      </w:r>
      <w:r w:rsidR="00441E2B" w:rsidRPr="00873957">
        <w:rPr>
          <w:rFonts w:hint="eastAsia"/>
          <w:color w:val="000000" w:themeColor="text1"/>
          <w:kern w:val="0"/>
          <w:lang w:val="zh-CN"/>
        </w:rPr>
        <w:t>将金属板材卷成圆形、弧形和一定范围内锥形工件</w:t>
      </w:r>
      <w:r w:rsidRPr="00873957">
        <w:rPr>
          <w:rFonts w:hint="eastAsia"/>
          <w:color w:val="000000" w:themeColor="text1"/>
          <w:kern w:val="0"/>
          <w:lang w:val="zh-CN"/>
        </w:rPr>
        <w:t>的设备</w:t>
      </w:r>
      <w:r w:rsidR="00441E2B" w:rsidRPr="00873957">
        <w:rPr>
          <w:rFonts w:hint="eastAsia"/>
          <w:color w:val="000000" w:themeColor="text1"/>
          <w:kern w:val="0"/>
          <w:lang w:val="zh-CN"/>
        </w:rPr>
        <w:t>。</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36  </w:t>
      </w:r>
      <w:r w:rsidR="00441E2B" w:rsidRPr="00873957">
        <w:rPr>
          <w:rFonts w:hint="eastAsia"/>
          <w:color w:val="000000" w:themeColor="text1"/>
        </w:rPr>
        <w:t>肋骨冷弯机</w:t>
      </w:r>
      <w:r w:rsidR="00134CF3" w:rsidRPr="00873957">
        <w:rPr>
          <w:rFonts w:hint="eastAsia"/>
          <w:color w:val="000000" w:themeColor="text1"/>
        </w:rPr>
        <w:t xml:space="preserve">  </w:t>
      </w:r>
      <w:r w:rsidR="001750D9" w:rsidRPr="00873957">
        <w:rPr>
          <w:color w:val="000000" w:themeColor="text1"/>
        </w:rPr>
        <w:t>rib cold bending machine</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用</w:t>
      </w:r>
      <w:r w:rsidR="004F79A4" w:rsidRPr="00873957">
        <w:rPr>
          <w:rFonts w:hint="eastAsia"/>
          <w:color w:val="000000" w:themeColor="text1"/>
          <w:kern w:val="0"/>
          <w:lang w:val="zh-CN"/>
        </w:rPr>
        <w:t>于</w:t>
      </w:r>
      <w:r w:rsidRPr="00873957">
        <w:rPr>
          <w:rFonts w:hint="eastAsia"/>
          <w:color w:val="000000" w:themeColor="text1"/>
          <w:kern w:val="0"/>
          <w:lang w:val="zh-CN"/>
        </w:rPr>
        <w:t>弯曲和矫正</w:t>
      </w:r>
      <w:r w:rsidRPr="00873957">
        <w:rPr>
          <w:color w:val="000000" w:themeColor="text1"/>
          <w:kern w:val="0"/>
          <w:lang w:val="zh-CN"/>
        </w:rPr>
        <w:t>T</w:t>
      </w:r>
      <w:r w:rsidRPr="00873957">
        <w:rPr>
          <w:rFonts w:hint="eastAsia"/>
          <w:color w:val="000000" w:themeColor="text1"/>
          <w:kern w:val="0"/>
          <w:lang w:val="zh-CN"/>
        </w:rPr>
        <w:t>、</w:t>
      </w:r>
      <w:r w:rsidRPr="00873957">
        <w:rPr>
          <w:color w:val="000000" w:themeColor="text1"/>
          <w:kern w:val="0"/>
          <w:lang w:val="zh-CN"/>
        </w:rPr>
        <w:t>L</w:t>
      </w:r>
      <w:r w:rsidRPr="00873957">
        <w:rPr>
          <w:rFonts w:hint="eastAsia"/>
          <w:color w:val="000000" w:themeColor="text1"/>
          <w:kern w:val="0"/>
          <w:lang w:val="zh-CN"/>
        </w:rPr>
        <w:t>型焊接桁材、球扁钢、角钢、扁钢及切割后的条形板材的设备。</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37  </w:t>
      </w:r>
      <w:r w:rsidR="00441E2B" w:rsidRPr="00873957">
        <w:rPr>
          <w:rFonts w:hint="eastAsia"/>
          <w:color w:val="000000" w:themeColor="text1"/>
        </w:rPr>
        <w:t>多点成形</w:t>
      </w:r>
      <w:r w:rsidR="00441E2B" w:rsidRPr="00873957">
        <w:rPr>
          <w:color w:val="000000" w:themeColor="text1"/>
        </w:rPr>
        <w:t xml:space="preserve"> </w:t>
      </w:r>
      <w:r w:rsidR="00134CF3" w:rsidRPr="00873957">
        <w:rPr>
          <w:rFonts w:hint="eastAsia"/>
          <w:color w:val="000000" w:themeColor="text1"/>
        </w:rPr>
        <w:t xml:space="preserve"> </w:t>
      </w:r>
      <w:r w:rsidR="00441E2B" w:rsidRPr="00873957">
        <w:rPr>
          <w:color w:val="000000" w:themeColor="text1"/>
        </w:rPr>
        <w:t>multi-point hydraulic forming press</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由一系列规则排列的基本体代替整体冲压模具</w:t>
      </w:r>
      <w:r w:rsidRPr="00873957">
        <w:rPr>
          <w:color w:val="000000" w:themeColor="text1"/>
          <w:kern w:val="0"/>
          <w:lang w:val="zh-CN"/>
        </w:rPr>
        <w:t xml:space="preserve">, </w:t>
      </w:r>
      <w:r w:rsidRPr="00873957">
        <w:rPr>
          <w:rFonts w:hint="eastAsia"/>
          <w:color w:val="000000" w:themeColor="text1"/>
          <w:kern w:val="0"/>
          <w:lang w:val="zh-CN"/>
        </w:rPr>
        <w:t>通过调整基本体的高度形成所需要的成形面</w:t>
      </w:r>
      <w:r w:rsidRPr="00873957">
        <w:rPr>
          <w:color w:val="000000" w:themeColor="text1"/>
          <w:kern w:val="0"/>
          <w:lang w:val="zh-CN"/>
        </w:rPr>
        <w:t xml:space="preserve">, </w:t>
      </w:r>
      <w:r w:rsidRPr="00873957">
        <w:rPr>
          <w:rFonts w:hint="eastAsia"/>
          <w:color w:val="000000" w:themeColor="text1"/>
          <w:kern w:val="0"/>
          <w:lang w:val="zh-CN"/>
        </w:rPr>
        <w:t>实现板材的无模、快速、柔性成形。</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38  </w:t>
      </w:r>
      <w:r w:rsidR="00441E2B" w:rsidRPr="00873957">
        <w:rPr>
          <w:rFonts w:hint="eastAsia"/>
          <w:color w:val="000000" w:themeColor="text1"/>
        </w:rPr>
        <w:t>系统的全生命周期</w:t>
      </w:r>
      <w:r w:rsidR="00134CF3" w:rsidRPr="00873957">
        <w:rPr>
          <w:rFonts w:hint="eastAsia"/>
          <w:color w:val="000000" w:themeColor="text1"/>
        </w:rPr>
        <w:t xml:space="preserve">  </w:t>
      </w:r>
      <w:r w:rsidR="00441E2B" w:rsidRPr="00873957">
        <w:rPr>
          <w:color w:val="000000" w:themeColor="text1"/>
        </w:rPr>
        <w:t>lifecycle of the system</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制造产品所需要的原材料的采集、加工等生产过程，也包括产品贮存、运输等流通过程，还包括产品的使用过程以及产品报废或处置等废弃回到自然过程。</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 xml:space="preserve">39  </w:t>
      </w:r>
      <w:r w:rsidR="00441E2B" w:rsidRPr="00873957">
        <w:rPr>
          <w:rFonts w:hint="eastAsia"/>
          <w:color w:val="000000" w:themeColor="text1"/>
        </w:rPr>
        <w:t>本质安全</w:t>
      </w:r>
      <w:r w:rsidR="00134CF3" w:rsidRPr="00873957">
        <w:rPr>
          <w:rFonts w:hint="eastAsia"/>
          <w:color w:val="000000" w:themeColor="text1"/>
        </w:rPr>
        <w:t xml:space="preserve">  </w:t>
      </w:r>
      <w:r w:rsidR="00441E2B" w:rsidRPr="00873957">
        <w:rPr>
          <w:color w:val="000000" w:themeColor="text1"/>
        </w:rPr>
        <w:t>intrinsic safety</w:t>
      </w:r>
    </w:p>
    <w:p w:rsidR="00441E2B" w:rsidRPr="00873957" w:rsidRDefault="00441E2B" w:rsidP="00441E2B">
      <w:pPr>
        <w:pStyle w:val="30"/>
        <w:ind w:firstLine="480"/>
        <w:rPr>
          <w:color w:val="000000" w:themeColor="text1"/>
          <w:kern w:val="0"/>
          <w:lang w:val="zh-CN"/>
        </w:rPr>
      </w:pPr>
      <w:r w:rsidRPr="00873957">
        <w:rPr>
          <w:rFonts w:hint="eastAsia"/>
          <w:color w:val="000000" w:themeColor="text1"/>
          <w:kern w:val="0"/>
          <w:lang w:val="zh-CN"/>
        </w:rPr>
        <w:t>通过设计手段使生产过程和产品性能本身具有防止危险发生的功能，即使在误操作的情况下也不会发生事故。</w:t>
      </w:r>
    </w:p>
    <w:p w:rsidR="00134CF3" w:rsidRPr="00873957" w:rsidRDefault="00134CF3" w:rsidP="00134CF3">
      <w:pPr>
        <w:pStyle w:val="3"/>
        <w:rPr>
          <w:rFonts w:ascii="Times New Roman" w:hAnsi="Times New Roman" w:cs="Times New Roman"/>
          <w:b/>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4</w:t>
      </w:r>
      <w:r w:rsidR="00CE2096" w:rsidRPr="00873957">
        <w:rPr>
          <w:rFonts w:ascii="Times New Roman" w:hAnsi="Times New Roman" w:cs="Times New Roman" w:hint="eastAsia"/>
          <w:b/>
          <w:color w:val="000000" w:themeColor="text1"/>
        </w:rPr>
        <w:t>0</w:t>
      </w:r>
      <w:r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color w:val="000000" w:themeColor="text1"/>
        </w:rPr>
        <w:t>船厂</w:t>
      </w:r>
      <w:r w:rsidRPr="00873957">
        <w:rPr>
          <w:rFonts w:ascii="Times New Roman" w:hAnsi="Times New Roman" w:cs="Times New Roman"/>
          <w:color w:val="000000" w:themeColor="text1"/>
        </w:rPr>
        <w:t>建筑</w:t>
      </w:r>
      <w:r w:rsidRPr="00873957">
        <w:rPr>
          <w:rFonts w:ascii="Times New Roman" w:hAnsi="Times New Roman" w:cs="Times New Roman" w:hint="eastAsia"/>
          <w:color w:val="000000" w:themeColor="text1"/>
        </w:rPr>
        <w:t xml:space="preserve">  </w:t>
      </w:r>
      <w:r w:rsidRPr="00873957">
        <w:rPr>
          <w:color w:val="000000" w:themeColor="text1"/>
        </w:rPr>
        <w:t>Shipyard building</w:t>
      </w:r>
    </w:p>
    <w:p w:rsidR="00134CF3" w:rsidRPr="00873957" w:rsidRDefault="00134CF3" w:rsidP="00134CF3">
      <w:pPr>
        <w:pStyle w:val="40"/>
        <w:ind w:firstLine="480"/>
        <w:rPr>
          <w:color w:val="000000" w:themeColor="text1"/>
        </w:rPr>
      </w:pPr>
      <w:r w:rsidRPr="00873957">
        <w:rPr>
          <w:rFonts w:hint="eastAsia"/>
          <w:color w:val="000000" w:themeColor="text1"/>
        </w:rPr>
        <w:t>包括</w:t>
      </w:r>
      <w:r w:rsidRPr="00873957">
        <w:rPr>
          <w:color w:val="000000" w:themeColor="text1"/>
        </w:rPr>
        <w:t>厂房、</w:t>
      </w:r>
      <w:r w:rsidRPr="00873957">
        <w:rPr>
          <w:rFonts w:hint="eastAsia"/>
          <w:color w:val="000000" w:themeColor="text1"/>
        </w:rPr>
        <w:t>站房</w:t>
      </w:r>
      <w:r w:rsidRPr="00873957">
        <w:rPr>
          <w:color w:val="000000" w:themeColor="text1"/>
        </w:rPr>
        <w:t>、库房</w:t>
      </w:r>
      <w:r w:rsidRPr="00873957">
        <w:rPr>
          <w:rFonts w:hint="eastAsia"/>
          <w:color w:val="000000" w:themeColor="text1"/>
        </w:rPr>
        <w:t>及</w:t>
      </w:r>
      <w:r w:rsidRPr="00873957">
        <w:rPr>
          <w:color w:val="000000" w:themeColor="text1"/>
        </w:rPr>
        <w:t>辅助建筑</w:t>
      </w:r>
      <w:r w:rsidRPr="00873957">
        <w:rPr>
          <w:rFonts w:hint="eastAsia"/>
          <w:color w:val="000000" w:themeColor="text1"/>
        </w:rPr>
        <w:t>。</w:t>
      </w:r>
    </w:p>
    <w:p w:rsidR="00134CF3" w:rsidRPr="00873957" w:rsidRDefault="00134CF3" w:rsidP="00134CF3">
      <w:pPr>
        <w:pStyle w:val="3"/>
        <w:rPr>
          <w:rFonts w:ascii="Times New Roman" w:hAnsi="Times New Roman" w:cs="Times New Roman"/>
          <w:b/>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4</w:t>
      </w:r>
      <w:r w:rsidR="00CE2096" w:rsidRPr="00873957">
        <w:rPr>
          <w:rFonts w:ascii="Times New Roman" w:hAnsi="Times New Roman" w:cs="Times New Roman" w:hint="eastAsia"/>
          <w:b/>
          <w:color w:val="000000" w:themeColor="text1"/>
        </w:rPr>
        <w:t>1</w:t>
      </w:r>
      <w:r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color w:val="000000" w:themeColor="text1"/>
        </w:rPr>
        <w:t>通用</w:t>
      </w:r>
      <w:r w:rsidRPr="00873957">
        <w:rPr>
          <w:rFonts w:ascii="Times New Roman" w:hAnsi="Times New Roman" w:cs="Times New Roman"/>
          <w:color w:val="000000" w:themeColor="text1"/>
        </w:rPr>
        <w:t>地坪</w:t>
      </w:r>
      <w:r w:rsidRPr="00873957">
        <w:rPr>
          <w:rFonts w:ascii="Times New Roman" w:hAnsi="Times New Roman" w:cs="Times New Roman" w:hint="eastAsia"/>
          <w:b/>
          <w:color w:val="000000" w:themeColor="text1"/>
        </w:rPr>
        <w:t xml:space="preserve">  </w:t>
      </w:r>
      <w:r w:rsidRPr="00873957">
        <w:rPr>
          <w:color w:val="000000" w:themeColor="text1"/>
        </w:rPr>
        <w:t>Generic floor</w:t>
      </w:r>
    </w:p>
    <w:p w:rsidR="00134CF3" w:rsidRPr="00873957" w:rsidRDefault="00134CF3" w:rsidP="00134CF3">
      <w:pPr>
        <w:pStyle w:val="40"/>
        <w:ind w:firstLine="480"/>
        <w:rPr>
          <w:color w:val="000000" w:themeColor="text1"/>
        </w:rPr>
      </w:pPr>
      <w:r w:rsidRPr="00873957">
        <w:rPr>
          <w:rFonts w:hint="eastAsia"/>
          <w:color w:val="000000" w:themeColor="text1"/>
        </w:rPr>
        <w:t>通用</w:t>
      </w:r>
      <w:r w:rsidRPr="00873957">
        <w:rPr>
          <w:color w:val="000000" w:themeColor="text1"/>
        </w:rPr>
        <w:t>地坪是船厂特有地坪，为了焊接</w:t>
      </w:r>
      <w:r w:rsidRPr="00873957">
        <w:rPr>
          <w:rFonts w:hint="eastAsia"/>
          <w:color w:val="000000" w:themeColor="text1"/>
        </w:rPr>
        <w:t>接地以及</w:t>
      </w:r>
      <w:r w:rsidRPr="00873957">
        <w:rPr>
          <w:color w:val="000000" w:themeColor="text1"/>
        </w:rPr>
        <w:t>与焊接胎架相连接</w:t>
      </w:r>
      <w:r w:rsidRPr="00873957">
        <w:rPr>
          <w:rFonts w:hint="eastAsia"/>
          <w:color w:val="000000" w:themeColor="text1"/>
        </w:rPr>
        <w:t>，</w:t>
      </w:r>
      <w:r w:rsidRPr="00873957">
        <w:rPr>
          <w:color w:val="000000" w:themeColor="text1"/>
        </w:rPr>
        <w:t>在车间</w:t>
      </w:r>
      <w:r w:rsidRPr="00873957">
        <w:rPr>
          <w:rFonts w:hint="eastAsia"/>
          <w:color w:val="000000" w:themeColor="text1"/>
        </w:rPr>
        <w:t>的</w:t>
      </w:r>
      <w:r w:rsidRPr="00873957">
        <w:rPr>
          <w:color w:val="000000" w:themeColor="text1"/>
        </w:rPr>
        <w:t>地坪上</w:t>
      </w:r>
      <w:r w:rsidRPr="00873957">
        <w:rPr>
          <w:rFonts w:hint="eastAsia"/>
          <w:color w:val="000000" w:themeColor="text1"/>
        </w:rPr>
        <w:t>通长</w:t>
      </w:r>
      <w:r w:rsidRPr="00873957">
        <w:rPr>
          <w:color w:val="000000" w:themeColor="text1"/>
        </w:rPr>
        <w:t>预埋网格状预埋铁板</w:t>
      </w:r>
      <w:r w:rsidRPr="00873957">
        <w:rPr>
          <w:rFonts w:hint="eastAsia"/>
          <w:color w:val="000000" w:themeColor="text1"/>
        </w:rPr>
        <w:t>，</w:t>
      </w:r>
      <w:r w:rsidRPr="00873957">
        <w:rPr>
          <w:color w:val="000000" w:themeColor="text1"/>
        </w:rPr>
        <w:t>预埋铁板的间距</w:t>
      </w:r>
      <w:r w:rsidRPr="00873957">
        <w:rPr>
          <w:rFonts w:hint="eastAsia"/>
          <w:color w:val="000000" w:themeColor="text1"/>
        </w:rPr>
        <w:t>、</w:t>
      </w:r>
      <w:r w:rsidRPr="00873957">
        <w:rPr>
          <w:color w:val="000000" w:themeColor="text1"/>
        </w:rPr>
        <w:t>网格</w:t>
      </w:r>
      <w:r w:rsidRPr="00873957">
        <w:rPr>
          <w:rFonts w:hint="eastAsia"/>
          <w:color w:val="000000" w:themeColor="text1"/>
        </w:rPr>
        <w:t>形状</w:t>
      </w:r>
      <w:r w:rsidRPr="00873957">
        <w:rPr>
          <w:color w:val="000000" w:themeColor="text1"/>
        </w:rPr>
        <w:t>以</w:t>
      </w:r>
      <w:r w:rsidRPr="00873957">
        <w:rPr>
          <w:rFonts w:hint="eastAsia"/>
          <w:color w:val="000000" w:themeColor="text1"/>
        </w:rPr>
        <w:t>及</w:t>
      </w:r>
      <w:r w:rsidRPr="00873957">
        <w:rPr>
          <w:color w:val="000000" w:themeColor="text1"/>
        </w:rPr>
        <w:t>地坪承受的荷载</w:t>
      </w:r>
      <w:r w:rsidRPr="00873957">
        <w:rPr>
          <w:rFonts w:hint="eastAsia"/>
          <w:color w:val="000000" w:themeColor="text1"/>
        </w:rPr>
        <w:t>应</w:t>
      </w:r>
      <w:r w:rsidRPr="00873957">
        <w:rPr>
          <w:color w:val="000000" w:themeColor="text1"/>
        </w:rPr>
        <w:t>由工艺专业</w:t>
      </w:r>
      <w:r w:rsidRPr="00873957">
        <w:rPr>
          <w:rFonts w:hint="eastAsia"/>
          <w:color w:val="000000" w:themeColor="text1"/>
        </w:rPr>
        <w:t>确定</w:t>
      </w:r>
      <w:r w:rsidRPr="00873957">
        <w:rPr>
          <w:color w:val="000000" w:themeColor="text1"/>
        </w:rPr>
        <w:t>。</w:t>
      </w:r>
    </w:p>
    <w:p w:rsidR="00441E2B" w:rsidRPr="00873957" w:rsidRDefault="009A542B" w:rsidP="00441E2B">
      <w:pPr>
        <w:pStyle w:val="affffffff8"/>
        <w:spacing w:before="156"/>
        <w:ind w:firstLine="480"/>
        <w:rPr>
          <w:rFonts w:ascii="华文仿宋" w:hAnsi="华文仿宋"/>
          <w:color w:val="000000" w:themeColor="text1"/>
          <w:kern w:val="0"/>
        </w:rPr>
      </w:pPr>
      <w:r w:rsidRPr="00873957">
        <w:rPr>
          <w:rFonts w:ascii="华文仿宋" w:hAnsi="华文仿宋" w:hint="eastAsia"/>
          <w:color w:val="000000" w:themeColor="text1"/>
          <w:kern w:val="0"/>
        </w:rPr>
        <w:t>（</w:t>
      </w:r>
      <w:r w:rsidR="00441E2B" w:rsidRPr="00873957">
        <w:rPr>
          <w:rFonts w:ascii="华文仿宋" w:hAnsi="华文仿宋" w:hint="eastAsia"/>
          <w:color w:val="000000" w:themeColor="text1"/>
          <w:kern w:val="0"/>
        </w:rPr>
        <w:t>Ⅳ</w:t>
      </w:r>
      <w:r w:rsidRPr="00873957">
        <w:rPr>
          <w:rFonts w:ascii="华文仿宋" w:hAnsi="华文仿宋" w:hint="eastAsia"/>
          <w:color w:val="000000" w:themeColor="text1"/>
          <w:kern w:val="0"/>
        </w:rPr>
        <w:t>）</w:t>
      </w:r>
      <w:r w:rsidR="00441E2B" w:rsidRPr="00873957">
        <w:rPr>
          <w:rFonts w:ascii="华文仿宋" w:hAnsi="华文仿宋" w:hint="eastAsia"/>
          <w:color w:val="000000" w:themeColor="text1"/>
          <w:kern w:val="0"/>
        </w:rPr>
        <w:t xml:space="preserve">  动力</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4</w:t>
      </w:r>
      <w:r w:rsidR="00CE2096" w:rsidRPr="00873957">
        <w:rPr>
          <w:rFonts w:ascii="Times New Roman" w:hAnsi="Times New Roman" w:cs="Times New Roman" w:hint="eastAsia"/>
          <w:b/>
          <w:color w:val="000000" w:themeColor="text1"/>
        </w:rPr>
        <w:t>2</w:t>
      </w:r>
      <w:r w:rsidR="00134CF3"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厂区管道</w:t>
      </w:r>
      <w:r w:rsidR="00441E2B" w:rsidRPr="00873957">
        <w:rPr>
          <w:rFonts w:hint="eastAsia"/>
          <w:color w:val="000000" w:themeColor="text1"/>
        </w:rPr>
        <w:t xml:space="preserve">  outfield piping</w:t>
      </w:r>
    </w:p>
    <w:p w:rsidR="00441E2B" w:rsidRPr="00873957" w:rsidRDefault="00441E2B" w:rsidP="00441E2B">
      <w:pPr>
        <w:adjustRightInd w:val="0"/>
        <w:snapToGrid w:val="0"/>
        <w:spacing w:line="324" w:lineRule="auto"/>
        <w:ind w:firstLine="480"/>
        <w:rPr>
          <w:color w:val="000000" w:themeColor="text1"/>
          <w:szCs w:val="24"/>
        </w:rPr>
      </w:pPr>
      <w:r w:rsidRPr="00873957">
        <w:rPr>
          <w:rFonts w:hint="eastAsia"/>
          <w:color w:val="000000" w:themeColor="text1"/>
          <w:szCs w:val="24"/>
        </w:rPr>
        <w:t>动力站接至各用户之间的管道。</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4</w:t>
      </w:r>
      <w:r w:rsidR="00CE2096" w:rsidRPr="00873957">
        <w:rPr>
          <w:rFonts w:ascii="Times New Roman" w:hAnsi="Times New Roman" w:cs="Times New Roman" w:hint="eastAsia"/>
          <w:b/>
          <w:color w:val="000000" w:themeColor="text1"/>
        </w:rPr>
        <w:t>3</w:t>
      </w:r>
      <w:r w:rsidR="00134CF3"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车间管道</w:t>
      </w:r>
      <w:r w:rsidR="00441E2B" w:rsidRPr="00873957">
        <w:rPr>
          <w:rFonts w:hint="eastAsia"/>
          <w:color w:val="000000" w:themeColor="text1"/>
        </w:rPr>
        <w:t xml:space="preserve">  workshop piping</w:t>
      </w:r>
    </w:p>
    <w:p w:rsidR="00441E2B" w:rsidRPr="00873957" w:rsidRDefault="00441E2B" w:rsidP="00441E2B">
      <w:pPr>
        <w:adjustRightInd w:val="0"/>
        <w:snapToGrid w:val="0"/>
        <w:spacing w:line="324" w:lineRule="auto"/>
        <w:ind w:firstLine="480"/>
        <w:rPr>
          <w:color w:val="000000" w:themeColor="text1"/>
          <w:szCs w:val="24"/>
        </w:rPr>
      </w:pPr>
      <w:r w:rsidRPr="00873957">
        <w:rPr>
          <w:rFonts w:hint="eastAsia"/>
          <w:color w:val="000000" w:themeColor="text1"/>
          <w:szCs w:val="24"/>
        </w:rPr>
        <w:t>动力站内部以及用户车间建筑物内部的管道。</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4</w:t>
      </w:r>
      <w:r w:rsidR="00CE2096" w:rsidRPr="00873957">
        <w:rPr>
          <w:rFonts w:ascii="Times New Roman" w:hAnsi="Times New Roman" w:cs="Times New Roman" w:hint="eastAsia"/>
          <w:b/>
          <w:color w:val="000000" w:themeColor="text1"/>
        </w:rPr>
        <w:t>4</w:t>
      </w:r>
      <w:r w:rsidR="00134CF3"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气化站</w:t>
      </w:r>
      <w:r w:rsidR="00134CF3" w:rsidRPr="00873957">
        <w:rPr>
          <w:rFonts w:hint="eastAsia"/>
          <w:color w:val="000000" w:themeColor="text1"/>
        </w:rPr>
        <w:t xml:space="preserve">  </w:t>
      </w:r>
      <w:r w:rsidR="00441E2B" w:rsidRPr="00873957">
        <w:rPr>
          <w:color w:val="000000" w:themeColor="text1"/>
        </w:rPr>
        <w:t>vaporizing station</w:t>
      </w:r>
    </w:p>
    <w:p w:rsidR="00441E2B" w:rsidRPr="00873957" w:rsidRDefault="00441E2B" w:rsidP="00441E2B">
      <w:pPr>
        <w:adjustRightInd w:val="0"/>
        <w:snapToGrid w:val="0"/>
        <w:spacing w:line="324" w:lineRule="auto"/>
        <w:ind w:firstLine="480"/>
        <w:rPr>
          <w:color w:val="000000" w:themeColor="text1"/>
          <w:szCs w:val="24"/>
        </w:rPr>
      </w:pPr>
      <w:r w:rsidRPr="00873957">
        <w:rPr>
          <w:rFonts w:hint="eastAsia"/>
          <w:color w:val="000000" w:themeColor="text1"/>
          <w:szCs w:val="24"/>
        </w:rPr>
        <w:t>布置液态产品的储罐、气化设备、减压设备为主的建构筑物。</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4</w:t>
      </w:r>
      <w:r w:rsidR="00CE2096" w:rsidRPr="00873957">
        <w:rPr>
          <w:rFonts w:ascii="Times New Roman" w:hAnsi="Times New Roman" w:cs="Times New Roman" w:hint="eastAsia"/>
          <w:b/>
          <w:color w:val="000000" w:themeColor="text1"/>
        </w:rPr>
        <w:t>5</w:t>
      </w:r>
      <w:r w:rsidR="00134CF3"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汇流排站</w:t>
      </w:r>
      <w:r w:rsidR="00134CF3" w:rsidRPr="00873957">
        <w:rPr>
          <w:rFonts w:hint="eastAsia"/>
          <w:color w:val="000000" w:themeColor="text1"/>
        </w:rPr>
        <w:t xml:space="preserve">  </w:t>
      </w:r>
      <w:r w:rsidR="00441E2B" w:rsidRPr="00873957">
        <w:rPr>
          <w:color w:val="000000" w:themeColor="text1"/>
        </w:rPr>
        <w:t>gas manifold</w:t>
      </w:r>
      <w:r w:rsidR="00441E2B" w:rsidRPr="00873957">
        <w:rPr>
          <w:rFonts w:hint="eastAsia"/>
          <w:color w:val="000000" w:themeColor="text1"/>
        </w:rPr>
        <w:t xml:space="preserve"> station</w:t>
      </w:r>
    </w:p>
    <w:p w:rsidR="00441E2B" w:rsidRPr="00873957" w:rsidRDefault="00441E2B" w:rsidP="00441E2B">
      <w:pPr>
        <w:adjustRightInd w:val="0"/>
        <w:snapToGrid w:val="0"/>
        <w:spacing w:line="324" w:lineRule="auto"/>
        <w:ind w:firstLine="480"/>
        <w:rPr>
          <w:color w:val="000000" w:themeColor="text1"/>
          <w:szCs w:val="24"/>
        </w:rPr>
      </w:pPr>
      <w:r w:rsidRPr="00873957">
        <w:rPr>
          <w:rFonts w:hint="eastAsia"/>
          <w:color w:val="000000" w:themeColor="text1"/>
          <w:szCs w:val="24"/>
        </w:rPr>
        <w:t>布置输送氧气、二氧化碳、乙炔等气体，供给用户的汇流排或气（钢）瓶集装格，并可存放一定气（钢）瓶的建筑物。</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Pr="00873957">
        <w:rPr>
          <w:rFonts w:ascii="Times New Roman" w:hAnsi="Times New Roman" w:cs="Times New Roman" w:hint="eastAsia"/>
          <w:b/>
          <w:color w:val="000000" w:themeColor="text1"/>
        </w:rPr>
        <w:t>4</w:t>
      </w:r>
      <w:r w:rsidR="00CE2096" w:rsidRPr="00873957">
        <w:rPr>
          <w:rFonts w:ascii="Times New Roman" w:hAnsi="Times New Roman" w:cs="Times New Roman" w:hint="eastAsia"/>
          <w:b/>
          <w:color w:val="000000" w:themeColor="text1"/>
        </w:rPr>
        <w:t>6</w:t>
      </w:r>
      <w:r w:rsidR="00134CF3"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实瓶</w:t>
      </w:r>
      <w:r w:rsidR="00134CF3" w:rsidRPr="00873957">
        <w:rPr>
          <w:rFonts w:hint="eastAsia"/>
          <w:color w:val="000000" w:themeColor="text1"/>
        </w:rPr>
        <w:t xml:space="preserve">  </w:t>
      </w:r>
      <w:r w:rsidR="00441E2B" w:rsidRPr="00873957">
        <w:rPr>
          <w:color w:val="000000" w:themeColor="text1"/>
        </w:rPr>
        <w:t>full cylinder</w:t>
      </w:r>
    </w:p>
    <w:p w:rsidR="00441E2B" w:rsidRPr="00873957" w:rsidRDefault="00441E2B" w:rsidP="00441E2B">
      <w:pPr>
        <w:adjustRightInd w:val="0"/>
        <w:snapToGrid w:val="0"/>
        <w:spacing w:line="324" w:lineRule="auto"/>
        <w:ind w:firstLine="480"/>
        <w:rPr>
          <w:color w:val="000000" w:themeColor="text1"/>
          <w:szCs w:val="24"/>
        </w:rPr>
      </w:pPr>
      <w:r w:rsidRPr="00873957">
        <w:rPr>
          <w:rFonts w:hint="eastAsia"/>
          <w:color w:val="000000" w:themeColor="text1"/>
          <w:szCs w:val="24"/>
        </w:rPr>
        <w:lastRenderedPageBreak/>
        <w:t>在一定充罐压力下的气（钢）瓶，一般指水容积为</w:t>
      </w:r>
      <w:r w:rsidRPr="00873957">
        <w:rPr>
          <w:rFonts w:hint="eastAsia"/>
          <w:color w:val="000000" w:themeColor="text1"/>
          <w:szCs w:val="24"/>
        </w:rPr>
        <w:t>40L</w:t>
      </w:r>
      <w:r w:rsidRPr="00873957">
        <w:rPr>
          <w:rFonts w:hint="eastAsia"/>
          <w:color w:val="000000" w:themeColor="text1"/>
          <w:szCs w:val="24"/>
        </w:rPr>
        <w:t>、工作压力为</w:t>
      </w:r>
      <w:r w:rsidRPr="00873957">
        <w:rPr>
          <w:rFonts w:hint="eastAsia"/>
          <w:color w:val="000000" w:themeColor="text1"/>
          <w:szCs w:val="24"/>
        </w:rPr>
        <w:t>3.0MPa~15MPa</w:t>
      </w:r>
      <w:r w:rsidRPr="00873957">
        <w:rPr>
          <w:rFonts w:hint="eastAsia"/>
          <w:color w:val="000000" w:themeColor="text1"/>
          <w:szCs w:val="24"/>
        </w:rPr>
        <w:t>的气（液）钢瓶。</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00CE2096" w:rsidRPr="00873957">
        <w:rPr>
          <w:rFonts w:ascii="Times New Roman" w:hAnsi="Times New Roman" w:cs="Times New Roman" w:hint="eastAsia"/>
          <w:b/>
          <w:color w:val="000000" w:themeColor="text1"/>
        </w:rPr>
        <w:t>47</w:t>
      </w:r>
      <w:r w:rsidR="00134CF3"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空瓶</w:t>
      </w:r>
      <w:r w:rsidR="00134CF3" w:rsidRPr="00873957">
        <w:rPr>
          <w:rFonts w:hint="eastAsia"/>
          <w:color w:val="000000" w:themeColor="text1"/>
        </w:rPr>
        <w:t xml:space="preserve">  </w:t>
      </w:r>
      <w:r w:rsidR="00441E2B" w:rsidRPr="00873957">
        <w:rPr>
          <w:color w:val="000000" w:themeColor="text1"/>
        </w:rPr>
        <w:t>empty cylinder</w:t>
      </w:r>
    </w:p>
    <w:p w:rsidR="00441E2B" w:rsidRPr="00873957" w:rsidRDefault="00441E2B" w:rsidP="00441E2B">
      <w:pPr>
        <w:adjustRightInd w:val="0"/>
        <w:snapToGrid w:val="0"/>
        <w:spacing w:line="324" w:lineRule="auto"/>
        <w:ind w:firstLine="480"/>
        <w:rPr>
          <w:color w:val="000000" w:themeColor="text1"/>
          <w:szCs w:val="24"/>
        </w:rPr>
      </w:pPr>
      <w:r w:rsidRPr="00873957">
        <w:rPr>
          <w:rFonts w:hint="eastAsia"/>
          <w:color w:val="000000" w:themeColor="text1"/>
          <w:szCs w:val="24"/>
        </w:rPr>
        <w:t>无内压或有一定余压力的气（液）钢瓶。</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00CE2096" w:rsidRPr="00873957">
        <w:rPr>
          <w:rFonts w:ascii="Times New Roman" w:hAnsi="Times New Roman" w:cs="Times New Roman" w:hint="eastAsia"/>
          <w:b/>
          <w:color w:val="000000" w:themeColor="text1"/>
        </w:rPr>
        <w:t>48</w:t>
      </w:r>
      <w:r w:rsidR="00134CF3"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相对密度</w:t>
      </w:r>
      <w:r w:rsidR="00134CF3" w:rsidRPr="00873957">
        <w:rPr>
          <w:rFonts w:hint="eastAsia"/>
          <w:color w:val="000000" w:themeColor="text1"/>
        </w:rPr>
        <w:t xml:space="preserve">  </w:t>
      </w:r>
      <w:r w:rsidR="00441E2B" w:rsidRPr="00873957">
        <w:rPr>
          <w:color w:val="000000" w:themeColor="text1"/>
        </w:rPr>
        <w:t>relative density</w:t>
      </w:r>
    </w:p>
    <w:p w:rsidR="00441E2B" w:rsidRPr="00873957" w:rsidRDefault="00441E2B" w:rsidP="00441E2B">
      <w:pPr>
        <w:pStyle w:val="30"/>
        <w:ind w:firstLine="480"/>
        <w:rPr>
          <w:color w:val="000000" w:themeColor="text1"/>
        </w:rPr>
      </w:pPr>
      <w:r w:rsidRPr="00873957">
        <w:rPr>
          <w:rFonts w:hint="eastAsia"/>
          <w:color w:val="000000" w:themeColor="text1"/>
        </w:rPr>
        <w:t>气体密度与空气密度的比值。</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00CE2096" w:rsidRPr="00873957">
        <w:rPr>
          <w:rFonts w:ascii="Times New Roman" w:hAnsi="Times New Roman" w:cs="Times New Roman" w:hint="eastAsia"/>
          <w:b/>
          <w:color w:val="000000" w:themeColor="text1"/>
        </w:rPr>
        <w:t>49</w:t>
      </w:r>
      <w:r w:rsidR="00134CF3"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瓶组气化站</w:t>
      </w:r>
      <w:r w:rsidR="00134CF3" w:rsidRPr="00873957">
        <w:rPr>
          <w:rFonts w:hint="eastAsia"/>
          <w:color w:val="000000" w:themeColor="text1"/>
        </w:rPr>
        <w:t xml:space="preserve">  </w:t>
      </w:r>
      <w:r w:rsidR="00441E2B" w:rsidRPr="00873957">
        <w:rPr>
          <w:color w:val="000000" w:themeColor="text1"/>
        </w:rPr>
        <w:t>vaporizing staion of multiple cylinder installations</w:t>
      </w:r>
    </w:p>
    <w:p w:rsidR="00441E2B" w:rsidRPr="00873957" w:rsidRDefault="00441E2B" w:rsidP="00441E2B">
      <w:pPr>
        <w:pStyle w:val="30"/>
        <w:ind w:firstLine="480"/>
        <w:rPr>
          <w:color w:val="000000" w:themeColor="text1"/>
        </w:rPr>
      </w:pPr>
      <w:r w:rsidRPr="00873957">
        <w:rPr>
          <w:rFonts w:hint="eastAsia"/>
          <w:color w:val="000000" w:themeColor="text1"/>
        </w:rPr>
        <w:t>配置</w:t>
      </w:r>
      <w:r w:rsidRPr="00873957">
        <w:rPr>
          <w:rFonts w:hint="eastAsia"/>
          <w:color w:val="000000" w:themeColor="text1"/>
        </w:rPr>
        <w:t>2</w:t>
      </w:r>
      <w:r w:rsidRPr="00873957">
        <w:rPr>
          <w:rFonts w:hint="eastAsia"/>
          <w:color w:val="000000" w:themeColor="text1"/>
        </w:rPr>
        <w:t>个或以上</w:t>
      </w:r>
      <w:r w:rsidRPr="00873957">
        <w:rPr>
          <w:rFonts w:hint="eastAsia"/>
          <w:color w:val="000000" w:themeColor="text1"/>
        </w:rPr>
        <w:t>LNG</w:t>
      </w:r>
      <w:r w:rsidRPr="00873957">
        <w:rPr>
          <w:rFonts w:hint="eastAsia"/>
          <w:color w:val="000000" w:themeColor="text1"/>
        </w:rPr>
        <w:t>钢瓶、</w:t>
      </w:r>
      <w:r w:rsidRPr="00873957">
        <w:rPr>
          <w:rFonts w:hint="eastAsia"/>
          <w:color w:val="000000" w:themeColor="text1"/>
        </w:rPr>
        <w:t>LPG</w:t>
      </w:r>
      <w:r w:rsidRPr="00873957">
        <w:rPr>
          <w:rFonts w:hint="eastAsia"/>
          <w:color w:val="000000" w:themeColor="text1"/>
        </w:rPr>
        <w:t>钢瓶，采用强制气化方式将</w:t>
      </w:r>
      <w:r w:rsidRPr="00873957">
        <w:rPr>
          <w:rFonts w:hint="eastAsia"/>
          <w:color w:val="000000" w:themeColor="text1"/>
        </w:rPr>
        <w:t>LNG</w:t>
      </w:r>
      <w:r w:rsidRPr="00873957">
        <w:rPr>
          <w:rFonts w:hint="eastAsia"/>
          <w:color w:val="000000" w:themeColor="text1"/>
        </w:rPr>
        <w:t>、</w:t>
      </w:r>
      <w:r w:rsidRPr="00873957">
        <w:rPr>
          <w:rFonts w:hint="eastAsia"/>
          <w:color w:val="000000" w:themeColor="text1"/>
        </w:rPr>
        <w:t>LPG</w:t>
      </w:r>
      <w:r w:rsidRPr="00873957">
        <w:rPr>
          <w:rFonts w:hint="eastAsia"/>
          <w:color w:val="000000" w:themeColor="text1"/>
        </w:rPr>
        <w:t>转换为天然气、气态液化石油气后，经减压后通过管道向用户供气的专门场所。</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00CE2096" w:rsidRPr="00873957">
        <w:rPr>
          <w:rFonts w:ascii="Times New Roman" w:hAnsi="Times New Roman" w:cs="Times New Roman" w:hint="eastAsia"/>
          <w:b/>
          <w:color w:val="000000" w:themeColor="text1"/>
        </w:rPr>
        <w:t>50</w:t>
      </w:r>
      <w:r w:rsidR="00134CF3"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热水管网</w:t>
      </w:r>
      <w:r w:rsidR="00441E2B" w:rsidRPr="00873957">
        <w:rPr>
          <w:rFonts w:hint="eastAsia"/>
          <w:color w:val="000000" w:themeColor="text1"/>
        </w:rPr>
        <w:t xml:space="preserve">  hot-water network</w:t>
      </w:r>
    </w:p>
    <w:p w:rsidR="00441E2B" w:rsidRPr="00873957" w:rsidRDefault="00441E2B" w:rsidP="00441E2B">
      <w:pPr>
        <w:pStyle w:val="30"/>
        <w:ind w:firstLine="480"/>
        <w:rPr>
          <w:color w:val="000000" w:themeColor="text1"/>
        </w:rPr>
      </w:pPr>
      <w:r w:rsidRPr="00873957">
        <w:rPr>
          <w:rFonts w:hint="eastAsia"/>
          <w:color w:val="000000" w:themeColor="text1"/>
        </w:rPr>
        <w:t>自锅炉房或换热站至用户建筑物热力入口、从用户建筑物热力出口至锅炉房或换热站的室外热水供热管网。</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00134CF3" w:rsidRPr="00873957">
        <w:rPr>
          <w:rFonts w:ascii="Times New Roman" w:hAnsi="Times New Roman" w:cs="Times New Roman" w:hint="eastAsia"/>
          <w:b/>
          <w:color w:val="000000" w:themeColor="text1"/>
        </w:rPr>
        <w:t>5</w:t>
      </w:r>
      <w:r w:rsidR="00CE2096" w:rsidRPr="00873957">
        <w:rPr>
          <w:rFonts w:ascii="Times New Roman" w:hAnsi="Times New Roman" w:cs="Times New Roman" w:hint="eastAsia"/>
          <w:b/>
          <w:color w:val="000000" w:themeColor="text1"/>
        </w:rPr>
        <w:t>1</w:t>
      </w:r>
      <w:r w:rsidR="00134CF3"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比摩阻</w:t>
      </w:r>
      <w:r w:rsidR="00441E2B" w:rsidRPr="00873957">
        <w:rPr>
          <w:rFonts w:hint="eastAsia"/>
          <w:color w:val="000000" w:themeColor="text1"/>
        </w:rPr>
        <w:t xml:space="preserve">  specific frict</w:t>
      </w:r>
      <w:r w:rsidR="00441E2B" w:rsidRPr="00873957">
        <w:rPr>
          <w:color w:val="000000" w:themeColor="text1"/>
        </w:rPr>
        <w:t>i</w:t>
      </w:r>
      <w:r w:rsidR="00441E2B" w:rsidRPr="00873957">
        <w:rPr>
          <w:rFonts w:hint="eastAsia"/>
          <w:color w:val="000000" w:themeColor="text1"/>
        </w:rPr>
        <w:t xml:space="preserve">onal </w:t>
      </w:r>
      <w:r w:rsidR="00441E2B" w:rsidRPr="00873957">
        <w:rPr>
          <w:color w:val="000000" w:themeColor="text1"/>
        </w:rPr>
        <w:t>head loss</w:t>
      </w:r>
    </w:p>
    <w:p w:rsidR="00441E2B" w:rsidRPr="00873957" w:rsidRDefault="00441E2B" w:rsidP="00441E2B">
      <w:pPr>
        <w:pStyle w:val="30"/>
        <w:ind w:firstLine="480"/>
        <w:rPr>
          <w:color w:val="000000" w:themeColor="text1"/>
        </w:rPr>
      </w:pPr>
      <w:r w:rsidRPr="00873957">
        <w:rPr>
          <w:rFonts w:hint="eastAsia"/>
          <w:color w:val="000000" w:themeColor="text1"/>
        </w:rPr>
        <w:t>单位管道长度的沿程阻力。</w:t>
      </w:r>
    </w:p>
    <w:p w:rsidR="00441E2B" w:rsidRPr="00873957" w:rsidRDefault="009A542B" w:rsidP="00441E2B">
      <w:pPr>
        <w:pStyle w:val="affffffff8"/>
        <w:spacing w:before="156"/>
        <w:rPr>
          <w:color w:val="000000" w:themeColor="text1"/>
        </w:rPr>
      </w:pPr>
      <w:r w:rsidRPr="00873957">
        <w:rPr>
          <w:rFonts w:hint="eastAsia"/>
          <w:color w:val="000000" w:themeColor="text1"/>
        </w:rPr>
        <w:t>（</w:t>
      </w:r>
      <w:r w:rsidR="00441E2B" w:rsidRPr="00873957">
        <w:rPr>
          <w:rFonts w:hint="eastAsia"/>
          <w:color w:val="000000" w:themeColor="text1"/>
        </w:rPr>
        <w:t>Ⅴ</w:t>
      </w:r>
      <w:r w:rsidRPr="00873957">
        <w:rPr>
          <w:rFonts w:hint="eastAsia"/>
          <w:color w:val="000000" w:themeColor="text1"/>
        </w:rPr>
        <w:t>）</w:t>
      </w:r>
      <w:r w:rsidR="00441E2B" w:rsidRPr="00873957">
        <w:rPr>
          <w:rFonts w:hint="eastAsia"/>
          <w:color w:val="000000" w:themeColor="text1"/>
        </w:rPr>
        <w:t>环境保护</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00134CF3" w:rsidRPr="00873957">
        <w:rPr>
          <w:rFonts w:ascii="Times New Roman" w:hAnsi="Times New Roman" w:cs="Times New Roman" w:hint="eastAsia"/>
          <w:b/>
          <w:color w:val="000000" w:themeColor="text1"/>
        </w:rPr>
        <w:t>5</w:t>
      </w:r>
      <w:r w:rsidR="00CE2096" w:rsidRPr="00873957">
        <w:rPr>
          <w:rFonts w:ascii="Times New Roman" w:hAnsi="Times New Roman" w:cs="Times New Roman" w:hint="eastAsia"/>
          <w:b/>
          <w:color w:val="000000" w:themeColor="text1"/>
        </w:rPr>
        <w:t>2</w:t>
      </w:r>
      <w:r w:rsidR="00134CF3"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一般生产废水</w:t>
      </w:r>
      <w:r w:rsidR="00441E2B" w:rsidRPr="00873957">
        <w:rPr>
          <w:rFonts w:hint="eastAsia"/>
          <w:color w:val="000000" w:themeColor="text1"/>
        </w:rPr>
        <w:t xml:space="preserve">  common industrial wastewater</w:t>
      </w:r>
    </w:p>
    <w:p w:rsidR="00441E2B" w:rsidRPr="00873957" w:rsidRDefault="00441E2B" w:rsidP="00441E2B">
      <w:pPr>
        <w:adjustRightInd w:val="0"/>
        <w:snapToGrid w:val="0"/>
        <w:spacing w:line="324" w:lineRule="auto"/>
        <w:ind w:firstLine="480"/>
        <w:rPr>
          <w:color w:val="000000" w:themeColor="text1"/>
          <w:szCs w:val="24"/>
        </w:rPr>
      </w:pPr>
      <w:r w:rsidRPr="00873957">
        <w:rPr>
          <w:rFonts w:hint="eastAsia"/>
          <w:color w:val="000000" w:themeColor="text1"/>
          <w:szCs w:val="24"/>
        </w:rPr>
        <w:t>污染程度较轻的生产废水，如火工校正废水、密封试验废水和冲洗水等。</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00134CF3" w:rsidRPr="00873957">
        <w:rPr>
          <w:rFonts w:ascii="Times New Roman" w:hAnsi="Times New Roman" w:cs="Times New Roman" w:hint="eastAsia"/>
          <w:b/>
          <w:color w:val="000000" w:themeColor="text1"/>
        </w:rPr>
        <w:t>5</w:t>
      </w:r>
      <w:r w:rsidR="00CE2096" w:rsidRPr="00873957">
        <w:rPr>
          <w:rFonts w:ascii="Times New Roman" w:hAnsi="Times New Roman" w:cs="Times New Roman" w:hint="eastAsia"/>
          <w:b/>
          <w:color w:val="000000" w:themeColor="text1"/>
        </w:rPr>
        <w:t>3</w:t>
      </w:r>
      <w:r w:rsidR="00134CF3"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二次污染</w:t>
      </w:r>
      <w:r w:rsidR="00441E2B" w:rsidRPr="00873957">
        <w:rPr>
          <w:rFonts w:hint="eastAsia"/>
          <w:color w:val="000000" w:themeColor="text1"/>
        </w:rPr>
        <w:t xml:space="preserve">  secondary pollution</w:t>
      </w:r>
    </w:p>
    <w:p w:rsidR="00441E2B" w:rsidRPr="00873957" w:rsidRDefault="00441E2B" w:rsidP="00441E2B">
      <w:pPr>
        <w:pStyle w:val="30"/>
        <w:ind w:firstLine="480"/>
        <w:rPr>
          <w:color w:val="000000" w:themeColor="text1"/>
        </w:rPr>
      </w:pPr>
      <w:r w:rsidRPr="00873957">
        <w:rPr>
          <w:rFonts w:hint="eastAsia"/>
          <w:color w:val="000000" w:themeColor="text1"/>
        </w:rPr>
        <w:t>污染物由污染源排入环境后，在物理、化学或生物作用下生成新的污染物而对环境产生的再次污染。</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000A551A" w:rsidRPr="00873957">
        <w:rPr>
          <w:rFonts w:ascii="Times New Roman" w:hAnsi="Times New Roman" w:cs="Times New Roman" w:hint="eastAsia"/>
          <w:b/>
          <w:color w:val="000000" w:themeColor="text1"/>
        </w:rPr>
        <w:t>5</w:t>
      </w:r>
      <w:r w:rsidR="00CE2096" w:rsidRPr="00873957">
        <w:rPr>
          <w:rFonts w:ascii="Times New Roman" w:hAnsi="Times New Roman" w:cs="Times New Roman" w:hint="eastAsia"/>
          <w:b/>
          <w:color w:val="000000" w:themeColor="text1"/>
        </w:rPr>
        <w:t>4</w:t>
      </w:r>
      <w:r w:rsidR="000A551A"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挥发性有机化合物</w:t>
      </w:r>
      <w:r w:rsidR="000A551A" w:rsidRPr="00873957">
        <w:rPr>
          <w:rFonts w:hint="eastAsia"/>
          <w:color w:val="000000" w:themeColor="text1"/>
        </w:rPr>
        <w:t xml:space="preserve">  </w:t>
      </w:r>
      <w:r w:rsidR="00441E2B" w:rsidRPr="00873957">
        <w:rPr>
          <w:color w:val="000000" w:themeColor="text1"/>
        </w:rPr>
        <w:t xml:space="preserve">volatile organic compounds </w:t>
      </w:r>
    </w:p>
    <w:p w:rsidR="00441E2B" w:rsidRPr="00873957" w:rsidRDefault="00441E2B" w:rsidP="00441E2B">
      <w:pPr>
        <w:pStyle w:val="30"/>
        <w:ind w:firstLine="480"/>
        <w:rPr>
          <w:color w:val="000000" w:themeColor="text1"/>
        </w:rPr>
      </w:pPr>
      <w:r w:rsidRPr="00873957">
        <w:rPr>
          <w:rFonts w:hint="eastAsia"/>
          <w:color w:val="000000" w:themeColor="text1"/>
        </w:rPr>
        <w:t>参与大气光化学反应的有机化合物</w:t>
      </w:r>
      <w:r w:rsidRPr="00873957">
        <w:rPr>
          <w:rFonts w:hint="eastAsia"/>
          <w:color w:val="000000" w:themeColor="text1"/>
          <w:kern w:val="0"/>
        </w:rPr>
        <w:t>，或根据规定的方法测</w:t>
      </w:r>
      <w:r w:rsidRPr="00873957">
        <w:rPr>
          <w:rFonts w:hint="eastAsia"/>
          <w:color w:val="000000" w:themeColor="text1"/>
        </w:rPr>
        <w:t>量或核算确定的有机化合物，简称</w:t>
      </w:r>
      <w:r w:rsidRPr="00873957">
        <w:rPr>
          <w:color w:val="000000" w:themeColor="text1"/>
        </w:rPr>
        <w:t>VOCs</w:t>
      </w:r>
      <w:r w:rsidRPr="00873957">
        <w:rPr>
          <w:rFonts w:hint="eastAsia"/>
          <w:color w:val="000000" w:themeColor="text1"/>
        </w:rPr>
        <w:t>。</w:t>
      </w:r>
      <w:r w:rsidRPr="00873957">
        <w:rPr>
          <w:rFonts w:hint="eastAsia"/>
          <w:color w:val="000000" w:themeColor="text1"/>
          <w:kern w:val="0"/>
        </w:rPr>
        <w:t>用于核算或备</w:t>
      </w:r>
      <w:r w:rsidRPr="00873957">
        <w:rPr>
          <w:rFonts w:hint="eastAsia"/>
          <w:color w:val="000000" w:themeColor="text1"/>
        </w:rPr>
        <w:t>案的</w:t>
      </w:r>
      <w:r w:rsidRPr="00873957">
        <w:rPr>
          <w:color w:val="000000" w:themeColor="text1"/>
        </w:rPr>
        <w:t>VOCs</w:t>
      </w:r>
      <w:r w:rsidRPr="00873957">
        <w:rPr>
          <w:rFonts w:hint="eastAsia"/>
          <w:color w:val="000000" w:themeColor="text1"/>
        </w:rPr>
        <w:t>指</w:t>
      </w:r>
      <w:r w:rsidRPr="00873957">
        <w:rPr>
          <w:color w:val="000000" w:themeColor="text1"/>
        </w:rPr>
        <w:t>20</w:t>
      </w:r>
      <w:r w:rsidRPr="00873957">
        <w:rPr>
          <w:rFonts w:hint="eastAsia"/>
          <w:color w:val="000000" w:themeColor="text1"/>
        </w:rPr>
        <w:t>℃时蒸汽压不小于</w:t>
      </w:r>
      <w:r w:rsidRPr="00873957">
        <w:rPr>
          <w:color w:val="000000" w:themeColor="text1"/>
        </w:rPr>
        <w:t>10 Pa</w:t>
      </w:r>
      <w:r w:rsidRPr="00873957">
        <w:rPr>
          <w:rFonts w:hint="eastAsia"/>
          <w:color w:val="000000" w:themeColor="text1"/>
          <w:kern w:val="0"/>
        </w:rPr>
        <w:t>或</w:t>
      </w:r>
      <w:r w:rsidRPr="00873957">
        <w:rPr>
          <w:color w:val="000000" w:themeColor="text1"/>
        </w:rPr>
        <w:t>101.325 kPa</w:t>
      </w:r>
      <w:r w:rsidRPr="00873957">
        <w:rPr>
          <w:rFonts w:hint="eastAsia"/>
          <w:color w:val="000000" w:themeColor="text1"/>
        </w:rPr>
        <w:t>标准大气压下，沸点不高于</w:t>
      </w:r>
      <w:r w:rsidRPr="00873957">
        <w:rPr>
          <w:color w:val="000000" w:themeColor="text1"/>
        </w:rPr>
        <w:t>260</w:t>
      </w:r>
      <w:r w:rsidRPr="00873957">
        <w:rPr>
          <w:rFonts w:hint="eastAsia"/>
          <w:color w:val="000000" w:themeColor="text1"/>
        </w:rPr>
        <w:t>℃的有机化合物</w:t>
      </w:r>
      <w:r w:rsidRPr="00873957">
        <w:rPr>
          <w:rFonts w:hint="eastAsia"/>
          <w:color w:val="000000" w:themeColor="text1"/>
          <w:kern w:val="0"/>
        </w:rPr>
        <w:t>或实</w:t>
      </w:r>
      <w:r w:rsidRPr="00873957">
        <w:rPr>
          <w:rFonts w:hint="eastAsia"/>
          <w:color w:val="000000" w:themeColor="text1"/>
        </w:rPr>
        <w:t>际生产条件下具有以上相应挥发性的有机化合物（甲烷除外）的统称。</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000A551A" w:rsidRPr="00873957">
        <w:rPr>
          <w:rFonts w:ascii="Times New Roman" w:hAnsi="Times New Roman" w:cs="Times New Roman" w:hint="eastAsia"/>
          <w:b/>
          <w:color w:val="000000" w:themeColor="text1"/>
        </w:rPr>
        <w:t>5</w:t>
      </w:r>
      <w:r w:rsidR="00CE2096" w:rsidRPr="00873957">
        <w:rPr>
          <w:rFonts w:ascii="Times New Roman" w:hAnsi="Times New Roman" w:cs="Times New Roman" w:hint="eastAsia"/>
          <w:b/>
          <w:color w:val="000000" w:themeColor="text1"/>
        </w:rPr>
        <w:t>5</w:t>
      </w:r>
      <w:r w:rsidR="000A551A"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电焊烟尘</w:t>
      </w:r>
      <w:r w:rsidR="00441E2B" w:rsidRPr="00873957">
        <w:rPr>
          <w:rFonts w:hint="eastAsia"/>
          <w:color w:val="000000" w:themeColor="text1"/>
        </w:rPr>
        <w:t xml:space="preserve">  welding dust</w:t>
      </w:r>
    </w:p>
    <w:p w:rsidR="00441E2B" w:rsidRPr="00873957" w:rsidRDefault="00441E2B" w:rsidP="00441E2B">
      <w:pPr>
        <w:pStyle w:val="30"/>
        <w:ind w:firstLine="480"/>
        <w:rPr>
          <w:color w:val="000000" w:themeColor="text1"/>
        </w:rPr>
      </w:pPr>
      <w:r w:rsidRPr="00873957">
        <w:rPr>
          <w:rFonts w:hint="eastAsia"/>
          <w:color w:val="000000" w:themeColor="text1"/>
        </w:rPr>
        <w:t>焊接作业过程中产生的烟尘。</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000A551A" w:rsidRPr="00873957">
        <w:rPr>
          <w:rFonts w:ascii="Times New Roman" w:hAnsi="Times New Roman" w:cs="Times New Roman" w:hint="eastAsia"/>
          <w:b/>
          <w:color w:val="000000" w:themeColor="text1"/>
        </w:rPr>
        <w:t>5</w:t>
      </w:r>
      <w:r w:rsidR="00CE2096" w:rsidRPr="00873957">
        <w:rPr>
          <w:rFonts w:ascii="Times New Roman" w:hAnsi="Times New Roman" w:cs="Times New Roman" w:hint="eastAsia"/>
          <w:b/>
          <w:color w:val="000000" w:themeColor="text1"/>
        </w:rPr>
        <w:t>6</w:t>
      </w:r>
      <w:r w:rsidR="000A551A"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噪声敏感建筑物</w:t>
      </w:r>
      <w:r w:rsidR="00441E2B" w:rsidRPr="00873957">
        <w:rPr>
          <w:rFonts w:hint="eastAsia"/>
          <w:color w:val="000000" w:themeColor="text1"/>
        </w:rPr>
        <w:t xml:space="preserve">  noise-sensitive buildings</w:t>
      </w:r>
    </w:p>
    <w:p w:rsidR="00441E2B" w:rsidRPr="00873957" w:rsidRDefault="00441E2B" w:rsidP="00441E2B">
      <w:pPr>
        <w:pStyle w:val="30"/>
        <w:ind w:firstLine="480"/>
        <w:rPr>
          <w:color w:val="000000" w:themeColor="text1"/>
        </w:rPr>
      </w:pPr>
      <w:r w:rsidRPr="00873957">
        <w:rPr>
          <w:rFonts w:hint="eastAsia"/>
          <w:color w:val="000000" w:themeColor="text1"/>
        </w:rPr>
        <w:t>指医院、学校、机关、科研单位、住宅等需要保持安静的建筑物。</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00CE2096" w:rsidRPr="00873957">
        <w:rPr>
          <w:rFonts w:ascii="Times New Roman" w:hAnsi="Times New Roman" w:cs="Times New Roman" w:hint="eastAsia"/>
          <w:b/>
          <w:color w:val="000000" w:themeColor="text1"/>
        </w:rPr>
        <w:t>57</w:t>
      </w:r>
      <w:r w:rsidR="000A551A"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厂界</w:t>
      </w:r>
      <w:r w:rsidR="000A551A" w:rsidRPr="00873957">
        <w:rPr>
          <w:rFonts w:hint="eastAsia"/>
          <w:color w:val="000000" w:themeColor="text1"/>
        </w:rPr>
        <w:t xml:space="preserve">  </w:t>
      </w:r>
      <w:r w:rsidR="00441E2B" w:rsidRPr="00873957">
        <w:rPr>
          <w:color w:val="000000" w:themeColor="text1"/>
        </w:rPr>
        <w:t xml:space="preserve">boundary </w:t>
      </w:r>
    </w:p>
    <w:p w:rsidR="00441E2B" w:rsidRPr="00873957" w:rsidRDefault="00441E2B" w:rsidP="00441E2B">
      <w:pPr>
        <w:pStyle w:val="30"/>
        <w:ind w:firstLine="480"/>
        <w:rPr>
          <w:color w:val="000000" w:themeColor="text1"/>
        </w:rPr>
      </w:pPr>
      <w:r w:rsidRPr="00873957">
        <w:rPr>
          <w:rFonts w:hint="eastAsia"/>
          <w:color w:val="000000" w:themeColor="text1"/>
        </w:rPr>
        <w:lastRenderedPageBreak/>
        <w:t>由法律文书（如土地使用证、房产证、租赁合同等）中确定的业主所拥有使用权（或所有权）的场所或建筑物边界。各种产生噪声的固定设备的厂界为其实际占地的边界。</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00CE2096" w:rsidRPr="00873957">
        <w:rPr>
          <w:rFonts w:ascii="Times New Roman" w:hAnsi="Times New Roman" w:cs="Times New Roman" w:hint="eastAsia"/>
          <w:b/>
          <w:color w:val="000000" w:themeColor="text1"/>
        </w:rPr>
        <w:t>58</w:t>
      </w:r>
      <w:r w:rsidR="000A551A"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固体废物</w:t>
      </w:r>
      <w:r w:rsidR="00441E2B" w:rsidRPr="00873957">
        <w:rPr>
          <w:rFonts w:hint="eastAsia"/>
          <w:color w:val="000000" w:themeColor="text1"/>
        </w:rPr>
        <w:t xml:space="preserve">  solid waste</w:t>
      </w:r>
    </w:p>
    <w:p w:rsidR="00441E2B" w:rsidRPr="00873957" w:rsidRDefault="00441E2B" w:rsidP="00441E2B">
      <w:pPr>
        <w:pStyle w:val="30"/>
        <w:ind w:firstLine="480"/>
        <w:rPr>
          <w:color w:val="000000" w:themeColor="text1"/>
        </w:rPr>
      </w:pPr>
      <w:r w:rsidRPr="00873957">
        <w:rPr>
          <w:rFonts w:hint="eastAsia"/>
          <w:color w:val="000000" w:themeColor="text1"/>
        </w:rPr>
        <w:t>丧失原利用价值或虽未丧失利用价值但被抛弃或放弃的固态、半固态和置于容器中的气态、液态物品、物质，以及法律、法规规定纳入固体废物管理的物品、物质。</w:t>
      </w:r>
    </w:p>
    <w:p w:rsidR="00441E2B" w:rsidRPr="00873957" w:rsidRDefault="002D56E0" w:rsidP="002D56E0">
      <w:pPr>
        <w:pStyle w:val="3"/>
        <w:rPr>
          <w:color w:val="000000" w:themeColor="text1"/>
        </w:rPr>
      </w:pPr>
      <w:r w:rsidRPr="00873957">
        <w:rPr>
          <w:rFonts w:ascii="Times New Roman" w:hAnsi="Times New Roman" w:cs="Times New Roman"/>
          <w:b/>
          <w:color w:val="000000" w:themeColor="text1"/>
        </w:rPr>
        <w:t>2.0.</w:t>
      </w:r>
      <w:r w:rsidR="00CE2096" w:rsidRPr="00873957">
        <w:rPr>
          <w:rFonts w:ascii="Times New Roman" w:hAnsi="Times New Roman" w:cs="Times New Roman" w:hint="eastAsia"/>
          <w:b/>
          <w:color w:val="000000" w:themeColor="text1"/>
        </w:rPr>
        <w:t>59</w:t>
      </w:r>
      <w:r w:rsidR="000A551A" w:rsidRPr="00873957">
        <w:rPr>
          <w:rFonts w:ascii="Times New Roman" w:hAnsi="Times New Roman" w:cs="Times New Roman" w:hint="eastAsia"/>
          <w:b/>
          <w:color w:val="000000" w:themeColor="text1"/>
        </w:rPr>
        <w:t xml:space="preserve">  </w:t>
      </w:r>
      <w:r w:rsidR="00441E2B" w:rsidRPr="00873957">
        <w:rPr>
          <w:rFonts w:hint="eastAsia"/>
          <w:color w:val="000000" w:themeColor="text1"/>
        </w:rPr>
        <w:t>危险废物</w:t>
      </w:r>
      <w:r w:rsidR="00441E2B" w:rsidRPr="00873957">
        <w:rPr>
          <w:rFonts w:hint="eastAsia"/>
          <w:color w:val="000000" w:themeColor="text1"/>
        </w:rPr>
        <w:t xml:space="preserve">  hazardous waste</w:t>
      </w:r>
    </w:p>
    <w:p w:rsidR="00527192" w:rsidRPr="00873957" w:rsidRDefault="00441E2B" w:rsidP="001E051B">
      <w:pPr>
        <w:pStyle w:val="30"/>
        <w:ind w:firstLine="480"/>
        <w:rPr>
          <w:color w:val="000000" w:themeColor="text1"/>
        </w:rPr>
      </w:pPr>
      <w:r w:rsidRPr="00873957">
        <w:rPr>
          <w:color w:val="000000" w:themeColor="text1"/>
        </w:rPr>
        <w:t>被列入《国家危险废物名录》或根据</w:t>
      </w:r>
      <w:r w:rsidRPr="00873957">
        <w:rPr>
          <w:rFonts w:hint="eastAsia"/>
          <w:color w:val="000000" w:themeColor="text1"/>
        </w:rPr>
        <w:t>《危险废物鉴别标准》</w:t>
      </w:r>
      <w:r w:rsidRPr="00873957">
        <w:rPr>
          <w:color w:val="000000" w:themeColor="text1"/>
        </w:rPr>
        <w:t>GB</w:t>
      </w:r>
      <w:r w:rsidR="00095679" w:rsidRPr="00873957">
        <w:rPr>
          <w:rFonts w:hint="eastAsia"/>
          <w:color w:val="000000" w:themeColor="text1"/>
        </w:rPr>
        <w:t xml:space="preserve"> </w:t>
      </w:r>
      <w:r w:rsidRPr="00873957">
        <w:rPr>
          <w:color w:val="000000" w:themeColor="text1"/>
        </w:rPr>
        <w:t>5085</w:t>
      </w:r>
      <w:r w:rsidRPr="00873957">
        <w:rPr>
          <w:rFonts w:hint="eastAsia"/>
          <w:color w:val="000000" w:themeColor="text1"/>
        </w:rPr>
        <w:t>.1</w:t>
      </w:r>
      <w:r w:rsidRPr="00873957">
        <w:rPr>
          <w:rFonts w:hint="eastAsia"/>
          <w:color w:val="000000" w:themeColor="text1"/>
        </w:rPr>
        <w:t>～</w:t>
      </w:r>
      <w:r w:rsidRPr="00873957">
        <w:rPr>
          <w:color w:val="000000" w:themeColor="text1"/>
        </w:rPr>
        <w:t>GB</w:t>
      </w:r>
      <w:r w:rsidR="00095679" w:rsidRPr="00873957">
        <w:rPr>
          <w:rFonts w:hint="eastAsia"/>
          <w:color w:val="000000" w:themeColor="text1"/>
        </w:rPr>
        <w:t xml:space="preserve"> </w:t>
      </w:r>
      <w:r w:rsidRPr="00873957">
        <w:rPr>
          <w:color w:val="000000" w:themeColor="text1"/>
        </w:rPr>
        <w:t>5085</w:t>
      </w:r>
      <w:r w:rsidRPr="00873957">
        <w:rPr>
          <w:rFonts w:hint="eastAsia"/>
          <w:color w:val="000000" w:themeColor="text1"/>
        </w:rPr>
        <w:t>.7</w:t>
      </w:r>
      <w:r w:rsidRPr="00873957">
        <w:rPr>
          <w:color w:val="000000" w:themeColor="text1"/>
        </w:rPr>
        <w:t>和</w:t>
      </w:r>
      <w:r w:rsidRPr="00873957">
        <w:rPr>
          <w:rFonts w:hint="eastAsia"/>
          <w:color w:val="000000" w:themeColor="text1"/>
        </w:rPr>
        <w:t>《固体废物浸出毒性浸出方法翻转法》</w:t>
      </w:r>
      <w:r w:rsidRPr="00873957">
        <w:rPr>
          <w:rFonts w:hint="eastAsia"/>
          <w:color w:val="000000" w:themeColor="text1"/>
        </w:rPr>
        <w:t>GB 5086.1</w:t>
      </w:r>
      <w:r w:rsidRPr="00873957">
        <w:rPr>
          <w:rFonts w:hint="eastAsia"/>
          <w:color w:val="000000" w:themeColor="text1"/>
        </w:rPr>
        <w:t>、《固体废物浸出毒性浸出方法水平振荡法》</w:t>
      </w:r>
      <w:r w:rsidRPr="00873957">
        <w:rPr>
          <w:rFonts w:hint="eastAsia"/>
          <w:color w:val="000000" w:themeColor="text1"/>
        </w:rPr>
        <w:t>HJ 557</w:t>
      </w:r>
      <w:r w:rsidRPr="00873957">
        <w:rPr>
          <w:color w:val="000000" w:themeColor="text1"/>
        </w:rPr>
        <w:t>及</w:t>
      </w:r>
      <w:r w:rsidRPr="00873957">
        <w:rPr>
          <w:rFonts w:hint="eastAsia"/>
          <w:color w:val="000000" w:themeColor="text1"/>
        </w:rPr>
        <w:t>《固体废物》</w:t>
      </w:r>
      <w:r w:rsidRPr="00873957">
        <w:rPr>
          <w:color w:val="000000" w:themeColor="text1"/>
        </w:rPr>
        <w:t>GB/T</w:t>
      </w:r>
      <w:r w:rsidR="00095679" w:rsidRPr="00873957">
        <w:rPr>
          <w:rFonts w:hint="eastAsia"/>
          <w:color w:val="000000" w:themeColor="text1"/>
        </w:rPr>
        <w:t xml:space="preserve"> </w:t>
      </w:r>
      <w:r w:rsidRPr="00873957">
        <w:rPr>
          <w:color w:val="000000" w:themeColor="text1"/>
        </w:rPr>
        <w:t>15555</w:t>
      </w:r>
      <w:r w:rsidRPr="00873957">
        <w:rPr>
          <w:rFonts w:hint="eastAsia"/>
          <w:color w:val="000000" w:themeColor="text1"/>
        </w:rPr>
        <w:t>.1</w:t>
      </w:r>
      <w:r w:rsidRPr="00873957">
        <w:rPr>
          <w:rFonts w:hint="eastAsia"/>
          <w:color w:val="000000" w:themeColor="text1"/>
        </w:rPr>
        <w:t>～</w:t>
      </w:r>
      <w:r w:rsidRPr="00873957">
        <w:rPr>
          <w:color w:val="000000" w:themeColor="text1"/>
        </w:rPr>
        <w:t>GB/T</w:t>
      </w:r>
      <w:r w:rsidR="00095679" w:rsidRPr="00873957">
        <w:rPr>
          <w:rFonts w:hint="eastAsia"/>
          <w:color w:val="000000" w:themeColor="text1"/>
        </w:rPr>
        <w:t xml:space="preserve"> </w:t>
      </w:r>
      <w:r w:rsidRPr="00873957">
        <w:rPr>
          <w:color w:val="000000" w:themeColor="text1"/>
        </w:rPr>
        <w:t>15555</w:t>
      </w:r>
      <w:r w:rsidRPr="00873957">
        <w:rPr>
          <w:rFonts w:hint="eastAsia"/>
          <w:color w:val="000000" w:themeColor="text1"/>
        </w:rPr>
        <w:t>.12</w:t>
      </w:r>
      <w:r w:rsidRPr="00873957">
        <w:rPr>
          <w:color w:val="000000" w:themeColor="text1"/>
        </w:rPr>
        <w:t>鉴别方法判定具有危险特性的工业固体废物。</w:t>
      </w:r>
    </w:p>
    <w:p w:rsidR="001E051B" w:rsidRPr="00873957" w:rsidRDefault="001E051B">
      <w:pPr>
        <w:widowControl/>
        <w:spacing w:line="240" w:lineRule="auto"/>
        <w:ind w:firstLineChars="0" w:firstLine="0"/>
        <w:jc w:val="left"/>
        <w:rPr>
          <w:rFonts w:ascii="Times New Roman" w:hAnsi="Times New Roman"/>
          <w:b/>
          <w:bCs/>
          <w:color w:val="000000" w:themeColor="text1"/>
          <w:kern w:val="44"/>
          <w:sz w:val="32"/>
          <w:szCs w:val="44"/>
        </w:rPr>
      </w:pPr>
      <w:bookmarkStart w:id="32" w:name="_Toc501709986"/>
      <w:r w:rsidRPr="00873957">
        <w:rPr>
          <w:color w:val="000000" w:themeColor="text1"/>
        </w:rPr>
        <w:br w:type="page"/>
      </w:r>
    </w:p>
    <w:p w:rsidR="00892AE9" w:rsidRPr="00873957" w:rsidRDefault="00F74FD5" w:rsidP="00892AE9">
      <w:pPr>
        <w:pStyle w:val="1"/>
        <w:spacing w:before="312" w:after="312"/>
        <w:rPr>
          <w:color w:val="000000" w:themeColor="text1"/>
        </w:rPr>
      </w:pPr>
      <w:bookmarkStart w:id="33" w:name="_Toc512526577"/>
      <w:r w:rsidRPr="00873957">
        <w:rPr>
          <w:rFonts w:hint="eastAsia"/>
          <w:color w:val="000000" w:themeColor="text1"/>
        </w:rPr>
        <w:lastRenderedPageBreak/>
        <w:t>3</w:t>
      </w:r>
      <w:r w:rsidR="001F2033" w:rsidRPr="00873957">
        <w:rPr>
          <w:rFonts w:hint="eastAsia"/>
          <w:color w:val="000000" w:themeColor="text1"/>
        </w:rPr>
        <w:t xml:space="preserve">  </w:t>
      </w:r>
      <w:r w:rsidR="00892AE9" w:rsidRPr="00873957">
        <w:rPr>
          <w:rFonts w:hint="eastAsia"/>
          <w:color w:val="000000" w:themeColor="text1"/>
        </w:rPr>
        <w:t>厂址选择</w:t>
      </w:r>
      <w:bookmarkEnd w:id="32"/>
      <w:bookmarkEnd w:id="33"/>
    </w:p>
    <w:p w:rsidR="00892AE9" w:rsidRPr="00873957" w:rsidRDefault="00F74FD5" w:rsidP="00892AE9">
      <w:pPr>
        <w:pStyle w:val="2"/>
        <w:spacing w:before="312" w:after="312"/>
        <w:rPr>
          <w:rFonts w:cs="Times New Roman"/>
          <w:b w:val="0"/>
          <w:color w:val="000000" w:themeColor="text1"/>
        </w:rPr>
      </w:pPr>
      <w:bookmarkStart w:id="34" w:name="_Toc501709987"/>
      <w:bookmarkStart w:id="35" w:name="_Toc512526578"/>
      <w:r w:rsidRPr="00873957">
        <w:rPr>
          <w:rFonts w:cs="Times New Roman"/>
          <w:color w:val="000000" w:themeColor="text1"/>
        </w:rPr>
        <w:t>3.1</w:t>
      </w:r>
      <w:r w:rsidR="001F2033" w:rsidRPr="00873957">
        <w:rPr>
          <w:rFonts w:cs="Times New Roman" w:hint="eastAsia"/>
          <w:color w:val="000000" w:themeColor="text1"/>
        </w:rPr>
        <w:t xml:space="preserve">  </w:t>
      </w:r>
      <w:r w:rsidR="00892AE9" w:rsidRPr="00873957">
        <w:rPr>
          <w:rFonts w:cs="Times New Roman"/>
          <w:b w:val="0"/>
          <w:color w:val="000000" w:themeColor="text1"/>
        </w:rPr>
        <w:t>基本原则</w:t>
      </w:r>
      <w:bookmarkEnd w:id="34"/>
      <w:bookmarkEnd w:id="35"/>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3.1.1</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厂址选择应符合国民经济和所在地区经济发展要求，符合国家及地区的产业政策及产业布局要求。</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3.1.2</w:t>
      </w:r>
      <w:r w:rsidR="00EC6A45" w:rsidRPr="00873957">
        <w:rPr>
          <w:rFonts w:ascii="Times New Roman" w:hAnsi="Times New Roman" w:cs="Times New Roman" w:hint="eastAsia"/>
          <w:b/>
          <w:color w:val="000000" w:themeColor="text1"/>
        </w:rPr>
        <w:t xml:space="preserve"> </w:t>
      </w:r>
      <w:r w:rsidRPr="00873957">
        <w:rPr>
          <w:rFonts w:ascii="Times New Roman" w:hAnsi="Times New Roman" w:cs="Times New Roman"/>
          <w:b/>
          <w:color w:val="000000" w:themeColor="text1"/>
        </w:rPr>
        <w:t xml:space="preserve"> </w:t>
      </w:r>
      <w:r w:rsidRPr="00873957">
        <w:rPr>
          <w:rFonts w:hint="eastAsia"/>
          <w:color w:val="000000" w:themeColor="text1"/>
        </w:rPr>
        <w:t>厂址选择应统筹处理与港口、工业、城市生活、城市旅游以及其他相关区域的关系，并应与城乡规划、土地利用总体规划、海洋功能区划、港口规划、环境保护规划等上位规划及相关规划相协调。</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3.1.3</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厂址选择应综合考虑所在地的自然条件、交通运输条件、外部供应等条件，合理利用岸线和土地资源，并适当留有发展余地。</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3.1.4</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厂址选择应贯彻“节约用地”原则，宜利用未开发用地，避免大规模征地拆迁。</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3.1.5</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厂址选择时，配套生产及居住等宜同步确定社会化协作或同步选址，以便于相互间的协作。</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3.1.6</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涉及特殊设施的厂址应按国家有关现行规范要求进行相应论证。</w:t>
      </w:r>
    </w:p>
    <w:p w:rsidR="00395B36" w:rsidRPr="00873957" w:rsidRDefault="00395B36" w:rsidP="00395B36">
      <w:pPr>
        <w:pStyle w:val="2"/>
        <w:spacing w:before="312" w:after="312"/>
        <w:rPr>
          <w:color w:val="000000" w:themeColor="text1"/>
        </w:rPr>
      </w:pPr>
      <w:bookmarkStart w:id="36" w:name="_Toc501709988"/>
      <w:bookmarkStart w:id="37" w:name="_Toc512526579"/>
      <w:r w:rsidRPr="00873957">
        <w:rPr>
          <w:rFonts w:hint="eastAsia"/>
          <w:color w:val="000000" w:themeColor="text1"/>
        </w:rPr>
        <w:t xml:space="preserve">3.2  </w:t>
      </w:r>
      <w:r w:rsidRPr="00873957">
        <w:rPr>
          <w:rFonts w:hint="eastAsia"/>
          <w:b w:val="0"/>
          <w:color w:val="000000" w:themeColor="text1"/>
        </w:rPr>
        <w:t>选址要求</w:t>
      </w:r>
      <w:bookmarkEnd w:id="36"/>
      <w:bookmarkEnd w:id="37"/>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3.2.1</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厂址选择应符合项目定位及发展要求，符合代表产品及生产纲领要求，应做到技术可行，资源利用合理。</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3.2.2</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选址阶段应对拟选地区下列条件进行调查分析：</w:t>
      </w:r>
    </w:p>
    <w:p w:rsidR="00395B36" w:rsidRPr="00873957" w:rsidRDefault="00395B36" w:rsidP="00395B36">
      <w:pPr>
        <w:pStyle w:val="40"/>
        <w:ind w:firstLine="480"/>
        <w:rPr>
          <w:color w:val="000000" w:themeColor="text1"/>
        </w:rPr>
      </w:pPr>
      <w:r w:rsidRPr="00873957">
        <w:rPr>
          <w:rFonts w:ascii="Times New Roman" w:eastAsia="华文楷体" w:hAnsi="Times New Roman" w:cs="Times New Roman"/>
          <w:b/>
          <w:color w:val="000000" w:themeColor="text1"/>
        </w:rPr>
        <w:t>1</w:t>
      </w:r>
      <w:r w:rsidR="00EC6A45" w:rsidRPr="00873957">
        <w:rPr>
          <w:rFonts w:ascii="Times New Roman" w:eastAsia="华文楷体" w:hAnsi="Times New Roman" w:cs="Times New Roman" w:hint="eastAsia"/>
          <w:b/>
          <w:color w:val="000000" w:themeColor="text1"/>
        </w:rPr>
        <w:t xml:space="preserve">  </w:t>
      </w:r>
      <w:r w:rsidRPr="00873957">
        <w:rPr>
          <w:rFonts w:hint="eastAsia"/>
          <w:color w:val="000000" w:themeColor="text1"/>
        </w:rPr>
        <w:t>地形、地貌、地质、气象、水文、泥沙、地震等自然条件；</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2</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水域及航道现状及规划情况；</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 xml:space="preserve">3 </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已有地上、地下建构筑物及设施情况；</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4</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铁路、公路、水运等交通运输条件；</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5</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供水、供电、供气、通信等市政设施条件；</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6</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工业基础、相关配套协作、施工条件等城市依托条件，以及社会、人文情况；</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7</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城乡规划、土地利用总体规划、海洋功能区划、港口规划等上位规划及相关规划；</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8</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环境保护相关政策法规和实施意见，环境敏感目标分布以及废水、废气、噪音等控制标准。</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3.2.</w:t>
      </w:r>
      <w:r w:rsidR="00792A15" w:rsidRPr="00873957">
        <w:rPr>
          <w:rFonts w:ascii="Times New Roman" w:hAnsi="Times New Roman" w:cs="Times New Roman" w:hint="eastAsia"/>
          <w:b/>
          <w:color w:val="000000" w:themeColor="text1"/>
        </w:rPr>
        <w:t>3</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老厂改建、扩建时，应妥善处理新建区与已建区的关系，并合理利用原有设施，避免重复建设和相互间的不利影响。</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lastRenderedPageBreak/>
        <w:t>3.2</w:t>
      </w:r>
      <w:r w:rsidR="00380EBF">
        <w:rPr>
          <w:rFonts w:ascii="Times New Roman" w:hAnsi="Times New Roman" w:cs="Times New Roman" w:hint="eastAsia"/>
          <w:b/>
          <w:color w:val="000000" w:themeColor="text1"/>
        </w:rPr>
        <w:t>.</w:t>
      </w:r>
      <w:r w:rsidR="00792A15" w:rsidRPr="00873957">
        <w:rPr>
          <w:rFonts w:ascii="Times New Roman" w:hAnsi="Times New Roman" w:cs="Times New Roman" w:hint="eastAsia"/>
          <w:b/>
          <w:color w:val="000000" w:themeColor="text1"/>
        </w:rPr>
        <w:t>4</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厂址应具有良好的水域、航道条件，宜选择在水域开阔、水深水流适宜、风浪掩护条件较好、泥沙运动较弱的地区。</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3.2.</w:t>
      </w:r>
      <w:r w:rsidR="00792A15" w:rsidRPr="00873957">
        <w:rPr>
          <w:rFonts w:ascii="Times New Roman" w:hAnsi="Times New Roman" w:cs="Times New Roman" w:hint="eastAsia"/>
          <w:b/>
          <w:color w:val="000000" w:themeColor="text1"/>
        </w:rPr>
        <w:t>5</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厂址宜选择在地质条件较好的区域、对抗震相对有利的地段。在地形地貌、地质条件变化大，水深过深或过浅，水文条件复杂、维护挖泥量过大的区域，选址需进行充分论证。</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3.2.</w:t>
      </w:r>
      <w:r w:rsidR="00792A15" w:rsidRPr="00873957">
        <w:rPr>
          <w:rFonts w:ascii="Times New Roman" w:hAnsi="Times New Roman" w:cs="Times New Roman" w:hint="eastAsia"/>
          <w:b/>
          <w:color w:val="000000" w:themeColor="text1"/>
        </w:rPr>
        <w:t>6</w:t>
      </w:r>
      <w:r w:rsidR="00EC6A45" w:rsidRPr="00873957">
        <w:rPr>
          <w:rFonts w:ascii="Times New Roman" w:hAnsi="Times New Roman" w:cs="Times New Roman" w:hint="eastAsia"/>
          <w:b/>
          <w:color w:val="000000" w:themeColor="text1"/>
        </w:rPr>
        <w:t xml:space="preserve"> </w:t>
      </w:r>
      <w:r w:rsidRPr="00873957">
        <w:rPr>
          <w:rFonts w:ascii="Times New Roman" w:hAnsi="Times New Roman" w:cs="Times New Roman"/>
          <w:b/>
          <w:color w:val="000000" w:themeColor="text1"/>
        </w:rPr>
        <w:t xml:space="preserve"> </w:t>
      </w:r>
      <w:r w:rsidRPr="00873957">
        <w:rPr>
          <w:rFonts w:hint="eastAsia"/>
          <w:color w:val="000000" w:themeColor="text1"/>
        </w:rPr>
        <w:t>厂址面积、陆域纵深及岸线长度，应满足工艺流程所需的水工构筑物、生产设施、仓储设施、公用设施、生产场地以及行政管理设施等的布局需求。自然岸线不足时，经论证可通过建设挖入式港池等技术</w:t>
      </w:r>
      <w:r w:rsidRPr="00873957">
        <w:rPr>
          <w:color w:val="000000" w:themeColor="text1"/>
        </w:rPr>
        <w:t>手段</w:t>
      </w:r>
      <w:r w:rsidRPr="00873957">
        <w:rPr>
          <w:rFonts w:hint="eastAsia"/>
          <w:color w:val="000000" w:themeColor="text1"/>
        </w:rPr>
        <w:t>拓展岸线。</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3.2.</w:t>
      </w:r>
      <w:r w:rsidR="00792A15" w:rsidRPr="00873957">
        <w:rPr>
          <w:rFonts w:ascii="Times New Roman" w:hAnsi="Times New Roman" w:cs="Times New Roman" w:hint="eastAsia"/>
          <w:b/>
          <w:color w:val="000000" w:themeColor="text1"/>
        </w:rPr>
        <w:t>7</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厂址水域应深水深用、浅水浅用，合理确定船坞等下水设施位置和走向及码头设施的布置。</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3.2.</w:t>
      </w:r>
      <w:r w:rsidR="00792A15" w:rsidRPr="00873957">
        <w:rPr>
          <w:rFonts w:ascii="Times New Roman" w:hAnsi="Times New Roman" w:cs="Times New Roman" w:hint="eastAsia"/>
          <w:b/>
          <w:color w:val="000000" w:themeColor="text1"/>
        </w:rPr>
        <w:t>8</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采用天然岛屿或人工岛选址时，应考虑岛屿与陆地的交通联系，避免对陆地、水域已有</w:t>
      </w:r>
      <w:r w:rsidR="00652876" w:rsidRPr="00873957">
        <w:rPr>
          <w:rFonts w:ascii="宋体" w:hAnsi="宋体" w:hint="eastAsia"/>
          <w:color w:val="000000" w:themeColor="text1"/>
          <w:szCs w:val="21"/>
        </w:rPr>
        <w:t>及</w:t>
      </w:r>
      <w:r w:rsidRPr="00873957">
        <w:rPr>
          <w:rFonts w:hint="eastAsia"/>
          <w:color w:val="000000" w:themeColor="text1"/>
        </w:rPr>
        <w:t>规划设施的不利影响。</w:t>
      </w:r>
    </w:p>
    <w:p w:rsidR="00395B36" w:rsidRPr="00873957" w:rsidRDefault="00395B36" w:rsidP="00395B36">
      <w:pPr>
        <w:pStyle w:val="2"/>
        <w:spacing w:before="312" w:after="312"/>
        <w:rPr>
          <w:color w:val="000000" w:themeColor="text1"/>
        </w:rPr>
      </w:pPr>
      <w:bookmarkStart w:id="38" w:name="_Toc501709989"/>
      <w:bookmarkStart w:id="39" w:name="_Toc512526580"/>
      <w:r w:rsidRPr="00873957">
        <w:rPr>
          <w:rFonts w:cs="Times New Roman"/>
          <w:color w:val="000000" w:themeColor="text1"/>
        </w:rPr>
        <w:t>3.3</w:t>
      </w:r>
      <w:r w:rsidR="00EC6A45" w:rsidRPr="00873957">
        <w:rPr>
          <w:rFonts w:cs="Times New Roman" w:hint="eastAsia"/>
          <w:color w:val="000000" w:themeColor="text1"/>
        </w:rPr>
        <w:t xml:space="preserve">  </w:t>
      </w:r>
      <w:r w:rsidRPr="00873957">
        <w:rPr>
          <w:rFonts w:hint="eastAsia"/>
          <w:b w:val="0"/>
          <w:color w:val="000000" w:themeColor="text1"/>
        </w:rPr>
        <w:t>设计基础条件</w:t>
      </w:r>
      <w:bookmarkEnd w:id="38"/>
      <w:bookmarkEnd w:id="39"/>
    </w:p>
    <w:p w:rsidR="00395B36" w:rsidRPr="00873957" w:rsidRDefault="00395B36" w:rsidP="00395B36">
      <w:pPr>
        <w:pStyle w:val="3"/>
        <w:rPr>
          <w:rFonts w:ascii="Times New Roman" w:hAnsi="Times New Roman" w:cs="Times New Roman"/>
          <w:color w:val="000000" w:themeColor="text1"/>
        </w:rPr>
      </w:pPr>
      <w:r w:rsidRPr="00873957">
        <w:rPr>
          <w:rFonts w:ascii="Times New Roman" w:hAnsi="Times New Roman" w:cs="Times New Roman"/>
          <w:b/>
          <w:color w:val="000000" w:themeColor="text1"/>
        </w:rPr>
        <w:t>3.3.1</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设计应搜集、分析设计船型主要相关参数，工程区域自然条件、配套协作条件等</w:t>
      </w:r>
      <w:r w:rsidRPr="00873957">
        <w:rPr>
          <w:rFonts w:ascii="Times New Roman" w:cs="Times New Roman"/>
          <w:color w:val="000000" w:themeColor="text1"/>
        </w:rPr>
        <w:t>相关基础资料。</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3.3.2</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设计船型应综合考虑船厂性质、规模、业主需求及未来船型发展趋势等因素确定。</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3.3.3</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设计船型的具体尺度应通过分析论证确定，出现新船型或所涉及的船型尺度与现有相关规范有较大变化时，设计可采用实际生产船型。</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3.3.4</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自然条件资料包括气象、水文、地形、地貌、地质、泥沙、地震等，自然条件资料范围与时限应能满足工程设计需要。</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3.3.5</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船舶下水时的乘潮水位应根据具体要求确定，需要时尚应统计不同季节的乘潮水位。</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 xml:space="preserve">3.3.6  </w:t>
      </w:r>
      <w:r w:rsidRPr="00873957">
        <w:rPr>
          <w:rFonts w:hint="eastAsia"/>
          <w:color w:val="000000" w:themeColor="text1"/>
        </w:rPr>
        <w:t>地形测量图宜以当地理论最低潮面或</w:t>
      </w:r>
      <w:r w:rsidRPr="00873957">
        <w:rPr>
          <w:rFonts w:hint="eastAsia"/>
          <w:color w:val="000000" w:themeColor="text1"/>
        </w:rPr>
        <w:t>85</w:t>
      </w:r>
      <w:r w:rsidRPr="00873957">
        <w:rPr>
          <w:rFonts w:hint="eastAsia"/>
          <w:color w:val="000000" w:themeColor="text1"/>
        </w:rPr>
        <w:t>国家高程为基准面，并明确两者之间的换算关系。</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 xml:space="preserve">3.3.7 </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地形测量图宜采用国家坐标系统，根据工程需要也可采用工程或区域坐标系统，但应明确与国家坐标系统间的换算关系。</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3.3.8</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测量图比例尺应根据设计阶段、测量类别和测区范围等因素综合确定。前期研究阶段宜采用</w:t>
      </w:r>
      <w:r w:rsidRPr="00873957">
        <w:rPr>
          <w:rFonts w:hint="eastAsia"/>
          <w:color w:val="000000" w:themeColor="text1"/>
        </w:rPr>
        <w:t>1:2000-1:5000</w:t>
      </w:r>
      <w:r w:rsidRPr="00873957">
        <w:rPr>
          <w:rFonts w:hint="eastAsia"/>
          <w:color w:val="000000" w:themeColor="text1"/>
        </w:rPr>
        <w:t>，初步设计阶段宜采用</w:t>
      </w:r>
      <w:r w:rsidRPr="00873957">
        <w:rPr>
          <w:rFonts w:hint="eastAsia"/>
          <w:color w:val="000000" w:themeColor="text1"/>
        </w:rPr>
        <w:t>1:1000-1:2000</w:t>
      </w:r>
      <w:r w:rsidRPr="00873957">
        <w:rPr>
          <w:rFonts w:hint="eastAsia"/>
          <w:color w:val="000000" w:themeColor="text1"/>
        </w:rPr>
        <w:t>，施工图阶段宜采用</w:t>
      </w:r>
      <w:r w:rsidRPr="00873957">
        <w:rPr>
          <w:rFonts w:hint="eastAsia"/>
          <w:color w:val="000000" w:themeColor="text1"/>
        </w:rPr>
        <w:t>1:500-1:1000</w:t>
      </w:r>
      <w:r w:rsidRPr="00873957">
        <w:rPr>
          <w:rFonts w:hint="eastAsia"/>
          <w:color w:val="000000" w:themeColor="text1"/>
        </w:rPr>
        <w:t>。</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lastRenderedPageBreak/>
        <w:t>3.3.9</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在工程设计前应进行地貌调查及泥沙运动分析，论证工程所处区域的地貌特征和泥沙运动同工程的相互影响情况。</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3.3.10</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根据工程所处环境的不同特点，可通过理论分析、数值模拟、物理模型试验等手段，</w:t>
      </w:r>
      <w:r w:rsidR="00652876" w:rsidRPr="00873957">
        <w:rPr>
          <w:rFonts w:ascii="宋体" w:hAnsi="宋体" w:hint="eastAsia"/>
          <w:color w:val="000000" w:themeColor="text1"/>
          <w:szCs w:val="21"/>
        </w:rPr>
        <w:t>对工程水域工程后泥沙冲淤进行预测分析</w:t>
      </w:r>
      <w:r w:rsidRPr="00873957">
        <w:rPr>
          <w:rFonts w:hint="eastAsia"/>
          <w:color w:val="000000" w:themeColor="text1"/>
        </w:rPr>
        <w:t>。</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3.3.11</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重要的大型船厂或场地存在重大地质问题时，应进行专项地质灾害评估。</w:t>
      </w:r>
    </w:p>
    <w:p w:rsidR="00395B36" w:rsidRPr="00873957" w:rsidRDefault="00395B36" w:rsidP="001E051B">
      <w:pPr>
        <w:pStyle w:val="3"/>
        <w:rPr>
          <w:rFonts w:ascii="Times New Roman" w:hAnsi="Times New Roman"/>
          <w:b/>
          <w:bCs w:val="0"/>
          <w:color w:val="000000" w:themeColor="text1"/>
          <w:kern w:val="44"/>
          <w:sz w:val="32"/>
          <w:szCs w:val="44"/>
        </w:rPr>
      </w:pPr>
      <w:r w:rsidRPr="00873957">
        <w:rPr>
          <w:rFonts w:ascii="Times New Roman" w:hAnsi="Times New Roman" w:cs="Times New Roman" w:hint="eastAsia"/>
          <w:b/>
          <w:color w:val="000000" w:themeColor="text1"/>
        </w:rPr>
        <w:t>3.3.12</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选择厂址时，应对地震活动情况进行调查研究。一般情况下，船厂工程建筑物的抗震设防烈度应采用《中国地震动参数区划图》</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18306</w:t>
      </w:r>
      <w:r w:rsidRPr="00873957">
        <w:rPr>
          <w:rFonts w:hint="eastAsia"/>
          <w:color w:val="000000" w:themeColor="text1"/>
        </w:rPr>
        <w:t>的地震基本烈度。对次生灾害严重或特别重要的水工建筑物以及高烈度区，应作场地地震危险性分析，当需要采用高于或者低于基本烈度作为抗震设防烈度时，应经论证。</w:t>
      </w:r>
      <w:bookmarkStart w:id="40" w:name="_Toc501709990"/>
    </w:p>
    <w:p w:rsidR="001E051B" w:rsidRPr="00873957" w:rsidRDefault="001E051B">
      <w:pPr>
        <w:widowControl/>
        <w:spacing w:line="240" w:lineRule="auto"/>
        <w:ind w:firstLineChars="0" w:firstLine="0"/>
        <w:jc w:val="left"/>
        <w:rPr>
          <w:rFonts w:ascii="Times New Roman" w:hAnsi="Times New Roman"/>
          <w:b/>
          <w:bCs/>
          <w:color w:val="000000" w:themeColor="text1"/>
          <w:kern w:val="44"/>
          <w:sz w:val="32"/>
          <w:szCs w:val="44"/>
        </w:rPr>
      </w:pPr>
      <w:r w:rsidRPr="00873957">
        <w:rPr>
          <w:color w:val="000000" w:themeColor="text1"/>
        </w:rPr>
        <w:br w:type="page"/>
      </w:r>
    </w:p>
    <w:p w:rsidR="00892AE9" w:rsidRPr="00873957" w:rsidRDefault="006E1704" w:rsidP="00892AE9">
      <w:pPr>
        <w:pStyle w:val="1"/>
        <w:spacing w:before="312" w:after="312"/>
        <w:rPr>
          <w:color w:val="000000" w:themeColor="text1"/>
        </w:rPr>
      </w:pPr>
      <w:bookmarkStart w:id="41" w:name="_Toc512526581"/>
      <w:r w:rsidRPr="00873957">
        <w:rPr>
          <w:rFonts w:hint="eastAsia"/>
          <w:color w:val="000000" w:themeColor="text1"/>
        </w:rPr>
        <w:lastRenderedPageBreak/>
        <w:t>4</w:t>
      </w:r>
      <w:r w:rsidR="00EC6A45" w:rsidRPr="00873957">
        <w:rPr>
          <w:rFonts w:hint="eastAsia"/>
          <w:color w:val="000000" w:themeColor="text1"/>
        </w:rPr>
        <w:t xml:space="preserve">  </w:t>
      </w:r>
      <w:r w:rsidR="00C85BC5" w:rsidRPr="00873957">
        <w:rPr>
          <w:rFonts w:hint="eastAsia"/>
          <w:color w:val="000000" w:themeColor="text1"/>
        </w:rPr>
        <w:t>总图及运输</w:t>
      </w:r>
      <w:bookmarkEnd w:id="40"/>
      <w:bookmarkEnd w:id="41"/>
    </w:p>
    <w:p w:rsidR="00892AE9" w:rsidRPr="00873957" w:rsidRDefault="006E1704" w:rsidP="00892AE9">
      <w:pPr>
        <w:pStyle w:val="2"/>
        <w:spacing w:before="312" w:after="312"/>
        <w:rPr>
          <w:color w:val="000000" w:themeColor="text1"/>
        </w:rPr>
      </w:pPr>
      <w:bookmarkStart w:id="42" w:name="_Toc501709991"/>
      <w:bookmarkStart w:id="43" w:name="_Toc512526582"/>
      <w:r w:rsidRPr="00873957">
        <w:rPr>
          <w:rFonts w:eastAsiaTheme="minorEastAsia" w:cs="Times New Roman"/>
          <w:color w:val="000000" w:themeColor="text1"/>
        </w:rPr>
        <w:t>4.1</w:t>
      </w:r>
      <w:r w:rsidR="00EC6A45" w:rsidRPr="00873957">
        <w:rPr>
          <w:rFonts w:eastAsiaTheme="minorEastAsia" w:cs="Times New Roman" w:hint="eastAsia"/>
          <w:color w:val="000000" w:themeColor="text1"/>
        </w:rPr>
        <w:t xml:space="preserve">  </w:t>
      </w:r>
      <w:r w:rsidR="00892AE9" w:rsidRPr="00873957">
        <w:rPr>
          <w:rFonts w:hint="eastAsia"/>
          <w:b w:val="0"/>
          <w:color w:val="000000" w:themeColor="text1"/>
        </w:rPr>
        <w:t>一般规定</w:t>
      </w:r>
      <w:bookmarkEnd w:id="42"/>
      <w:bookmarkEnd w:id="43"/>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4.1.1</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总平面布置应符合国土资源部颁布的《工业项目建设用地控制指标》规定，同时应满足区域总体规划以及所在地区规划、水务、消防、环保等相关部门的控制要求。</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4.1.2</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总平面布置应根据船厂自身的行业特点及生产工艺，结合物流运输、防火、环保、安全、卫生、节能以及工厂预留发展的要求，合理布置水工建筑物、生产设施、仓储设施、公用设施以及行政管理设施等。</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4.1.3</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船厂总平面布置应考虑陆域和水域的紧密结合，首先确定水域设施的布置，再合理布置陆域设施。</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4.1.</w:t>
      </w:r>
      <w:r w:rsidRPr="00873957">
        <w:rPr>
          <w:rFonts w:ascii="Times New Roman" w:hAnsi="Times New Roman" w:cs="Times New Roman" w:hint="eastAsia"/>
          <w:b/>
          <w:color w:val="000000" w:themeColor="text1"/>
        </w:rPr>
        <w:t>4</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总平面布置时，应考虑以下因素：</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1</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充分利用地形，减少土（石）方工程量和基础工程费用，节约用地，提高土地利用率。</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color w:val="000000" w:themeColor="text1"/>
        </w:rPr>
        <w:t>2</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在符合生产流程、使用功能、消防、安全等相关规范的前提下，生产设施应尽量采取集中、联合或成组布置。</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color w:val="000000" w:themeColor="text1"/>
        </w:rPr>
        <w:t>3</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总平面布置时一次规划，分步实施，留有一定的发展余地。</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4.1.</w:t>
      </w:r>
      <w:r w:rsidRPr="00873957">
        <w:rPr>
          <w:rFonts w:ascii="Times New Roman" w:hAnsi="Times New Roman" w:cs="Times New Roman" w:hint="eastAsia"/>
          <w:b/>
          <w:color w:val="000000" w:themeColor="text1"/>
        </w:rPr>
        <w:t>5</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生产设施集中的区域要充分考虑生产员工的办公、休息、停车的场所。</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4.1.</w:t>
      </w:r>
      <w:r w:rsidRPr="00873957">
        <w:rPr>
          <w:rFonts w:ascii="Times New Roman" w:hAnsi="Times New Roman" w:cs="Times New Roman" w:hint="eastAsia"/>
          <w:b/>
          <w:color w:val="000000" w:themeColor="text1"/>
        </w:rPr>
        <w:t xml:space="preserve">6 </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生产设施的布置应结合城镇规划及厂区绿化，提高环境质量，创造优美的生产条件和工作环境。</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4.1.</w:t>
      </w:r>
      <w:r w:rsidRPr="00873957">
        <w:rPr>
          <w:rFonts w:ascii="Times New Roman" w:hAnsi="Times New Roman" w:cs="Times New Roman" w:hint="eastAsia"/>
          <w:b/>
          <w:color w:val="000000" w:themeColor="text1"/>
        </w:rPr>
        <w:t xml:space="preserve">7 </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厂内的建筑物、构筑物之间及其与铁路、道路之间的防火间距，以及消防通道的设置，除应符合现行国家标准《建筑设计防火规范》</w:t>
      </w:r>
      <w:r w:rsidRPr="00873957">
        <w:rPr>
          <w:color w:val="000000" w:themeColor="text1"/>
        </w:rPr>
        <w:t>GB</w:t>
      </w:r>
      <w:r w:rsidR="00095679" w:rsidRPr="00873957">
        <w:rPr>
          <w:rFonts w:hint="eastAsia"/>
          <w:color w:val="000000" w:themeColor="text1"/>
        </w:rPr>
        <w:t xml:space="preserve"> </w:t>
      </w:r>
      <w:r w:rsidRPr="00873957">
        <w:rPr>
          <w:color w:val="000000" w:themeColor="text1"/>
        </w:rPr>
        <w:t>50016</w:t>
      </w:r>
      <w:r w:rsidRPr="00873957">
        <w:rPr>
          <w:rFonts w:hint="eastAsia"/>
          <w:color w:val="000000" w:themeColor="text1"/>
        </w:rPr>
        <w:t>的规定外，还应符合其他国家现行有关标准的规定。</w:t>
      </w:r>
    </w:p>
    <w:p w:rsidR="00395B36" w:rsidRPr="00873957" w:rsidRDefault="00395B36" w:rsidP="00395B36">
      <w:pPr>
        <w:pStyle w:val="2"/>
        <w:spacing w:before="312" w:after="312"/>
        <w:rPr>
          <w:color w:val="000000" w:themeColor="text1"/>
        </w:rPr>
      </w:pPr>
      <w:bookmarkStart w:id="44" w:name="_Toc501709992"/>
      <w:bookmarkStart w:id="45" w:name="_Toc512526583"/>
      <w:r w:rsidRPr="00873957">
        <w:rPr>
          <w:color w:val="000000" w:themeColor="text1"/>
        </w:rPr>
        <w:t xml:space="preserve">4.2  </w:t>
      </w:r>
      <w:r w:rsidRPr="00873957">
        <w:rPr>
          <w:rFonts w:hint="eastAsia"/>
          <w:b w:val="0"/>
          <w:color w:val="000000" w:themeColor="text1"/>
        </w:rPr>
        <w:t>总平面布置</w:t>
      </w:r>
      <w:bookmarkEnd w:id="44"/>
      <w:bookmarkEnd w:id="45"/>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4.2.</w:t>
      </w:r>
      <w:r w:rsidRPr="00873957">
        <w:rPr>
          <w:rFonts w:ascii="Times New Roman" w:hAnsi="Times New Roman" w:cs="Times New Roman" w:hint="eastAsia"/>
          <w:b/>
          <w:color w:val="000000" w:themeColor="text1"/>
        </w:rPr>
        <w:t>1</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船厂水域布置的设施主要有：船坞、船台、滑道、升船机、浮船坞、材料码头、舾装码头、港池、防波堤等，水域布置时应根据水文、地质、地形等条件，合理布置水工设施。</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4.2.</w:t>
      </w:r>
      <w:r w:rsidRPr="00873957">
        <w:rPr>
          <w:rFonts w:ascii="Times New Roman" w:hAnsi="Times New Roman" w:cs="Times New Roman" w:hint="eastAsia"/>
          <w:b/>
          <w:color w:val="000000" w:themeColor="text1"/>
        </w:rPr>
        <w:t>2</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船厂水域布置应符合以下原则：</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1</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船坞、滑道、升船机、浮船坞等的位置宜选择地质、水文条件良好的区域。</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lastRenderedPageBreak/>
        <w:t>2</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码头的布置应充分利用岸线资源，遵循深水深用、浅水浅用的原则。岸线不足时可采取一定的技术措施增加泊位数量。</w:t>
      </w:r>
    </w:p>
    <w:p w:rsidR="00395B36" w:rsidRPr="00873957" w:rsidRDefault="00395B36" w:rsidP="00395B36">
      <w:pPr>
        <w:pStyle w:val="3"/>
        <w:rPr>
          <w:color w:val="000000" w:themeColor="text1"/>
        </w:rPr>
      </w:pPr>
      <w:r w:rsidRPr="00873957">
        <w:rPr>
          <w:rFonts w:ascii="Times New Roman" w:hAnsi="Times New Roman" w:cs="Times New Roman"/>
          <w:b/>
          <w:bCs w:val="0"/>
          <w:color w:val="000000" w:themeColor="text1"/>
          <w:szCs w:val="21"/>
        </w:rPr>
        <w:t>4.2.</w:t>
      </w:r>
      <w:r w:rsidRPr="00873957">
        <w:rPr>
          <w:rFonts w:ascii="Times New Roman" w:hAnsi="Times New Roman" w:cs="Times New Roman" w:hint="eastAsia"/>
          <w:b/>
          <w:bCs w:val="0"/>
          <w:color w:val="000000" w:themeColor="text1"/>
          <w:szCs w:val="21"/>
        </w:rPr>
        <w:t>3</w:t>
      </w:r>
      <w:r w:rsidR="00EC6A45"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船厂陆域功能分区主要分为：水工建筑物、生产设施、仓储设施、公用设施以及行政管理设施等。造船厂及海工制造厂生产主流程主要包含以下生产工序：原材料堆场、船体加工、分段装焊、分段舾装、分段涂装、总段总组、船坞（船台）搭载和码头舾装及试验等，其组合形式一般有</w:t>
      </w:r>
      <w:r w:rsidRPr="00873957">
        <w:rPr>
          <w:color w:val="000000" w:themeColor="text1"/>
        </w:rPr>
        <w:t>I</w:t>
      </w:r>
      <w:r w:rsidRPr="00873957">
        <w:rPr>
          <w:rFonts w:hint="eastAsia"/>
          <w:color w:val="000000" w:themeColor="text1"/>
        </w:rPr>
        <w:t>型、</w:t>
      </w:r>
      <w:r w:rsidRPr="00873957">
        <w:rPr>
          <w:color w:val="000000" w:themeColor="text1"/>
        </w:rPr>
        <w:t>T</w:t>
      </w:r>
      <w:r w:rsidRPr="00873957">
        <w:rPr>
          <w:rFonts w:hint="eastAsia"/>
          <w:color w:val="000000" w:themeColor="text1"/>
        </w:rPr>
        <w:t>型、</w:t>
      </w:r>
      <w:r w:rsidRPr="00873957">
        <w:rPr>
          <w:color w:val="000000" w:themeColor="text1"/>
        </w:rPr>
        <w:t>L</w:t>
      </w:r>
      <w:r w:rsidRPr="00873957">
        <w:rPr>
          <w:rFonts w:hint="eastAsia"/>
          <w:color w:val="000000" w:themeColor="text1"/>
        </w:rPr>
        <w:t>型、</w:t>
      </w:r>
      <w:r w:rsidRPr="00873957">
        <w:rPr>
          <w:color w:val="000000" w:themeColor="text1"/>
        </w:rPr>
        <w:t>U</w:t>
      </w:r>
      <w:r w:rsidRPr="00873957">
        <w:rPr>
          <w:rFonts w:hint="eastAsia"/>
          <w:color w:val="000000" w:themeColor="text1"/>
        </w:rPr>
        <w:t>型等。修船厂的生产设施较为简单，规模也较小，主要有原材料堆场、船体车间、机电车间等，生产设施宜靠近船坞（船台）、码头布置，同时在修船坞（船台）、码头的后方要留有足够的堆场。</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4.2.</w:t>
      </w:r>
      <w:r w:rsidRPr="00873957">
        <w:rPr>
          <w:rFonts w:ascii="Times New Roman" w:hAnsi="Times New Roman" w:cs="Times New Roman" w:hint="eastAsia"/>
          <w:b/>
          <w:color w:val="000000" w:themeColor="text1"/>
        </w:rPr>
        <w:t>4</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船厂陆域布置应符合以下原则：</w:t>
      </w:r>
    </w:p>
    <w:p w:rsidR="00395B36" w:rsidRPr="00873957" w:rsidRDefault="00395B36" w:rsidP="00395B36">
      <w:pPr>
        <w:pStyle w:val="40"/>
        <w:ind w:firstLine="482"/>
        <w:rPr>
          <w:color w:val="000000" w:themeColor="text1"/>
        </w:rPr>
      </w:pPr>
      <w:r w:rsidRPr="00873957">
        <w:rPr>
          <w:rFonts w:ascii="Times New Roman" w:hAnsi="Times New Roman" w:cs="Times New Roman"/>
          <w:b/>
          <w:bCs/>
          <w:color w:val="000000" w:themeColor="text1"/>
          <w:szCs w:val="32"/>
        </w:rPr>
        <w:t>1</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根据规划用地及水域条件确定合理的生产工艺流程，达到先进高效的生产水平。</w:t>
      </w:r>
    </w:p>
    <w:p w:rsidR="00395B36" w:rsidRPr="00873957" w:rsidRDefault="00395B36" w:rsidP="00395B36">
      <w:pPr>
        <w:pStyle w:val="40"/>
        <w:ind w:firstLine="482"/>
        <w:rPr>
          <w:color w:val="000000" w:themeColor="text1"/>
        </w:rPr>
      </w:pPr>
      <w:r w:rsidRPr="00873957">
        <w:rPr>
          <w:rFonts w:ascii="Times New Roman" w:hAnsi="Times New Roman" w:cs="Times New Roman"/>
          <w:b/>
          <w:bCs/>
          <w:color w:val="000000" w:themeColor="text1"/>
          <w:szCs w:val="32"/>
        </w:rPr>
        <w:t>2</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道路设计应做到合理、顺捷、流畅，满足生产、消防的要求。</w:t>
      </w:r>
    </w:p>
    <w:p w:rsidR="00395B36" w:rsidRPr="00873957" w:rsidRDefault="00395B36" w:rsidP="00395B36">
      <w:pPr>
        <w:pStyle w:val="40"/>
        <w:ind w:firstLine="482"/>
        <w:rPr>
          <w:color w:val="000000" w:themeColor="text1"/>
        </w:rPr>
      </w:pPr>
      <w:r w:rsidRPr="00873957">
        <w:rPr>
          <w:rFonts w:ascii="Times New Roman" w:hAnsi="Times New Roman" w:cs="Times New Roman"/>
          <w:b/>
          <w:bCs/>
          <w:color w:val="000000" w:themeColor="text1"/>
          <w:szCs w:val="32"/>
        </w:rPr>
        <w:t>3</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合理布置生活辅助设施，创造优美和舒适的生产环境，体现以人为本的设计理念。</w:t>
      </w:r>
    </w:p>
    <w:p w:rsidR="00395B36" w:rsidRPr="00873957" w:rsidRDefault="00395B36" w:rsidP="00395B36">
      <w:pPr>
        <w:pStyle w:val="40"/>
        <w:ind w:firstLine="482"/>
        <w:rPr>
          <w:color w:val="000000" w:themeColor="text1"/>
        </w:rPr>
      </w:pPr>
      <w:r w:rsidRPr="00873957">
        <w:rPr>
          <w:rFonts w:ascii="Times New Roman" w:hAnsi="Times New Roman" w:cs="Times New Roman"/>
          <w:b/>
          <w:bCs/>
          <w:color w:val="000000" w:themeColor="text1"/>
          <w:szCs w:val="32"/>
        </w:rPr>
        <w:t>4</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功能相近的生产设施可考虑成组布置，节约用地。</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4.2.</w:t>
      </w:r>
      <w:r w:rsidRPr="00873957">
        <w:rPr>
          <w:rFonts w:ascii="Times New Roman" w:hAnsi="Times New Roman" w:cs="Times New Roman" w:hint="eastAsia"/>
          <w:b/>
          <w:color w:val="000000" w:themeColor="text1"/>
        </w:rPr>
        <w:t>5</w:t>
      </w:r>
      <w:r w:rsidR="00EC6A45"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船厂陆域各功能区布局应符合以下原则：</w:t>
      </w:r>
    </w:p>
    <w:p w:rsidR="00395B36" w:rsidRPr="00873957" w:rsidRDefault="00395B36" w:rsidP="00395B36">
      <w:pPr>
        <w:pStyle w:val="40"/>
        <w:ind w:firstLine="482"/>
        <w:rPr>
          <w:color w:val="000000" w:themeColor="text1"/>
        </w:rPr>
      </w:pPr>
      <w:r w:rsidRPr="00873957">
        <w:rPr>
          <w:rFonts w:ascii="Times New Roman" w:hAnsi="Times New Roman" w:cs="Times New Roman"/>
          <w:b/>
          <w:bCs/>
          <w:color w:val="000000" w:themeColor="text1"/>
          <w:szCs w:val="32"/>
        </w:rPr>
        <w:t>1</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陆域生产区域布置应符合以下原则：</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1</w:t>
      </w:r>
      <w:r w:rsidRPr="00873957">
        <w:rPr>
          <w:rFonts w:hint="eastAsia"/>
          <w:color w:val="000000" w:themeColor="text1"/>
          <w:spacing w:val="-1"/>
        </w:rPr>
        <w:t>）</w:t>
      </w:r>
      <w:r w:rsidR="00396681" w:rsidRPr="00873957">
        <w:rPr>
          <w:rFonts w:hint="eastAsia"/>
          <w:color w:val="000000" w:themeColor="text1"/>
          <w:spacing w:val="-1"/>
        </w:rPr>
        <w:t xml:space="preserve"> </w:t>
      </w:r>
      <w:r w:rsidRPr="00873957">
        <w:rPr>
          <w:rFonts w:hint="eastAsia"/>
          <w:color w:val="000000" w:themeColor="text1"/>
        </w:rPr>
        <w:t>原材料堆场宜就近布置在材料运入区域</w:t>
      </w:r>
      <w:r w:rsidRPr="00873957">
        <w:rPr>
          <w:rFonts w:hint="eastAsia"/>
          <w:color w:val="000000" w:themeColor="text1"/>
          <w:spacing w:val="-16"/>
        </w:rPr>
        <w:t>，</w:t>
      </w:r>
      <w:r w:rsidRPr="00873957">
        <w:rPr>
          <w:rFonts w:hint="eastAsia"/>
          <w:color w:val="000000" w:themeColor="text1"/>
        </w:rPr>
        <w:t>应避免钢板的堆放后再次起吊时转向。</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2</w:t>
      </w:r>
      <w:r w:rsidRPr="00873957">
        <w:rPr>
          <w:rFonts w:hint="eastAsia"/>
          <w:color w:val="000000" w:themeColor="text1"/>
        </w:rPr>
        <w:t>）原材料堆场、船体加工和部件装焊宜成组布置，保证物流运输的线路最短。</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3</w:t>
      </w:r>
      <w:r w:rsidRPr="00873957">
        <w:rPr>
          <w:rFonts w:hint="eastAsia"/>
          <w:color w:val="000000" w:themeColor="text1"/>
        </w:rPr>
        <w:t>）分段舾装车间布置宜靠近分段堆场、船坞、码头等区域。</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4</w:t>
      </w:r>
      <w:r w:rsidRPr="00873957">
        <w:rPr>
          <w:rFonts w:hint="eastAsia"/>
          <w:color w:val="000000" w:themeColor="text1"/>
        </w:rPr>
        <w:t>）分段涂装车间布置宜靠近分段车间和分段堆场，减少对其他区域的影响。</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5</w:t>
      </w:r>
      <w:r w:rsidRPr="00873957">
        <w:rPr>
          <w:rFonts w:hint="eastAsia"/>
          <w:color w:val="000000" w:themeColor="text1"/>
        </w:rPr>
        <w:t>）总段总组的作业区域宜布置于船坞（船台）侧面及后方的平台区域，平台的面积应满足船坞（船台）的生产需求。</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2</w:t>
      </w:r>
      <w:bookmarkStart w:id="46" w:name="OLE_LINK7"/>
      <w:bookmarkStart w:id="47" w:name="OLE_LINK8"/>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公用设施</w:t>
      </w:r>
      <w:bookmarkEnd w:id="46"/>
      <w:bookmarkEnd w:id="47"/>
      <w:r w:rsidRPr="00873957">
        <w:rPr>
          <w:rFonts w:hint="eastAsia"/>
          <w:color w:val="000000" w:themeColor="text1"/>
        </w:rPr>
        <w:t>布置应符合以下原则：</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1</w:t>
      </w:r>
      <w:r w:rsidR="00EC6A45" w:rsidRPr="00873957">
        <w:rPr>
          <w:rFonts w:hint="eastAsia"/>
          <w:color w:val="000000" w:themeColor="text1"/>
        </w:rPr>
        <w:t>）</w:t>
      </w:r>
      <w:r w:rsidR="00396681" w:rsidRPr="00873957">
        <w:rPr>
          <w:rFonts w:hint="eastAsia"/>
          <w:color w:val="000000" w:themeColor="text1"/>
        </w:rPr>
        <w:t xml:space="preserve"> </w:t>
      </w:r>
      <w:r w:rsidRPr="00873957">
        <w:rPr>
          <w:rFonts w:hint="eastAsia"/>
          <w:color w:val="000000" w:themeColor="text1"/>
        </w:rPr>
        <w:t>各分类站房的布置在满足国家现行规范、标准规定的前提下</w:t>
      </w:r>
      <w:r w:rsidRPr="00873957">
        <w:rPr>
          <w:rFonts w:hint="eastAsia"/>
          <w:color w:val="000000" w:themeColor="text1"/>
          <w:spacing w:val="-16"/>
        </w:rPr>
        <w:t>，</w:t>
      </w:r>
      <w:r w:rsidRPr="00873957">
        <w:rPr>
          <w:rFonts w:hint="eastAsia"/>
          <w:color w:val="000000" w:themeColor="text1"/>
        </w:rPr>
        <w:t>宜集约成组布置。</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2</w:t>
      </w:r>
      <w:r w:rsidRPr="00873957">
        <w:rPr>
          <w:rFonts w:hint="eastAsia"/>
          <w:color w:val="000000" w:themeColor="text1"/>
        </w:rPr>
        <w:t>）公用设施一般要求布置于负荷中心或靠近主要用户。</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3</w:t>
      </w:r>
      <w:r w:rsidRPr="00873957">
        <w:rPr>
          <w:rFonts w:hint="eastAsia"/>
          <w:color w:val="000000" w:themeColor="text1"/>
        </w:rPr>
        <w:t>）用地面积较大的船厂，全厂的公用设施宜分区域设置。</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3</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仓储设施布置应符合以下原则：</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1</w:t>
      </w:r>
      <w:r w:rsidRPr="00873957">
        <w:rPr>
          <w:rFonts w:hint="eastAsia"/>
          <w:color w:val="000000" w:themeColor="text1"/>
        </w:rPr>
        <w:t>）仓库与堆场应根据贮存物料的性质、货流出入方向、供应对象、贮存面积、运输方式等因素，按不同类别相对集中布置，并应为运输、装卸、管理创造有利条件，且应符合国家现行有关防火、防爆、安全、卫生等标准的规定。</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lastRenderedPageBreak/>
        <w:t>2</w:t>
      </w:r>
      <w:r w:rsidRPr="00873957">
        <w:rPr>
          <w:rFonts w:hint="eastAsia"/>
          <w:color w:val="000000" w:themeColor="text1"/>
        </w:rPr>
        <w:t>）船厂的仓储设施除与现场生产紧密相关的物品仓储和特殊仓库外，其他仓储设施宜由社会配套解决。</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3</w:t>
      </w:r>
      <w:r w:rsidRPr="00873957">
        <w:rPr>
          <w:rFonts w:hint="eastAsia"/>
          <w:color w:val="000000" w:themeColor="text1"/>
        </w:rPr>
        <w:t>）仓库的存储物品宜缩短存储周期，减少存储面积。</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4</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办公后勤辅助设施布置应符合以下原则：</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1</w:t>
      </w:r>
      <w:r w:rsidRPr="00873957">
        <w:rPr>
          <w:rFonts w:hint="eastAsia"/>
          <w:color w:val="000000" w:themeColor="text1"/>
        </w:rPr>
        <w:t>）在生产核心区域，应布置生产人员所需的生产辅助楼，满足生产人员会议、休息、就餐、医护、停车等需求。</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2</w:t>
      </w:r>
      <w:r w:rsidRPr="00873957">
        <w:rPr>
          <w:rFonts w:hint="eastAsia"/>
          <w:color w:val="000000" w:themeColor="text1"/>
        </w:rPr>
        <w:t>）在船坞、平台、堆场及码头后方等露天生产区域内应设置厕所、饮水点、休息点、停车点等生活设施，服务半径宜小于</w:t>
      </w:r>
      <w:r w:rsidRPr="00873957">
        <w:rPr>
          <w:color w:val="000000" w:themeColor="text1"/>
        </w:rPr>
        <w:t>200</w:t>
      </w:r>
      <w:r w:rsidRPr="00873957">
        <w:rPr>
          <w:rFonts w:hint="eastAsia"/>
          <w:color w:val="000000" w:themeColor="text1"/>
        </w:rPr>
        <w:t>米。</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3</w:t>
      </w:r>
      <w:r w:rsidRPr="00873957">
        <w:rPr>
          <w:rFonts w:hint="eastAsia"/>
          <w:color w:val="000000" w:themeColor="text1"/>
        </w:rPr>
        <w:t>）职工停车场宜设置于厂外，如必须设置在厂内，应与工厂的生产区域隔离。</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4</w:t>
      </w:r>
      <w:r w:rsidRPr="00873957">
        <w:rPr>
          <w:rFonts w:hint="eastAsia"/>
          <w:color w:val="000000" w:themeColor="text1"/>
        </w:rPr>
        <w:t>）行政办公及生活服务设施宜布置在环境洁净、靠近主要人流出入口、与外界联系方便的位置。</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5</w:t>
      </w:r>
      <w:r w:rsidRPr="00873957">
        <w:rPr>
          <w:rFonts w:hint="eastAsia"/>
          <w:color w:val="000000" w:themeColor="text1"/>
        </w:rPr>
        <w:t>）职工宿舍等生活设施宜社会化配套解决，尽量与附近城镇的生活区相结合。</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6</w:t>
      </w:r>
      <w:r w:rsidRPr="00873957">
        <w:rPr>
          <w:rFonts w:hint="eastAsia"/>
          <w:color w:val="000000" w:themeColor="text1"/>
        </w:rPr>
        <w:t>）船厂宜设置加油站。</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5</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消防站的设置应根据企业的性质、生产规模、火灾危险程度、所在地区的消防能力和消防部门的规划要求等因素确定。在满足消防要求的前提下，不宜布置在船厂的生产中心。</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6</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厂区出入口的位置和数量应根据船厂的生产规模、总体规划、厂区用地面积及总平面布置等因素综合确定，并应符合下列规定：</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1</w:t>
      </w:r>
      <w:r w:rsidRPr="00873957">
        <w:rPr>
          <w:rFonts w:hint="eastAsia"/>
          <w:color w:val="000000" w:themeColor="text1"/>
        </w:rPr>
        <w:t>）出入口数量不宜少于</w:t>
      </w:r>
      <w:r w:rsidRPr="00873957">
        <w:rPr>
          <w:color w:val="000000" w:themeColor="text1"/>
        </w:rPr>
        <w:t>2</w:t>
      </w:r>
      <w:r w:rsidRPr="00873957">
        <w:rPr>
          <w:rFonts w:hint="eastAsia"/>
          <w:color w:val="000000" w:themeColor="text1"/>
        </w:rPr>
        <w:t>个，人流出入口宜与主要物流出入口分开设置；</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2</w:t>
      </w:r>
      <w:r w:rsidRPr="00873957">
        <w:rPr>
          <w:rFonts w:hint="eastAsia"/>
          <w:color w:val="000000" w:themeColor="text1"/>
        </w:rPr>
        <w:t>）出入口的位置宜与市政道路的交叉口相协调。</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7</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工厂运输车辆的配置应根据船厂的生产规模、人员数量、与人员集散地的距离等因素确定，并应符合下列规定：</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1</w:t>
      </w:r>
      <w:r w:rsidRPr="00873957">
        <w:rPr>
          <w:rFonts w:hint="eastAsia"/>
          <w:color w:val="000000" w:themeColor="text1"/>
        </w:rPr>
        <w:t>）根据工厂全年的物流总量以及去向，适当配置运输车辆及布置必要的车库和修理设施；</w:t>
      </w:r>
    </w:p>
    <w:p w:rsidR="00395B36" w:rsidRPr="00873957" w:rsidRDefault="00395B36" w:rsidP="00395B36">
      <w:pPr>
        <w:pStyle w:val="50"/>
        <w:ind w:left="1081" w:hanging="361"/>
        <w:rPr>
          <w:color w:val="000000" w:themeColor="text1"/>
        </w:rPr>
      </w:pPr>
      <w:r w:rsidRPr="00873957">
        <w:rPr>
          <w:rFonts w:ascii="Times New Roman" w:hAnsi="Times New Roman" w:cs="Times New Roman"/>
          <w:b/>
          <w:color w:val="000000" w:themeColor="text1"/>
        </w:rPr>
        <w:t>2</w:t>
      </w:r>
      <w:r w:rsidRPr="00873957">
        <w:rPr>
          <w:rFonts w:hint="eastAsia"/>
          <w:color w:val="000000" w:themeColor="text1"/>
        </w:rPr>
        <w:t>）如工厂距离主要人员集散地较远，适当配置班车及停车场地。</w:t>
      </w:r>
    </w:p>
    <w:p w:rsidR="00395B36" w:rsidRPr="00873957" w:rsidRDefault="00395B36" w:rsidP="00395B36">
      <w:pPr>
        <w:pStyle w:val="40"/>
        <w:ind w:firstLine="482"/>
        <w:rPr>
          <w:color w:val="000000" w:themeColor="text1"/>
        </w:rPr>
      </w:pPr>
      <w:r w:rsidRPr="00873957">
        <w:rPr>
          <w:rFonts w:ascii="Times New Roman" w:hAnsi="Times New Roman" w:cs="Times New Roman"/>
          <w:b/>
          <w:color w:val="000000" w:themeColor="text1"/>
        </w:rPr>
        <w:t>8</w:t>
      </w:r>
      <w:r w:rsidR="005D01A5" w:rsidRPr="00873957">
        <w:rPr>
          <w:rFonts w:ascii="Times New Roman" w:hAnsi="Times New Roman" w:cs="Times New Roman" w:hint="eastAsia"/>
          <w:b/>
          <w:color w:val="000000" w:themeColor="text1"/>
        </w:rPr>
        <w:t xml:space="preserve">  </w:t>
      </w:r>
      <w:r w:rsidRPr="00873957">
        <w:rPr>
          <w:rFonts w:hint="eastAsia"/>
          <w:color w:val="000000" w:themeColor="text1"/>
        </w:rPr>
        <w:t>船厂若涉及核设施等特殊情况，应按照专项规定进行设计。</w:t>
      </w:r>
    </w:p>
    <w:p w:rsidR="00395B36" w:rsidRPr="00873957" w:rsidRDefault="00395B36" w:rsidP="00395B36">
      <w:pPr>
        <w:pStyle w:val="2"/>
        <w:spacing w:before="312" w:after="312"/>
        <w:rPr>
          <w:color w:val="000000" w:themeColor="text1"/>
        </w:rPr>
      </w:pPr>
      <w:bookmarkStart w:id="48" w:name="_Toc501709993"/>
      <w:bookmarkStart w:id="49" w:name="_Toc512526584"/>
      <w:r w:rsidRPr="00873957">
        <w:rPr>
          <w:rFonts w:cs="Times New Roman"/>
          <w:color w:val="000000" w:themeColor="text1"/>
        </w:rPr>
        <w:t>4.3</w:t>
      </w:r>
      <w:r w:rsidR="00EC6A45" w:rsidRPr="00873957">
        <w:rPr>
          <w:rFonts w:cs="Times New Roman" w:hint="eastAsia"/>
          <w:color w:val="000000" w:themeColor="text1"/>
        </w:rPr>
        <w:t xml:space="preserve">  </w:t>
      </w:r>
      <w:r w:rsidRPr="00873957">
        <w:rPr>
          <w:rFonts w:hint="eastAsia"/>
          <w:b w:val="0"/>
          <w:color w:val="000000" w:themeColor="text1"/>
        </w:rPr>
        <w:t>竖向设计</w:t>
      </w:r>
      <w:bookmarkEnd w:id="48"/>
      <w:bookmarkEnd w:id="49"/>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4.3.1</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船厂</w:t>
      </w:r>
      <w:r w:rsidRPr="00873957">
        <w:rPr>
          <w:color w:val="000000" w:themeColor="text1"/>
        </w:rPr>
        <w:t>竖向设计应与</w:t>
      </w:r>
      <w:r w:rsidRPr="00873957">
        <w:rPr>
          <w:rFonts w:hint="eastAsia"/>
          <w:color w:val="000000" w:themeColor="text1"/>
        </w:rPr>
        <w:t>船厂</w:t>
      </w:r>
      <w:r w:rsidRPr="00873957">
        <w:rPr>
          <w:color w:val="000000" w:themeColor="text1"/>
        </w:rPr>
        <w:t>总平面布置同时进行，</w:t>
      </w:r>
      <w:r w:rsidRPr="00873957">
        <w:rPr>
          <w:rFonts w:hint="eastAsia"/>
          <w:color w:val="000000" w:themeColor="text1"/>
        </w:rPr>
        <w:t>根据船厂的生产工艺、运输方式、工件装卸、防洪要求、场地排水、管线布置、土石方量以及厂区地形来确定竖向设计方</w:t>
      </w:r>
      <w:r w:rsidRPr="00873957">
        <w:rPr>
          <w:rFonts w:hint="eastAsia"/>
          <w:color w:val="000000" w:themeColor="text1"/>
        </w:rPr>
        <w:lastRenderedPageBreak/>
        <w:t>案，</w:t>
      </w:r>
      <w:r w:rsidRPr="00873957">
        <w:rPr>
          <w:color w:val="000000" w:themeColor="text1"/>
        </w:rPr>
        <w:t>并应与厂区外现有和规划的</w:t>
      </w:r>
      <w:r w:rsidRPr="00873957">
        <w:rPr>
          <w:rFonts w:hint="eastAsia"/>
          <w:color w:val="000000" w:themeColor="text1"/>
        </w:rPr>
        <w:t>码头、道路</w:t>
      </w:r>
      <w:r w:rsidRPr="00873957">
        <w:rPr>
          <w:color w:val="000000" w:themeColor="text1"/>
        </w:rPr>
        <w:t>、排水系统、周</w:t>
      </w:r>
      <w:r w:rsidRPr="00873957">
        <w:rPr>
          <w:rFonts w:hint="eastAsia"/>
          <w:color w:val="000000" w:themeColor="text1"/>
        </w:rPr>
        <w:t>边</w:t>
      </w:r>
      <w:r w:rsidRPr="00873957">
        <w:rPr>
          <w:color w:val="000000" w:themeColor="text1"/>
        </w:rPr>
        <w:t>场地标高等相协调。</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 xml:space="preserve">4.3.2 </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船厂厂区</w:t>
      </w:r>
      <w:r w:rsidRPr="00873957">
        <w:rPr>
          <w:color w:val="000000" w:themeColor="text1"/>
        </w:rPr>
        <w:t>标高</w:t>
      </w:r>
      <w:r w:rsidRPr="00873957">
        <w:rPr>
          <w:rFonts w:hint="eastAsia"/>
          <w:color w:val="000000" w:themeColor="text1"/>
        </w:rPr>
        <w:t>要</w:t>
      </w:r>
      <w:r w:rsidRPr="00873957">
        <w:rPr>
          <w:color w:val="000000" w:themeColor="text1"/>
        </w:rPr>
        <w:t>与</w:t>
      </w:r>
      <w:r w:rsidRPr="00873957">
        <w:rPr>
          <w:rFonts w:hint="eastAsia"/>
          <w:color w:val="000000" w:themeColor="text1"/>
        </w:rPr>
        <w:t>周边场地</w:t>
      </w:r>
      <w:r w:rsidRPr="00873957">
        <w:rPr>
          <w:color w:val="000000" w:themeColor="text1"/>
        </w:rPr>
        <w:t>的标高相适应</w:t>
      </w:r>
      <w:r w:rsidRPr="00873957">
        <w:rPr>
          <w:rFonts w:hint="eastAsia"/>
          <w:color w:val="000000" w:themeColor="text1"/>
        </w:rPr>
        <w:t>，厂区出入口的路面标高宜高于厂外道路路面标高。标高设计应</w:t>
      </w:r>
      <w:r w:rsidRPr="00873957">
        <w:rPr>
          <w:color w:val="000000" w:themeColor="text1"/>
        </w:rPr>
        <w:t>满足防洪、防潮</w:t>
      </w:r>
      <w:r w:rsidRPr="00873957">
        <w:rPr>
          <w:rFonts w:hint="eastAsia"/>
          <w:color w:val="000000" w:themeColor="text1"/>
        </w:rPr>
        <w:t>的要求，有利于排水，避免形成内</w:t>
      </w:r>
      <w:r w:rsidRPr="00873957">
        <w:rPr>
          <w:color w:val="000000" w:themeColor="text1"/>
        </w:rPr>
        <w:t>涝</w:t>
      </w:r>
      <w:r w:rsidRPr="00873957">
        <w:rPr>
          <w:rFonts w:hint="eastAsia"/>
          <w:color w:val="000000" w:themeColor="text1"/>
        </w:rPr>
        <w:t>，方便生产联系，满足运输要求，减少</w:t>
      </w:r>
      <w:r w:rsidRPr="00873957">
        <w:rPr>
          <w:color w:val="000000" w:themeColor="text1"/>
        </w:rPr>
        <w:t>土（石）方工程量</w:t>
      </w:r>
      <w:r w:rsidRPr="00873957">
        <w:rPr>
          <w:rFonts w:hint="eastAsia"/>
          <w:color w:val="000000" w:themeColor="text1"/>
        </w:rPr>
        <w:t>。</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 xml:space="preserve">4.3.3 </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竖向设计方案的选择，根据船厂自身的生产工艺、运输方式、工件装卸等特点，宜采用平坡式；受自然地形限制需采用阶梯式时，宜将船厂内上下道工序</w:t>
      </w:r>
      <w:r w:rsidRPr="00873957">
        <w:rPr>
          <w:color w:val="000000" w:themeColor="text1"/>
        </w:rPr>
        <w:t>生产联系密切的建筑物、构筑物布置在一</w:t>
      </w:r>
      <w:r w:rsidRPr="00873957">
        <w:rPr>
          <w:rFonts w:hint="eastAsia"/>
          <w:color w:val="000000" w:themeColor="text1"/>
        </w:rPr>
        <w:t>个</w:t>
      </w:r>
      <w:r w:rsidRPr="00873957">
        <w:rPr>
          <w:color w:val="000000" w:themeColor="text1"/>
        </w:rPr>
        <w:t>台阶上</w:t>
      </w:r>
      <w:r w:rsidRPr="00873957">
        <w:rPr>
          <w:rFonts w:hint="eastAsia"/>
          <w:color w:val="000000" w:themeColor="text1"/>
        </w:rPr>
        <w:t>。</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4.3.</w:t>
      </w:r>
      <w:r w:rsidRPr="00873957">
        <w:rPr>
          <w:rFonts w:ascii="Times New Roman" w:hAnsi="Times New Roman" w:cs="Times New Roman" w:hint="eastAsia"/>
          <w:b/>
          <w:color w:val="000000" w:themeColor="text1"/>
        </w:rPr>
        <w:t>4</w:t>
      </w:r>
      <w:r w:rsidR="00EC6A45" w:rsidRPr="00873957">
        <w:rPr>
          <w:rFonts w:ascii="Times New Roman" w:hAnsi="Times New Roman" w:cs="Times New Roman" w:hint="eastAsia"/>
          <w:b/>
          <w:color w:val="000000" w:themeColor="text1"/>
        </w:rPr>
        <w:t xml:space="preserve"> </w:t>
      </w:r>
      <w:r w:rsidR="00B55EED" w:rsidRPr="00873957">
        <w:rPr>
          <w:rFonts w:ascii="Times New Roman" w:hAnsi="Times New Roman" w:cs="Times New Roman" w:hint="eastAsia"/>
          <w:b/>
          <w:color w:val="000000" w:themeColor="text1"/>
        </w:rPr>
        <w:t xml:space="preserve"> </w:t>
      </w:r>
      <w:r w:rsidRPr="00873957">
        <w:rPr>
          <w:rFonts w:hint="eastAsia"/>
          <w:color w:val="000000" w:themeColor="text1"/>
        </w:rPr>
        <w:t>竖向设计应有利于场地排水。场地排水可综合选用暗管、明沟、地面自然排渗等方式。对有</w:t>
      </w:r>
      <w:r w:rsidRPr="00873957">
        <w:rPr>
          <w:color w:val="000000" w:themeColor="text1"/>
        </w:rPr>
        <w:t>绿</w:t>
      </w:r>
      <w:r w:rsidRPr="00873957">
        <w:rPr>
          <w:rFonts w:hint="eastAsia"/>
          <w:color w:val="000000" w:themeColor="text1"/>
        </w:rPr>
        <w:t>建</w:t>
      </w:r>
      <w:r w:rsidRPr="00873957">
        <w:rPr>
          <w:color w:val="000000" w:themeColor="text1"/>
        </w:rPr>
        <w:t>要求的船厂，</w:t>
      </w:r>
      <w:r w:rsidRPr="00873957">
        <w:rPr>
          <w:rFonts w:hint="eastAsia"/>
          <w:color w:val="000000" w:themeColor="text1"/>
        </w:rPr>
        <w:t>场地排水还应符合绿色建筑评价标准的要求，可因地制宜地建立旱溪、雨水洼地等雨水收集系统，对收集的雨水进行充分利用，不得任意排至厂外。</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 xml:space="preserve">4.3.5 </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土（石）方量计算时，应考虑下列因素</w:t>
      </w:r>
      <w:r w:rsidRPr="00873957">
        <w:rPr>
          <w:color w:val="000000" w:themeColor="text1"/>
        </w:rPr>
        <w:t>：</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船厂</w:t>
      </w:r>
      <w:r w:rsidRPr="00873957">
        <w:rPr>
          <w:color w:val="000000" w:themeColor="text1"/>
        </w:rPr>
        <w:t>填方</w:t>
      </w:r>
      <w:r w:rsidRPr="00873957">
        <w:rPr>
          <w:rFonts w:hint="eastAsia"/>
          <w:color w:val="000000" w:themeColor="text1"/>
        </w:rPr>
        <w:t>为洼地吹填时，宜作软基处理。一般</w:t>
      </w:r>
      <w:r w:rsidRPr="00873957">
        <w:rPr>
          <w:color w:val="000000" w:themeColor="text1"/>
        </w:rPr>
        <w:t>填方基底</w:t>
      </w:r>
      <w:r w:rsidRPr="00873957">
        <w:rPr>
          <w:rFonts w:hint="eastAsia"/>
          <w:color w:val="000000" w:themeColor="text1"/>
        </w:rPr>
        <w:t>在回填土、石、砂之前</w:t>
      </w:r>
      <w:r w:rsidRPr="00873957">
        <w:rPr>
          <w:color w:val="000000" w:themeColor="text1"/>
        </w:rPr>
        <w:t>，应碾压密实；</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EC6A45" w:rsidRPr="00873957">
        <w:rPr>
          <w:rFonts w:ascii="Times New Roman" w:hAnsi="Times New Roman" w:cs="Times New Roman" w:hint="eastAsia"/>
          <w:b/>
          <w:bCs/>
          <w:color w:val="000000" w:themeColor="text1"/>
          <w:szCs w:val="32"/>
        </w:rPr>
        <w:t xml:space="preserve">  </w:t>
      </w:r>
      <w:r w:rsidRPr="00873957">
        <w:rPr>
          <w:color w:val="000000" w:themeColor="text1"/>
        </w:rPr>
        <w:t>场地</w:t>
      </w:r>
      <w:r w:rsidRPr="00873957">
        <w:rPr>
          <w:rFonts w:hint="eastAsia"/>
          <w:color w:val="000000" w:themeColor="text1"/>
        </w:rPr>
        <w:t>基底</w:t>
      </w:r>
      <w:r w:rsidRPr="00873957">
        <w:rPr>
          <w:color w:val="000000" w:themeColor="text1"/>
        </w:rPr>
        <w:t>表层</w:t>
      </w:r>
      <w:r w:rsidRPr="00873957">
        <w:rPr>
          <w:rFonts w:hint="eastAsia"/>
          <w:color w:val="000000" w:themeColor="text1"/>
        </w:rPr>
        <w:t>为</w:t>
      </w:r>
      <w:r w:rsidRPr="00873957">
        <w:rPr>
          <w:color w:val="000000" w:themeColor="text1"/>
        </w:rPr>
        <w:t>耕土</w:t>
      </w:r>
      <w:r w:rsidRPr="00873957">
        <w:rPr>
          <w:rFonts w:hint="eastAsia"/>
          <w:color w:val="000000" w:themeColor="text1"/>
        </w:rPr>
        <w:t>时，</w:t>
      </w:r>
      <w:r w:rsidRPr="00873957">
        <w:rPr>
          <w:color w:val="000000" w:themeColor="text1"/>
        </w:rPr>
        <w:t>宜</w:t>
      </w:r>
      <w:r w:rsidRPr="00873957">
        <w:rPr>
          <w:rFonts w:hint="eastAsia"/>
          <w:color w:val="000000" w:themeColor="text1"/>
        </w:rPr>
        <w:t>将其</w:t>
      </w:r>
      <w:r w:rsidRPr="00873957">
        <w:rPr>
          <w:color w:val="000000" w:themeColor="text1"/>
        </w:rPr>
        <w:t>挖出</w:t>
      </w:r>
      <w:r w:rsidRPr="00873957">
        <w:rPr>
          <w:rFonts w:hint="eastAsia"/>
          <w:color w:val="000000" w:themeColor="text1"/>
        </w:rPr>
        <w:t>，</w:t>
      </w:r>
      <w:r w:rsidRPr="00873957">
        <w:rPr>
          <w:color w:val="000000" w:themeColor="text1"/>
        </w:rPr>
        <w:t>用于绿化及</w:t>
      </w:r>
      <w:r w:rsidRPr="00873957">
        <w:rPr>
          <w:rFonts w:hint="eastAsia"/>
          <w:color w:val="000000" w:themeColor="text1"/>
        </w:rPr>
        <w:t>覆</w:t>
      </w:r>
      <w:r w:rsidRPr="00873957">
        <w:rPr>
          <w:color w:val="000000" w:themeColor="text1"/>
        </w:rPr>
        <w:t>土造田；</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土（石）方量计算时包含上述因素外，还包含</w:t>
      </w:r>
      <w:r w:rsidRPr="00873957">
        <w:rPr>
          <w:color w:val="000000" w:themeColor="text1"/>
        </w:rPr>
        <w:t>场地平整的土（石）方，建构筑物、管线沟槽、</w:t>
      </w:r>
      <w:r w:rsidRPr="00873957">
        <w:rPr>
          <w:rFonts w:hint="eastAsia"/>
          <w:color w:val="000000" w:themeColor="text1"/>
        </w:rPr>
        <w:t>设备基础</w:t>
      </w:r>
      <w:r w:rsidRPr="00873957">
        <w:rPr>
          <w:color w:val="000000" w:themeColor="text1"/>
        </w:rPr>
        <w:t>、道路等工程的土</w:t>
      </w:r>
      <w:r w:rsidRPr="00873957">
        <w:rPr>
          <w:rFonts w:hint="eastAsia"/>
          <w:color w:val="000000" w:themeColor="text1"/>
        </w:rPr>
        <w:t>（石）</w:t>
      </w:r>
      <w:r w:rsidRPr="00873957">
        <w:rPr>
          <w:color w:val="000000" w:themeColor="text1"/>
        </w:rPr>
        <w:t>方量</w:t>
      </w:r>
      <w:r w:rsidRPr="00873957">
        <w:rPr>
          <w:rFonts w:hint="eastAsia"/>
          <w:color w:val="000000" w:themeColor="text1"/>
        </w:rPr>
        <w:t>，</w:t>
      </w:r>
      <w:r w:rsidRPr="00873957">
        <w:rPr>
          <w:color w:val="000000" w:themeColor="text1"/>
        </w:rPr>
        <w:t>表土的清除和回填量以及土（石）方松散量。</w:t>
      </w:r>
    </w:p>
    <w:p w:rsidR="00395B36" w:rsidRPr="00873957" w:rsidRDefault="00395B36" w:rsidP="00395B36">
      <w:pPr>
        <w:pStyle w:val="2"/>
        <w:spacing w:before="312" w:after="312"/>
        <w:rPr>
          <w:color w:val="000000" w:themeColor="text1"/>
        </w:rPr>
      </w:pPr>
      <w:bookmarkStart w:id="50" w:name="_Toc501709994"/>
      <w:bookmarkStart w:id="51" w:name="_Toc512526585"/>
      <w:r w:rsidRPr="00873957">
        <w:rPr>
          <w:rFonts w:eastAsiaTheme="minorEastAsia" w:cs="Times New Roman" w:hint="eastAsia"/>
          <w:color w:val="000000" w:themeColor="text1"/>
        </w:rPr>
        <w:t xml:space="preserve">4.4 </w:t>
      </w:r>
      <w:r w:rsidR="00EC6A45" w:rsidRPr="00873957">
        <w:rPr>
          <w:rFonts w:eastAsiaTheme="minorEastAsia" w:cs="Times New Roman" w:hint="eastAsia"/>
          <w:color w:val="000000" w:themeColor="text1"/>
        </w:rPr>
        <w:t xml:space="preserve"> </w:t>
      </w:r>
      <w:r w:rsidRPr="00873957">
        <w:rPr>
          <w:rFonts w:hint="eastAsia"/>
          <w:b w:val="0"/>
          <w:color w:val="000000" w:themeColor="text1"/>
        </w:rPr>
        <w:t>道路设计</w:t>
      </w:r>
      <w:bookmarkEnd w:id="50"/>
      <w:bookmarkEnd w:id="51"/>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 xml:space="preserve">4.4.1 </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道路设计应按船厂总体规划的要求，合理选线、选形，做到技术先进、经济合理，能满足船厂生产使用、运输装卸和消防安全的要求。</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4.4.2</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道路选线布置应符合船厂规划要求：</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船厂生产区、仓储区等功能区的道路走向宜与区内主要建筑物、构筑物轴线平行或垂直，呈环行布置；</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交叉口宜采用平面正交，必须斜交时交叉角不宜小于</w:t>
      </w:r>
      <w:r w:rsidRPr="00873957">
        <w:rPr>
          <w:rFonts w:hint="eastAsia"/>
          <w:color w:val="000000" w:themeColor="text1"/>
        </w:rPr>
        <w:t>45</w:t>
      </w:r>
      <w:r w:rsidRPr="00873957">
        <w:rPr>
          <w:rFonts w:hint="eastAsia"/>
          <w:color w:val="000000" w:themeColor="text1"/>
        </w:rPr>
        <w:t>°。</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4.4.3</w:t>
      </w:r>
      <w:r w:rsidR="00EC6A45"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color w:val="000000" w:themeColor="text1"/>
        </w:rPr>
        <w:t>道路</w:t>
      </w:r>
      <w:r w:rsidRPr="00873957">
        <w:rPr>
          <w:rFonts w:hint="eastAsia"/>
          <w:color w:val="000000" w:themeColor="text1"/>
        </w:rPr>
        <w:t>选形时，应符合船厂生产特点和使用要求：</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船厂内部各道路</w:t>
      </w:r>
      <w:r w:rsidRPr="00873957">
        <w:rPr>
          <w:color w:val="000000" w:themeColor="text1"/>
        </w:rPr>
        <w:t>路面宽度应根据车辆</w:t>
      </w:r>
      <w:r w:rsidRPr="00873957">
        <w:rPr>
          <w:rFonts w:hint="eastAsia"/>
          <w:color w:val="000000" w:themeColor="text1"/>
        </w:rPr>
        <w:t>种类、工件尺寸、</w:t>
      </w:r>
      <w:r w:rsidRPr="00873957">
        <w:rPr>
          <w:color w:val="000000" w:themeColor="text1"/>
        </w:rPr>
        <w:t>行人和消防需要确定。</w:t>
      </w:r>
      <w:r w:rsidRPr="00873957">
        <w:rPr>
          <w:rFonts w:hint="eastAsia"/>
          <w:color w:val="000000" w:themeColor="text1"/>
        </w:rPr>
        <w:t>运输分段、总段等工件的特种车辆经常通行的路段，其路面宽度应计算确定。专用消防车道的净宽、净高都不应小于</w:t>
      </w:r>
      <w:r w:rsidRPr="00873957">
        <w:rPr>
          <w:rFonts w:hint="eastAsia"/>
          <w:color w:val="000000" w:themeColor="text1"/>
        </w:rPr>
        <w:t>4m</w:t>
      </w:r>
      <w:r w:rsidRPr="00873957">
        <w:rPr>
          <w:rFonts w:hint="eastAsia"/>
          <w:color w:val="000000" w:themeColor="text1"/>
        </w:rPr>
        <w:t>。</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lastRenderedPageBreak/>
        <w:t>2</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道路纵断面设计应与竖向设计相协调。运输分段、总段等工件的特种车辆经常通行的生产性道路的纵坡，需经过安全论证，确定合适的纵坡坡度。其它道路的纵坡，应符合现行国家标准《厂矿道路设计规范》</w:t>
      </w:r>
      <w:r w:rsidRPr="00873957">
        <w:rPr>
          <w:rFonts w:hint="eastAsia"/>
          <w:color w:val="000000" w:themeColor="text1"/>
        </w:rPr>
        <w:t>GBJ</w:t>
      </w:r>
      <w:r w:rsidR="00095679" w:rsidRPr="00873957">
        <w:rPr>
          <w:rFonts w:hint="eastAsia"/>
          <w:color w:val="000000" w:themeColor="text1"/>
        </w:rPr>
        <w:t xml:space="preserve"> </w:t>
      </w:r>
      <w:r w:rsidRPr="00873957">
        <w:rPr>
          <w:rFonts w:hint="eastAsia"/>
          <w:color w:val="000000" w:themeColor="text1"/>
        </w:rPr>
        <w:t>22</w:t>
      </w:r>
      <w:r w:rsidRPr="00873957">
        <w:rPr>
          <w:rFonts w:hint="eastAsia"/>
          <w:color w:val="000000" w:themeColor="text1"/>
        </w:rPr>
        <w:t>的有关规定。</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 xml:space="preserve">4.4.4 </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道路</w:t>
      </w:r>
      <w:r w:rsidRPr="00873957">
        <w:rPr>
          <w:color w:val="000000" w:themeColor="text1"/>
        </w:rPr>
        <w:t>路面</w:t>
      </w:r>
      <w:r w:rsidRPr="00873957">
        <w:rPr>
          <w:rFonts w:hint="eastAsia"/>
          <w:color w:val="000000" w:themeColor="text1"/>
        </w:rPr>
        <w:t>设计，根据</w:t>
      </w:r>
      <w:r w:rsidRPr="00873957">
        <w:rPr>
          <w:color w:val="000000" w:themeColor="text1"/>
        </w:rPr>
        <w:t>船厂生产特点</w:t>
      </w:r>
      <w:r w:rsidRPr="00873957">
        <w:rPr>
          <w:rFonts w:hint="eastAsia"/>
          <w:color w:val="000000" w:themeColor="text1"/>
        </w:rPr>
        <w:t>，其</w:t>
      </w:r>
      <w:r w:rsidRPr="00873957">
        <w:rPr>
          <w:color w:val="000000" w:themeColor="text1"/>
        </w:rPr>
        <w:t>等级宜采用高级或次高级</w:t>
      </w:r>
      <w:r w:rsidRPr="00873957">
        <w:rPr>
          <w:rFonts w:hint="eastAsia"/>
          <w:color w:val="000000" w:themeColor="text1"/>
        </w:rPr>
        <w:t>路面，面层结构宜采用沥青混凝土、水泥混凝土。</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 xml:space="preserve">4.4.5  </w:t>
      </w:r>
      <w:r w:rsidRPr="00873957">
        <w:rPr>
          <w:color w:val="000000" w:themeColor="text1"/>
        </w:rPr>
        <w:t>道路最小圆曲线</w:t>
      </w:r>
      <w:r w:rsidRPr="00873957">
        <w:rPr>
          <w:rFonts w:hint="eastAsia"/>
          <w:color w:val="000000" w:themeColor="text1"/>
        </w:rPr>
        <w:t>以及</w:t>
      </w:r>
      <w:r w:rsidRPr="00873957">
        <w:rPr>
          <w:color w:val="000000" w:themeColor="text1"/>
        </w:rPr>
        <w:t>交叉口路面内缘转弯半径</w:t>
      </w:r>
      <w:r w:rsidRPr="00873957">
        <w:rPr>
          <w:rFonts w:hint="eastAsia"/>
          <w:color w:val="000000" w:themeColor="text1"/>
        </w:rPr>
        <w:t>应</w:t>
      </w:r>
      <w:r w:rsidRPr="00873957">
        <w:rPr>
          <w:color w:val="000000" w:themeColor="text1"/>
        </w:rPr>
        <w:t>符合现行国家标准《</w:t>
      </w:r>
      <w:r w:rsidRPr="00873957">
        <w:rPr>
          <w:rFonts w:hint="eastAsia"/>
          <w:color w:val="000000" w:themeColor="text1"/>
        </w:rPr>
        <w:t>厂矿道路设计规范</w:t>
      </w:r>
      <w:r w:rsidRPr="00873957">
        <w:rPr>
          <w:color w:val="000000" w:themeColor="text1"/>
        </w:rPr>
        <w:t>》</w:t>
      </w:r>
      <w:r w:rsidRPr="00873957">
        <w:rPr>
          <w:rFonts w:hint="eastAsia"/>
          <w:color w:val="000000" w:themeColor="text1"/>
        </w:rPr>
        <w:t>GBJ</w:t>
      </w:r>
      <w:r w:rsidR="009821D8" w:rsidRPr="00873957">
        <w:rPr>
          <w:rFonts w:hint="eastAsia"/>
          <w:color w:val="000000" w:themeColor="text1"/>
        </w:rPr>
        <w:t xml:space="preserve"> </w:t>
      </w:r>
      <w:r w:rsidRPr="00873957">
        <w:rPr>
          <w:rFonts w:hint="eastAsia"/>
          <w:color w:val="000000" w:themeColor="text1"/>
        </w:rPr>
        <w:t>22</w:t>
      </w:r>
      <w:r w:rsidRPr="00873957">
        <w:rPr>
          <w:rFonts w:hint="eastAsia"/>
          <w:color w:val="000000" w:themeColor="text1"/>
        </w:rPr>
        <w:t>的相关规定</w:t>
      </w:r>
      <w:r w:rsidRPr="00873957">
        <w:rPr>
          <w:color w:val="000000" w:themeColor="text1"/>
        </w:rPr>
        <w:t>。</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4.4.6</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船厂主干道、次干道宜设置</w:t>
      </w:r>
      <w:r w:rsidRPr="00873957">
        <w:rPr>
          <w:color w:val="000000" w:themeColor="text1"/>
        </w:rPr>
        <w:t>人行道</w:t>
      </w:r>
      <w:r w:rsidRPr="00873957">
        <w:rPr>
          <w:rFonts w:hint="eastAsia"/>
          <w:color w:val="000000" w:themeColor="text1"/>
        </w:rPr>
        <w:t>，宽度不宜</w:t>
      </w:r>
      <w:r w:rsidRPr="00873957">
        <w:rPr>
          <w:color w:val="000000" w:themeColor="text1"/>
        </w:rPr>
        <w:t>小于</w:t>
      </w:r>
      <w:r w:rsidRPr="00873957">
        <w:rPr>
          <w:color w:val="000000" w:themeColor="text1"/>
        </w:rPr>
        <w:t>1.5m</w:t>
      </w:r>
      <w:r w:rsidRPr="00873957">
        <w:rPr>
          <w:rFonts w:hint="eastAsia"/>
          <w:color w:val="000000" w:themeColor="text1"/>
        </w:rPr>
        <w:t>，且宜按</w:t>
      </w:r>
      <w:r w:rsidRPr="00873957">
        <w:rPr>
          <w:rFonts w:hint="eastAsia"/>
          <w:color w:val="000000" w:themeColor="text1"/>
        </w:rPr>
        <w:t>0.75m</w:t>
      </w:r>
      <w:r w:rsidRPr="00873957">
        <w:rPr>
          <w:rFonts w:hint="eastAsia"/>
          <w:color w:val="000000" w:themeColor="text1"/>
        </w:rPr>
        <w:t>倍数递增。</w:t>
      </w:r>
    </w:p>
    <w:p w:rsidR="00395B36" w:rsidRPr="00873957" w:rsidRDefault="00395B36" w:rsidP="00395B36">
      <w:pPr>
        <w:pStyle w:val="2"/>
        <w:spacing w:before="312" w:after="312"/>
        <w:rPr>
          <w:color w:val="000000" w:themeColor="text1"/>
        </w:rPr>
      </w:pPr>
      <w:bookmarkStart w:id="52" w:name="_Toc501709995"/>
      <w:bookmarkStart w:id="53" w:name="_Toc512526586"/>
      <w:r w:rsidRPr="00873957">
        <w:rPr>
          <w:rFonts w:eastAsiaTheme="minorEastAsia" w:cs="Times New Roman"/>
          <w:color w:val="000000" w:themeColor="text1"/>
        </w:rPr>
        <w:t>4.5</w:t>
      </w:r>
      <w:r w:rsidR="00EC6A45" w:rsidRPr="00873957">
        <w:rPr>
          <w:rFonts w:eastAsiaTheme="minorEastAsia" w:cs="Times New Roman" w:hint="eastAsia"/>
          <w:color w:val="000000" w:themeColor="text1"/>
        </w:rPr>
        <w:t xml:space="preserve">  </w:t>
      </w:r>
      <w:r w:rsidRPr="00873957">
        <w:rPr>
          <w:rFonts w:hint="eastAsia"/>
          <w:b w:val="0"/>
          <w:color w:val="000000" w:themeColor="text1"/>
        </w:rPr>
        <w:t>管线综合布置</w:t>
      </w:r>
      <w:bookmarkEnd w:id="52"/>
      <w:bookmarkEnd w:id="53"/>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4.5.1</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船厂企业管线综合布置应符合以下原则：</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1</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应结合船厂企业总体布局、竖向、景观设计统筹考虑；应集约利用土地，在经济技术条件合理的前提下，尽量集中敷设或共沟敷设。</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2</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管线综合布置的顺序，自建筑外墙向道路方向宜按照管径由小到大、埋深由浅到深的基本原则布置。</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3</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管线应尽量与建筑物、道路平行布置，合理确定管线走向，减少干管的交叉。</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4</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动力管线应靠近用户较多的一侧布置，并尽可能短捷；动力管线不得穿越与其无关的建（构）筑物、生产设施、堆场等。</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5</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船厂企业需要分期建设的，应全局规划，远近结合。如近期管线需要穿越远期用地，不能影响远期用地使用。</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6</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船厂企业改、扩建工程中，新建管线不得对现有管线产生影响。如受用地条件等限制，管线间距不能满足相关规定时，在采取一定措施后可适当减小，但必须保证生产安全和施工检修的要求。</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 xml:space="preserve">7 </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管线综合布置的其他要求参照《工业企业总平面设计规范》</w:t>
      </w:r>
      <w:r w:rsidRPr="00873957">
        <w:rPr>
          <w:rFonts w:ascii="Calibri" w:eastAsia="宋体" w:hAnsi="Calibri" w:cs="Times New Roman"/>
          <w:color w:val="000000" w:themeColor="text1"/>
        </w:rPr>
        <w:t>GB 50187</w:t>
      </w:r>
      <w:r w:rsidRPr="00873957">
        <w:rPr>
          <w:rFonts w:ascii="Calibri" w:eastAsia="宋体" w:hAnsi="Calibri" w:cs="Times New Roman" w:hint="eastAsia"/>
          <w:color w:val="000000" w:themeColor="text1"/>
        </w:rPr>
        <w:t>的相关内容执行。</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4.5.2</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地下管线布置应符合下列要求：</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 xml:space="preserve">1 </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地下管线和管沟的施工和检修不得影响周围建筑基础，同时应避开建、构筑物基础压力影响范围。</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lastRenderedPageBreak/>
        <w:t>2</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地下管线一般不宜敷设在道路下方，确有困难必须铺设时，可将检修时对路面影响小的管线敷设在道路下。穿越道路的管线，应考虑道路上部的荷载情况，必要时采取加固措施，避免管线被挤压破损。</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3</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地下管线交叉时，自上往下的排列顺序宜为：热力管道、电力电缆、可燃气体管道、氧气管道、给水管、雨水管、污水管。如有腐蚀性介质管道，应敷设在最下方。</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 xml:space="preserve">4 </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管线采用共沟敷设时，应注意以下问题：</w:t>
      </w:r>
    </w:p>
    <w:p w:rsidR="00395B36" w:rsidRPr="00873957" w:rsidRDefault="00395B36" w:rsidP="00395B36">
      <w:pPr>
        <w:pStyle w:val="50"/>
        <w:ind w:left="1081" w:hanging="361"/>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1</w:t>
      </w:r>
      <w:r w:rsidRPr="00873957">
        <w:rPr>
          <w:rFonts w:ascii="Calibri" w:eastAsia="宋体" w:hAnsi="Calibri" w:cs="Times New Roman" w:hint="eastAsia"/>
          <w:color w:val="000000" w:themeColor="text1"/>
        </w:rPr>
        <w:t>）可能产生相互影响的管线，不应共沟敷设；</w:t>
      </w:r>
    </w:p>
    <w:p w:rsidR="00395B36" w:rsidRPr="00873957" w:rsidRDefault="00395B36" w:rsidP="00395B36">
      <w:pPr>
        <w:pStyle w:val="50"/>
        <w:ind w:left="1081" w:hanging="361"/>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2</w:t>
      </w:r>
      <w:r w:rsidRPr="00873957">
        <w:rPr>
          <w:rFonts w:ascii="Calibri" w:eastAsia="宋体" w:hAnsi="Calibri" w:cs="Times New Roman" w:hint="eastAsia"/>
          <w:color w:val="000000" w:themeColor="text1"/>
        </w:rPr>
        <w:t>）当沟内有腐蚀性介质管道时，应置于最底部；</w:t>
      </w:r>
    </w:p>
    <w:p w:rsidR="00395B36" w:rsidRPr="00873957" w:rsidRDefault="00395B36" w:rsidP="00395B36">
      <w:pPr>
        <w:pStyle w:val="50"/>
        <w:ind w:left="1081" w:hanging="361"/>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3</w:t>
      </w:r>
      <w:r w:rsidRPr="00873957">
        <w:rPr>
          <w:rFonts w:ascii="Calibri" w:eastAsia="宋体" w:hAnsi="Calibri" w:cs="Times New Roman" w:hint="eastAsia"/>
          <w:color w:val="000000" w:themeColor="text1"/>
        </w:rPr>
        <w:t>）排水管道应置于除腐蚀性介质管道以外其他管道的下方；</w:t>
      </w:r>
    </w:p>
    <w:p w:rsidR="00395B36" w:rsidRPr="00873957" w:rsidRDefault="00395B36" w:rsidP="00395B36">
      <w:pPr>
        <w:pStyle w:val="50"/>
        <w:ind w:left="1081" w:hanging="361"/>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4</w:t>
      </w:r>
      <w:r w:rsidRPr="00873957">
        <w:rPr>
          <w:rFonts w:ascii="Calibri" w:eastAsia="宋体" w:hAnsi="Calibri" w:cs="Times New Roman" w:hint="eastAsia"/>
          <w:color w:val="000000" w:themeColor="text1"/>
        </w:rPr>
        <w:t>）易燃、易爆气体不应与其他管线共沟敷设。</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5</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地下管线的埋深，根据不同管线的管材强度及敷设要求确定，北方地区还应考虑土壤冻结深度因素。</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 xml:space="preserve">6 </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软质地基或吹填区域的管线应根据地质情况采取一定措施，防止因场地沉降而引起的管线开裂。</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7</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地下管线与建（构）筑物之间的最小水平间距，地下管线之间的最小水平间距、垂直间距应符合现行国家标准《工业企业总平面设计规范》</w:t>
      </w:r>
      <w:r w:rsidRPr="00873957">
        <w:rPr>
          <w:rFonts w:ascii="Calibri" w:eastAsia="宋体" w:hAnsi="Calibri" w:cs="Times New Roman"/>
          <w:color w:val="000000" w:themeColor="text1"/>
        </w:rPr>
        <w:t>GB 50187</w:t>
      </w:r>
      <w:r w:rsidRPr="00873957">
        <w:rPr>
          <w:rFonts w:ascii="Calibri" w:eastAsia="宋体" w:hAnsi="Calibri" w:cs="Times New Roman" w:hint="eastAsia"/>
          <w:color w:val="000000" w:themeColor="text1"/>
        </w:rPr>
        <w:t>的有关规定。</w:t>
      </w:r>
    </w:p>
    <w:p w:rsidR="00395B36" w:rsidRPr="00873957" w:rsidRDefault="00395B36" w:rsidP="00395B36">
      <w:pPr>
        <w:pStyle w:val="3"/>
        <w:rPr>
          <w:color w:val="000000" w:themeColor="text1"/>
        </w:rPr>
      </w:pPr>
      <w:r w:rsidRPr="00873957">
        <w:rPr>
          <w:rFonts w:ascii="Times New Roman" w:hAnsi="Times New Roman" w:cs="Times New Roman"/>
          <w:b/>
          <w:color w:val="000000" w:themeColor="text1"/>
        </w:rPr>
        <w:t>4.5.3</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地上管线布置应符合下列要求：</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1</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船厂企业内采用管架敷设的动力管道，宜采用低支架敷设在路边绿化带内，以减少对厂内交通、消防、建筑采光通风的影响。</w:t>
      </w:r>
    </w:p>
    <w:p w:rsidR="00395B36" w:rsidRPr="00873957" w:rsidRDefault="00395B36" w:rsidP="00395B36">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2</w:t>
      </w:r>
      <w:r w:rsidR="00EC6A45"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进入厂区内的</w:t>
      </w:r>
      <w:r w:rsidRPr="00873957">
        <w:rPr>
          <w:rFonts w:ascii="Calibri" w:eastAsia="宋体" w:hAnsi="Calibri" w:cs="Times New Roman"/>
          <w:color w:val="000000" w:themeColor="text1"/>
        </w:rPr>
        <w:t>35kV</w:t>
      </w:r>
      <w:r w:rsidRPr="00873957">
        <w:rPr>
          <w:rFonts w:ascii="Calibri" w:eastAsia="宋体" w:hAnsi="Calibri" w:cs="Times New Roman" w:hint="eastAsia"/>
          <w:color w:val="000000" w:themeColor="text1"/>
        </w:rPr>
        <w:t>及以上架空电力线路，应沿厂区的边缘布置，并尽量减少线路在厂区内的长度。架空电力线路不得跨越存放可燃、易燃物品的建筑物、储罐区或堆场。</w:t>
      </w:r>
    </w:p>
    <w:p w:rsidR="00395B36" w:rsidRPr="00873957" w:rsidRDefault="00395B36" w:rsidP="00395B36">
      <w:pPr>
        <w:pStyle w:val="2"/>
        <w:spacing w:before="312" w:after="312"/>
        <w:rPr>
          <w:color w:val="000000" w:themeColor="text1"/>
        </w:rPr>
      </w:pPr>
      <w:bookmarkStart w:id="54" w:name="_Toc501709996"/>
      <w:bookmarkStart w:id="55" w:name="_Toc512526587"/>
      <w:r w:rsidRPr="00873957">
        <w:rPr>
          <w:rFonts w:eastAsiaTheme="minorEastAsia" w:cs="Times New Roman" w:hint="eastAsia"/>
          <w:color w:val="000000" w:themeColor="text1"/>
        </w:rPr>
        <w:t>4.6</w:t>
      </w:r>
      <w:r w:rsidR="00EC6A45" w:rsidRPr="00873957">
        <w:rPr>
          <w:rFonts w:eastAsiaTheme="minorEastAsia" w:cs="Times New Roman" w:hint="eastAsia"/>
          <w:color w:val="000000" w:themeColor="text1"/>
        </w:rPr>
        <w:t xml:space="preserve"> </w:t>
      </w:r>
      <w:r w:rsidRPr="00873957">
        <w:rPr>
          <w:rFonts w:eastAsiaTheme="minorEastAsia" w:cs="Times New Roman" w:hint="eastAsia"/>
          <w:color w:val="000000" w:themeColor="text1"/>
        </w:rPr>
        <w:t xml:space="preserve"> </w:t>
      </w:r>
      <w:r w:rsidRPr="00873957">
        <w:rPr>
          <w:rFonts w:hint="eastAsia"/>
          <w:b w:val="0"/>
          <w:color w:val="000000" w:themeColor="text1"/>
        </w:rPr>
        <w:t>绿化景观布置</w:t>
      </w:r>
      <w:bookmarkEnd w:id="54"/>
      <w:bookmarkEnd w:id="55"/>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4.6.1</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船厂企业绿化景观布置，应符合船厂企业总体规划的要求。在满足生产的前提下，合理安排绿化景观用地。</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4.6.2</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船厂企业绿地率应满足上位规划的要求，一般宜控制在</w:t>
      </w:r>
      <w:r w:rsidRPr="00873957">
        <w:rPr>
          <w:rFonts w:hint="eastAsia"/>
          <w:color w:val="000000" w:themeColor="text1"/>
        </w:rPr>
        <w:t>20%</w:t>
      </w:r>
      <w:r w:rsidRPr="00873957">
        <w:rPr>
          <w:rFonts w:hint="eastAsia"/>
          <w:color w:val="000000" w:themeColor="text1"/>
        </w:rPr>
        <w:t>以内，改建、扩建的船厂企业绿地率宜控制在</w:t>
      </w:r>
      <w:r w:rsidRPr="00873957">
        <w:rPr>
          <w:rFonts w:hint="eastAsia"/>
          <w:color w:val="000000" w:themeColor="text1"/>
        </w:rPr>
        <w:t>15%</w:t>
      </w:r>
      <w:r w:rsidRPr="00873957">
        <w:rPr>
          <w:rFonts w:hint="eastAsia"/>
          <w:color w:val="000000" w:themeColor="text1"/>
        </w:rPr>
        <w:t>范围内。因生产安全等有特殊要求的企业，可根据项目实际情况，按当地规划的具体控制要求执行。</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 xml:space="preserve">4.6.3 </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对有绿色工业建筑评价要求的船厂企业，应满足绿色工业建筑设计的相关要求。</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lastRenderedPageBreak/>
        <w:t>4.6.4</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船厂企业绿化景观设计应遵循如下原则：</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绿化宜主要布置在厂前区、主要出入口、生产辅助楼、站房区域等位置，且应尽量考虑集中布置，避免产生零星小块绿地。</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绿化景观设计应满足工厂生产、物流、运输、消防等的要求，避免和建筑物、构筑物、地下管线、管沟等相互影响。</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设计应充分结合当地的自然条件及厂区周边的环境条件，按照植物自身特性、抗污染能力等进行合理设计，因地制宜、适地适树。</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4 </w:t>
      </w:r>
      <w:r w:rsidR="000A551A"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以确保绿量为主，力求经济、实用、兼顾美观。</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4.6.5</w:t>
      </w:r>
      <w:r w:rsidR="00EC6A45" w:rsidRPr="00873957">
        <w:rPr>
          <w:rFonts w:ascii="Times New Roman" w:hAnsi="Times New Roman" w:cs="Times New Roman" w:hint="eastAsia"/>
          <w:b/>
          <w:color w:val="000000" w:themeColor="text1"/>
        </w:rPr>
        <w:t xml:space="preserve">  </w:t>
      </w:r>
      <w:r w:rsidRPr="00873957">
        <w:rPr>
          <w:rFonts w:hint="eastAsia"/>
          <w:color w:val="000000" w:themeColor="text1"/>
        </w:rPr>
        <w:t>分区具体要求：</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行政办公区，其景观设计应与主体建筑相协调，体现企业形象，充分考虑四季的景观效果。</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EC6A45"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生产区域，宜重点考虑景观绿化布置的区域有：厂区主要出入口、生产辅助楼周边、站房区域、大型厂房周边等。</w:t>
      </w:r>
    </w:p>
    <w:p w:rsidR="00395B36" w:rsidRPr="00873957" w:rsidRDefault="00395B36" w:rsidP="00395B36">
      <w:pPr>
        <w:pStyle w:val="50"/>
        <w:ind w:left="1081" w:hanging="361"/>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）出入口：厂区主要出入口景观应根据其人行、物流等不同功能，针对性设计，确保交通安全、管理可控；同时兼顾展示企业对外形象。</w:t>
      </w:r>
    </w:p>
    <w:p w:rsidR="00395B36" w:rsidRPr="00873957" w:rsidRDefault="00395B36" w:rsidP="00395B36">
      <w:pPr>
        <w:pStyle w:val="50"/>
        <w:ind w:left="1081" w:hanging="361"/>
        <w:rPr>
          <w:color w:val="000000" w:themeColor="text1"/>
        </w:rPr>
      </w:pPr>
      <w:r w:rsidRPr="00873957">
        <w:rPr>
          <w:rFonts w:ascii="Times New Roman" w:hAnsi="Times New Roman" w:cs="Times New Roman" w:hint="eastAsia"/>
          <w:b/>
          <w:bCs/>
          <w:color w:val="000000" w:themeColor="text1"/>
          <w:szCs w:val="32"/>
        </w:rPr>
        <w:t>2</w:t>
      </w:r>
      <w:r w:rsidRPr="00873957">
        <w:rPr>
          <w:rFonts w:hint="eastAsia"/>
          <w:color w:val="000000" w:themeColor="text1"/>
        </w:rPr>
        <w:t>）生产辅助楼周边：应充分考虑使用者需求，结合绿化景观，适当设置休憩场地和设施。</w:t>
      </w:r>
    </w:p>
    <w:p w:rsidR="00395B36" w:rsidRPr="00873957" w:rsidRDefault="00395B36" w:rsidP="00395B36">
      <w:pPr>
        <w:pStyle w:val="50"/>
        <w:ind w:left="1081" w:hanging="361"/>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）大型厂房周边：绿化布置宜阵列式布置；在涂装车间等污染较重的车间周边，应选择吸附力好，抗性强的植物。</w:t>
      </w:r>
    </w:p>
    <w:p w:rsidR="00395B36" w:rsidRPr="00873957" w:rsidRDefault="00395B36" w:rsidP="00395B36">
      <w:pPr>
        <w:pStyle w:val="50"/>
        <w:ind w:left="1081" w:hanging="361"/>
        <w:rPr>
          <w:color w:val="000000" w:themeColor="text1"/>
        </w:rPr>
      </w:pPr>
      <w:r w:rsidRPr="00873957">
        <w:rPr>
          <w:rFonts w:ascii="Times New Roman" w:hAnsi="Times New Roman" w:cs="Times New Roman" w:hint="eastAsia"/>
          <w:b/>
          <w:bCs/>
          <w:color w:val="000000" w:themeColor="text1"/>
          <w:szCs w:val="32"/>
        </w:rPr>
        <w:t>4</w:t>
      </w:r>
      <w:r w:rsidRPr="00873957">
        <w:rPr>
          <w:rFonts w:hint="eastAsia"/>
          <w:color w:val="000000" w:themeColor="text1"/>
        </w:rPr>
        <w:t>）宜结合厕所、饮水点、绿化等，合理设置工人休憩场地。</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A20BEB"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公用设施区域：应以遮挡防护为主，可针对不同的站房相应布置有吸音减噪、滞尘等效果的植物。</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4</w:t>
      </w:r>
      <w:r w:rsidR="00A20BEB"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设置有生活区的船厂企业，其景观绿化布置应符合《城市居住区规划设计规范》</w:t>
      </w:r>
      <w:r w:rsidRPr="00873957">
        <w:rPr>
          <w:rFonts w:hint="eastAsia"/>
          <w:color w:val="000000" w:themeColor="text1"/>
        </w:rPr>
        <w:t>GB</w:t>
      </w:r>
      <w:r w:rsidR="009821D8" w:rsidRPr="00873957">
        <w:rPr>
          <w:rFonts w:hint="eastAsia"/>
          <w:color w:val="000000" w:themeColor="text1"/>
        </w:rPr>
        <w:t xml:space="preserve"> </w:t>
      </w:r>
      <w:r w:rsidRPr="00873957">
        <w:rPr>
          <w:rFonts w:hint="eastAsia"/>
          <w:color w:val="000000" w:themeColor="text1"/>
        </w:rPr>
        <w:t>50180</w:t>
      </w:r>
      <w:r w:rsidRPr="00873957">
        <w:rPr>
          <w:rFonts w:hint="eastAsia"/>
          <w:color w:val="000000" w:themeColor="text1"/>
        </w:rPr>
        <w:t>及其他国家地方法律法规的相关规定。</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4.6.6</w:t>
      </w:r>
      <w:r w:rsidR="00A20BEB" w:rsidRPr="00873957">
        <w:rPr>
          <w:rFonts w:ascii="Times New Roman" w:hAnsi="Times New Roman" w:cs="Times New Roman" w:hint="eastAsia"/>
          <w:b/>
          <w:color w:val="000000" w:themeColor="text1"/>
        </w:rPr>
        <w:t xml:space="preserve">  </w:t>
      </w:r>
      <w:r w:rsidRPr="00873957">
        <w:rPr>
          <w:rFonts w:hint="eastAsia"/>
          <w:color w:val="000000" w:themeColor="text1"/>
        </w:rPr>
        <w:t>船厂企业绿化的植物树种选择，宜满足下列要求：</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A20BEB"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适应性强、容易成活、养护和管理；</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A20BEB"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树木形态挺拔、生长速度快；</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00A20BEB"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防风沙、抗污染能力强；</w:t>
      </w:r>
    </w:p>
    <w:p w:rsidR="00395B36" w:rsidRPr="00873957" w:rsidRDefault="00395B36" w:rsidP="00395B36">
      <w:pPr>
        <w:pStyle w:val="40"/>
        <w:ind w:firstLine="482"/>
        <w:rPr>
          <w:color w:val="000000" w:themeColor="text1"/>
        </w:rPr>
      </w:pPr>
      <w:r w:rsidRPr="00873957">
        <w:rPr>
          <w:rFonts w:ascii="Times New Roman" w:hAnsi="Times New Roman" w:cs="Times New Roman" w:hint="eastAsia"/>
          <w:b/>
          <w:bCs/>
          <w:color w:val="000000" w:themeColor="text1"/>
          <w:szCs w:val="32"/>
        </w:rPr>
        <w:t>4</w:t>
      </w:r>
      <w:r w:rsidR="00A20BEB"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符合防火、卫生和安全等要求。</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4.6.7</w:t>
      </w:r>
      <w:r w:rsidR="00A20BEB" w:rsidRPr="00873957">
        <w:rPr>
          <w:rFonts w:ascii="Times New Roman" w:hAnsi="Times New Roman" w:cs="Times New Roman" w:hint="eastAsia"/>
          <w:b/>
          <w:color w:val="000000" w:themeColor="text1"/>
        </w:rPr>
        <w:t xml:space="preserve">  </w:t>
      </w:r>
      <w:r w:rsidRPr="00873957">
        <w:rPr>
          <w:rFonts w:hint="eastAsia"/>
          <w:color w:val="000000" w:themeColor="text1"/>
        </w:rPr>
        <w:t>船厂企业应根据上级部门的规定，合理设置机动车及非机动车停车位，其布置应</w:t>
      </w:r>
      <w:r w:rsidRPr="00873957">
        <w:rPr>
          <w:rFonts w:hint="eastAsia"/>
          <w:color w:val="000000" w:themeColor="text1"/>
        </w:rPr>
        <w:lastRenderedPageBreak/>
        <w:t>以满足职工使用为原则，集中停放、分区设置。</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4.6.8</w:t>
      </w:r>
      <w:r w:rsidR="00A20BEB" w:rsidRPr="00873957">
        <w:rPr>
          <w:rFonts w:ascii="Times New Roman" w:hAnsi="Times New Roman" w:cs="Times New Roman" w:hint="eastAsia"/>
          <w:b/>
          <w:color w:val="000000" w:themeColor="text1"/>
        </w:rPr>
        <w:t xml:space="preserve">  </w:t>
      </w:r>
      <w:r w:rsidRPr="00873957">
        <w:rPr>
          <w:rFonts w:hint="eastAsia"/>
          <w:color w:val="000000" w:themeColor="text1"/>
        </w:rPr>
        <w:t>邻近海域的船厂企业，其土壤带有一定盐碱性，场地施工前应对现场使用的种植土进行检测，其土壤要求可参考《绿化种植土壤》</w:t>
      </w:r>
      <w:r w:rsidRPr="00873957">
        <w:rPr>
          <w:rFonts w:hint="eastAsia"/>
          <w:color w:val="000000" w:themeColor="text1"/>
        </w:rPr>
        <w:t>CJ/T</w:t>
      </w:r>
      <w:r w:rsidR="00095679" w:rsidRPr="00873957">
        <w:rPr>
          <w:rFonts w:hint="eastAsia"/>
          <w:color w:val="000000" w:themeColor="text1"/>
        </w:rPr>
        <w:t xml:space="preserve"> </w:t>
      </w:r>
      <w:r w:rsidRPr="00873957">
        <w:rPr>
          <w:rFonts w:hint="eastAsia"/>
          <w:color w:val="000000" w:themeColor="text1"/>
        </w:rPr>
        <w:t>340</w:t>
      </w:r>
      <w:r w:rsidRPr="00873957">
        <w:rPr>
          <w:rFonts w:hint="eastAsia"/>
          <w:b/>
          <w:color w:val="000000" w:themeColor="text1"/>
        </w:rPr>
        <w:t>。</w:t>
      </w:r>
    </w:p>
    <w:p w:rsidR="00395B36" w:rsidRPr="00873957" w:rsidRDefault="00395B36" w:rsidP="00395B36">
      <w:pPr>
        <w:pStyle w:val="3"/>
        <w:rPr>
          <w:color w:val="000000" w:themeColor="text1"/>
        </w:rPr>
      </w:pPr>
      <w:r w:rsidRPr="00873957">
        <w:rPr>
          <w:rFonts w:ascii="Times New Roman" w:hAnsi="Times New Roman" w:cs="Times New Roman" w:hint="eastAsia"/>
          <w:b/>
          <w:color w:val="000000" w:themeColor="text1"/>
        </w:rPr>
        <w:t>4.6.9</w:t>
      </w:r>
      <w:r w:rsidR="00A20BEB" w:rsidRPr="00873957">
        <w:rPr>
          <w:rFonts w:ascii="Times New Roman" w:hAnsi="Times New Roman" w:cs="Times New Roman" w:hint="eastAsia"/>
          <w:b/>
          <w:color w:val="000000" w:themeColor="text1"/>
        </w:rPr>
        <w:t xml:space="preserve">  </w:t>
      </w:r>
      <w:r w:rsidRPr="00873957">
        <w:rPr>
          <w:rFonts w:hint="eastAsia"/>
          <w:color w:val="000000" w:themeColor="text1"/>
        </w:rPr>
        <w:t>船厂企业景观绿化布置，宜注意地面绿化和空间绿化的配置，在有条件的车间或建筑物墙体、屋顶等地段，宜布置垂直绿化或屋顶绿化。</w:t>
      </w:r>
    </w:p>
    <w:p w:rsidR="00892AE9" w:rsidRPr="00873957" w:rsidRDefault="00395B36" w:rsidP="001E051B">
      <w:pPr>
        <w:pStyle w:val="3"/>
        <w:rPr>
          <w:rFonts w:ascii="Calibri" w:eastAsia="宋体" w:hAnsi="Calibri" w:cs="Times New Roman"/>
          <w:b/>
          <w:bCs w:val="0"/>
          <w:color w:val="000000" w:themeColor="text1"/>
          <w:kern w:val="44"/>
          <w:sz w:val="32"/>
          <w:szCs w:val="44"/>
        </w:rPr>
      </w:pPr>
      <w:r w:rsidRPr="00873957">
        <w:rPr>
          <w:rFonts w:ascii="Times New Roman" w:hAnsi="Times New Roman" w:cs="Times New Roman" w:hint="eastAsia"/>
          <w:b/>
          <w:color w:val="000000" w:themeColor="text1"/>
        </w:rPr>
        <w:t>4.6.10</w:t>
      </w:r>
      <w:r w:rsidR="00A20BEB" w:rsidRPr="00873957">
        <w:rPr>
          <w:rFonts w:ascii="Times New Roman" w:hAnsi="Times New Roman" w:cs="Times New Roman" w:hint="eastAsia"/>
          <w:b/>
          <w:color w:val="000000" w:themeColor="text1"/>
        </w:rPr>
        <w:t xml:space="preserve">  </w:t>
      </w:r>
      <w:r w:rsidRPr="00873957">
        <w:rPr>
          <w:rFonts w:hint="eastAsia"/>
          <w:color w:val="000000" w:themeColor="text1"/>
        </w:rPr>
        <w:t>树木与建筑物、构筑物及地下管线的最小间距应符合《工业企业总平面设计规范》</w:t>
      </w:r>
      <w:r w:rsidRPr="00873957">
        <w:rPr>
          <w:rFonts w:ascii="Calibri" w:eastAsia="宋体" w:hAnsi="Calibri" w:cs="Times New Roman"/>
          <w:color w:val="000000" w:themeColor="text1"/>
        </w:rPr>
        <w:t>GB 50187</w:t>
      </w:r>
      <w:r w:rsidRPr="00873957">
        <w:rPr>
          <w:rFonts w:hint="eastAsia"/>
          <w:color w:val="000000" w:themeColor="text1"/>
        </w:rPr>
        <w:t>等相关法规规范的要求。</w:t>
      </w:r>
      <w:r w:rsidR="00892AE9" w:rsidRPr="00873957">
        <w:rPr>
          <w:rFonts w:ascii="Calibri" w:eastAsia="宋体" w:hAnsi="Calibri" w:cs="Times New Roman"/>
          <w:color w:val="000000" w:themeColor="text1"/>
        </w:rPr>
        <w:br w:type="page"/>
      </w:r>
    </w:p>
    <w:p w:rsidR="006D6450" w:rsidRPr="00873957" w:rsidRDefault="006E1704" w:rsidP="001E051B">
      <w:pPr>
        <w:pStyle w:val="1"/>
        <w:spacing w:before="312" w:after="312"/>
        <w:rPr>
          <w:color w:val="000000" w:themeColor="text1"/>
        </w:rPr>
      </w:pPr>
      <w:bookmarkStart w:id="56" w:name="_Toc501709997"/>
      <w:bookmarkStart w:id="57" w:name="_Toc512526588"/>
      <w:r w:rsidRPr="00873957">
        <w:rPr>
          <w:rFonts w:hint="eastAsia"/>
          <w:color w:val="000000" w:themeColor="text1"/>
        </w:rPr>
        <w:lastRenderedPageBreak/>
        <w:t>5</w:t>
      </w:r>
      <w:r w:rsidR="001F2033" w:rsidRPr="00873957">
        <w:rPr>
          <w:rFonts w:hint="eastAsia"/>
          <w:color w:val="000000" w:themeColor="text1"/>
        </w:rPr>
        <w:t xml:space="preserve">  </w:t>
      </w:r>
      <w:r w:rsidR="006D6450" w:rsidRPr="00873957">
        <w:rPr>
          <w:rFonts w:hint="eastAsia"/>
          <w:color w:val="000000" w:themeColor="text1"/>
        </w:rPr>
        <w:t>工艺</w:t>
      </w:r>
      <w:bookmarkEnd w:id="56"/>
      <w:bookmarkEnd w:id="57"/>
    </w:p>
    <w:p w:rsidR="006D6450" w:rsidRPr="00873957" w:rsidRDefault="006E1704" w:rsidP="006D6450">
      <w:pPr>
        <w:pStyle w:val="2"/>
        <w:spacing w:before="312" w:after="312"/>
        <w:rPr>
          <w:rFonts w:ascii="Cambria" w:hAnsi="Cambria" w:cs="Times New Roman"/>
          <w:b w:val="0"/>
          <w:color w:val="000000" w:themeColor="text1"/>
        </w:rPr>
      </w:pPr>
      <w:bookmarkStart w:id="58" w:name="_Toc501709998"/>
      <w:bookmarkStart w:id="59" w:name="_Toc512526589"/>
      <w:r w:rsidRPr="00873957">
        <w:rPr>
          <w:rFonts w:cs="Times New Roman"/>
          <w:color w:val="000000" w:themeColor="text1"/>
        </w:rPr>
        <w:t>5.1</w:t>
      </w:r>
      <w:r w:rsidR="001F2033" w:rsidRPr="00873957">
        <w:rPr>
          <w:rFonts w:cs="Times New Roman" w:hint="eastAsia"/>
          <w:color w:val="000000" w:themeColor="text1"/>
        </w:rPr>
        <w:t xml:space="preserve">  </w:t>
      </w:r>
      <w:r w:rsidR="006D6450" w:rsidRPr="00873957">
        <w:rPr>
          <w:rFonts w:ascii="Cambria" w:hAnsi="Cambria" w:cs="Times New Roman" w:hint="eastAsia"/>
          <w:b w:val="0"/>
          <w:color w:val="000000" w:themeColor="text1"/>
        </w:rPr>
        <w:t>一般规定</w:t>
      </w:r>
      <w:bookmarkEnd w:id="58"/>
      <w:bookmarkEnd w:id="59"/>
    </w:p>
    <w:p w:rsidR="006D6450" w:rsidRPr="00873957" w:rsidRDefault="006E1704" w:rsidP="006D6450">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5.1</w:t>
      </w:r>
      <w:r w:rsidR="006D6450" w:rsidRPr="00873957">
        <w:rPr>
          <w:rFonts w:ascii="Times New Roman" w:eastAsia="宋体" w:hAnsi="Times New Roman" w:cs="Times New Roman"/>
          <w:b/>
          <w:color w:val="000000" w:themeColor="text1"/>
        </w:rPr>
        <w:t>.1</w:t>
      </w:r>
      <w:r w:rsidR="00A20BE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工艺设计应从布局合理、流程顺畅、规模与产能相匹配、技术先进等方面综合考虑，制定及优化方案。</w:t>
      </w:r>
    </w:p>
    <w:p w:rsidR="006D6450" w:rsidRPr="00873957" w:rsidRDefault="006E1704" w:rsidP="006D6450">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5.1</w:t>
      </w:r>
      <w:r w:rsidR="006D6450" w:rsidRPr="00873957">
        <w:rPr>
          <w:rFonts w:ascii="Times New Roman" w:eastAsia="宋体" w:hAnsi="Times New Roman" w:cs="Times New Roman" w:hint="eastAsia"/>
          <w:b/>
          <w:color w:val="000000" w:themeColor="text1"/>
        </w:rPr>
        <w:t>.2</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生产设施、设备应根据生产工艺的要求配置，综合考虑技术先进、经济合理、安全可靠、绿色节能等各方面因素；禁止采用国家淘汰的工艺装备。</w:t>
      </w:r>
    </w:p>
    <w:p w:rsidR="006D6450" w:rsidRPr="00873957" w:rsidRDefault="006E1704" w:rsidP="006D6450">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5.1</w:t>
      </w:r>
      <w:r w:rsidR="006D6450" w:rsidRPr="00873957">
        <w:rPr>
          <w:rFonts w:ascii="Times New Roman" w:eastAsia="宋体" w:hAnsi="Times New Roman" w:cs="Times New Roman" w:hint="eastAsia"/>
          <w:b/>
          <w:color w:val="000000" w:themeColor="text1"/>
        </w:rPr>
        <w:t>.3</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工艺设计要考虑发展的可能，并为自动化、信息化、智能化方面的升级改造预留接口。</w:t>
      </w:r>
    </w:p>
    <w:p w:rsidR="006D6450" w:rsidRPr="00873957" w:rsidRDefault="006E1704" w:rsidP="006D6450">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5.1</w:t>
      </w:r>
      <w:r w:rsidR="006D6450" w:rsidRPr="00873957">
        <w:rPr>
          <w:rFonts w:ascii="Times New Roman" w:eastAsia="宋体" w:hAnsi="Times New Roman" w:cs="Times New Roman" w:hint="eastAsia"/>
          <w:b/>
          <w:color w:val="000000" w:themeColor="text1"/>
        </w:rPr>
        <w:t>.4</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船厂设计应以总装厂为目标，合理利用社会协作资源，以控制投资、降低运营成本。</w:t>
      </w:r>
    </w:p>
    <w:p w:rsidR="006D6450" w:rsidRPr="00873957" w:rsidRDefault="006E1704" w:rsidP="006D6450">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5.1</w:t>
      </w:r>
      <w:r w:rsidR="006D6450" w:rsidRPr="00873957">
        <w:rPr>
          <w:rFonts w:ascii="Times New Roman" w:eastAsia="宋体" w:hAnsi="Times New Roman" w:cs="Times New Roman" w:hint="eastAsia"/>
          <w:b/>
          <w:color w:val="000000" w:themeColor="text1"/>
        </w:rPr>
        <w:t>.5</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工艺设计应基于“中间产品按流程有序组合叠加造船”的理念，构建无形的船舶制造流水线；通过自动化、机械化、工装化、造船生产装备定置化与专业化实现高效生产。</w:t>
      </w:r>
    </w:p>
    <w:p w:rsidR="006D6450" w:rsidRPr="00873957" w:rsidRDefault="006E1704" w:rsidP="006D6450">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5.1</w:t>
      </w:r>
      <w:r w:rsidR="006D6450" w:rsidRPr="00873957">
        <w:rPr>
          <w:rFonts w:ascii="Times New Roman" w:eastAsia="宋体" w:hAnsi="Times New Roman" w:cs="Times New Roman" w:hint="eastAsia"/>
          <w:b/>
          <w:color w:val="000000" w:themeColor="text1"/>
        </w:rPr>
        <w:t>.6</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工艺设计应推广先进制造技术、精度（无余量）造船技术等，减少无效工作，减轻工人劳动强度，提高生产效率。</w:t>
      </w:r>
    </w:p>
    <w:p w:rsidR="00A20AAD" w:rsidRPr="00873957" w:rsidRDefault="00A20AAD" w:rsidP="00A20AAD">
      <w:pPr>
        <w:pStyle w:val="3"/>
        <w:rPr>
          <w:color w:val="000000" w:themeColor="text1"/>
        </w:rPr>
      </w:pPr>
      <w:r w:rsidRPr="00873957">
        <w:rPr>
          <w:rFonts w:ascii="Times New Roman" w:eastAsia="宋体" w:hAnsi="Times New Roman" w:cs="Times New Roman" w:hint="eastAsia"/>
          <w:b/>
          <w:color w:val="000000" w:themeColor="text1"/>
        </w:rPr>
        <w:t>5.1.7</w:t>
      </w:r>
      <w:r w:rsidR="000A551A" w:rsidRPr="00873957">
        <w:rPr>
          <w:rFonts w:ascii="Times New Roman" w:eastAsia="宋体" w:hAnsi="Times New Roman" w:cs="Times New Roman" w:hint="eastAsia"/>
          <w:b/>
          <w:color w:val="000000" w:themeColor="text1"/>
        </w:rPr>
        <w:t xml:space="preserve">  </w:t>
      </w:r>
      <w:r w:rsidRPr="00873957">
        <w:rPr>
          <w:rFonts w:hint="eastAsia"/>
          <w:color w:val="000000" w:themeColor="text1"/>
        </w:rPr>
        <w:t>工艺设计应以生产纲领为前提，按主要中间产品分解物量</w:t>
      </w:r>
      <w:r w:rsidRPr="00873957">
        <w:rPr>
          <w:color w:val="000000" w:themeColor="text1"/>
        </w:rPr>
        <w:t>，</w:t>
      </w:r>
      <w:r w:rsidRPr="00873957">
        <w:rPr>
          <w:rFonts w:hint="eastAsia"/>
          <w:color w:val="000000" w:themeColor="text1"/>
        </w:rPr>
        <w:t>以</w:t>
      </w:r>
      <w:r w:rsidRPr="00873957">
        <w:rPr>
          <w:color w:val="000000" w:themeColor="text1"/>
        </w:rPr>
        <w:t>确定各阶段工作内容、工作量。</w:t>
      </w:r>
    </w:p>
    <w:p w:rsidR="006D6450" w:rsidRPr="00873957" w:rsidRDefault="003331CC" w:rsidP="006D6450">
      <w:pPr>
        <w:pStyle w:val="2"/>
        <w:spacing w:before="312" w:after="312"/>
        <w:rPr>
          <w:rFonts w:ascii="Cambria" w:hAnsi="Cambria" w:cs="Times New Roman"/>
          <w:color w:val="000000" w:themeColor="text1"/>
        </w:rPr>
      </w:pPr>
      <w:bookmarkStart w:id="60" w:name="_Toc501709999"/>
      <w:bookmarkStart w:id="61" w:name="_Toc512526590"/>
      <w:r w:rsidRPr="00873957">
        <w:rPr>
          <w:rFonts w:ascii="Cambria" w:hAnsi="Cambria" w:cs="Times New Roman" w:hint="eastAsia"/>
          <w:color w:val="000000" w:themeColor="text1"/>
        </w:rPr>
        <w:t>5.2</w:t>
      </w:r>
      <w:r w:rsidR="000A551A" w:rsidRPr="00873957">
        <w:rPr>
          <w:rFonts w:ascii="Cambria" w:hAnsi="Cambria" w:cs="Times New Roman" w:hint="eastAsia"/>
          <w:color w:val="000000" w:themeColor="text1"/>
        </w:rPr>
        <w:t xml:space="preserve">  </w:t>
      </w:r>
      <w:r w:rsidR="006D6450" w:rsidRPr="00873957">
        <w:rPr>
          <w:rFonts w:ascii="Cambria" w:hAnsi="Cambria" w:cs="Times New Roman" w:hint="eastAsia"/>
          <w:b w:val="0"/>
          <w:color w:val="000000" w:themeColor="text1"/>
        </w:rPr>
        <w:t>船体工艺</w:t>
      </w:r>
      <w:bookmarkEnd w:id="60"/>
      <w:bookmarkEnd w:id="61"/>
    </w:p>
    <w:p w:rsidR="006D6450" w:rsidRPr="00873957" w:rsidRDefault="00A14BE2" w:rsidP="0098410B">
      <w:pPr>
        <w:pStyle w:val="affffffff8"/>
        <w:spacing w:before="156"/>
        <w:rPr>
          <w:color w:val="000000" w:themeColor="text1"/>
        </w:rPr>
      </w:pPr>
      <w:r w:rsidRPr="00873957">
        <w:rPr>
          <w:rFonts w:hint="eastAsia"/>
          <w:color w:val="000000" w:themeColor="text1"/>
        </w:rPr>
        <w:t>（</w:t>
      </w:r>
      <w:r w:rsidR="006D6450" w:rsidRPr="00873957">
        <w:rPr>
          <w:color w:val="000000" w:themeColor="text1"/>
        </w:rPr>
        <w:t>I</w:t>
      </w:r>
      <w:r w:rsidRPr="00873957">
        <w:rPr>
          <w:rFonts w:hint="eastAsia"/>
          <w:color w:val="000000" w:themeColor="text1"/>
        </w:rPr>
        <w:t>）</w:t>
      </w:r>
      <w:r w:rsidR="006D6450" w:rsidRPr="00873957">
        <w:rPr>
          <w:rFonts w:hint="eastAsia"/>
          <w:color w:val="000000" w:themeColor="text1"/>
        </w:rPr>
        <w:t>船体加工</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.1</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船体加工工艺设计应适应现代造船模式的要求</w:t>
      </w:r>
      <w:r w:rsidR="006D6450" w:rsidRPr="00873957">
        <w:rPr>
          <w:rFonts w:ascii="Calibri" w:eastAsia="宋体" w:hAnsi="Calibri" w:cs="Times New Roman"/>
          <w:color w:val="000000" w:themeColor="text1"/>
        </w:rPr>
        <w:t>，</w:t>
      </w:r>
      <w:r w:rsidR="006D6450" w:rsidRPr="00873957">
        <w:rPr>
          <w:rFonts w:ascii="Calibri" w:eastAsia="宋体" w:hAnsi="Calibri" w:cs="Times New Roman" w:hint="eastAsia"/>
          <w:color w:val="000000" w:themeColor="text1"/>
        </w:rPr>
        <w:t>宜采用信息化技术手段使船体加工为船厂提质增效。</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w:t>
      </w:r>
      <w:r w:rsidR="006D6450" w:rsidRPr="00873957">
        <w:rPr>
          <w:rFonts w:ascii="Times New Roman" w:eastAsia="宋体" w:hAnsi="Times New Roman" w:cs="Times New Roman"/>
          <w:b/>
          <w:color w:val="000000" w:themeColor="text1"/>
        </w:rPr>
        <w:t>2</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船体加工工艺流程应合理、顺畅和实用，设备布置应紧凑，厂房、场地一般宜设置在船厂内部道路交通方便区域。</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.3</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钢板规格宜根据代表产品及生产纲领、厂区运输条件、钢材供应商生产能力等因素合理确定。</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.4</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钢料堆场的贮存量和存储周期宜根据产品生产情况、钢材供应情况、工厂规模等因素合理确定</w:t>
      </w:r>
      <w:r w:rsidR="006D6450" w:rsidRPr="00873957">
        <w:rPr>
          <w:rFonts w:ascii="Calibri" w:eastAsia="宋体" w:hAnsi="Calibri" w:cs="Times New Roman"/>
          <w:color w:val="000000" w:themeColor="text1"/>
        </w:rPr>
        <w:t>。</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.5</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钢料堆场钢板的堆高宜≤</w:t>
      </w:r>
      <w:r w:rsidR="006D6450" w:rsidRPr="00873957">
        <w:rPr>
          <w:rFonts w:ascii="Calibri" w:eastAsia="宋体" w:hAnsi="Calibri" w:cs="Times New Roman" w:hint="eastAsia"/>
          <w:color w:val="000000" w:themeColor="text1"/>
        </w:rPr>
        <w:t>1m</w:t>
      </w:r>
      <w:r w:rsidR="006D6450" w:rsidRPr="00873957">
        <w:rPr>
          <w:rFonts w:ascii="Calibri" w:eastAsia="宋体" w:hAnsi="Calibri" w:cs="Times New Roman" w:hint="eastAsia"/>
          <w:color w:val="000000" w:themeColor="text1"/>
        </w:rPr>
        <w:t>。</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lastRenderedPageBreak/>
        <w:t>5.2</w:t>
      </w:r>
      <w:r w:rsidR="006D6450" w:rsidRPr="00873957">
        <w:rPr>
          <w:rFonts w:ascii="Times New Roman" w:eastAsia="宋体" w:hAnsi="Times New Roman" w:cs="Times New Roman" w:hint="eastAsia"/>
          <w:b/>
          <w:color w:val="000000" w:themeColor="text1"/>
        </w:rPr>
        <w:t>.6</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color w:val="000000" w:themeColor="text1"/>
        </w:rPr>
        <w:t>钢板</w:t>
      </w:r>
      <w:r w:rsidR="006D6450" w:rsidRPr="00873957">
        <w:rPr>
          <w:rFonts w:ascii="Calibri" w:eastAsia="宋体" w:hAnsi="Calibri" w:cs="Times New Roman" w:hint="eastAsia"/>
          <w:color w:val="000000" w:themeColor="text1"/>
        </w:rPr>
        <w:t>宜</w:t>
      </w:r>
      <w:r w:rsidR="006D6450" w:rsidRPr="00873957">
        <w:rPr>
          <w:rFonts w:ascii="Calibri" w:eastAsia="宋体" w:hAnsi="Calibri" w:cs="Times New Roman"/>
          <w:color w:val="000000" w:themeColor="text1"/>
        </w:rPr>
        <w:t>根据材料种类、尺寸大小分别叠放；型材</w:t>
      </w:r>
      <w:r w:rsidR="006D6450" w:rsidRPr="00873957">
        <w:rPr>
          <w:rFonts w:ascii="Calibri" w:eastAsia="宋体" w:hAnsi="Calibri" w:cs="Times New Roman" w:hint="eastAsia"/>
          <w:color w:val="000000" w:themeColor="text1"/>
        </w:rPr>
        <w:t>宜</w:t>
      </w:r>
      <w:r w:rsidR="006D6450" w:rsidRPr="00873957">
        <w:rPr>
          <w:rFonts w:ascii="Calibri" w:eastAsia="宋体" w:hAnsi="Calibri" w:cs="Times New Roman"/>
          <w:color w:val="000000" w:themeColor="text1"/>
        </w:rPr>
        <w:t>根据材料种类、尺寸大小分别放在料架上</w:t>
      </w:r>
      <w:r w:rsidR="006D6450" w:rsidRPr="00873957">
        <w:rPr>
          <w:rFonts w:ascii="Calibri" w:eastAsia="宋体" w:hAnsi="Calibri" w:cs="Times New Roman" w:hint="eastAsia"/>
          <w:color w:val="000000" w:themeColor="text1"/>
        </w:rPr>
        <w:t>。</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.7</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color w:val="000000" w:themeColor="text1"/>
        </w:rPr>
        <w:t>所有钢板、型材在切割加工前均需进行抛丸除锈并喷涂底漆</w:t>
      </w:r>
      <w:r w:rsidR="006D6450" w:rsidRPr="00873957">
        <w:rPr>
          <w:rFonts w:ascii="Calibri" w:eastAsia="宋体" w:hAnsi="Calibri" w:cs="Times New Roman" w:hint="eastAsia"/>
          <w:color w:val="000000" w:themeColor="text1"/>
        </w:rPr>
        <w:t>。</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.8</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钢材</w:t>
      </w:r>
      <w:r w:rsidR="006D6450" w:rsidRPr="00873957">
        <w:rPr>
          <w:rFonts w:ascii="Calibri" w:eastAsia="宋体" w:hAnsi="Calibri" w:cs="Times New Roman"/>
          <w:color w:val="000000" w:themeColor="text1"/>
        </w:rPr>
        <w:t>预处理等级</w:t>
      </w:r>
      <w:r w:rsidR="006D6450" w:rsidRPr="00873957">
        <w:rPr>
          <w:rFonts w:ascii="Calibri" w:eastAsia="宋体" w:hAnsi="Calibri" w:cs="Times New Roman" w:hint="eastAsia"/>
          <w:color w:val="000000" w:themeColor="text1"/>
        </w:rPr>
        <w:t>一般</w:t>
      </w:r>
      <w:r w:rsidR="006D6450" w:rsidRPr="00873957">
        <w:rPr>
          <w:rFonts w:ascii="Calibri" w:eastAsia="宋体" w:hAnsi="Calibri" w:cs="Times New Roman"/>
          <w:color w:val="000000" w:themeColor="text1"/>
        </w:rPr>
        <w:t>要求达到</w:t>
      </w:r>
      <w:r w:rsidR="006D6450" w:rsidRPr="00873957">
        <w:rPr>
          <w:rFonts w:ascii="Calibri" w:eastAsia="宋体" w:hAnsi="Calibri" w:cs="Times New Roman"/>
          <w:color w:val="000000" w:themeColor="text1"/>
        </w:rPr>
        <w:t>Sa2.5</w:t>
      </w:r>
      <w:r w:rsidR="006D6450" w:rsidRPr="00873957">
        <w:rPr>
          <w:rFonts w:ascii="Calibri" w:eastAsia="宋体" w:hAnsi="Calibri" w:cs="Times New Roman"/>
          <w:color w:val="000000" w:themeColor="text1"/>
        </w:rPr>
        <w:t>级。</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.9</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理料间钢板的堆高宜≤</w:t>
      </w:r>
      <w:r w:rsidR="006D6450" w:rsidRPr="00873957">
        <w:rPr>
          <w:rFonts w:ascii="Calibri" w:eastAsia="宋体" w:hAnsi="Calibri" w:cs="Times New Roman" w:hint="eastAsia"/>
          <w:color w:val="000000" w:themeColor="text1"/>
        </w:rPr>
        <w:t>0.5m</w:t>
      </w:r>
      <w:r w:rsidR="006D6450" w:rsidRPr="00873957">
        <w:rPr>
          <w:rFonts w:ascii="Calibri" w:eastAsia="宋体" w:hAnsi="Calibri" w:cs="Times New Roman" w:hint="eastAsia"/>
          <w:color w:val="000000" w:themeColor="text1"/>
        </w:rPr>
        <w:t>。</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.10</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切割加工工场</w:t>
      </w:r>
      <w:r w:rsidR="006D6450" w:rsidRPr="00873957">
        <w:rPr>
          <w:rFonts w:ascii="Calibri" w:eastAsia="宋体" w:hAnsi="Calibri" w:cs="Times New Roman"/>
          <w:color w:val="000000" w:themeColor="text1"/>
        </w:rPr>
        <w:t>按成组技术原理和分道建造工艺</w:t>
      </w:r>
      <w:r w:rsidR="006D6450" w:rsidRPr="00873957">
        <w:rPr>
          <w:rFonts w:ascii="Calibri" w:eastAsia="宋体" w:hAnsi="Calibri" w:cs="Times New Roman" w:hint="eastAsia"/>
          <w:color w:val="000000" w:themeColor="text1"/>
        </w:rPr>
        <w:t>设计，按照内部构件、外板、型钢等不同类别划分生产区域。</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.11</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车间须设安全人行通道，通道宽度不宜小于</w:t>
      </w:r>
      <w:r w:rsidR="006D6450" w:rsidRPr="00873957">
        <w:rPr>
          <w:rFonts w:ascii="Calibri" w:eastAsia="宋体" w:hAnsi="Calibri" w:cs="Times New Roman" w:hint="eastAsia"/>
          <w:color w:val="000000" w:themeColor="text1"/>
        </w:rPr>
        <w:t>1.0m</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color w:val="000000" w:themeColor="text1"/>
        </w:rPr>
        <w:t>以下车间无特别说明的</w:t>
      </w:r>
      <w:r w:rsidR="006D6450" w:rsidRPr="00873957">
        <w:rPr>
          <w:rFonts w:ascii="Calibri" w:eastAsia="宋体" w:hAnsi="Calibri" w:cs="Times New Roman" w:hint="eastAsia"/>
          <w:color w:val="000000" w:themeColor="text1"/>
        </w:rPr>
        <w:t>均</w:t>
      </w:r>
      <w:r w:rsidR="006D6450" w:rsidRPr="00873957">
        <w:rPr>
          <w:rFonts w:ascii="Calibri" w:eastAsia="宋体" w:hAnsi="Calibri" w:cs="Times New Roman"/>
          <w:color w:val="000000" w:themeColor="text1"/>
        </w:rPr>
        <w:t>同样设置）</w:t>
      </w:r>
      <w:r w:rsidR="006D6450" w:rsidRPr="00873957">
        <w:rPr>
          <w:rFonts w:ascii="Calibri" w:eastAsia="宋体" w:hAnsi="Calibri" w:cs="Times New Roman" w:hint="eastAsia"/>
          <w:color w:val="000000" w:themeColor="text1"/>
        </w:rPr>
        <w:t>。</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 xml:space="preserve">.12 </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推行钢材的二次利用，提高钢材利用率；余料数量较多时，宜设置专用余料利用工场。</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.13</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鼓励社会协作，根据厂区和车间的面积情况、周边协作条件、投资控制情况等因素合理确定需要外协的作业内容和作业量。</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.14</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加工设施通常需配置起重设备，根据生产需要可配置桥式起重机、半门式起重机、龙门起重机等，起重能力按不同场所需要设定，如钢料堆场、理料间、钢材切割加工工场起重机起重能力应满足单张钢板最大重量的吊运需求等。</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.15</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车间起重机的轨道高度应满足工艺设备安全生产要求和进出料卸货吊运要求。</w:t>
      </w:r>
    </w:p>
    <w:p w:rsidR="00574D64" w:rsidRPr="00873957" w:rsidRDefault="00574D64" w:rsidP="00574D64">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5.2.16</w:t>
      </w:r>
      <w:r w:rsidR="00B55EED" w:rsidRPr="00873957">
        <w:rPr>
          <w:rFonts w:ascii="Times New Roman" w:eastAsia="宋体" w:hAnsi="Times New Roman" w:cs="Times New Roman" w:hint="eastAsia"/>
          <w:b/>
          <w:color w:val="000000" w:themeColor="text1"/>
        </w:rPr>
        <w:t xml:space="preserve"> </w:t>
      </w:r>
      <w:r w:rsidRPr="00873957">
        <w:rPr>
          <w:rFonts w:ascii="Calibri" w:eastAsia="宋体" w:hAnsi="Calibri" w:cs="Times New Roman" w:hint="eastAsia"/>
          <w:color w:val="000000" w:themeColor="text1"/>
        </w:rPr>
        <w:t>按照满足工艺需求、性能可靠、技术先进、经济合理的原则，配置钢材预处理、号料切割（主要包括划线机、数控切割机、型材切割生产线等）、钢材成形（主要包括移动压头框式油压机、三辊卷板机、肋骨冷弯机、多点成形油压机等）等各类生产设备。</w:t>
      </w:r>
    </w:p>
    <w:p w:rsidR="00574D64" w:rsidRPr="00873957" w:rsidRDefault="00574D64" w:rsidP="00574D64">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5.2.17</w:t>
      </w:r>
      <w:r w:rsidRPr="00873957">
        <w:rPr>
          <w:rFonts w:ascii="Calibri" w:eastAsia="宋体" w:hAnsi="Calibri" w:cs="Times New Roman" w:hint="eastAsia"/>
          <w:color w:val="000000" w:themeColor="text1"/>
        </w:rPr>
        <w:t>工作制度：一般情况下，钢料堆场、钢材预处理、号料切割宜采用二班制，钢材成形加工可采用单班制或</w:t>
      </w:r>
      <w:r w:rsidRPr="00873957">
        <w:rPr>
          <w:rFonts w:ascii="Calibri" w:eastAsia="宋体" w:hAnsi="Calibri" w:cs="Times New Roman"/>
          <w:color w:val="000000" w:themeColor="text1"/>
        </w:rPr>
        <w:t>二班制</w:t>
      </w:r>
      <w:r w:rsidRPr="00873957">
        <w:rPr>
          <w:rFonts w:ascii="Calibri" w:eastAsia="宋体" w:hAnsi="Calibri" w:cs="Times New Roman" w:hint="eastAsia"/>
          <w:color w:val="000000" w:themeColor="text1"/>
        </w:rPr>
        <w:t>；钢材</w:t>
      </w:r>
      <w:r w:rsidRPr="00873957">
        <w:rPr>
          <w:rFonts w:ascii="Calibri" w:eastAsia="宋体" w:hAnsi="Calibri" w:cs="Times New Roman"/>
          <w:color w:val="000000" w:themeColor="text1"/>
        </w:rPr>
        <w:t>加工量</w:t>
      </w:r>
      <w:r w:rsidRPr="00873957">
        <w:rPr>
          <w:rFonts w:ascii="Calibri" w:eastAsia="宋体" w:hAnsi="Calibri" w:cs="Times New Roman" w:hint="eastAsia"/>
          <w:color w:val="000000" w:themeColor="text1"/>
        </w:rPr>
        <w:t>较小时，可全部采用单班制。</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.18</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年时基数：按《机械工厂年时基数设计标准》</w:t>
      </w:r>
      <w:r w:rsidR="006D6450" w:rsidRPr="00873957">
        <w:rPr>
          <w:rFonts w:ascii="Calibri" w:eastAsia="宋体" w:hAnsi="Calibri" w:cs="Times New Roman" w:hint="eastAsia"/>
          <w:color w:val="000000" w:themeColor="text1"/>
        </w:rPr>
        <w:t>JBJ/T</w:t>
      </w:r>
      <w:r w:rsidR="00095679"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2</w:t>
      </w:r>
      <w:r w:rsidR="002F0F39" w:rsidRPr="00873957">
        <w:rPr>
          <w:rFonts w:ascii="Calibri" w:eastAsia="宋体" w:hAnsi="Calibri" w:cs="Times New Roman" w:hint="eastAsia"/>
          <w:color w:val="000000" w:themeColor="text1"/>
        </w:rPr>
        <w:t>规定</w:t>
      </w:r>
      <w:r w:rsidR="006D6450" w:rsidRPr="00873957">
        <w:rPr>
          <w:rFonts w:ascii="Calibri" w:eastAsia="宋体" w:hAnsi="Calibri" w:cs="Times New Roman" w:hint="eastAsia"/>
          <w:color w:val="000000" w:themeColor="text1"/>
        </w:rPr>
        <w:t>。工人设计年时基数根据《机械工厂年时基数设计标准》</w:t>
      </w:r>
      <w:r w:rsidR="006D6450" w:rsidRPr="00873957">
        <w:rPr>
          <w:rFonts w:ascii="Calibri" w:eastAsia="宋体" w:hAnsi="Calibri" w:cs="Times New Roman" w:hint="eastAsia"/>
          <w:color w:val="000000" w:themeColor="text1"/>
        </w:rPr>
        <w:t>JBJ/T</w:t>
      </w:r>
      <w:r w:rsidR="00095679"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2</w:t>
      </w:r>
      <w:r w:rsidR="006D6450" w:rsidRPr="00873957">
        <w:rPr>
          <w:rFonts w:ascii="Calibri" w:eastAsia="宋体" w:hAnsi="Calibri" w:cs="Times New Roman" w:hint="eastAsia"/>
          <w:color w:val="000000" w:themeColor="text1"/>
        </w:rPr>
        <w:t>规定中工作环境类别和工作班制确定。</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.19</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钢料堆场地坪通常为碎石地坪，地坪平均荷载一般可按</w:t>
      </w:r>
      <w:r w:rsidR="006D6450" w:rsidRPr="00873957">
        <w:rPr>
          <w:rFonts w:ascii="Calibri" w:eastAsia="宋体" w:hAnsi="Calibri" w:cs="Times New Roman" w:hint="eastAsia"/>
          <w:color w:val="000000" w:themeColor="text1"/>
        </w:rPr>
        <w:t>50</w:t>
      </w:r>
      <w:r w:rsidR="00C25761" w:rsidRPr="00873957">
        <w:rPr>
          <w:rFonts w:ascii="Calibri" w:eastAsia="宋体" w:hAnsi="Calibri" w:cs="Times New Roman" w:hint="eastAsia"/>
          <w:color w:val="000000" w:themeColor="text1"/>
        </w:rPr>
        <w:t xml:space="preserve"> kN/</w:t>
      </w:r>
      <w:r w:rsidR="00C25761"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~100kN/</w:t>
      </w:r>
      <w:r w:rsidR="006D6450" w:rsidRPr="00873957">
        <w:rPr>
          <w:rFonts w:ascii="Calibri" w:eastAsia="宋体" w:hAnsi="Calibri" w:cs="Times New Roman" w:hint="eastAsia"/>
          <w:color w:val="000000" w:themeColor="text1"/>
        </w:rPr>
        <w:t>㎡设计。</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.20</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车间地坪通常为钢筋混凝土地坪，地坪平均荷载一般可按</w:t>
      </w:r>
      <w:r w:rsidR="006D6450" w:rsidRPr="00873957">
        <w:rPr>
          <w:rFonts w:ascii="Calibri" w:eastAsia="宋体" w:hAnsi="Calibri" w:cs="Times New Roman" w:hint="eastAsia"/>
          <w:color w:val="000000" w:themeColor="text1"/>
        </w:rPr>
        <w:t>30kN</w:t>
      </w:r>
      <w:r w:rsidR="00C25761" w:rsidRPr="00873957">
        <w:rPr>
          <w:rFonts w:ascii="Calibri" w:eastAsia="宋体" w:hAnsi="Calibri" w:cs="Times New Roman" w:hint="eastAsia"/>
          <w:color w:val="000000" w:themeColor="text1"/>
        </w:rPr>
        <w:t>/</w:t>
      </w:r>
      <w:r w:rsidR="00C25761"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~50kN /</w:t>
      </w:r>
      <w:r w:rsidR="006D6450" w:rsidRPr="00873957">
        <w:rPr>
          <w:rFonts w:ascii="Calibri" w:eastAsia="宋体" w:hAnsi="Calibri" w:cs="Times New Roman" w:hint="eastAsia"/>
          <w:color w:val="000000" w:themeColor="text1"/>
        </w:rPr>
        <w:t>㎡设计。</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.21</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根据运输、预处理和切割等生产需求，配置氧气、可燃气、压缩空气、氮气、水、</w:t>
      </w:r>
      <w:r w:rsidR="006D6450" w:rsidRPr="00873957">
        <w:rPr>
          <w:rFonts w:ascii="Calibri" w:eastAsia="宋体" w:hAnsi="Calibri" w:cs="Times New Roman"/>
          <w:color w:val="000000" w:themeColor="text1"/>
        </w:rPr>
        <w:t>电力、采暖通风等动力公用设施。</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.22</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车间内产生的抛丸粉尘、漆雾、切割粉尘等</w:t>
      </w:r>
      <w:r w:rsidR="006D6450" w:rsidRPr="00873957">
        <w:rPr>
          <w:rFonts w:ascii="Calibri" w:eastAsia="宋体" w:hAnsi="Calibri" w:cs="Times New Roman"/>
          <w:color w:val="000000" w:themeColor="text1"/>
        </w:rPr>
        <w:t>配置</w:t>
      </w:r>
      <w:r w:rsidR="006D6450" w:rsidRPr="00873957">
        <w:rPr>
          <w:rFonts w:ascii="Calibri" w:eastAsia="宋体" w:hAnsi="Calibri" w:cs="Times New Roman" w:hint="eastAsia"/>
          <w:color w:val="000000" w:themeColor="text1"/>
        </w:rPr>
        <w:t>相应</w:t>
      </w:r>
      <w:r w:rsidR="006D6450" w:rsidRPr="00873957">
        <w:rPr>
          <w:rFonts w:ascii="Calibri" w:eastAsia="宋体" w:hAnsi="Calibri" w:cs="Times New Roman"/>
          <w:color w:val="000000" w:themeColor="text1"/>
        </w:rPr>
        <w:t>环保治理设备，车间</w:t>
      </w:r>
      <w:r w:rsidR="006D6450" w:rsidRPr="00873957">
        <w:rPr>
          <w:rFonts w:ascii="Calibri" w:eastAsia="宋体" w:hAnsi="Calibri" w:cs="Times New Roman" w:hint="eastAsia"/>
          <w:color w:val="000000" w:themeColor="text1"/>
        </w:rPr>
        <w:t>污染物</w:t>
      </w:r>
      <w:r w:rsidR="006D6450" w:rsidRPr="00873957">
        <w:rPr>
          <w:rFonts w:ascii="Calibri" w:eastAsia="宋体" w:hAnsi="Calibri" w:cs="Times New Roman"/>
          <w:color w:val="000000" w:themeColor="text1"/>
        </w:rPr>
        <w:t>排放</w:t>
      </w:r>
      <w:r w:rsidR="006D6450" w:rsidRPr="00873957">
        <w:rPr>
          <w:rFonts w:ascii="Calibri" w:eastAsia="宋体" w:hAnsi="Calibri" w:cs="Times New Roman" w:hint="eastAsia"/>
          <w:color w:val="000000" w:themeColor="text1"/>
        </w:rPr>
        <w:t>应符合国家发布</w:t>
      </w:r>
      <w:r w:rsidR="006D6450" w:rsidRPr="00873957">
        <w:rPr>
          <w:rFonts w:ascii="Calibri" w:eastAsia="宋体" w:hAnsi="Calibri" w:cs="Times New Roman"/>
          <w:color w:val="000000" w:themeColor="text1"/>
        </w:rPr>
        <w:t>的</w:t>
      </w:r>
      <w:r w:rsidR="006D6450" w:rsidRPr="00873957">
        <w:rPr>
          <w:rFonts w:ascii="Calibri" w:eastAsia="宋体" w:hAnsi="Calibri" w:cs="Times New Roman" w:hint="eastAsia"/>
          <w:color w:val="000000" w:themeColor="text1"/>
        </w:rPr>
        <w:t>大气污染物综合排放标准，</w:t>
      </w:r>
      <w:r w:rsidR="006D6450" w:rsidRPr="00873957">
        <w:rPr>
          <w:rFonts w:ascii="Calibri" w:eastAsia="宋体" w:hAnsi="Calibri" w:cs="Times New Roman"/>
          <w:color w:val="000000" w:themeColor="text1"/>
        </w:rPr>
        <w:t>如地方标准高于国家标准的应</w:t>
      </w:r>
      <w:r w:rsidR="006D6450" w:rsidRPr="00873957">
        <w:rPr>
          <w:rFonts w:ascii="Calibri" w:eastAsia="宋体" w:hAnsi="Calibri" w:cs="Times New Roman" w:hint="eastAsia"/>
          <w:color w:val="000000" w:themeColor="text1"/>
        </w:rPr>
        <w:t>满足</w:t>
      </w:r>
      <w:r w:rsidR="006D6450" w:rsidRPr="00873957">
        <w:rPr>
          <w:rFonts w:ascii="Calibri" w:eastAsia="宋体" w:hAnsi="Calibri" w:cs="Times New Roman"/>
          <w:color w:val="000000" w:themeColor="text1"/>
        </w:rPr>
        <w:t>地</w:t>
      </w:r>
      <w:r w:rsidR="006D6450" w:rsidRPr="00873957">
        <w:rPr>
          <w:rFonts w:ascii="Calibri" w:eastAsia="宋体" w:hAnsi="Calibri" w:cs="Times New Roman"/>
          <w:color w:val="000000" w:themeColor="text1"/>
        </w:rPr>
        <w:lastRenderedPageBreak/>
        <w:t>方标准。</w:t>
      </w:r>
    </w:p>
    <w:p w:rsidR="006D6450" w:rsidRPr="00873957" w:rsidRDefault="00B20A04" w:rsidP="0098410B">
      <w:pPr>
        <w:pStyle w:val="affffffff8"/>
        <w:spacing w:before="156"/>
        <w:rPr>
          <w:rFonts w:ascii="华文仿宋" w:hAnsi="华文仿宋"/>
          <w:color w:val="000000" w:themeColor="text1"/>
          <w:kern w:val="0"/>
          <w:lang w:val="zh-CN"/>
        </w:rPr>
      </w:pPr>
      <w:r w:rsidRPr="00873957">
        <w:rPr>
          <w:rFonts w:ascii="华文仿宋" w:hAnsi="华文仿宋" w:hint="eastAsia"/>
          <w:color w:val="000000" w:themeColor="text1"/>
          <w:kern w:val="0"/>
          <w:lang w:val="zh-CN"/>
        </w:rPr>
        <w:t>（</w:t>
      </w:r>
      <w:r w:rsidR="006D6450" w:rsidRPr="00873957">
        <w:rPr>
          <w:rFonts w:ascii="华文仿宋" w:hAnsi="华文仿宋" w:hint="eastAsia"/>
          <w:color w:val="000000" w:themeColor="text1"/>
          <w:kern w:val="0"/>
          <w:lang w:val="zh-CN"/>
        </w:rPr>
        <w:t>Ⅱ</w:t>
      </w:r>
      <w:r w:rsidRPr="00873957">
        <w:rPr>
          <w:rFonts w:ascii="华文仿宋" w:hAnsi="华文仿宋" w:hint="eastAsia"/>
          <w:color w:val="000000" w:themeColor="text1"/>
          <w:kern w:val="0"/>
          <w:lang w:val="zh-CN"/>
        </w:rPr>
        <w:t>）</w:t>
      </w:r>
      <w:r w:rsidR="006D6450" w:rsidRPr="00873957">
        <w:rPr>
          <w:rFonts w:ascii="华文仿宋" w:hAnsi="华文仿宋" w:hint="eastAsia"/>
          <w:color w:val="000000" w:themeColor="text1"/>
          <w:kern w:val="0"/>
          <w:lang w:val="zh-CN"/>
        </w:rPr>
        <w:t xml:space="preserve"> 船体装焊</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.23</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船体装焊工艺设计应适应现代造船模式的需求</w:t>
      </w:r>
      <w:r w:rsidR="006D6450" w:rsidRPr="00873957">
        <w:rPr>
          <w:rFonts w:ascii="Calibri" w:eastAsia="宋体" w:hAnsi="Calibri" w:cs="Times New Roman"/>
          <w:color w:val="000000" w:themeColor="text1"/>
        </w:rPr>
        <w:t>，</w:t>
      </w:r>
      <w:r w:rsidR="006D6450" w:rsidRPr="00873957">
        <w:rPr>
          <w:rFonts w:ascii="Calibri" w:eastAsia="宋体" w:hAnsi="Calibri" w:cs="Times New Roman" w:hint="eastAsia"/>
          <w:color w:val="000000" w:themeColor="text1"/>
        </w:rPr>
        <w:t>宜采用信息化技术手段使船体装焊为船厂提质增效。</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w:t>
      </w:r>
      <w:r w:rsidR="006D6450" w:rsidRPr="00873957">
        <w:rPr>
          <w:rFonts w:ascii="Times New Roman" w:eastAsia="宋体" w:hAnsi="Times New Roman" w:cs="Times New Roman"/>
          <w:b/>
          <w:color w:val="000000" w:themeColor="text1"/>
        </w:rPr>
        <w:t>2</w:t>
      </w:r>
      <w:r w:rsidR="006D6450" w:rsidRPr="00873957">
        <w:rPr>
          <w:rFonts w:ascii="Times New Roman" w:eastAsia="宋体" w:hAnsi="Times New Roman" w:cs="Times New Roman" w:hint="eastAsia"/>
          <w:b/>
          <w:color w:val="000000" w:themeColor="text1"/>
        </w:rPr>
        <w:t>4</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船体装焊工艺流程应合理、顺畅和实用，厂房、场地一般宜设置在船厂内部道路交通方便区域。</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.25</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color w:val="000000" w:themeColor="text1"/>
        </w:rPr>
        <w:t>按成组技术原理和分道建造工艺</w:t>
      </w:r>
      <w:r w:rsidR="006D6450" w:rsidRPr="00873957">
        <w:rPr>
          <w:rFonts w:ascii="Calibri" w:eastAsia="宋体" w:hAnsi="Calibri" w:cs="Times New Roman" w:hint="eastAsia"/>
          <w:color w:val="000000" w:themeColor="text1"/>
        </w:rPr>
        <w:t>设计，部件按照艏艉部件、机舱部件等不同类别划分生产区域，分段按照平面分段和曲面分段等不同类别划分生产区域。</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.26</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推进分段无余量建造工艺。</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 xml:space="preserve">.27 </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根据厂区和车间的面积情况、周边协作条件、投资控制情况等因素合理确定需要外协的作业内容和作业量。</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.28</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装焊设施通常需配置起重机，根据需要可配置桥式起重机、半门式起重机、龙门起重机等，起重能力按不同场所需要设定，如曲面分段装焊工场起重能力应满足最大重量分段的吊运需求等。</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.29</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车间起重机的轨道高度应满足工艺设备安全生产要求和进出料卸货吊运要求。</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.30</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宜按照工位定置的原则配置焊接设备，提高生产效率。</w:t>
      </w:r>
    </w:p>
    <w:p w:rsidR="00574D64" w:rsidRPr="00873957" w:rsidRDefault="00574D64" w:rsidP="009821D8">
      <w:pPr>
        <w:pStyle w:val="3"/>
        <w:rPr>
          <w:color w:val="000000" w:themeColor="text1"/>
        </w:rPr>
      </w:pPr>
      <w:r w:rsidRPr="00873957">
        <w:rPr>
          <w:rFonts w:ascii="Times New Roman" w:eastAsia="宋体" w:hAnsi="Times New Roman" w:cs="Times New Roman" w:hint="eastAsia"/>
          <w:b/>
          <w:color w:val="000000" w:themeColor="text1"/>
        </w:rPr>
        <w:t>5.2.31</w:t>
      </w:r>
      <w:r w:rsidR="009821D8" w:rsidRPr="00873957">
        <w:rPr>
          <w:rFonts w:ascii="Times New Roman" w:eastAsia="宋体" w:hAnsi="Times New Roman" w:cs="Times New Roman" w:hint="eastAsia"/>
          <w:b/>
          <w:color w:val="000000" w:themeColor="text1"/>
        </w:rPr>
        <w:t xml:space="preserve">  </w:t>
      </w:r>
      <w:r w:rsidRPr="00873957">
        <w:rPr>
          <w:rFonts w:hint="eastAsia"/>
          <w:color w:val="000000" w:themeColor="text1"/>
        </w:rPr>
        <w:t>按照满足工艺需求、性能可靠、技术先进、经济合理的原则，配置焊接设备及有关生产线或流水线设备（主要包括</w:t>
      </w:r>
      <w:r w:rsidRPr="00873957">
        <w:rPr>
          <w:rFonts w:hint="eastAsia"/>
          <w:color w:val="000000" w:themeColor="text1"/>
        </w:rPr>
        <w:t>T</w:t>
      </w:r>
      <w:r w:rsidRPr="00873957">
        <w:rPr>
          <w:rFonts w:hint="eastAsia"/>
          <w:color w:val="000000" w:themeColor="text1"/>
        </w:rPr>
        <w:t>型材生产线、部件流水线、平面分段流水线等）。</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.32</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工作制度：装焊部分的工作制度一般为单班制，室内装焊厂房通常为两班制。</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 xml:space="preserve">.33 </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年时基数：按《机械工厂年时基数设计标准》</w:t>
      </w:r>
      <w:r w:rsidR="006D6450" w:rsidRPr="00873957">
        <w:rPr>
          <w:rFonts w:ascii="Times New Roman" w:eastAsia="宋体" w:hAnsi="Times New Roman" w:cs="Times New Roman"/>
          <w:color w:val="000000" w:themeColor="text1"/>
        </w:rPr>
        <w:t>JBJ/T</w:t>
      </w:r>
      <w:r w:rsidR="00095679" w:rsidRPr="00873957">
        <w:rPr>
          <w:rFonts w:ascii="Times New Roman" w:eastAsia="宋体" w:hAnsi="Times New Roman" w:cs="Times New Roman" w:hint="eastAsia"/>
          <w:color w:val="000000" w:themeColor="text1"/>
        </w:rPr>
        <w:t xml:space="preserve"> </w:t>
      </w:r>
      <w:r w:rsidR="006D6450" w:rsidRPr="00873957">
        <w:rPr>
          <w:rFonts w:ascii="Times New Roman" w:eastAsia="宋体" w:hAnsi="Times New Roman" w:cs="Times New Roman"/>
          <w:color w:val="000000" w:themeColor="text1"/>
        </w:rPr>
        <w:t>2</w:t>
      </w:r>
      <w:r w:rsidR="006D6450" w:rsidRPr="00873957">
        <w:rPr>
          <w:rFonts w:ascii="Times New Roman" w:eastAsia="宋体" w:hAnsi="Calibri" w:cs="Times New Roman"/>
          <w:color w:val="000000" w:themeColor="text1"/>
        </w:rPr>
        <w:t>规定。工人设计年时基数根据《机械工厂年时基数设计标准》</w:t>
      </w:r>
      <w:r w:rsidR="006D6450" w:rsidRPr="00873957">
        <w:rPr>
          <w:rFonts w:ascii="Times New Roman" w:eastAsia="宋体" w:hAnsi="Times New Roman" w:cs="Times New Roman"/>
          <w:color w:val="000000" w:themeColor="text1"/>
        </w:rPr>
        <w:t>JBJ/T</w:t>
      </w:r>
      <w:r w:rsidR="00095679" w:rsidRPr="00873957">
        <w:rPr>
          <w:rFonts w:ascii="Times New Roman" w:eastAsia="宋体" w:hAnsi="Times New Roman" w:cs="Times New Roman" w:hint="eastAsia"/>
          <w:color w:val="000000" w:themeColor="text1"/>
        </w:rPr>
        <w:t xml:space="preserve"> </w:t>
      </w:r>
      <w:r w:rsidR="006D6450" w:rsidRPr="00873957">
        <w:rPr>
          <w:rFonts w:ascii="Times New Roman" w:eastAsia="宋体" w:hAnsi="Times New Roman" w:cs="Times New Roman"/>
          <w:color w:val="000000" w:themeColor="text1"/>
        </w:rPr>
        <w:t>2</w:t>
      </w:r>
      <w:r w:rsidR="006D6450" w:rsidRPr="00873957">
        <w:rPr>
          <w:rFonts w:ascii="Times New Roman" w:eastAsia="宋体" w:hAnsi="Calibri" w:cs="Times New Roman"/>
          <w:color w:val="000000" w:themeColor="text1"/>
        </w:rPr>
        <w:t>规定中工作环境类别和工</w:t>
      </w:r>
      <w:r w:rsidR="006D6450" w:rsidRPr="00873957">
        <w:rPr>
          <w:rFonts w:ascii="Calibri" w:eastAsia="宋体" w:hAnsi="Calibri" w:cs="Times New Roman" w:hint="eastAsia"/>
          <w:color w:val="000000" w:themeColor="text1"/>
        </w:rPr>
        <w:t>作班制确定。。</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.34</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车间地坪通常为通用地坪，地坪平均荷载一般可按</w:t>
      </w:r>
      <w:r w:rsidR="006D6450" w:rsidRPr="00873957">
        <w:rPr>
          <w:rFonts w:ascii="Times New Roman" w:eastAsia="宋体" w:hAnsi="Times New Roman" w:cs="Times New Roman"/>
          <w:color w:val="000000" w:themeColor="text1"/>
        </w:rPr>
        <w:t>30kN</w:t>
      </w:r>
      <w:r w:rsidR="001D6CD4" w:rsidRPr="00873957">
        <w:rPr>
          <w:rFonts w:ascii="Times New Roman" w:eastAsia="宋体" w:hAnsi="Times New Roman" w:cs="Times New Roman"/>
          <w:color w:val="000000" w:themeColor="text1"/>
        </w:rPr>
        <w:t>/</w:t>
      </w:r>
      <w:r w:rsidR="001D6CD4" w:rsidRPr="00873957">
        <w:rPr>
          <w:rFonts w:ascii="Times New Roman" w:eastAsia="宋体" w:hAnsi="Calibri" w:cs="Times New Roman"/>
          <w:color w:val="000000" w:themeColor="text1"/>
        </w:rPr>
        <w:t>㎡</w:t>
      </w:r>
      <w:r w:rsidR="006D6450" w:rsidRPr="00873957">
        <w:rPr>
          <w:rFonts w:ascii="Times New Roman" w:eastAsia="宋体" w:hAnsi="Times New Roman" w:cs="Times New Roman"/>
          <w:color w:val="000000" w:themeColor="text1"/>
        </w:rPr>
        <w:t>~50kN /</w:t>
      </w:r>
      <w:r w:rsidR="006D6450" w:rsidRPr="00873957">
        <w:rPr>
          <w:rFonts w:ascii="Times New Roman" w:eastAsia="宋体" w:hAnsi="Calibri" w:cs="Times New Roman"/>
          <w:color w:val="000000" w:themeColor="text1"/>
        </w:rPr>
        <w:t>㎡</w:t>
      </w:r>
      <w:r w:rsidR="006D6450" w:rsidRPr="00873957">
        <w:rPr>
          <w:rFonts w:ascii="Calibri" w:eastAsia="宋体" w:hAnsi="Calibri" w:cs="Times New Roman" w:hint="eastAsia"/>
          <w:color w:val="000000" w:themeColor="text1"/>
        </w:rPr>
        <w:t>设计。</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.35</w:t>
      </w:r>
      <w:r w:rsidR="006D6450" w:rsidRPr="00873957">
        <w:rPr>
          <w:rFonts w:ascii="Calibri" w:eastAsia="宋体" w:hAnsi="Calibri" w:cs="Times New Roman" w:hint="eastAsia"/>
          <w:color w:val="000000" w:themeColor="text1"/>
        </w:rPr>
        <w:t>根据运输、切割和焊接等生产需求，配置氧气、可燃气、压缩空气、二氧化碳、氩气、水、</w:t>
      </w:r>
      <w:r w:rsidR="006D6450" w:rsidRPr="00873957">
        <w:rPr>
          <w:rFonts w:ascii="Calibri" w:eastAsia="宋体" w:hAnsi="Calibri" w:cs="Times New Roman"/>
          <w:color w:val="000000" w:themeColor="text1"/>
        </w:rPr>
        <w:t>电力、采暖通风等动力公用设施。</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.36</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车间内产生的焊接粉尘等</w:t>
      </w:r>
      <w:r w:rsidR="006D6450" w:rsidRPr="00873957">
        <w:rPr>
          <w:rFonts w:ascii="Calibri" w:eastAsia="宋体" w:hAnsi="Calibri" w:cs="Times New Roman"/>
          <w:color w:val="000000" w:themeColor="text1"/>
        </w:rPr>
        <w:t>配置</w:t>
      </w:r>
      <w:r w:rsidR="006D6450" w:rsidRPr="00873957">
        <w:rPr>
          <w:rFonts w:ascii="Calibri" w:eastAsia="宋体" w:hAnsi="Calibri" w:cs="Times New Roman" w:hint="eastAsia"/>
          <w:color w:val="000000" w:themeColor="text1"/>
        </w:rPr>
        <w:t>相应</w:t>
      </w:r>
      <w:r w:rsidR="006D6450" w:rsidRPr="00873957">
        <w:rPr>
          <w:rFonts w:ascii="Calibri" w:eastAsia="宋体" w:hAnsi="Calibri" w:cs="Times New Roman"/>
          <w:color w:val="000000" w:themeColor="text1"/>
        </w:rPr>
        <w:t>环保治理设备，车间</w:t>
      </w:r>
      <w:r w:rsidR="006D6450" w:rsidRPr="00873957">
        <w:rPr>
          <w:rFonts w:ascii="Calibri" w:eastAsia="宋体" w:hAnsi="Calibri" w:cs="Times New Roman" w:hint="eastAsia"/>
          <w:color w:val="000000" w:themeColor="text1"/>
        </w:rPr>
        <w:t>污染物</w:t>
      </w:r>
      <w:r w:rsidR="006D6450" w:rsidRPr="00873957">
        <w:rPr>
          <w:rFonts w:ascii="Calibri" w:eastAsia="宋体" w:hAnsi="Calibri" w:cs="Times New Roman"/>
          <w:color w:val="000000" w:themeColor="text1"/>
        </w:rPr>
        <w:t>排放</w:t>
      </w:r>
      <w:r w:rsidR="006D6450" w:rsidRPr="00873957">
        <w:rPr>
          <w:rFonts w:ascii="Calibri" w:eastAsia="宋体" w:hAnsi="Calibri" w:cs="Times New Roman" w:hint="eastAsia"/>
          <w:color w:val="000000" w:themeColor="text1"/>
        </w:rPr>
        <w:t>应符合国家发布</w:t>
      </w:r>
      <w:r w:rsidR="006D6450" w:rsidRPr="00873957">
        <w:rPr>
          <w:rFonts w:ascii="Calibri" w:eastAsia="宋体" w:hAnsi="Calibri" w:cs="Times New Roman"/>
          <w:color w:val="000000" w:themeColor="text1"/>
        </w:rPr>
        <w:t>的</w:t>
      </w:r>
      <w:r w:rsidR="006D6450" w:rsidRPr="00873957">
        <w:rPr>
          <w:rFonts w:ascii="Calibri" w:eastAsia="宋体" w:hAnsi="Calibri" w:cs="Times New Roman" w:hint="eastAsia"/>
          <w:color w:val="000000" w:themeColor="text1"/>
        </w:rPr>
        <w:t>大气污染物综合排放标准，</w:t>
      </w:r>
      <w:r w:rsidR="006D6450" w:rsidRPr="00873957">
        <w:rPr>
          <w:rFonts w:ascii="Calibri" w:eastAsia="宋体" w:hAnsi="Calibri" w:cs="Times New Roman"/>
          <w:color w:val="000000" w:themeColor="text1"/>
        </w:rPr>
        <w:t>如地方标准高于国家标准的应</w:t>
      </w:r>
      <w:r w:rsidR="006D6450" w:rsidRPr="00873957">
        <w:rPr>
          <w:rFonts w:ascii="Calibri" w:eastAsia="宋体" w:hAnsi="Calibri" w:cs="Times New Roman" w:hint="eastAsia"/>
          <w:color w:val="000000" w:themeColor="text1"/>
        </w:rPr>
        <w:t>满足</w:t>
      </w:r>
      <w:r w:rsidR="006D6450" w:rsidRPr="00873957">
        <w:rPr>
          <w:rFonts w:ascii="Calibri" w:eastAsia="宋体" w:hAnsi="Calibri" w:cs="Times New Roman"/>
          <w:color w:val="000000" w:themeColor="text1"/>
        </w:rPr>
        <w:t>地方标准。</w:t>
      </w:r>
    </w:p>
    <w:p w:rsidR="006D6450" w:rsidRPr="00873957" w:rsidRDefault="00B20A04" w:rsidP="0098410B">
      <w:pPr>
        <w:pStyle w:val="affffffff8"/>
        <w:spacing w:before="156"/>
        <w:rPr>
          <w:color w:val="000000" w:themeColor="text1"/>
        </w:rPr>
      </w:pPr>
      <w:r w:rsidRPr="00873957">
        <w:rPr>
          <w:rFonts w:hint="eastAsia"/>
          <w:color w:val="000000" w:themeColor="text1"/>
        </w:rPr>
        <w:t>（</w:t>
      </w:r>
      <w:r w:rsidR="006D6450" w:rsidRPr="00873957">
        <w:rPr>
          <w:rFonts w:hint="eastAsia"/>
          <w:color w:val="000000" w:themeColor="text1"/>
        </w:rPr>
        <w:t>Ⅲ</w:t>
      </w:r>
      <w:r w:rsidRPr="00873957">
        <w:rPr>
          <w:rFonts w:hint="eastAsia"/>
          <w:color w:val="000000" w:themeColor="text1"/>
        </w:rPr>
        <w:t>）</w:t>
      </w:r>
      <w:r w:rsidR="006D6450" w:rsidRPr="00873957">
        <w:rPr>
          <w:rFonts w:hint="eastAsia"/>
          <w:color w:val="000000" w:themeColor="text1"/>
        </w:rPr>
        <w:t>分段总组、船体合拢</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.37</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分段总组、船体合拢工艺设计应适应现代造船模式的需求</w:t>
      </w:r>
      <w:r w:rsidR="006D6450" w:rsidRPr="00873957">
        <w:rPr>
          <w:rFonts w:ascii="Calibri" w:eastAsia="宋体" w:hAnsi="Calibri" w:cs="Times New Roman"/>
          <w:color w:val="000000" w:themeColor="text1"/>
        </w:rPr>
        <w:t>，</w:t>
      </w:r>
      <w:r w:rsidR="006D6450" w:rsidRPr="00873957">
        <w:rPr>
          <w:rFonts w:ascii="Calibri" w:eastAsia="宋体" w:hAnsi="Calibri" w:cs="Times New Roman" w:hint="eastAsia"/>
          <w:color w:val="000000" w:themeColor="text1"/>
        </w:rPr>
        <w:t>宜采用信息化技术手段使分段总组、船体合拢为船厂提质增效。</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lastRenderedPageBreak/>
        <w:t>5.2</w:t>
      </w:r>
      <w:r w:rsidR="006D6450" w:rsidRPr="00873957">
        <w:rPr>
          <w:rFonts w:ascii="Times New Roman" w:eastAsia="宋体" w:hAnsi="Times New Roman" w:cs="Times New Roman" w:hint="eastAsia"/>
          <w:b/>
          <w:color w:val="000000" w:themeColor="text1"/>
        </w:rPr>
        <w:t>.38</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分段总组、船体合拢流程应合理、顺畅和实用，厂房、场地一般宜设置在船厂内部道路交通方便区域。</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.39</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推行总段</w:t>
      </w:r>
      <w:r w:rsidR="006D6450" w:rsidRPr="00873957">
        <w:rPr>
          <w:rFonts w:ascii="Calibri" w:eastAsia="宋体" w:hAnsi="Calibri" w:cs="Times New Roman"/>
          <w:color w:val="000000" w:themeColor="text1"/>
        </w:rPr>
        <w:t>建造工艺，</w:t>
      </w:r>
      <w:r w:rsidR="006D6450" w:rsidRPr="00873957">
        <w:rPr>
          <w:rFonts w:ascii="Calibri" w:eastAsia="宋体" w:hAnsi="Calibri" w:cs="Times New Roman" w:hint="eastAsia"/>
          <w:color w:val="000000" w:themeColor="text1"/>
        </w:rPr>
        <w:t>分段无余量上船台或进坞搭载。</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 xml:space="preserve">.40 </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按照船坞</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船台作业尽量提前做的原则，提高总段上船台或进坞完整性。</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.41</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根据厂区的面积情况、周边协作条件、投资控制情况等因素合理确定需要外协的作业内容和作业量。</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.42</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总组区域宜配置大型起重机，推行总段建造工艺。</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.43</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宜采用先进的搭载工艺设备，提高造船精度和效率。</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.44</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工作制度：一般为单班制，工作忙时可采用两班制。</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.45</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年时基数：按《机械工厂年时基数设计标准》</w:t>
      </w:r>
      <w:r w:rsidR="006D6450" w:rsidRPr="00873957">
        <w:rPr>
          <w:rFonts w:ascii="Times New Roman" w:eastAsia="宋体" w:hAnsi="Times New Roman" w:cs="Times New Roman"/>
          <w:color w:val="000000" w:themeColor="text1"/>
        </w:rPr>
        <w:t>JBJ/T</w:t>
      </w:r>
      <w:r w:rsidR="00095679" w:rsidRPr="00873957">
        <w:rPr>
          <w:rFonts w:ascii="Times New Roman" w:eastAsia="宋体" w:hAnsi="Times New Roman" w:cs="Times New Roman" w:hint="eastAsia"/>
          <w:color w:val="000000" w:themeColor="text1"/>
        </w:rPr>
        <w:t xml:space="preserve"> </w:t>
      </w:r>
      <w:r w:rsidR="006D6450" w:rsidRPr="00873957">
        <w:rPr>
          <w:rFonts w:ascii="Times New Roman" w:eastAsia="宋体" w:hAnsi="Times New Roman" w:cs="Times New Roman"/>
          <w:color w:val="000000" w:themeColor="text1"/>
        </w:rPr>
        <w:t>2</w:t>
      </w:r>
      <w:r w:rsidR="006D6450" w:rsidRPr="00873957">
        <w:rPr>
          <w:rFonts w:ascii="Times New Roman" w:eastAsia="宋体" w:hAnsi="Calibri" w:cs="Times New Roman"/>
          <w:color w:val="000000" w:themeColor="text1"/>
        </w:rPr>
        <w:t>规定。工人设计年时基数根据《机械工厂年时基数设计标准》</w:t>
      </w:r>
      <w:r w:rsidR="006D6450" w:rsidRPr="00873957">
        <w:rPr>
          <w:rFonts w:ascii="Times New Roman" w:eastAsia="宋体" w:hAnsi="Times New Roman" w:cs="Times New Roman"/>
          <w:color w:val="000000" w:themeColor="text1"/>
        </w:rPr>
        <w:t>JBJ/T</w:t>
      </w:r>
      <w:r w:rsidR="00095679" w:rsidRPr="00873957">
        <w:rPr>
          <w:rFonts w:ascii="Times New Roman" w:eastAsia="宋体" w:hAnsi="Times New Roman" w:cs="Times New Roman" w:hint="eastAsia"/>
          <w:color w:val="000000" w:themeColor="text1"/>
        </w:rPr>
        <w:t xml:space="preserve"> </w:t>
      </w:r>
      <w:r w:rsidR="006D6450" w:rsidRPr="00873957">
        <w:rPr>
          <w:rFonts w:ascii="Times New Roman" w:eastAsia="宋体" w:hAnsi="Times New Roman" w:cs="Times New Roman"/>
          <w:color w:val="000000" w:themeColor="text1"/>
        </w:rPr>
        <w:t>2</w:t>
      </w:r>
      <w:r w:rsidR="006D6450" w:rsidRPr="00873957">
        <w:rPr>
          <w:rFonts w:ascii="Times New Roman" w:eastAsia="宋体" w:hAnsi="Calibri" w:cs="Times New Roman"/>
          <w:color w:val="000000" w:themeColor="text1"/>
        </w:rPr>
        <w:t>规</w:t>
      </w:r>
      <w:r w:rsidR="006D6450" w:rsidRPr="00873957">
        <w:rPr>
          <w:rFonts w:ascii="Calibri" w:eastAsia="宋体" w:hAnsi="Calibri" w:cs="Times New Roman" w:hint="eastAsia"/>
          <w:color w:val="000000" w:themeColor="text1"/>
        </w:rPr>
        <w:t>定中工作环境类别和工作班制确定。</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.46</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总组平台地坪通常为通用地坪，地坪平均荷载一般可按</w:t>
      </w:r>
      <w:r w:rsidR="006D6450" w:rsidRPr="00873957">
        <w:rPr>
          <w:rFonts w:ascii="Times New Roman" w:eastAsia="宋体" w:hAnsi="Times New Roman" w:cs="Times New Roman"/>
          <w:color w:val="000000" w:themeColor="text1"/>
        </w:rPr>
        <w:t>50kN /</w:t>
      </w:r>
      <w:r w:rsidR="006D6450" w:rsidRPr="00873957">
        <w:rPr>
          <w:rFonts w:ascii="Times New Roman" w:eastAsia="宋体" w:hAnsi="Calibri" w:cs="Times New Roman"/>
          <w:color w:val="000000" w:themeColor="text1"/>
        </w:rPr>
        <w:t>㎡</w:t>
      </w:r>
      <w:r w:rsidR="006D6450" w:rsidRPr="00873957">
        <w:rPr>
          <w:rFonts w:ascii="Calibri" w:eastAsia="宋体" w:hAnsi="Calibri" w:cs="Times New Roman" w:hint="eastAsia"/>
          <w:color w:val="000000" w:themeColor="text1"/>
        </w:rPr>
        <w:t>设计。</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.47</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根据运输、切割和焊接等生产需求，配置氧气、可燃气、压缩空气、二氧化碳、氩气、水、</w:t>
      </w:r>
      <w:r w:rsidR="006D6450" w:rsidRPr="00873957">
        <w:rPr>
          <w:rFonts w:ascii="Calibri" w:eastAsia="宋体" w:hAnsi="Calibri" w:cs="Times New Roman"/>
          <w:color w:val="000000" w:themeColor="text1"/>
        </w:rPr>
        <w:t>电力等动力公用设施。</w:t>
      </w:r>
    </w:p>
    <w:p w:rsidR="006D6450" w:rsidRPr="00873957" w:rsidRDefault="003F39E4" w:rsidP="0098410B">
      <w:pPr>
        <w:pStyle w:val="affffffff8"/>
        <w:spacing w:before="156"/>
        <w:rPr>
          <w:color w:val="000000" w:themeColor="text1"/>
        </w:rPr>
      </w:pPr>
      <w:r w:rsidRPr="00873957">
        <w:rPr>
          <w:rFonts w:hint="eastAsia"/>
          <w:color w:val="000000" w:themeColor="text1"/>
        </w:rPr>
        <w:t>（</w:t>
      </w:r>
      <w:r w:rsidR="006D6450" w:rsidRPr="00873957">
        <w:rPr>
          <w:rFonts w:hint="eastAsia"/>
          <w:color w:val="000000" w:themeColor="text1"/>
        </w:rPr>
        <w:t>Ⅳ</w:t>
      </w:r>
      <w:r w:rsidRPr="00873957">
        <w:rPr>
          <w:rFonts w:hint="eastAsia"/>
          <w:color w:val="000000" w:themeColor="text1"/>
        </w:rPr>
        <w:t>）</w:t>
      </w:r>
      <w:r w:rsidR="006D6450" w:rsidRPr="00873957">
        <w:rPr>
          <w:rFonts w:hint="eastAsia"/>
          <w:color w:val="000000" w:themeColor="text1"/>
        </w:rPr>
        <w:t>船体修理</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5.2</w:t>
      </w:r>
      <w:r w:rsidR="006D6450" w:rsidRPr="00873957">
        <w:rPr>
          <w:rFonts w:ascii="Times New Roman" w:eastAsia="宋体" w:hAnsi="Times New Roman" w:cs="Times New Roman"/>
          <w:b/>
          <w:color w:val="000000" w:themeColor="text1"/>
        </w:rPr>
        <w:t>.</w:t>
      </w:r>
      <w:r w:rsidR="006D6450" w:rsidRPr="00873957">
        <w:rPr>
          <w:rFonts w:ascii="Times New Roman" w:eastAsia="宋体" w:hAnsi="Times New Roman" w:cs="Times New Roman" w:hint="eastAsia"/>
          <w:b/>
          <w:color w:val="000000" w:themeColor="text1"/>
        </w:rPr>
        <w:t>48</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船体修理工艺设计应适应现代修船需求，宜采用信息化技术使船体修理为船厂提质增效。</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5.2</w:t>
      </w:r>
      <w:r w:rsidR="006D6450" w:rsidRPr="00873957">
        <w:rPr>
          <w:rFonts w:ascii="Times New Roman" w:eastAsia="宋体" w:hAnsi="Times New Roman" w:cs="Times New Roman"/>
          <w:b/>
          <w:color w:val="000000" w:themeColor="text1"/>
        </w:rPr>
        <w:t>.</w:t>
      </w:r>
      <w:r w:rsidR="006D6450" w:rsidRPr="00873957">
        <w:rPr>
          <w:rFonts w:ascii="Times New Roman" w:eastAsia="宋体" w:hAnsi="Times New Roman" w:cs="Times New Roman" w:hint="eastAsia"/>
          <w:b/>
          <w:color w:val="000000" w:themeColor="text1"/>
        </w:rPr>
        <w:t xml:space="preserve">49 </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船体修理工艺流程应合理、顺畅和实用，设备布置应紧凑，厂房一般宜设置在船厂内部道路交通方便区域。</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.50</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修船船体钢板修补在船上直接进行，钢板和构件的换新要在车间内加工成型，以单件直接上船进行焊接。</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 xml:space="preserve">.51 </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根据厂区的面积情况、周围协作条件、投资控制情况等因素合理确定需要外协的作业内容和作业量。</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.52</w:t>
      </w:r>
      <w:r w:rsidR="000A551A" w:rsidRPr="00873957">
        <w:rPr>
          <w:rFonts w:ascii="Times New Roman" w:eastAsia="宋体" w:hAnsi="Times New Roman" w:cs="Times New Roman" w:hint="eastAsia"/>
          <w:b/>
          <w:color w:val="000000" w:themeColor="text1"/>
        </w:rPr>
        <w:t xml:space="preserve"> </w:t>
      </w:r>
      <w:r w:rsidR="006D6450"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车间通常需配置起重机，最大起重机应根据要求吊起的工件最大重量来确定，起重机起升高度应考虑吊装工况。</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.53</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船体结构的修理需要切割、加工和焊接工作，车间应配置相应的船体切割加工及焊接设备。</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.54</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工作制度：一般为单班制，工作忙时可采用两班制。</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.55</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年时基数：按《机械工厂年时基数设计</w:t>
      </w:r>
      <w:r w:rsidR="006D6450" w:rsidRPr="00873957">
        <w:rPr>
          <w:rFonts w:ascii="Times New Roman" w:eastAsia="宋体" w:hAnsi="Calibri" w:cs="Times New Roman"/>
          <w:color w:val="000000" w:themeColor="text1"/>
        </w:rPr>
        <w:t>标准》</w:t>
      </w:r>
      <w:r w:rsidR="006D6450" w:rsidRPr="00873957">
        <w:rPr>
          <w:rFonts w:ascii="Times New Roman" w:eastAsia="宋体" w:hAnsi="Times New Roman" w:cs="Times New Roman"/>
          <w:color w:val="000000" w:themeColor="text1"/>
        </w:rPr>
        <w:t>JBJ/T</w:t>
      </w:r>
      <w:r w:rsidR="00095679" w:rsidRPr="00873957">
        <w:rPr>
          <w:rFonts w:ascii="Times New Roman" w:eastAsia="宋体" w:hAnsi="Times New Roman" w:cs="Times New Roman" w:hint="eastAsia"/>
          <w:color w:val="000000" w:themeColor="text1"/>
        </w:rPr>
        <w:t xml:space="preserve"> </w:t>
      </w:r>
      <w:r w:rsidR="006D6450" w:rsidRPr="00873957">
        <w:rPr>
          <w:rFonts w:ascii="Times New Roman" w:eastAsia="宋体" w:hAnsi="Times New Roman" w:cs="Times New Roman"/>
          <w:color w:val="000000" w:themeColor="text1"/>
        </w:rPr>
        <w:t>2</w:t>
      </w:r>
      <w:r w:rsidR="006D6450" w:rsidRPr="00873957">
        <w:rPr>
          <w:rFonts w:ascii="Times New Roman" w:eastAsia="宋体" w:hAnsi="Calibri" w:cs="Times New Roman"/>
          <w:color w:val="000000" w:themeColor="text1"/>
        </w:rPr>
        <w:t>规定。工人设计年时基数根</w:t>
      </w:r>
      <w:r w:rsidR="006D6450" w:rsidRPr="00873957">
        <w:rPr>
          <w:rFonts w:ascii="Times New Roman" w:eastAsia="宋体" w:hAnsi="Calibri" w:cs="Times New Roman"/>
          <w:color w:val="000000" w:themeColor="text1"/>
        </w:rPr>
        <w:lastRenderedPageBreak/>
        <w:t>据《机械工厂年时基数设计标准》</w:t>
      </w:r>
      <w:r w:rsidR="006D6450" w:rsidRPr="00873957">
        <w:rPr>
          <w:rFonts w:ascii="Times New Roman" w:eastAsia="宋体" w:hAnsi="Times New Roman" w:cs="Times New Roman"/>
          <w:color w:val="000000" w:themeColor="text1"/>
        </w:rPr>
        <w:t>JBJ/T</w:t>
      </w:r>
      <w:r w:rsidR="00095679" w:rsidRPr="00873957">
        <w:rPr>
          <w:rFonts w:ascii="Times New Roman" w:eastAsia="宋体" w:hAnsi="Times New Roman" w:cs="Times New Roman" w:hint="eastAsia"/>
          <w:color w:val="000000" w:themeColor="text1"/>
        </w:rPr>
        <w:t xml:space="preserve"> </w:t>
      </w:r>
      <w:r w:rsidR="006D6450" w:rsidRPr="00873957">
        <w:rPr>
          <w:rFonts w:ascii="Times New Roman" w:eastAsia="宋体" w:hAnsi="Times New Roman" w:cs="Times New Roman"/>
          <w:color w:val="000000" w:themeColor="text1"/>
        </w:rPr>
        <w:t>2</w:t>
      </w:r>
      <w:r w:rsidR="006D6450" w:rsidRPr="00873957">
        <w:rPr>
          <w:rFonts w:ascii="Times New Roman" w:eastAsia="宋体" w:hAnsi="Calibri" w:cs="Times New Roman"/>
          <w:color w:val="000000" w:themeColor="text1"/>
        </w:rPr>
        <w:t>规定中工</w:t>
      </w:r>
      <w:r w:rsidR="006D6450" w:rsidRPr="00873957">
        <w:rPr>
          <w:rFonts w:ascii="Calibri" w:eastAsia="宋体" w:hAnsi="Calibri" w:cs="Times New Roman" w:hint="eastAsia"/>
          <w:color w:val="000000" w:themeColor="text1"/>
        </w:rPr>
        <w:t>作环境类别和工作班制确定。</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.56</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车间加工区域地坪通常为混凝土地坪，装焊区域地坪通常为通用地坪，地坪平均荷载一般可按</w:t>
      </w:r>
      <w:r w:rsidR="006D6450" w:rsidRPr="00873957">
        <w:rPr>
          <w:rFonts w:ascii="Times New Roman" w:eastAsia="宋体" w:hAnsi="Times New Roman" w:cs="Times New Roman"/>
          <w:color w:val="000000" w:themeColor="text1"/>
        </w:rPr>
        <w:t>30kN</w:t>
      </w:r>
      <w:r w:rsidR="001D6CD4" w:rsidRPr="00873957">
        <w:rPr>
          <w:rFonts w:ascii="Times New Roman" w:eastAsia="宋体" w:hAnsi="Times New Roman" w:cs="Times New Roman"/>
          <w:color w:val="000000" w:themeColor="text1"/>
        </w:rPr>
        <w:t>/</w:t>
      </w:r>
      <w:r w:rsidR="001D6CD4" w:rsidRPr="00873957">
        <w:rPr>
          <w:rFonts w:ascii="Times New Roman" w:eastAsia="宋体" w:hAnsi="Calibri" w:cs="Times New Roman"/>
          <w:color w:val="000000" w:themeColor="text1"/>
        </w:rPr>
        <w:t>㎡</w:t>
      </w:r>
      <w:r w:rsidR="006D6450" w:rsidRPr="00873957">
        <w:rPr>
          <w:rFonts w:ascii="Times New Roman" w:eastAsia="宋体" w:hAnsi="Times New Roman" w:cs="Times New Roman"/>
          <w:color w:val="000000" w:themeColor="text1"/>
        </w:rPr>
        <w:t>~50kN /</w:t>
      </w:r>
      <w:r w:rsidR="006D6450" w:rsidRPr="00873957">
        <w:rPr>
          <w:rFonts w:ascii="Times New Roman" w:eastAsia="宋体" w:hAnsi="Calibri" w:cs="Times New Roman"/>
          <w:color w:val="000000" w:themeColor="text1"/>
        </w:rPr>
        <w:t>㎡</w:t>
      </w:r>
      <w:r w:rsidR="006D6450" w:rsidRPr="00873957">
        <w:rPr>
          <w:rFonts w:ascii="Calibri" w:eastAsia="宋体" w:hAnsi="Calibri" w:cs="Times New Roman" w:hint="eastAsia"/>
          <w:color w:val="000000" w:themeColor="text1"/>
        </w:rPr>
        <w:t>设计。</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.57</w:t>
      </w:r>
      <w:r w:rsidR="000A551A" w:rsidRPr="00873957">
        <w:rPr>
          <w:rFonts w:ascii="Times New Roman" w:eastAsia="宋体" w:hAnsi="Times New Roman" w:cs="Times New Roman" w:hint="eastAsia"/>
          <w:b/>
          <w:color w:val="000000" w:themeColor="text1"/>
        </w:rPr>
        <w:t xml:space="preserve"> </w:t>
      </w:r>
      <w:r w:rsidR="006D6450"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根据运输、切割和焊接等生产需求，配置氧气、可燃气、压缩空气、二氧化碳、氮气、氩气、水、</w:t>
      </w:r>
      <w:r w:rsidR="006D6450" w:rsidRPr="00873957">
        <w:rPr>
          <w:rFonts w:ascii="Calibri" w:eastAsia="宋体" w:hAnsi="Calibri" w:cs="Times New Roman"/>
          <w:color w:val="000000" w:themeColor="text1"/>
        </w:rPr>
        <w:t>电力、采暖通风等动力公用设施。</w:t>
      </w:r>
    </w:p>
    <w:p w:rsidR="006D6450" w:rsidRPr="00873957" w:rsidRDefault="003331CC" w:rsidP="007E23F3">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5.2</w:t>
      </w:r>
      <w:r w:rsidR="006D6450" w:rsidRPr="00873957">
        <w:rPr>
          <w:rFonts w:ascii="Times New Roman" w:eastAsia="宋体" w:hAnsi="Times New Roman" w:cs="Times New Roman" w:hint="eastAsia"/>
          <w:b/>
          <w:color w:val="000000" w:themeColor="text1"/>
        </w:rPr>
        <w:t xml:space="preserve">.58 </w:t>
      </w:r>
      <w:r w:rsidR="000A551A"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车间内产生的切割粉尘、焊接粉尘等</w:t>
      </w:r>
      <w:r w:rsidR="006D6450" w:rsidRPr="00873957">
        <w:rPr>
          <w:rFonts w:ascii="Calibri" w:eastAsia="宋体" w:hAnsi="Calibri" w:cs="Times New Roman"/>
          <w:color w:val="000000" w:themeColor="text1"/>
        </w:rPr>
        <w:t>配置</w:t>
      </w:r>
      <w:r w:rsidR="006D6450" w:rsidRPr="00873957">
        <w:rPr>
          <w:rFonts w:ascii="Calibri" w:eastAsia="宋体" w:hAnsi="Calibri" w:cs="Times New Roman" w:hint="eastAsia"/>
          <w:color w:val="000000" w:themeColor="text1"/>
        </w:rPr>
        <w:t>相应</w:t>
      </w:r>
      <w:r w:rsidR="006D6450" w:rsidRPr="00873957">
        <w:rPr>
          <w:rFonts w:ascii="Calibri" w:eastAsia="宋体" w:hAnsi="Calibri" w:cs="Times New Roman"/>
          <w:color w:val="000000" w:themeColor="text1"/>
        </w:rPr>
        <w:t>环保治理设备，车间</w:t>
      </w:r>
      <w:r w:rsidR="006D6450" w:rsidRPr="00873957">
        <w:rPr>
          <w:rFonts w:ascii="Calibri" w:eastAsia="宋体" w:hAnsi="Calibri" w:cs="Times New Roman" w:hint="eastAsia"/>
          <w:color w:val="000000" w:themeColor="text1"/>
        </w:rPr>
        <w:t>污染物</w:t>
      </w:r>
      <w:r w:rsidR="006D6450" w:rsidRPr="00873957">
        <w:rPr>
          <w:rFonts w:ascii="Calibri" w:eastAsia="宋体" w:hAnsi="Calibri" w:cs="Times New Roman"/>
          <w:color w:val="000000" w:themeColor="text1"/>
        </w:rPr>
        <w:t>排放</w:t>
      </w:r>
      <w:r w:rsidR="006D6450" w:rsidRPr="00873957">
        <w:rPr>
          <w:rFonts w:ascii="Calibri" w:eastAsia="宋体" w:hAnsi="Calibri" w:cs="Times New Roman" w:hint="eastAsia"/>
          <w:color w:val="000000" w:themeColor="text1"/>
        </w:rPr>
        <w:t>应符合国家发布</w:t>
      </w:r>
      <w:r w:rsidR="006D6450" w:rsidRPr="00873957">
        <w:rPr>
          <w:rFonts w:ascii="Calibri" w:eastAsia="宋体" w:hAnsi="Calibri" w:cs="Times New Roman"/>
          <w:color w:val="000000" w:themeColor="text1"/>
        </w:rPr>
        <w:t>的</w:t>
      </w:r>
      <w:r w:rsidR="006D6450" w:rsidRPr="00873957">
        <w:rPr>
          <w:rFonts w:ascii="Calibri" w:eastAsia="宋体" w:hAnsi="Calibri" w:cs="Times New Roman" w:hint="eastAsia"/>
          <w:color w:val="000000" w:themeColor="text1"/>
        </w:rPr>
        <w:t>大气污染物综合排放标准，</w:t>
      </w:r>
      <w:r w:rsidR="006D6450" w:rsidRPr="00873957">
        <w:rPr>
          <w:rFonts w:ascii="Calibri" w:eastAsia="宋体" w:hAnsi="Calibri" w:cs="Times New Roman"/>
          <w:color w:val="000000" w:themeColor="text1"/>
        </w:rPr>
        <w:t>如地方标准高于国家标准的应</w:t>
      </w:r>
      <w:r w:rsidR="006D6450" w:rsidRPr="00873957">
        <w:rPr>
          <w:rFonts w:ascii="Calibri" w:eastAsia="宋体" w:hAnsi="Calibri" w:cs="Times New Roman" w:hint="eastAsia"/>
          <w:color w:val="000000" w:themeColor="text1"/>
        </w:rPr>
        <w:t>满足</w:t>
      </w:r>
      <w:r w:rsidR="006D6450" w:rsidRPr="00873957">
        <w:rPr>
          <w:rFonts w:ascii="Calibri" w:eastAsia="宋体" w:hAnsi="Calibri" w:cs="Times New Roman"/>
          <w:color w:val="000000" w:themeColor="text1"/>
        </w:rPr>
        <w:t>地方标准。</w:t>
      </w:r>
    </w:p>
    <w:p w:rsidR="006D6450" w:rsidRPr="00873957" w:rsidRDefault="003331CC" w:rsidP="007E23F3">
      <w:pPr>
        <w:pStyle w:val="2"/>
        <w:spacing w:before="312" w:after="312"/>
        <w:rPr>
          <w:rFonts w:ascii="Cambria" w:hAnsi="Cambria" w:cs="Times New Roman"/>
          <w:color w:val="000000" w:themeColor="text1"/>
        </w:rPr>
      </w:pPr>
      <w:bookmarkStart w:id="62" w:name="_Toc501710000"/>
      <w:bookmarkStart w:id="63" w:name="_Toc512526591"/>
      <w:r w:rsidRPr="00873957">
        <w:rPr>
          <w:rFonts w:ascii="Cambria" w:hAnsi="Cambria" w:cs="Times New Roman" w:hint="eastAsia"/>
          <w:color w:val="000000" w:themeColor="text1"/>
        </w:rPr>
        <w:t>5.3</w:t>
      </w:r>
      <w:r w:rsidR="000A551A" w:rsidRPr="00873957">
        <w:rPr>
          <w:rFonts w:ascii="Cambria" w:hAnsi="Cambria" w:cs="Times New Roman" w:hint="eastAsia"/>
          <w:color w:val="000000" w:themeColor="text1"/>
        </w:rPr>
        <w:t xml:space="preserve">  </w:t>
      </w:r>
      <w:r w:rsidR="006D6450" w:rsidRPr="00873957">
        <w:rPr>
          <w:rFonts w:ascii="Cambria" w:hAnsi="Cambria" w:cs="Times New Roman" w:hint="eastAsia"/>
          <w:b w:val="0"/>
          <w:color w:val="000000" w:themeColor="text1"/>
        </w:rPr>
        <w:t>舾装工艺</w:t>
      </w:r>
      <w:bookmarkEnd w:id="62"/>
      <w:bookmarkEnd w:id="63"/>
    </w:p>
    <w:p w:rsidR="006D6450" w:rsidRPr="00873957" w:rsidRDefault="00767C57" w:rsidP="0098410B">
      <w:pPr>
        <w:pStyle w:val="affffffff8"/>
        <w:spacing w:before="156"/>
        <w:rPr>
          <w:rFonts w:ascii="宋体" w:hAnsi="宋体"/>
          <w:color w:val="000000" w:themeColor="text1"/>
        </w:rPr>
      </w:pPr>
      <w:r w:rsidRPr="00873957">
        <w:rPr>
          <w:rFonts w:ascii="宋体" w:hAnsi="宋体" w:hint="eastAsia"/>
          <w:color w:val="000000" w:themeColor="text1"/>
        </w:rPr>
        <w:t>（</w:t>
      </w:r>
      <w:r w:rsidR="006D6450" w:rsidRPr="00873957">
        <w:rPr>
          <w:rFonts w:ascii="宋体" w:hAnsi="宋体"/>
          <w:color w:val="000000" w:themeColor="text1"/>
        </w:rPr>
        <w:t>I</w:t>
      </w:r>
      <w:r w:rsidRPr="00873957">
        <w:rPr>
          <w:rFonts w:ascii="宋体" w:hAnsi="宋体" w:hint="eastAsia"/>
          <w:color w:val="000000" w:themeColor="text1"/>
        </w:rPr>
        <w:t>）</w:t>
      </w:r>
      <w:r w:rsidR="006D6450" w:rsidRPr="00873957">
        <w:rPr>
          <w:rFonts w:hint="eastAsia"/>
          <w:color w:val="000000" w:themeColor="text1"/>
        </w:rPr>
        <w:t>舾装集配</w:t>
      </w:r>
    </w:p>
    <w:p w:rsidR="006D6450" w:rsidRPr="00873957" w:rsidRDefault="00137FC4" w:rsidP="00137FC4">
      <w:pPr>
        <w:pStyle w:val="3"/>
        <w:rPr>
          <w:color w:val="000000" w:themeColor="text1"/>
        </w:rPr>
      </w:pPr>
      <w:r w:rsidRPr="00873957">
        <w:rPr>
          <w:rFonts w:ascii="Times New Roman" w:eastAsia="宋体" w:hAnsi="Times New Roman" w:cs="Times New Roman" w:hint="eastAsia"/>
          <w:b/>
          <w:color w:val="000000" w:themeColor="text1"/>
        </w:rPr>
        <w:t>5.3.1</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舾装集配工艺设计应适应现代造船模式的需求</w:t>
      </w:r>
      <w:r w:rsidR="006D6450" w:rsidRPr="00873957">
        <w:rPr>
          <w:color w:val="000000" w:themeColor="text1"/>
        </w:rPr>
        <w:t>，</w:t>
      </w:r>
      <w:r w:rsidR="006D6450" w:rsidRPr="00873957">
        <w:rPr>
          <w:rFonts w:hint="eastAsia"/>
          <w:color w:val="000000" w:themeColor="text1"/>
        </w:rPr>
        <w:t>宜采用信息化技术使舾装集配为船厂提质增效。</w:t>
      </w:r>
    </w:p>
    <w:p w:rsidR="006D6450" w:rsidRPr="00873957" w:rsidRDefault="00811DB8" w:rsidP="00811DB8">
      <w:pPr>
        <w:pStyle w:val="3"/>
        <w:rPr>
          <w:color w:val="000000" w:themeColor="text1"/>
        </w:rPr>
      </w:pPr>
      <w:r w:rsidRPr="00873957">
        <w:rPr>
          <w:rFonts w:ascii="Times New Roman" w:eastAsia="宋体" w:hAnsi="Times New Roman" w:cs="Times New Roman" w:hint="eastAsia"/>
          <w:b/>
          <w:color w:val="000000" w:themeColor="text1"/>
        </w:rPr>
        <w:t>5.3.2</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舾装集配工艺流程应优化、顺畅和实用，厂房、场地一般宜布置在服务对象附近。</w:t>
      </w:r>
    </w:p>
    <w:p w:rsidR="006D6450" w:rsidRPr="00873957" w:rsidRDefault="002E7C34" w:rsidP="00811DB8">
      <w:pPr>
        <w:pStyle w:val="3"/>
        <w:rPr>
          <w:color w:val="000000" w:themeColor="text1"/>
        </w:rPr>
      </w:pPr>
      <w:r w:rsidRPr="00873957">
        <w:rPr>
          <w:rFonts w:ascii="Times New Roman" w:eastAsia="宋体" w:hAnsi="Times New Roman" w:cs="Times New Roman" w:hint="eastAsia"/>
          <w:b/>
          <w:color w:val="000000" w:themeColor="text1"/>
        </w:rPr>
        <w:t>5.3.3</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舾装品一般在常温条件下露天存放。对于不宜露天存放或具有特殊要求的舾装品，应考虑</w:t>
      </w:r>
      <w:r w:rsidR="006D6450" w:rsidRPr="00873957">
        <w:rPr>
          <w:color w:val="000000" w:themeColor="text1"/>
        </w:rPr>
        <w:t>在</w:t>
      </w:r>
      <w:r w:rsidR="006D6450" w:rsidRPr="00873957">
        <w:rPr>
          <w:rFonts w:hint="eastAsia"/>
          <w:color w:val="000000" w:themeColor="text1"/>
        </w:rPr>
        <w:t>室内</w:t>
      </w:r>
      <w:r w:rsidR="006D6450" w:rsidRPr="00873957">
        <w:rPr>
          <w:color w:val="000000" w:themeColor="text1"/>
        </w:rPr>
        <w:t>存放，</w:t>
      </w:r>
      <w:r w:rsidR="006D6450" w:rsidRPr="00873957">
        <w:rPr>
          <w:rFonts w:hint="eastAsia"/>
          <w:color w:val="000000" w:themeColor="text1"/>
        </w:rPr>
        <w:t>对</w:t>
      </w:r>
      <w:r w:rsidR="006D6450" w:rsidRPr="00873957">
        <w:rPr>
          <w:color w:val="000000" w:themeColor="text1"/>
        </w:rPr>
        <w:t>有温度和湿度要求的，</w:t>
      </w:r>
      <w:r w:rsidR="006D6450" w:rsidRPr="00873957">
        <w:rPr>
          <w:rFonts w:hint="eastAsia"/>
          <w:color w:val="000000" w:themeColor="text1"/>
        </w:rPr>
        <w:t>一般按</w:t>
      </w:r>
      <w:r w:rsidR="006D6450" w:rsidRPr="00873957">
        <w:rPr>
          <w:color w:val="000000" w:themeColor="text1"/>
        </w:rPr>
        <w:t>温度</w:t>
      </w:r>
      <w:r w:rsidR="006D6450" w:rsidRPr="00873957">
        <w:rPr>
          <w:rFonts w:hint="eastAsia"/>
          <w:color w:val="000000" w:themeColor="text1"/>
        </w:rPr>
        <w:t>18</w:t>
      </w:r>
      <w:r w:rsidR="006D6450" w:rsidRPr="00873957">
        <w:rPr>
          <w:rFonts w:hint="eastAsia"/>
          <w:color w:val="000000" w:themeColor="text1"/>
        </w:rPr>
        <w:t>℃～</w:t>
      </w:r>
      <w:r w:rsidR="006D6450" w:rsidRPr="00873957">
        <w:rPr>
          <w:rFonts w:hint="eastAsia"/>
          <w:color w:val="000000" w:themeColor="text1"/>
        </w:rPr>
        <w:t>26</w:t>
      </w:r>
      <w:r w:rsidR="006D6450" w:rsidRPr="00873957">
        <w:rPr>
          <w:rFonts w:hint="eastAsia"/>
          <w:color w:val="000000" w:themeColor="text1"/>
        </w:rPr>
        <w:t>℃、湿度≤</w:t>
      </w:r>
      <w:r w:rsidR="006D6450" w:rsidRPr="00873957">
        <w:rPr>
          <w:rFonts w:hint="eastAsia"/>
          <w:color w:val="000000" w:themeColor="text1"/>
        </w:rPr>
        <w:t>70%</w:t>
      </w:r>
      <w:r w:rsidR="006D6450" w:rsidRPr="00873957">
        <w:rPr>
          <w:rFonts w:hint="eastAsia"/>
          <w:color w:val="000000" w:themeColor="text1"/>
        </w:rPr>
        <w:t>设计。</w:t>
      </w:r>
    </w:p>
    <w:p w:rsidR="006D6450" w:rsidRPr="00873957" w:rsidRDefault="002E7C34" w:rsidP="00811DB8">
      <w:pPr>
        <w:pStyle w:val="3"/>
        <w:rPr>
          <w:color w:val="000000" w:themeColor="text1"/>
        </w:rPr>
      </w:pPr>
      <w:r w:rsidRPr="00873957">
        <w:rPr>
          <w:rFonts w:ascii="Times New Roman" w:eastAsia="宋体" w:hAnsi="Times New Roman" w:cs="Times New Roman" w:hint="eastAsia"/>
          <w:b/>
          <w:color w:val="000000" w:themeColor="text1"/>
        </w:rPr>
        <w:t xml:space="preserve">5.3.4 </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露天存放的舾装品一般宜托盘形式存放，大件舾装品宜平铺存放。</w:t>
      </w:r>
    </w:p>
    <w:p w:rsidR="006D6450" w:rsidRPr="00873957" w:rsidRDefault="00811DB8" w:rsidP="00811DB8">
      <w:pPr>
        <w:pStyle w:val="3"/>
        <w:rPr>
          <w:color w:val="000000" w:themeColor="text1"/>
        </w:rPr>
      </w:pPr>
      <w:r w:rsidRPr="00873957">
        <w:rPr>
          <w:rFonts w:ascii="Times New Roman" w:eastAsia="宋体" w:hAnsi="Times New Roman" w:cs="Times New Roman" w:hint="eastAsia"/>
          <w:b/>
          <w:color w:val="000000" w:themeColor="text1"/>
        </w:rPr>
        <w:t>5.3.5</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室内存放的舾装品一般宜托盘形式、货架形式、自动化立体仓库形式存放，大件舾装品宜平铺存放。</w:t>
      </w:r>
    </w:p>
    <w:p w:rsidR="006D6450" w:rsidRPr="00873957" w:rsidRDefault="00811DB8" w:rsidP="00811DB8">
      <w:pPr>
        <w:pStyle w:val="3"/>
        <w:rPr>
          <w:color w:val="000000" w:themeColor="text1"/>
        </w:rPr>
      </w:pPr>
      <w:r w:rsidRPr="00873957">
        <w:rPr>
          <w:rFonts w:ascii="Times New Roman" w:eastAsia="宋体" w:hAnsi="Times New Roman" w:cs="Times New Roman" w:hint="eastAsia"/>
          <w:b/>
          <w:color w:val="000000" w:themeColor="text1"/>
        </w:rPr>
        <w:t>5.3.6</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舾装集配的舾装品一般来自厂外协作加工、厂内协作加工、外购。</w:t>
      </w:r>
    </w:p>
    <w:p w:rsidR="006D6450" w:rsidRPr="00873957" w:rsidRDefault="00811DB8" w:rsidP="00811DB8">
      <w:pPr>
        <w:pStyle w:val="3"/>
        <w:rPr>
          <w:color w:val="000000" w:themeColor="text1"/>
        </w:rPr>
      </w:pPr>
      <w:r w:rsidRPr="00873957">
        <w:rPr>
          <w:rFonts w:ascii="Times New Roman" w:eastAsia="宋体" w:hAnsi="Times New Roman" w:cs="Times New Roman" w:hint="eastAsia"/>
          <w:b/>
          <w:color w:val="000000" w:themeColor="text1"/>
        </w:rPr>
        <w:t>5.3.7</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厂房、露天堆场一般需配置起重机，起重机起升高度和</w:t>
      </w:r>
      <w:r w:rsidR="006D6450" w:rsidRPr="00873957">
        <w:rPr>
          <w:color w:val="000000" w:themeColor="text1"/>
        </w:rPr>
        <w:t>起重量</w:t>
      </w:r>
      <w:r w:rsidR="006D6450" w:rsidRPr="00873957">
        <w:rPr>
          <w:rFonts w:hint="eastAsia"/>
          <w:color w:val="000000" w:themeColor="text1"/>
        </w:rPr>
        <w:t>应满足场地内全部舾装品装卸工艺需要。</w:t>
      </w:r>
    </w:p>
    <w:p w:rsidR="006D6450" w:rsidRPr="00873957" w:rsidRDefault="00811DB8" w:rsidP="00E131DE">
      <w:pPr>
        <w:pStyle w:val="3"/>
        <w:rPr>
          <w:color w:val="000000" w:themeColor="text1"/>
        </w:rPr>
      </w:pPr>
      <w:r w:rsidRPr="00873957">
        <w:rPr>
          <w:rFonts w:ascii="Times New Roman" w:eastAsia="宋体" w:hAnsi="Times New Roman" w:cs="Times New Roman" w:hint="eastAsia"/>
          <w:b/>
          <w:color w:val="000000" w:themeColor="text1"/>
        </w:rPr>
        <w:t>5.3.8</w:t>
      </w:r>
      <w:r w:rsidR="000A551A" w:rsidRPr="00873957">
        <w:rPr>
          <w:rFonts w:ascii="Times New Roman" w:eastAsia="宋体" w:hAnsi="Times New Roman" w:cs="Times New Roman" w:hint="eastAsia"/>
          <w:b/>
          <w:color w:val="000000" w:themeColor="text1"/>
        </w:rPr>
        <w:t xml:space="preserve">  </w:t>
      </w:r>
      <w:r w:rsidRPr="00873957">
        <w:rPr>
          <w:rFonts w:hint="eastAsia"/>
          <w:color w:val="000000" w:themeColor="text1"/>
        </w:rPr>
        <w:t>舾装集配一般需配置厂内运输设备，运输设备的运输能力应满足集配工艺需要</w:t>
      </w:r>
      <w:r w:rsidR="006D6450" w:rsidRPr="00873957">
        <w:rPr>
          <w:rFonts w:hint="eastAsia"/>
          <w:color w:val="000000" w:themeColor="text1"/>
        </w:rPr>
        <w:t>舾装集配一般为Ⅰ班工作制，年时基数应按《机械工厂年时基数设计标准》</w:t>
      </w:r>
      <w:r w:rsidR="006D6450" w:rsidRPr="00873957">
        <w:rPr>
          <w:rFonts w:hint="eastAsia"/>
          <w:color w:val="000000" w:themeColor="text1"/>
        </w:rPr>
        <w:t>JBJ/T2</w:t>
      </w:r>
      <w:r w:rsidR="006D6450" w:rsidRPr="00873957">
        <w:rPr>
          <w:rFonts w:hint="eastAsia"/>
          <w:color w:val="000000" w:themeColor="text1"/>
        </w:rPr>
        <w:t>确定。</w:t>
      </w:r>
    </w:p>
    <w:p w:rsidR="006D6450" w:rsidRPr="00873957" w:rsidRDefault="00811DB8" w:rsidP="00811DB8">
      <w:pPr>
        <w:pStyle w:val="3"/>
        <w:rPr>
          <w:color w:val="000000" w:themeColor="text1"/>
        </w:rPr>
      </w:pPr>
      <w:r w:rsidRPr="00873957">
        <w:rPr>
          <w:rFonts w:ascii="Times New Roman" w:eastAsia="宋体" w:hAnsi="Times New Roman" w:cs="Times New Roman" w:hint="eastAsia"/>
          <w:b/>
          <w:color w:val="000000" w:themeColor="text1"/>
        </w:rPr>
        <w:t>5.3.</w:t>
      </w:r>
      <w:r w:rsidR="000D6A2F" w:rsidRPr="00873957">
        <w:rPr>
          <w:rFonts w:ascii="Times New Roman" w:eastAsia="宋体" w:hAnsi="Times New Roman" w:cs="Times New Roman" w:hint="eastAsia"/>
          <w:b/>
          <w:color w:val="000000" w:themeColor="text1"/>
        </w:rPr>
        <w:t>9</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对建筑物的长度、跨度、跨数、采光、大门尺寸、起重机轨高等要求，应根据舾装集配工艺需求、总平面布置情况综合来确定。</w:t>
      </w:r>
    </w:p>
    <w:p w:rsidR="006D6450" w:rsidRPr="00873957" w:rsidRDefault="00811DB8" w:rsidP="00BE6F61">
      <w:pPr>
        <w:pStyle w:val="3"/>
        <w:rPr>
          <w:i/>
          <w:color w:val="000000" w:themeColor="text1"/>
        </w:rPr>
      </w:pPr>
      <w:r w:rsidRPr="00873957">
        <w:rPr>
          <w:rFonts w:ascii="Times New Roman" w:eastAsia="宋体" w:hAnsi="Times New Roman" w:cs="Times New Roman" w:hint="eastAsia"/>
          <w:b/>
          <w:color w:val="000000" w:themeColor="text1"/>
        </w:rPr>
        <w:t>5.3.</w:t>
      </w:r>
      <w:r w:rsidR="000D6A2F" w:rsidRPr="00873957">
        <w:rPr>
          <w:rFonts w:ascii="Times New Roman" w:eastAsia="宋体" w:hAnsi="Times New Roman" w:cs="Times New Roman" w:hint="eastAsia"/>
          <w:b/>
          <w:color w:val="000000" w:themeColor="text1"/>
        </w:rPr>
        <w:t>10</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存放舾装品的室内厂房，其通道设计应保证物品存取、装卸设备必要的运行空间，通道必须随时保持通畅。</w:t>
      </w:r>
      <w:r w:rsidR="000D6A2F" w:rsidRPr="00873957">
        <w:rPr>
          <w:rFonts w:ascii="Calibri" w:eastAsia="宋体" w:hAnsi="Calibri" w:cs="Times New Roman" w:hint="eastAsia"/>
          <w:color w:val="000000" w:themeColor="text1"/>
        </w:rPr>
        <w:t>厂房内通道宽度</w:t>
      </w:r>
      <w:r w:rsidR="00BE6F61" w:rsidRPr="00873957">
        <w:rPr>
          <w:rFonts w:ascii="Calibri" w:eastAsia="宋体" w:hAnsi="Calibri" w:cs="Times New Roman" w:hint="eastAsia"/>
          <w:color w:val="000000" w:themeColor="text1"/>
        </w:rPr>
        <w:t>可参考</w:t>
      </w:r>
      <w:r w:rsidR="00BE6F61" w:rsidRPr="00873957">
        <w:rPr>
          <w:rFonts w:ascii="Calibri" w:hAnsi="Calibri" w:cs="Times New Roman" w:hint="eastAsia"/>
          <w:color w:val="000000" w:themeColor="text1"/>
        </w:rPr>
        <w:t>表</w:t>
      </w:r>
      <w:r w:rsidR="00BE6F61" w:rsidRPr="00873957">
        <w:rPr>
          <w:rFonts w:ascii="Calibri" w:hAnsi="Calibri" w:cs="Times New Roman" w:hint="eastAsia"/>
          <w:color w:val="000000" w:themeColor="text1"/>
        </w:rPr>
        <w:t>5.3.1</w:t>
      </w:r>
      <w:r w:rsidR="00BE6F61" w:rsidRPr="00873957">
        <w:rPr>
          <w:rFonts w:ascii="Calibri" w:hAnsi="Calibri" w:cs="Times New Roman"/>
          <w:color w:val="000000" w:themeColor="text1"/>
        </w:rPr>
        <w:t>2</w:t>
      </w:r>
      <w:r w:rsidR="00BE6F61" w:rsidRPr="00873957">
        <w:rPr>
          <w:rFonts w:ascii="Calibri" w:eastAsia="宋体" w:hAnsi="Calibri" w:cs="Times New Roman" w:hint="eastAsia"/>
          <w:color w:val="000000" w:themeColor="text1"/>
        </w:rPr>
        <w:t>。</w:t>
      </w:r>
    </w:p>
    <w:p w:rsidR="0049432A" w:rsidRDefault="0049432A">
      <w:pPr>
        <w:widowControl/>
        <w:spacing w:line="240" w:lineRule="auto"/>
        <w:ind w:firstLineChars="0" w:firstLine="0"/>
        <w:jc w:val="left"/>
        <w:rPr>
          <w:rFonts w:ascii="Times New Roman" w:eastAsia="黑体" w:hAnsi="Times New Roman"/>
        </w:rPr>
      </w:pPr>
      <w:r>
        <w:br w:type="page"/>
      </w:r>
    </w:p>
    <w:p w:rsidR="006D6450" w:rsidRPr="00873957" w:rsidRDefault="003F39E4" w:rsidP="00873957">
      <w:pPr>
        <w:pStyle w:val="60"/>
      </w:pPr>
      <w:r w:rsidRPr="00873957">
        <w:rPr>
          <w:rFonts w:hint="eastAsia"/>
        </w:rPr>
        <w:lastRenderedPageBreak/>
        <w:t>表</w:t>
      </w:r>
      <w:r w:rsidRPr="00873957">
        <w:rPr>
          <w:rFonts w:hint="eastAsia"/>
        </w:rPr>
        <w:t>5.3.1</w:t>
      </w:r>
      <w:r w:rsidRPr="00873957">
        <w:t>2</w:t>
      </w:r>
      <w:r w:rsidR="000A551A" w:rsidRPr="00873957">
        <w:rPr>
          <w:rFonts w:hint="eastAsia"/>
        </w:rPr>
        <w:t xml:space="preserve">  </w:t>
      </w:r>
      <w:r w:rsidR="006D6450" w:rsidRPr="00873957">
        <w:rPr>
          <w:rFonts w:hint="eastAsia"/>
        </w:rPr>
        <w:t>厂房内通道宽度参考值</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1841"/>
        <w:gridCol w:w="2463"/>
        <w:gridCol w:w="2269"/>
      </w:tblGrid>
      <w:tr w:rsidR="006D6450" w:rsidRPr="00873957" w:rsidTr="0098410B">
        <w:trPr>
          <w:tblHeader/>
        </w:trPr>
        <w:tc>
          <w:tcPr>
            <w:tcW w:w="2628"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通道种类</w:t>
            </w:r>
          </w:p>
        </w:tc>
        <w:tc>
          <w:tcPr>
            <w:tcW w:w="1841"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宽度（</w:t>
            </w:r>
            <w:r w:rsidRPr="00873957">
              <w:rPr>
                <w:rFonts w:ascii="Calibri" w:eastAsia="宋体" w:hAnsi="Calibri" w:cs="Times New Roman" w:hint="eastAsia"/>
                <w:color w:val="000000" w:themeColor="text1"/>
              </w:rPr>
              <w:t>m</w:t>
            </w:r>
            <w:r w:rsidRPr="00873957">
              <w:rPr>
                <w:rFonts w:ascii="Calibri" w:eastAsia="宋体" w:hAnsi="Calibri" w:cs="Times New Roman" w:hint="eastAsia"/>
                <w:color w:val="000000" w:themeColor="text1"/>
              </w:rPr>
              <w:t>）</w:t>
            </w:r>
          </w:p>
        </w:tc>
        <w:tc>
          <w:tcPr>
            <w:tcW w:w="2463"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通道种类</w:t>
            </w:r>
          </w:p>
        </w:tc>
        <w:tc>
          <w:tcPr>
            <w:tcW w:w="2269"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宽度（</w:t>
            </w:r>
            <w:r w:rsidRPr="00873957">
              <w:rPr>
                <w:rFonts w:ascii="Calibri" w:eastAsia="宋体" w:hAnsi="Calibri" w:cs="Times New Roman" w:hint="eastAsia"/>
                <w:color w:val="000000" w:themeColor="text1"/>
              </w:rPr>
              <w:t>m</w:t>
            </w:r>
            <w:r w:rsidRPr="00873957">
              <w:rPr>
                <w:rFonts w:ascii="Calibri" w:eastAsia="宋体" w:hAnsi="Calibri" w:cs="Times New Roman" w:hint="eastAsia"/>
                <w:color w:val="000000" w:themeColor="text1"/>
              </w:rPr>
              <w:t>）</w:t>
            </w:r>
          </w:p>
        </w:tc>
      </w:tr>
      <w:tr w:rsidR="006D6450" w:rsidRPr="00873957" w:rsidTr="0098410B">
        <w:tc>
          <w:tcPr>
            <w:tcW w:w="2628"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中枢主通道</w:t>
            </w:r>
          </w:p>
        </w:tc>
        <w:tc>
          <w:tcPr>
            <w:tcW w:w="1841"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3.5</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6</w:t>
            </w:r>
            <w:r w:rsidRPr="00873957">
              <w:rPr>
                <w:rFonts w:ascii="Calibri" w:eastAsia="宋体" w:hAnsi="Calibri" w:cs="Times New Roman"/>
                <w:color w:val="000000" w:themeColor="text1"/>
              </w:rPr>
              <w:t>.0</w:t>
            </w:r>
          </w:p>
        </w:tc>
        <w:tc>
          <w:tcPr>
            <w:tcW w:w="2463"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侧面货叉型叉车</w:t>
            </w:r>
          </w:p>
        </w:tc>
        <w:tc>
          <w:tcPr>
            <w:tcW w:w="2269"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1.7</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2</w:t>
            </w:r>
            <w:r w:rsidRPr="00873957">
              <w:rPr>
                <w:rFonts w:ascii="Calibri" w:eastAsia="宋体" w:hAnsi="Calibri" w:cs="Times New Roman"/>
                <w:color w:val="000000" w:themeColor="text1"/>
              </w:rPr>
              <w:t>.0</w:t>
            </w:r>
          </w:p>
        </w:tc>
      </w:tr>
      <w:tr w:rsidR="006D6450" w:rsidRPr="00873957" w:rsidTr="0098410B">
        <w:tc>
          <w:tcPr>
            <w:tcW w:w="2628"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辅助通道</w:t>
            </w:r>
          </w:p>
        </w:tc>
        <w:tc>
          <w:tcPr>
            <w:tcW w:w="1841"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3</w:t>
            </w:r>
            <w:r w:rsidRPr="00873957">
              <w:rPr>
                <w:rFonts w:ascii="Calibri" w:eastAsia="宋体" w:hAnsi="Calibri" w:cs="Times New Roman"/>
                <w:color w:val="000000" w:themeColor="text1"/>
              </w:rPr>
              <w:t>.0</w:t>
            </w:r>
          </w:p>
        </w:tc>
        <w:tc>
          <w:tcPr>
            <w:tcW w:w="2463"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堆垛机（直线单行）</w:t>
            </w:r>
          </w:p>
        </w:tc>
        <w:tc>
          <w:tcPr>
            <w:tcW w:w="2269"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1.5</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2</w:t>
            </w:r>
            <w:r w:rsidRPr="00873957">
              <w:rPr>
                <w:rFonts w:ascii="Calibri" w:eastAsia="宋体" w:hAnsi="Calibri" w:cs="Times New Roman"/>
                <w:color w:val="000000" w:themeColor="text1"/>
              </w:rPr>
              <w:t>.0</w:t>
            </w:r>
          </w:p>
        </w:tc>
      </w:tr>
      <w:tr w:rsidR="006D6450" w:rsidRPr="00873957" w:rsidTr="0098410B">
        <w:tc>
          <w:tcPr>
            <w:tcW w:w="2628"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人行通道</w:t>
            </w:r>
          </w:p>
        </w:tc>
        <w:tc>
          <w:tcPr>
            <w:tcW w:w="1841"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1</w:t>
            </w:r>
            <w:r w:rsidRPr="00873957">
              <w:rPr>
                <w:rFonts w:ascii="Calibri" w:eastAsia="宋体" w:hAnsi="Calibri" w:cs="Times New Roman"/>
                <w:color w:val="000000" w:themeColor="text1"/>
              </w:rPr>
              <w:t>.0</w:t>
            </w:r>
          </w:p>
        </w:tc>
        <w:tc>
          <w:tcPr>
            <w:tcW w:w="2463"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堆垛机（直角转弯）</w:t>
            </w:r>
          </w:p>
        </w:tc>
        <w:tc>
          <w:tcPr>
            <w:tcW w:w="2269"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2</w:t>
            </w:r>
            <w:r w:rsidRPr="00873957">
              <w:rPr>
                <w:rFonts w:ascii="Calibri" w:eastAsia="宋体" w:hAnsi="Calibri" w:cs="Times New Roman"/>
                <w:color w:val="000000" w:themeColor="text1"/>
              </w:rPr>
              <w:t>.0</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2.5</w:t>
            </w:r>
          </w:p>
        </w:tc>
      </w:tr>
      <w:tr w:rsidR="006D6450" w:rsidRPr="00873957" w:rsidTr="0098410B">
        <w:tc>
          <w:tcPr>
            <w:tcW w:w="2628"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小型台车</w:t>
            </w:r>
          </w:p>
        </w:tc>
        <w:tc>
          <w:tcPr>
            <w:tcW w:w="1841"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车宽加</w:t>
            </w:r>
            <w:r w:rsidRPr="00873957">
              <w:rPr>
                <w:rFonts w:ascii="Calibri" w:eastAsia="宋体" w:hAnsi="Calibri" w:cs="Times New Roman" w:hint="eastAsia"/>
                <w:color w:val="000000" w:themeColor="text1"/>
              </w:rPr>
              <w:t>0.5</w:t>
            </w:r>
          </w:p>
        </w:tc>
        <w:tc>
          <w:tcPr>
            <w:tcW w:w="2463"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堆垛机（直角堆叠）</w:t>
            </w:r>
          </w:p>
        </w:tc>
        <w:tc>
          <w:tcPr>
            <w:tcW w:w="2269"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3.5</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4</w:t>
            </w:r>
            <w:r w:rsidRPr="00873957">
              <w:rPr>
                <w:rFonts w:ascii="Calibri" w:eastAsia="宋体" w:hAnsi="Calibri" w:cs="Times New Roman"/>
                <w:color w:val="000000" w:themeColor="text1"/>
              </w:rPr>
              <w:t>.0</w:t>
            </w:r>
          </w:p>
        </w:tc>
      </w:tr>
      <w:tr w:rsidR="006D6450" w:rsidRPr="00873957" w:rsidTr="0098410B">
        <w:tc>
          <w:tcPr>
            <w:tcW w:w="2628"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手动叉车</w:t>
            </w:r>
          </w:p>
        </w:tc>
        <w:tc>
          <w:tcPr>
            <w:tcW w:w="1841"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1.5</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2.5</w:t>
            </w:r>
          </w:p>
        </w:tc>
        <w:tc>
          <w:tcPr>
            <w:tcW w:w="2463" w:type="dxa"/>
            <w:vMerge w:val="restart"/>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堆垛机</w:t>
            </w:r>
          </w:p>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（伸臂、跨立、转柱）</w:t>
            </w:r>
          </w:p>
        </w:tc>
        <w:tc>
          <w:tcPr>
            <w:tcW w:w="2269" w:type="dxa"/>
            <w:vMerge w:val="restart"/>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2</w:t>
            </w:r>
            <w:r w:rsidRPr="00873957">
              <w:rPr>
                <w:rFonts w:ascii="Calibri" w:eastAsia="宋体" w:hAnsi="Calibri" w:cs="Times New Roman"/>
                <w:color w:val="000000" w:themeColor="text1"/>
              </w:rPr>
              <w:t>.0</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3</w:t>
            </w:r>
            <w:r w:rsidRPr="00873957">
              <w:rPr>
                <w:rFonts w:ascii="Calibri" w:eastAsia="宋体" w:hAnsi="Calibri" w:cs="Times New Roman"/>
                <w:color w:val="000000" w:themeColor="text1"/>
              </w:rPr>
              <w:t>.0</w:t>
            </w:r>
          </w:p>
        </w:tc>
      </w:tr>
      <w:tr w:rsidR="006D6450" w:rsidRPr="00873957" w:rsidTr="0098410B">
        <w:tc>
          <w:tcPr>
            <w:tcW w:w="2628"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重型平衡叉车</w:t>
            </w:r>
          </w:p>
        </w:tc>
        <w:tc>
          <w:tcPr>
            <w:tcW w:w="1841"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3.5</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4</w:t>
            </w:r>
            <w:r w:rsidRPr="00873957">
              <w:rPr>
                <w:rFonts w:ascii="Calibri" w:eastAsia="宋体" w:hAnsi="Calibri" w:cs="Times New Roman"/>
                <w:color w:val="000000" w:themeColor="text1"/>
              </w:rPr>
              <w:t>.0</w:t>
            </w:r>
          </w:p>
        </w:tc>
        <w:tc>
          <w:tcPr>
            <w:tcW w:w="2463" w:type="dxa"/>
            <w:vMerge/>
          </w:tcPr>
          <w:p w:rsidR="006D6450" w:rsidRPr="00873957" w:rsidRDefault="006D6450" w:rsidP="0098410B">
            <w:pPr>
              <w:pStyle w:val="61"/>
              <w:rPr>
                <w:rFonts w:ascii="Calibri" w:eastAsia="宋体" w:hAnsi="Calibri" w:cs="Times New Roman"/>
                <w:color w:val="000000" w:themeColor="text1"/>
              </w:rPr>
            </w:pPr>
          </w:p>
        </w:tc>
        <w:tc>
          <w:tcPr>
            <w:tcW w:w="2269" w:type="dxa"/>
            <w:vMerge/>
          </w:tcPr>
          <w:p w:rsidR="006D6450" w:rsidRPr="00873957" w:rsidRDefault="006D6450" w:rsidP="0098410B">
            <w:pPr>
              <w:pStyle w:val="61"/>
              <w:rPr>
                <w:rFonts w:ascii="Calibri" w:eastAsia="宋体" w:hAnsi="Calibri" w:cs="Times New Roman"/>
                <w:color w:val="000000" w:themeColor="text1"/>
              </w:rPr>
            </w:pPr>
          </w:p>
        </w:tc>
      </w:tr>
      <w:tr w:rsidR="006D6450" w:rsidRPr="00873957" w:rsidTr="0098410B">
        <w:tc>
          <w:tcPr>
            <w:tcW w:w="2628"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伸长货叉叉车</w:t>
            </w:r>
          </w:p>
        </w:tc>
        <w:tc>
          <w:tcPr>
            <w:tcW w:w="1841"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2.5</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3</w:t>
            </w:r>
            <w:r w:rsidRPr="00873957">
              <w:rPr>
                <w:rFonts w:ascii="Calibri" w:eastAsia="宋体" w:hAnsi="Calibri" w:cs="Times New Roman"/>
                <w:color w:val="000000" w:themeColor="text1"/>
              </w:rPr>
              <w:t>.0</w:t>
            </w:r>
          </w:p>
        </w:tc>
        <w:tc>
          <w:tcPr>
            <w:tcW w:w="2463"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堆垛机（转叉窄道）</w:t>
            </w:r>
          </w:p>
        </w:tc>
        <w:tc>
          <w:tcPr>
            <w:tcW w:w="2269" w:type="dxa"/>
          </w:tcPr>
          <w:p w:rsidR="006D6450" w:rsidRPr="00873957" w:rsidRDefault="006D6450" w:rsidP="0098410B">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1.6</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2</w:t>
            </w:r>
            <w:r w:rsidRPr="00873957">
              <w:rPr>
                <w:rFonts w:ascii="Calibri" w:eastAsia="宋体" w:hAnsi="Calibri" w:cs="Times New Roman"/>
                <w:color w:val="000000" w:themeColor="text1"/>
              </w:rPr>
              <w:t>.0</w:t>
            </w:r>
          </w:p>
        </w:tc>
      </w:tr>
    </w:tbl>
    <w:p w:rsidR="006D6450" w:rsidRPr="00873957" w:rsidRDefault="006538C8" w:rsidP="006538C8">
      <w:pPr>
        <w:pStyle w:val="3"/>
        <w:rPr>
          <w:color w:val="000000" w:themeColor="text1"/>
        </w:rPr>
      </w:pPr>
      <w:r w:rsidRPr="00873957">
        <w:rPr>
          <w:rFonts w:ascii="Times New Roman" w:eastAsia="宋体" w:hAnsi="Times New Roman" w:cs="Times New Roman" w:hint="eastAsia"/>
          <w:b/>
          <w:color w:val="000000" w:themeColor="text1"/>
        </w:rPr>
        <w:t>5.3.1</w:t>
      </w:r>
      <w:r w:rsidR="00D105A5" w:rsidRPr="00873957">
        <w:rPr>
          <w:rFonts w:ascii="Times New Roman" w:eastAsia="宋体" w:hAnsi="Times New Roman" w:cs="Times New Roman" w:hint="eastAsia"/>
          <w:b/>
          <w:color w:val="000000" w:themeColor="text1"/>
        </w:rPr>
        <w:t>1</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厂房地坪通常为钢筋混凝土地坪，地坪平均荷载一般为</w:t>
      </w:r>
      <w:r w:rsidR="006D6450" w:rsidRPr="00873957">
        <w:rPr>
          <w:rFonts w:hint="eastAsia"/>
          <w:color w:val="000000" w:themeColor="text1"/>
        </w:rPr>
        <w:t>30kN/</w:t>
      </w:r>
      <w:r w:rsidR="006D6450" w:rsidRPr="00873957">
        <w:rPr>
          <w:rFonts w:hint="eastAsia"/>
          <w:color w:val="000000" w:themeColor="text1"/>
        </w:rPr>
        <w:t>㎡～</w:t>
      </w:r>
      <w:r w:rsidR="006D6450" w:rsidRPr="00873957">
        <w:rPr>
          <w:rFonts w:hint="eastAsia"/>
          <w:color w:val="000000" w:themeColor="text1"/>
        </w:rPr>
        <w:t>50kN/</w:t>
      </w:r>
      <w:r w:rsidR="006D6450" w:rsidRPr="00873957">
        <w:rPr>
          <w:rFonts w:hint="eastAsia"/>
          <w:color w:val="000000" w:themeColor="text1"/>
        </w:rPr>
        <w:t>㎡。</w:t>
      </w:r>
    </w:p>
    <w:p w:rsidR="006D6450" w:rsidRPr="00873957" w:rsidRDefault="006538C8" w:rsidP="006538C8">
      <w:pPr>
        <w:pStyle w:val="3"/>
        <w:rPr>
          <w:color w:val="000000" w:themeColor="text1"/>
        </w:rPr>
      </w:pPr>
      <w:r w:rsidRPr="00873957">
        <w:rPr>
          <w:rFonts w:ascii="Times New Roman" w:eastAsia="宋体" w:hAnsi="Times New Roman" w:cs="Times New Roman" w:hint="eastAsia"/>
          <w:b/>
          <w:color w:val="000000" w:themeColor="text1"/>
        </w:rPr>
        <w:t>5.3.1</w:t>
      </w:r>
      <w:r w:rsidR="00D105A5" w:rsidRPr="00873957">
        <w:rPr>
          <w:rFonts w:ascii="Times New Roman" w:eastAsia="宋体" w:hAnsi="Times New Roman" w:cs="Times New Roman" w:hint="eastAsia"/>
          <w:b/>
          <w:color w:val="000000" w:themeColor="text1"/>
        </w:rPr>
        <w:t>2</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露天堆场通常为钢筋混凝土地坪、沥青混凝土地坪等，地坪平均荷载一般为</w:t>
      </w:r>
      <w:r w:rsidR="006D6450" w:rsidRPr="00873957">
        <w:rPr>
          <w:rFonts w:hint="eastAsia"/>
          <w:color w:val="000000" w:themeColor="text1"/>
        </w:rPr>
        <w:t>30kN/</w:t>
      </w:r>
      <w:r w:rsidR="006D6450" w:rsidRPr="00873957">
        <w:rPr>
          <w:rFonts w:hint="eastAsia"/>
          <w:color w:val="000000" w:themeColor="text1"/>
        </w:rPr>
        <w:t>㎡～</w:t>
      </w:r>
      <w:r w:rsidR="006D6450" w:rsidRPr="00873957">
        <w:rPr>
          <w:rFonts w:hint="eastAsia"/>
          <w:color w:val="000000" w:themeColor="text1"/>
        </w:rPr>
        <w:t>50kN/</w:t>
      </w:r>
      <w:r w:rsidR="006D6450" w:rsidRPr="00873957">
        <w:rPr>
          <w:rFonts w:hint="eastAsia"/>
          <w:color w:val="000000" w:themeColor="text1"/>
        </w:rPr>
        <w:t>㎡。</w:t>
      </w:r>
    </w:p>
    <w:p w:rsidR="006D6450" w:rsidRPr="00873957" w:rsidRDefault="006538C8" w:rsidP="006538C8">
      <w:pPr>
        <w:pStyle w:val="3"/>
        <w:rPr>
          <w:color w:val="000000" w:themeColor="text1"/>
        </w:rPr>
      </w:pPr>
      <w:r w:rsidRPr="00873957">
        <w:rPr>
          <w:rFonts w:ascii="Times New Roman" w:eastAsia="宋体" w:hAnsi="Times New Roman" w:cs="Times New Roman" w:hint="eastAsia"/>
          <w:b/>
          <w:color w:val="000000" w:themeColor="text1"/>
        </w:rPr>
        <w:t>5.3.1</w:t>
      </w:r>
      <w:r w:rsidR="00D105A5" w:rsidRPr="00873957">
        <w:rPr>
          <w:rFonts w:ascii="Times New Roman" w:eastAsia="宋体" w:hAnsi="Times New Roman" w:cs="Times New Roman" w:hint="eastAsia"/>
          <w:b/>
          <w:color w:val="000000" w:themeColor="text1"/>
        </w:rPr>
        <w:t>3</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厂房内一般宜配置压缩空气、电力、照明、采暖通风、生活用水等公用设施。</w:t>
      </w:r>
    </w:p>
    <w:p w:rsidR="006D6450" w:rsidRPr="00873957" w:rsidRDefault="006538C8" w:rsidP="006538C8">
      <w:pPr>
        <w:pStyle w:val="3"/>
        <w:rPr>
          <w:color w:val="000000" w:themeColor="text1"/>
        </w:rPr>
      </w:pPr>
      <w:r w:rsidRPr="00873957">
        <w:rPr>
          <w:rFonts w:ascii="Times New Roman" w:eastAsia="宋体" w:hAnsi="Times New Roman" w:cs="Times New Roman" w:hint="eastAsia"/>
          <w:b/>
          <w:color w:val="000000" w:themeColor="text1"/>
        </w:rPr>
        <w:t>5.3.1</w:t>
      </w:r>
      <w:r w:rsidR="00D105A5" w:rsidRPr="00873957">
        <w:rPr>
          <w:rFonts w:ascii="Times New Roman" w:eastAsia="宋体" w:hAnsi="Times New Roman" w:cs="Times New Roman" w:hint="eastAsia"/>
          <w:b/>
          <w:color w:val="000000" w:themeColor="text1"/>
        </w:rPr>
        <w:t>4</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舾装集配产生的主要污染物为废弃固体包装材料，对污染物应进行环保处理，达标排放。</w:t>
      </w:r>
    </w:p>
    <w:p w:rsidR="006D6450" w:rsidRPr="00873957" w:rsidRDefault="003F39E4" w:rsidP="0098410B">
      <w:pPr>
        <w:pStyle w:val="affffffff8"/>
        <w:spacing w:before="156"/>
        <w:rPr>
          <w:color w:val="000000" w:themeColor="text1"/>
        </w:rPr>
      </w:pPr>
      <w:r w:rsidRPr="00873957">
        <w:rPr>
          <w:rFonts w:ascii="宋体" w:hAnsi="宋体" w:cs="微软雅黑" w:hint="eastAsia"/>
          <w:color w:val="000000" w:themeColor="text1"/>
        </w:rPr>
        <w:t>（</w:t>
      </w:r>
      <w:r w:rsidR="006D6450" w:rsidRPr="00873957">
        <w:rPr>
          <w:rFonts w:ascii="宋体" w:hAnsi="宋体" w:cs="微软雅黑" w:hint="eastAsia"/>
          <w:color w:val="000000" w:themeColor="text1"/>
        </w:rPr>
        <w:t>Ⅱ</w:t>
      </w:r>
      <w:r w:rsidRPr="00873957">
        <w:rPr>
          <w:rFonts w:ascii="宋体" w:hAnsi="宋体" w:cs="微软雅黑" w:hint="eastAsia"/>
          <w:color w:val="000000" w:themeColor="text1"/>
        </w:rPr>
        <w:t>）</w:t>
      </w:r>
      <w:r w:rsidR="006D6450" w:rsidRPr="00873957">
        <w:rPr>
          <w:rFonts w:hint="eastAsia"/>
          <w:color w:val="000000" w:themeColor="text1"/>
        </w:rPr>
        <w:t>管子制造</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5.3.1</w:t>
      </w:r>
      <w:r w:rsidR="00D105A5" w:rsidRPr="00873957">
        <w:rPr>
          <w:rFonts w:ascii="Times New Roman" w:eastAsia="宋体" w:hAnsi="Times New Roman" w:cs="Times New Roman" w:hint="eastAsia"/>
          <w:b/>
          <w:color w:val="000000" w:themeColor="text1"/>
        </w:rPr>
        <w:t>5</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管子制造工艺设计应适应现代造船模式的需求，宜采用信息化技术使管子制造为船厂提质增效。</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5.3.1</w:t>
      </w:r>
      <w:r w:rsidR="00D105A5" w:rsidRPr="00873957">
        <w:rPr>
          <w:rFonts w:ascii="Times New Roman" w:eastAsia="宋体" w:hAnsi="Times New Roman" w:cs="Times New Roman" w:hint="eastAsia"/>
          <w:b/>
          <w:color w:val="000000" w:themeColor="text1"/>
        </w:rPr>
        <w:t>6</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管子制造工艺流程应优化、顺畅和实用，设备布置应紧凑，厂房一般宜设置在船厂内部道路交通方便区域，宜可设置在厂外道路交通方便处所。</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5.3.1</w:t>
      </w:r>
      <w:r w:rsidR="00D105A5" w:rsidRPr="00873957">
        <w:rPr>
          <w:rFonts w:ascii="Times New Roman" w:eastAsia="宋体" w:hAnsi="Times New Roman" w:cs="Times New Roman" w:hint="eastAsia"/>
          <w:b/>
          <w:color w:val="000000" w:themeColor="text1"/>
        </w:rPr>
        <w:t>7</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推行管件族分道生产工艺。</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5.3.1</w:t>
      </w:r>
      <w:r w:rsidR="00D105A5" w:rsidRPr="00873957">
        <w:rPr>
          <w:rFonts w:ascii="Times New Roman" w:eastAsia="宋体" w:hAnsi="Times New Roman" w:cs="Times New Roman" w:hint="eastAsia"/>
          <w:b/>
          <w:color w:val="000000" w:themeColor="text1"/>
        </w:rPr>
        <w:t>8</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推行无余量下料生产工艺。</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w:t>
      </w:r>
      <w:r w:rsidR="00D105A5" w:rsidRPr="00873957">
        <w:rPr>
          <w:rFonts w:ascii="Times New Roman" w:eastAsia="宋体" w:hAnsi="Times New Roman" w:cs="Times New Roman" w:hint="eastAsia"/>
          <w:b/>
          <w:color w:val="000000" w:themeColor="text1"/>
        </w:rPr>
        <w:t>19</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采用计算机辅助套料工艺，持续提高材料利用率。</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5.3.2</w:t>
      </w:r>
      <w:r w:rsidR="00D105A5" w:rsidRPr="00873957">
        <w:rPr>
          <w:rFonts w:ascii="Times New Roman" w:eastAsia="宋体" w:hAnsi="Times New Roman" w:cs="Times New Roman" w:hint="eastAsia"/>
          <w:b/>
          <w:color w:val="000000" w:themeColor="text1"/>
        </w:rPr>
        <w:t>0</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推行先焊后弯生产工艺。</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5.3.2</w:t>
      </w:r>
      <w:r w:rsidR="00D105A5" w:rsidRPr="00873957">
        <w:rPr>
          <w:rFonts w:ascii="Times New Roman" w:eastAsia="宋体" w:hAnsi="Times New Roman" w:cs="Times New Roman" w:hint="eastAsia"/>
          <w:b/>
          <w:color w:val="000000" w:themeColor="text1"/>
        </w:rPr>
        <w:t>1</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水压强度试验工序宜采用循环用水工艺。</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5.3.2</w:t>
      </w:r>
      <w:r w:rsidR="00D105A5" w:rsidRPr="00873957">
        <w:rPr>
          <w:rFonts w:ascii="Times New Roman" w:eastAsia="宋体" w:hAnsi="Times New Roman" w:cs="Times New Roman" w:hint="eastAsia"/>
          <w:b/>
          <w:color w:val="000000" w:themeColor="text1"/>
        </w:rPr>
        <w:t>2</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有色金属管、不锈钢管生产线宜设置独立、封闭的生产区域。</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5.3.2</w:t>
      </w:r>
      <w:r w:rsidR="00D105A5" w:rsidRPr="00873957">
        <w:rPr>
          <w:rFonts w:ascii="Times New Roman" w:eastAsia="宋体" w:hAnsi="Times New Roman" w:cs="Times New Roman" w:hint="eastAsia"/>
          <w:b/>
          <w:color w:val="000000" w:themeColor="text1"/>
        </w:rPr>
        <w:t>3</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管材宜室内存放。</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5.3.2</w:t>
      </w:r>
      <w:r w:rsidR="00D105A5" w:rsidRPr="00873957">
        <w:rPr>
          <w:rFonts w:ascii="Times New Roman" w:eastAsia="宋体" w:hAnsi="Times New Roman" w:cs="Times New Roman" w:hint="eastAsia"/>
          <w:b/>
          <w:color w:val="000000" w:themeColor="text1"/>
        </w:rPr>
        <w:t>4</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管材堆放高度不宜大于</w:t>
      </w:r>
      <w:r w:rsidR="006D6450" w:rsidRPr="00873957">
        <w:rPr>
          <w:rFonts w:hint="eastAsia"/>
          <w:color w:val="000000" w:themeColor="text1"/>
        </w:rPr>
        <w:t>1.5m</w:t>
      </w:r>
      <w:r w:rsidR="006D6450" w:rsidRPr="00873957">
        <w:rPr>
          <w:rFonts w:hint="eastAsia"/>
          <w:color w:val="000000" w:themeColor="text1"/>
        </w:rPr>
        <w:t>。</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5.3.2</w:t>
      </w:r>
      <w:r w:rsidR="00D105A5" w:rsidRPr="00873957">
        <w:rPr>
          <w:rFonts w:ascii="Times New Roman" w:eastAsia="宋体" w:hAnsi="Times New Roman" w:cs="Times New Roman" w:hint="eastAsia"/>
          <w:b/>
          <w:color w:val="000000" w:themeColor="text1"/>
        </w:rPr>
        <w:t>5</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管子附件宜厂外协作或外购。</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5.3.2</w:t>
      </w:r>
      <w:r w:rsidR="00D105A5" w:rsidRPr="00873957">
        <w:rPr>
          <w:rFonts w:ascii="Times New Roman" w:eastAsia="宋体" w:hAnsi="Times New Roman" w:cs="Times New Roman" w:hint="eastAsia"/>
          <w:b/>
          <w:color w:val="000000" w:themeColor="text1"/>
        </w:rPr>
        <w:t>6</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管子表面处理宜厂外协作。</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5.3.2</w:t>
      </w:r>
      <w:r w:rsidR="00D105A5" w:rsidRPr="00873957">
        <w:rPr>
          <w:rFonts w:ascii="Times New Roman" w:eastAsia="宋体" w:hAnsi="Times New Roman" w:cs="Times New Roman" w:hint="eastAsia"/>
          <w:b/>
          <w:color w:val="000000" w:themeColor="text1"/>
        </w:rPr>
        <w:t>7</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年产管子物量较多的生产</w:t>
      </w:r>
      <w:r w:rsidR="006D6450" w:rsidRPr="00873957">
        <w:rPr>
          <w:color w:val="000000" w:themeColor="text1"/>
        </w:rPr>
        <w:t>车间，</w:t>
      </w:r>
      <w:r w:rsidR="006D6450" w:rsidRPr="00873957">
        <w:rPr>
          <w:rFonts w:hint="eastAsia"/>
          <w:color w:val="000000" w:themeColor="text1"/>
        </w:rPr>
        <w:t>宜采用自动化流水线设备进行生产；年产管子物量较少的生产</w:t>
      </w:r>
      <w:r w:rsidR="006D6450" w:rsidRPr="00873957">
        <w:rPr>
          <w:color w:val="000000" w:themeColor="text1"/>
        </w:rPr>
        <w:t>车间，</w:t>
      </w:r>
      <w:r w:rsidR="006D6450" w:rsidRPr="00873957">
        <w:rPr>
          <w:rFonts w:hint="eastAsia"/>
          <w:color w:val="000000" w:themeColor="text1"/>
        </w:rPr>
        <w:t>宜采用半自动化生产线设备进行生产。</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lastRenderedPageBreak/>
        <w:t>5.3.2</w:t>
      </w:r>
      <w:r w:rsidR="00D105A5" w:rsidRPr="00873957">
        <w:rPr>
          <w:rFonts w:ascii="Times New Roman" w:eastAsia="宋体" w:hAnsi="Times New Roman" w:cs="Times New Roman" w:hint="eastAsia"/>
          <w:b/>
          <w:color w:val="000000" w:themeColor="text1"/>
        </w:rPr>
        <w:t>8</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厂房内通常需配置起重机，起重机应根据吊运整捆管材、单根管子、单只托盘重量确定，起升高度应满足厂房内各工序吊装工艺需要。</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w:t>
      </w:r>
      <w:r w:rsidR="00D105A5" w:rsidRPr="00873957">
        <w:rPr>
          <w:rFonts w:ascii="Times New Roman" w:eastAsia="宋体" w:hAnsi="Times New Roman" w:cs="Times New Roman" w:hint="eastAsia"/>
          <w:b/>
          <w:color w:val="000000" w:themeColor="text1"/>
        </w:rPr>
        <w:t>29</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管子制造一般需配置管子加工工艺设备，设备应满足管子制造工艺需要。</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5.3.3</w:t>
      </w:r>
      <w:r w:rsidR="00D105A5" w:rsidRPr="00873957">
        <w:rPr>
          <w:rFonts w:ascii="Times New Roman" w:eastAsia="宋体" w:hAnsi="Times New Roman" w:cs="Times New Roman" w:hint="eastAsia"/>
          <w:b/>
          <w:color w:val="000000" w:themeColor="text1"/>
        </w:rPr>
        <w:t>0</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管子制造宜采用Ⅰ班工作制或Ⅱ班工作制，年时基数应按《机械工厂年时基数设计标准》</w:t>
      </w:r>
      <w:r w:rsidR="006D6450" w:rsidRPr="00873957">
        <w:rPr>
          <w:rFonts w:hint="eastAsia"/>
          <w:color w:val="000000" w:themeColor="text1"/>
        </w:rPr>
        <w:t>JBJ/T</w:t>
      </w:r>
      <w:r w:rsidR="00095679" w:rsidRPr="00873957">
        <w:rPr>
          <w:rFonts w:hint="eastAsia"/>
          <w:color w:val="000000" w:themeColor="text1"/>
        </w:rPr>
        <w:t xml:space="preserve"> </w:t>
      </w:r>
      <w:r w:rsidR="006D6450" w:rsidRPr="00873957">
        <w:rPr>
          <w:rFonts w:hint="eastAsia"/>
          <w:color w:val="000000" w:themeColor="text1"/>
        </w:rPr>
        <w:t>2</w:t>
      </w:r>
      <w:r w:rsidR="006D6450" w:rsidRPr="00873957">
        <w:rPr>
          <w:rFonts w:hint="eastAsia"/>
          <w:color w:val="000000" w:themeColor="text1"/>
        </w:rPr>
        <w:t>确定。</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5.3.3</w:t>
      </w:r>
      <w:r w:rsidR="00D105A5" w:rsidRPr="00873957">
        <w:rPr>
          <w:rFonts w:ascii="Times New Roman" w:eastAsia="宋体" w:hAnsi="Times New Roman" w:cs="Times New Roman" w:hint="eastAsia"/>
          <w:b/>
          <w:color w:val="000000" w:themeColor="text1"/>
        </w:rPr>
        <w:t>1</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对建筑物的长度、跨度、跨数、采光、大门尺寸、起重机轨高等要求，应根据管子制造工艺需求，总平面布置情况综合来考虑。</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5.3.3</w:t>
      </w:r>
      <w:r w:rsidR="00D105A5" w:rsidRPr="00873957">
        <w:rPr>
          <w:rFonts w:ascii="Times New Roman" w:eastAsia="宋体" w:hAnsi="Times New Roman" w:cs="Times New Roman" w:hint="eastAsia"/>
          <w:b/>
          <w:color w:val="000000" w:themeColor="text1"/>
        </w:rPr>
        <w:t>2</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厂房地坪通常为钢筋混凝土地坪，地坪平均荷载一般按</w:t>
      </w:r>
      <w:r w:rsidR="006D6450" w:rsidRPr="00873957">
        <w:rPr>
          <w:rFonts w:hint="eastAsia"/>
          <w:color w:val="000000" w:themeColor="text1"/>
        </w:rPr>
        <w:t>30</w:t>
      </w:r>
      <w:r w:rsidR="006D6450" w:rsidRPr="00873957">
        <w:rPr>
          <w:color w:val="000000" w:themeColor="text1"/>
        </w:rPr>
        <w:t>k</w:t>
      </w:r>
      <w:r w:rsidR="006D6450" w:rsidRPr="00873957">
        <w:rPr>
          <w:rFonts w:hint="eastAsia"/>
          <w:color w:val="000000" w:themeColor="text1"/>
        </w:rPr>
        <w:t>N/</w:t>
      </w:r>
      <w:r w:rsidR="006D6450" w:rsidRPr="00873957">
        <w:rPr>
          <w:rFonts w:hint="eastAsia"/>
          <w:color w:val="000000" w:themeColor="text1"/>
        </w:rPr>
        <w:t>㎡设计。</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5.3.3</w:t>
      </w:r>
      <w:r w:rsidR="00D105A5" w:rsidRPr="00873957">
        <w:rPr>
          <w:rFonts w:ascii="Times New Roman" w:eastAsia="宋体" w:hAnsi="Times New Roman" w:cs="Times New Roman" w:hint="eastAsia"/>
          <w:b/>
          <w:color w:val="000000" w:themeColor="text1"/>
        </w:rPr>
        <w:t>3</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管子制造厂房内一般宜配置压缩空气、氧气、可燃气、二氧化碳气、氩气、生产和生活用水、电力、照明、采暖通风等公用动力。</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5.3.3</w:t>
      </w:r>
      <w:r w:rsidR="00D105A5" w:rsidRPr="00873957">
        <w:rPr>
          <w:rFonts w:ascii="Times New Roman" w:eastAsia="宋体" w:hAnsi="Times New Roman" w:cs="Times New Roman" w:hint="eastAsia"/>
          <w:b/>
          <w:color w:val="000000" w:themeColor="text1"/>
        </w:rPr>
        <w:t>4</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厂房内采暖通风要求应满足国家和地方劳动安全卫生相关要求，以及所制造管子的特殊要求。</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5.3.3</w:t>
      </w:r>
      <w:r w:rsidR="00D105A5" w:rsidRPr="00873957">
        <w:rPr>
          <w:rFonts w:ascii="Times New Roman" w:eastAsia="宋体" w:hAnsi="Times New Roman" w:cs="Times New Roman" w:hint="eastAsia"/>
          <w:b/>
          <w:color w:val="000000" w:themeColor="text1"/>
        </w:rPr>
        <w:t>5</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管子制造产生的主要污染物有固体废弃物和废气，固体废弃物有废弃管子料头、废弃电焊条头、焊渣等，废气有切割烟尘、焊接烟尘等。固体废弃物、废气均应进行环保处理和治理，达标排放。</w:t>
      </w:r>
    </w:p>
    <w:p w:rsidR="006D6450" w:rsidRPr="00873957" w:rsidRDefault="00767C57" w:rsidP="0098410B">
      <w:pPr>
        <w:pStyle w:val="affffffff8"/>
        <w:spacing w:before="156"/>
        <w:rPr>
          <w:color w:val="000000" w:themeColor="text1"/>
        </w:rPr>
      </w:pPr>
      <w:r w:rsidRPr="00873957">
        <w:rPr>
          <w:rFonts w:hint="eastAsia"/>
          <w:color w:val="000000" w:themeColor="text1"/>
        </w:rPr>
        <w:t>（</w:t>
      </w:r>
      <w:r w:rsidR="006D6450" w:rsidRPr="00873957">
        <w:rPr>
          <w:rFonts w:hint="eastAsia"/>
          <w:color w:val="000000" w:themeColor="text1"/>
        </w:rPr>
        <w:t>Ⅲ</w:t>
      </w:r>
      <w:r w:rsidRPr="00873957">
        <w:rPr>
          <w:rFonts w:hint="eastAsia"/>
          <w:color w:val="000000" w:themeColor="text1"/>
        </w:rPr>
        <w:t>）</w:t>
      </w:r>
      <w:r w:rsidR="006D6450" w:rsidRPr="00873957">
        <w:rPr>
          <w:rFonts w:hint="eastAsia"/>
          <w:color w:val="000000" w:themeColor="text1"/>
        </w:rPr>
        <w:t>单元组装</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5.3.3</w:t>
      </w:r>
      <w:r w:rsidR="00D105A5" w:rsidRPr="00873957">
        <w:rPr>
          <w:rFonts w:ascii="Times New Roman" w:eastAsia="宋体" w:hAnsi="Times New Roman" w:cs="Times New Roman" w:hint="eastAsia"/>
          <w:b/>
          <w:color w:val="000000" w:themeColor="text1"/>
        </w:rPr>
        <w:t>6</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单元组装工艺设计应适应现代造船模式的需求，宜采用信息化技术使单元组装为船厂提质增效。</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5.3.3</w:t>
      </w:r>
      <w:r w:rsidR="00D105A5" w:rsidRPr="00873957">
        <w:rPr>
          <w:rFonts w:ascii="Times New Roman" w:eastAsia="宋体" w:hAnsi="Times New Roman" w:cs="Times New Roman" w:hint="eastAsia"/>
          <w:b/>
          <w:color w:val="000000" w:themeColor="text1"/>
        </w:rPr>
        <w:t>7</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单元组装工艺流程应优化、顺畅和实用，设备布置应紧凑，厂房一般宜设置在船厂内部道路交通方便区域。</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5.3.3</w:t>
      </w:r>
      <w:r w:rsidR="00D105A5" w:rsidRPr="00873957">
        <w:rPr>
          <w:rFonts w:ascii="Times New Roman" w:eastAsia="宋体" w:hAnsi="Times New Roman" w:cs="Times New Roman" w:hint="eastAsia"/>
          <w:b/>
          <w:color w:val="000000" w:themeColor="text1"/>
        </w:rPr>
        <w:t>8</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单元组装既要考虑单元的完整性，又要考虑单元组装的工艺性，方便单元吊装、运输和船上安装。</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w:t>
      </w:r>
      <w:r w:rsidR="00D105A5" w:rsidRPr="00873957">
        <w:rPr>
          <w:rFonts w:ascii="Times New Roman" w:eastAsia="宋体" w:hAnsi="Times New Roman" w:cs="Times New Roman" w:hint="eastAsia"/>
          <w:b/>
          <w:color w:val="000000" w:themeColor="text1"/>
        </w:rPr>
        <w:t>39</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单元组装宜在厂房</w:t>
      </w:r>
      <w:r w:rsidR="006D6450" w:rsidRPr="00873957">
        <w:rPr>
          <w:color w:val="000000" w:themeColor="text1"/>
        </w:rPr>
        <w:t>内</w:t>
      </w:r>
      <w:r w:rsidR="006D6450" w:rsidRPr="00873957">
        <w:rPr>
          <w:rFonts w:hint="eastAsia"/>
          <w:color w:val="000000" w:themeColor="text1"/>
        </w:rPr>
        <w:t>进行。</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5.3.4</w:t>
      </w:r>
      <w:r w:rsidR="00D105A5" w:rsidRPr="00873957">
        <w:rPr>
          <w:rFonts w:ascii="Times New Roman" w:eastAsia="宋体" w:hAnsi="Times New Roman" w:cs="Times New Roman" w:hint="eastAsia"/>
          <w:b/>
          <w:color w:val="000000" w:themeColor="text1"/>
        </w:rPr>
        <w:t>0</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单元组装一般宜采用工位式生产工艺。</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5.3.4</w:t>
      </w:r>
      <w:r w:rsidR="00D105A5" w:rsidRPr="00873957">
        <w:rPr>
          <w:rFonts w:ascii="Times New Roman" w:eastAsia="宋体" w:hAnsi="Times New Roman" w:cs="Times New Roman" w:hint="eastAsia"/>
          <w:b/>
          <w:color w:val="000000" w:themeColor="text1"/>
        </w:rPr>
        <w:t>1</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水压强度试验工序宜采用循环用水工艺。</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5.3.4</w:t>
      </w:r>
      <w:r w:rsidR="00D105A5" w:rsidRPr="00873957">
        <w:rPr>
          <w:rFonts w:ascii="Times New Roman" w:eastAsia="宋体" w:hAnsi="Times New Roman" w:cs="Times New Roman" w:hint="eastAsia"/>
          <w:b/>
          <w:color w:val="000000" w:themeColor="text1"/>
        </w:rPr>
        <w:t>2</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单元组装的设备、舾装件、成品管子、电缆等舾装品一般宜由舾装集配提供。</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5.3.4</w:t>
      </w:r>
      <w:r w:rsidR="00D105A5" w:rsidRPr="00873957">
        <w:rPr>
          <w:rFonts w:ascii="Times New Roman" w:eastAsia="宋体" w:hAnsi="Times New Roman" w:cs="Times New Roman" w:hint="eastAsia"/>
          <w:b/>
          <w:color w:val="000000" w:themeColor="text1"/>
        </w:rPr>
        <w:t>3</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单元组装厂房通常需配置起重机，起重机起重量、起升高度应根据作业区域生产工艺布置、工件重量、单元重量、吊运工艺来确定。</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5.3.4</w:t>
      </w:r>
      <w:r w:rsidR="00D105A5" w:rsidRPr="00873957">
        <w:rPr>
          <w:rFonts w:ascii="Times New Roman" w:eastAsia="宋体" w:hAnsi="Times New Roman" w:cs="Times New Roman" w:hint="eastAsia"/>
          <w:b/>
          <w:color w:val="000000" w:themeColor="text1"/>
        </w:rPr>
        <w:t>4</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单元组装一般需配置电焊机等单元组装工艺设备，设备应满足单元组装工艺需要。</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lastRenderedPageBreak/>
        <w:t>5.3.4</w:t>
      </w:r>
      <w:r w:rsidR="00D105A5" w:rsidRPr="00873957">
        <w:rPr>
          <w:rFonts w:ascii="Times New Roman" w:eastAsia="宋体" w:hAnsi="Times New Roman" w:cs="Times New Roman" w:hint="eastAsia"/>
          <w:b/>
          <w:color w:val="000000" w:themeColor="text1"/>
        </w:rPr>
        <w:t>5</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单元组装宜采用Ⅰ班工作制，年时基数应按《机械工厂年时基数设计标准》</w:t>
      </w:r>
      <w:r w:rsidR="006D6450" w:rsidRPr="00873957">
        <w:rPr>
          <w:rFonts w:hint="eastAsia"/>
          <w:color w:val="000000" w:themeColor="text1"/>
        </w:rPr>
        <w:t>JBJ/T2</w:t>
      </w:r>
      <w:r w:rsidR="006D6450" w:rsidRPr="00873957">
        <w:rPr>
          <w:rFonts w:hint="eastAsia"/>
          <w:color w:val="000000" w:themeColor="text1"/>
        </w:rPr>
        <w:t>确定。</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5.3.4</w:t>
      </w:r>
      <w:r w:rsidR="00D105A5" w:rsidRPr="00873957">
        <w:rPr>
          <w:rFonts w:ascii="Times New Roman" w:eastAsia="宋体" w:hAnsi="Times New Roman" w:cs="Times New Roman" w:hint="eastAsia"/>
          <w:b/>
          <w:color w:val="000000" w:themeColor="text1"/>
        </w:rPr>
        <w:t>6</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对建筑物的长度、跨度、跨数、采光、大门尺寸、起重机轨高等要求，应根据单元组装工艺需求，总平面布置情况综合来考虑。</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5.3.4</w:t>
      </w:r>
      <w:r w:rsidR="00D105A5" w:rsidRPr="00873957">
        <w:rPr>
          <w:rFonts w:ascii="Times New Roman" w:eastAsia="宋体" w:hAnsi="Times New Roman" w:cs="Times New Roman" w:hint="eastAsia"/>
          <w:b/>
          <w:color w:val="000000" w:themeColor="text1"/>
        </w:rPr>
        <w:t>7</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厂房地坪通常为带预埋件的钢筋混凝土地坪，预埋件上表面应与地坪平齐，预埋件之间的间距、预埋件形式应根据工艺需求确定，地坪平均荷载一般按</w:t>
      </w:r>
      <w:r w:rsidR="006D6450" w:rsidRPr="00873957">
        <w:rPr>
          <w:rFonts w:hint="eastAsia"/>
          <w:color w:val="000000" w:themeColor="text1"/>
        </w:rPr>
        <w:t>30kN/</w:t>
      </w:r>
      <w:r w:rsidR="006D6450" w:rsidRPr="00873957">
        <w:rPr>
          <w:rFonts w:hint="eastAsia"/>
          <w:color w:val="000000" w:themeColor="text1"/>
        </w:rPr>
        <w:t>㎡～</w:t>
      </w:r>
      <w:r w:rsidR="006D6450" w:rsidRPr="00873957">
        <w:rPr>
          <w:rFonts w:hint="eastAsia"/>
          <w:color w:val="000000" w:themeColor="text1"/>
        </w:rPr>
        <w:t>50kN/</w:t>
      </w:r>
      <w:r w:rsidR="006D6450" w:rsidRPr="00873957">
        <w:rPr>
          <w:rFonts w:hint="eastAsia"/>
          <w:color w:val="000000" w:themeColor="text1"/>
        </w:rPr>
        <w:t>㎡设计。</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5.3.4</w:t>
      </w:r>
      <w:r w:rsidR="00D105A5" w:rsidRPr="00873957">
        <w:rPr>
          <w:rFonts w:ascii="Times New Roman" w:eastAsia="宋体" w:hAnsi="Times New Roman" w:cs="Times New Roman" w:hint="eastAsia"/>
          <w:b/>
          <w:color w:val="000000" w:themeColor="text1"/>
        </w:rPr>
        <w:t>8</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单元组装厂房内一般宜配置压缩空气、氧气、可燃气、二氧化碳气、氩气、生产和生活用水、电力、照明、采暖通风等公用动力。</w:t>
      </w:r>
    </w:p>
    <w:p w:rsidR="006D6450" w:rsidRPr="00873957" w:rsidRDefault="00272CDA" w:rsidP="00272CDA">
      <w:pPr>
        <w:pStyle w:val="3"/>
        <w:rPr>
          <w:color w:val="000000" w:themeColor="text1"/>
        </w:rPr>
      </w:pPr>
      <w:r w:rsidRPr="00873957">
        <w:rPr>
          <w:rFonts w:ascii="Times New Roman" w:eastAsia="宋体" w:hAnsi="Times New Roman" w:cs="Times New Roman" w:hint="eastAsia"/>
          <w:b/>
          <w:color w:val="000000" w:themeColor="text1"/>
        </w:rPr>
        <w:t>5.3.</w:t>
      </w:r>
      <w:r w:rsidR="003B6172" w:rsidRPr="00873957">
        <w:rPr>
          <w:rFonts w:ascii="Times New Roman" w:eastAsia="宋体" w:hAnsi="Times New Roman" w:cs="Times New Roman" w:hint="eastAsia"/>
          <w:b/>
          <w:color w:val="000000" w:themeColor="text1"/>
        </w:rPr>
        <w:t>49</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单元组装产生的主要污染物有固体废弃物和废气，固体废弃物有废弃切割余料、废弃电焊条头、焊渣等，废气有切割烟尘、焊接烟尘等。固体废弃物、废气均应进行环保处理和治理，达标排放。</w:t>
      </w:r>
    </w:p>
    <w:p w:rsidR="006D6450" w:rsidRPr="00873957" w:rsidRDefault="00767C57" w:rsidP="0098410B">
      <w:pPr>
        <w:pStyle w:val="affffffff8"/>
        <w:spacing w:before="156"/>
        <w:rPr>
          <w:color w:val="000000" w:themeColor="text1"/>
        </w:rPr>
      </w:pPr>
      <w:r w:rsidRPr="00873957">
        <w:rPr>
          <w:rFonts w:hint="eastAsia"/>
          <w:color w:val="000000" w:themeColor="text1"/>
        </w:rPr>
        <w:t>（</w:t>
      </w:r>
      <w:r w:rsidR="006D6450" w:rsidRPr="00873957">
        <w:rPr>
          <w:rFonts w:hint="eastAsia"/>
          <w:color w:val="000000" w:themeColor="text1"/>
        </w:rPr>
        <w:t>Ⅳ</w:t>
      </w:r>
      <w:r w:rsidRPr="00873957">
        <w:rPr>
          <w:rFonts w:hint="eastAsia"/>
          <w:color w:val="000000" w:themeColor="text1"/>
        </w:rPr>
        <w:t>）</w:t>
      </w:r>
      <w:r w:rsidR="006D6450" w:rsidRPr="00873957">
        <w:rPr>
          <w:rFonts w:hint="eastAsia"/>
          <w:color w:val="000000" w:themeColor="text1"/>
        </w:rPr>
        <w:t>区域舾装</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5.3.5</w:t>
      </w:r>
      <w:r w:rsidR="003B6172" w:rsidRPr="00873957">
        <w:rPr>
          <w:rFonts w:ascii="Times New Roman" w:eastAsia="宋体" w:hAnsi="Times New Roman" w:cs="Times New Roman" w:hint="eastAsia"/>
          <w:b/>
          <w:color w:val="000000" w:themeColor="text1"/>
        </w:rPr>
        <w:t>0</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区域舾装工艺设计应适应现代造船模式需求，宜采用信息化技术使区域舾装为船厂提质增效。</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5.3.5</w:t>
      </w:r>
      <w:r w:rsidR="003B6172" w:rsidRPr="00873957">
        <w:rPr>
          <w:rFonts w:ascii="Times New Roman" w:eastAsia="宋体" w:hAnsi="Times New Roman" w:cs="Times New Roman" w:hint="eastAsia"/>
          <w:b/>
          <w:color w:val="000000" w:themeColor="text1"/>
        </w:rPr>
        <w:t>1</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区域舾装工艺流程应优化、顺畅和实用，设备布置应紧凑，厂房、场地一般宜设置在船厂内部道路交通方便区域。</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5.3.5</w:t>
      </w:r>
      <w:r w:rsidR="003B6172" w:rsidRPr="00873957">
        <w:rPr>
          <w:rFonts w:ascii="Times New Roman" w:eastAsia="宋体" w:hAnsi="Times New Roman" w:cs="Times New Roman" w:hint="eastAsia"/>
          <w:b/>
          <w:color w:val="000000" w:themeColor="text1"/>
        </w:rPr>
        <w:t>2</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推行预舾装技术，工艺上使高空作业低空化、低空作业平面化，缩短船台、船坞安装周期和码头安装周期。</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5.3.5</w:t>
      </w:r>
      <w:r w:rsidR="003B6172" w:rsidRPr="00873957">
        <w:rPr>
          <w:rFonts w:ascii="Times New Roman" w:eastAsia="宋体" w:hAnsi="Times New Roman" w:cs="Times New Roman" w:hint="eastAsia"/>
          <w:b/>
          <w:color w:val="000000" w:themeColor="text1"/>
        </w:rPr>
        <w:t>3</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推行区域舾装技术，提高船舶下水前舾装安装完成率。</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5.3.5</w:t>
      </w:r>
      <w:r w:rsidR="003B6172" w:rsidRPr="00873957">
        <w:rPr>
          <w:rFonts w:ascii="Times New Roman" w:eastAsia="宋体" w:hAnsi="Times New Roman" w:cs="Times New Roman" w:hint="eastAsia"/>
          <w:b/>
          <w:color w:val="000000" w:themeColor="text1"/>
        </w:rPr>
        <w:t>4</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预舾装周期短的舱段宜在露天分段预舾装场进行。</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5.3.5</w:t>
      </w:r>
      <w:r w:rsidR="003B6172" w:rsidRPr="00873957">
        <w:rPr>
          <w:rFonts w:ascii="Times New Roman" w:eastAsia="宋体" w:hAnsi="Times New Roman" w:cs="Times New Roman" w:hint="eastAsia"/>
          <w:b/>
          <w:color w:val="000000" w:themeColor="text1"/>
        </w:rPr>
        <w:t>5</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预舾装周期长的舱段宜在厂房内进行。</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5.3.5</w:t>
      </w:r>
      <w:r w:rsidR="003B6172" w:rsidRPr="00873957">
        <w:rPr>
          <w:rFonts w:ascii="Times New Roman" w:eastAsia="宋体" w:hAnsi="Times New Roman" w:cs="Times New Roman" w:hint="eastAsia"/>
          <w:b/>
          <w:color w:val="000000" w:themeColor="text1"/>
        </w:rPr>
        <w:t>6</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区域舾装一般宜采用工位式生产工艺。</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5.3.5</w:t>
      </w:r>
      <w:r w:rsidR="003B6172" w:rsidRPr="00873957">
        <w:rPr>
          <w:rFonts w:ascii="Times New Roman" w:eastAsia="宋体" w:hAnsi="Times New Roman" w:cs="Times New Roman" w:hint="eastAsia"/>
          <w:b/>
          <w:color w:val="000000" w:themeColor="text1"/>
        </w:rPr>
        <w:t>7</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区域舾装安装的设备、舾装件、成品管子、电缆等舾装品一般宜由舾装集配提供。</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5.3.5</w:t>
      </w:r>
      <w:r w:rsidR="003B6172" w:rsidRPr="00873957">
        <w:rPr>
          <w:rFonts w:ascii="Times New Roman" w:eastAsia="宋体" w:hAnsi="Times New Roman" w:cs="Times New Roman" w:hint="eastAsia"/>
          <w:b/>
          <w:color w:val="000000" w:themeColor="text1"/>
        </w:rPr>
        <w:t>8</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区域舾装厂房、分段预舾装场通常需配置起重机，起重机起重量、起升高度应根据作业区域生产工艺布置、工件重量、单元重量、吊运工艺来确定。</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w:t>
      </w:r>
      <w:r w:rsidR="003B6172" w:rsidRPr="00873957">
        <w:rPr>
          <w:rFonts w:ascii="Times New Roman" w:eastAsia="宋体" w:hAnsi="Times New Roman" w:cs="Times New Roman" w:hint="eastAsia"/>
          <w:b/>
          <w:color w:val="000000" w:themeColor="text1"/>
        </w:rPr>
        <w:t>.59</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区域舾装一般需配置电焊机等工艺设备，设备应满足区域舾装工艺需要。</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w:t>
      </w:r>
      <w:r w:rsidR="003B6172" w:rsidRPr="00873957">
        <w:rPr>
          <w:rFonts w:ascii="Times New Roman" w:eastAsia="宋体" w:hAnsi="Times New Roman" w:cs="Times New Roman" w:hint="eastAsia"/>
          <w:b/>
          <w:color w:val="000000" w:themeColor="text1"/>
        </w:rPr>
        <w:t>60</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区域舾装宜采用Ⅰ班工作制，年时基数应按《机械工厂年时基数设计标准》</w:t>
      </w:r>
      <w:r w:rsidR="006D6450" w:rsidRPr="00873957">
        <w:rPr>
          <w:rFonts w:hint="eastAsia"/>
          <w:color w:val="000000" w:themeColor="text1"/>
        </w:rPr>
        <w:t>JBJ/T2</w:t>
      </w:r>
      <w:r w:rsidR="006D6450" w:rsidRPr="00873957">
        <w:rPr>
          <w:rFonts w:hint="eastAsia"/>
          <w:color w:val="000000" w:themeColor="text1"/>
        </w:rPr>
        <w:t>确定。</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lastRenderedPageBreak/>
        <w:t>5.3.6</w:t>
      </w:r>
      <w:r w:rsidR="003B6172" w:rsidRPr="00873957">
        <w:rPr>
          <w:rFonts w:ascii="Times New Roman" w:eastAsia="宋体" w:hAnsi="Times New Roman" w:cs="Times New Roman" w:hint="eastAsia"/>
          <w:b/>
          <w:color w:val="000000" w:themeColor="text1"/>
        </w:rPr>
        <w:t>1</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对建筑物的长度、跨度、跨数、采光、大门尺寸、起重机轨高等要求，应根据区域舾装工艺需求，总平面布置情况综合来考虑。</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5.3.6</w:t>
      </w:r>
      <w:r w:rsidR="003B6172" w:rsidRPr="00873957">
        <w:rPr>
          <w:rFonts w:ascii="Times New Roman" w:eastAsia="宋体" w:hAnsi="Times New Roman" w:cs="Times New Roman" w:hint="eastAsia"/>
          <w:b/>
          <w:color w:val="000000" w:themeColor="text1"/>
        </w:rPr>
        <w:t>2</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厂房、分段预舾装场地坪通常为带预埋件的钢筋混凝土地坪，预埋件上表面应与地坪平齐，预埋件之间的间距、预埋件形式应根据工艺需求确定，地坪平均荷载一般按</w:t>
      </w:r>
      <w:r w:rsidR="006D6450" w:rsidRPr="00873957">
        <w:rPr>
          <w:rFonts w:hint="eastAsia"/>
          <w:color w:val="000000" w:themeColor="text1"/>
        </w:rPr>
        <w:t>50kN/</w:t>
      </w:r>
      <w:r w:rsidR="006D6450" w:rsidRPr="00873957">
        <w:rPr>
          <w:rFonts w:hint="eastAsia"/>
          <w:color w:val="000000" w:themeColor="text1"/>
        </w:rPr>
        <w:t>㎡设计。</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5.3.6</w:t>
      </w:r>
      <w:r w:rsidR="003B6172" w:rsidRPr="00873957">
        <w:rPr>
          <w:rFonts w:ascii="Times New Roman" w:eastAsia="宋体" w:hAnsi="Times New Roman" w:cs="Times New Roman" w:hint="eastAsia"/>
          <w:b/>
          <w:color w:val="000000" w:themeColor="text1"/>
        </w:rPr>
        <w:t>3</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厂房内一般宜配置压缩空气、氧气、可燃气、二氧化碳气、生产和生活用水、电力、照明、采暖通风等公用动力；分段预舾装场内一般宜配置压缩空气、氧气、可燃气、二氧化碳气、生产用水、电力、照明等公用动力。</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5.3.6</w:t>
      </w:r>
      <w:r w:rsidR="003B6172" w:rsidRPr="00873957">
        <w:rPr>
          <w:rFonts w:ascii="Times New Roman" w:eastAsia="宋体" w:hAnsi="Times New Roman" w:cs="Times New Roman" w:hint="eastAsia"/>
          <w:b/>
          <w:color w:val="000000" w:themeColor="text1"/>
        </w:rPr>
        <w:t>4</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区域舾装产生的主要污染物有固体废弃物和废气，固体废弃物有废弃电焊条头、焊渣等，废气有焊接烟尘等。固体废弃物、废气均应进行环保处理和治理，达标排放。</w:t>
      </w:r>
    </w:p>
    <w:p w:rsidR="006D6450" w:rsidRPr="00873957" w:rsidRDefault="00767C57" w:rsidP="0098410B">
      <w:pPr>
        <w:pStyle w:val="affffffff8"/>
        <w:spacing w:before="156"/>
        <w:rPr>
          <w:color w:val="000000" w:themeColor="text1"/>
        </w:rPr>
      </w:pPr>
      <w:r w:rsidRPr="00873957">
        <w:rPr>
          <w:rFonts w:hint="eastAsia"/>
          <w:color w:val="000000" w:themeColor="text1"/>
        </w:rPr>
        <w:t>（</w:t>
      </w:r>
      <w:r w:rsidR="006D6450" w:rsidRPr="00873957">
        <w:rPr>
          <w:rFonts w:hint="eastAsia"/>
          <w:color w:val="000000" w:themeColor="text1"/>
        </w:rPr>
        <w:t>Ⅴ</w:t>
      </w:r>
      <w:r w:rsidRPr="00873957">
        <w:rPr>
          <w:rFonts w:hint="eastAsia"/>
          <w:color w:val="000000" w:themeColor="text1"/>
        </w:rPr>
        <w:t>）</w:t>
      </w:r>
      <w:r w:rsidR="006D6450" w:rsidRPr="00873957">
        <w:rPr>
          <w:rFonts w:hint="eastAsia"/>
          <w:color w:val="000000" w:themeColor="text1"/>
        </w:rPr>
        <w:t>机电修理</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5.3.6</w:t>
      </w:r>
      <w:r w:rsidR="003B6172" w:rsidRPr="00873957">
        <w:rPr>
          <w:rFonts w:ascii="Times New Roman" w:eastAsia="宋体" w:hAnsi="Times New Roman" w:cs="Times New Roman" w:hint="eastAsia"/>
          <w:b/>
          <w:color w:val="000000" w:themeColor="text1"/>
        </w:rPr>
        <w:t>5</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机电修理工艺设计应适应现代修船需求，宜采用信息化技术使机电修理为船厂提质增效。</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5.3.6</w:t>
      </w:r>
      <w:r w:rsidR="003B6172" w:rsidRPr="00873957">
        <w:rPr>
          <w:rFonts w:ascii="Times New Roman" w:eastAsia="宋体" w:hAnsi="Times New Roman" w:cs="Times New Roman" w:hint="eastAsia"/>
          <w:b/>
          <w:color w:val="000000" w:themeColor="text1"/>
        </w:rPr>
        <w:t>6</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机电修理工艺流程应优化、顺畅和实用，设备布置应紧凑，厂房一般宜设置在船厂内部道路交通方便区域，尽可能靠近船坞、码头。</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5.3.6</w:t>
      </w:r>
      <w:r w:rsidR="003B6172" w:rsidRPr="00873957">
        <w:rPr>
          <w:rFonts w:ascii="Times New Roman" w:eastAsia="宋体" w:hAnsi="Times New Roman" w:cs="Times New Roman" w:hint="eastAsia"/>
          <w:b/>
          <w:color w:val="000000" w:themeColor="text1"/>
        </w:rPr>
        <w:t>7</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船舶进厂前，有关主管人员应对被修船舶进行勘验，船方应将船舶舱室内的剩油、废油、油污水清理达标后再进厂修理。</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5.3.6</w:t>
      </w:r>
      <w:r w:rsidR="003B6172" w:rsidRPr="00873957">
        <w:rPr>
          <w:rFonts w:ascii="Times New Roman" w:eastAsia="宋体" w:hAnsi="Times New Roman" w:cs="Times New Roman" w:hint="eastAsia"/>
          <w:b/>
          <w:color w:val="000000" w:themeColor="text1"/>
        </w:rPr>
        <w:t>8</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机电修理一般宜在厂房内进行。</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w:t>
      </w:r>
      <w:r w:rsidR="003B6172" w:rsidRPr="00873957">
        <w:rPr>
          <w:rFonts w:ascii="Times New Roman" w:eastAsia="宋体" w:hAnsi="Times New Roman" w:cs="Times New Roman" w:hint="eastAsia"/>
          <w:b/>
          <w:color w:val="000000" w:themeColor="text1"/>
        </w:rPr>
        <w:t>69</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厂房修理区域一般设置相应的管子加工</w:t>
      </w:r>
      <w:r w:rsidR="006D6450" w:rsidRPr="00873957">
        <w:rPr>
          <w:color w:val="000000" w:themeColor="text1"/>
        </w:rPr>
        <w:t>区</w:t>
      </w:r>
      <w:r w:rsidR="006D6450" w:rsidRPr="00873957">
        <w:rPr>
          <w:rFonts w:hint="eastAsia"/>
          <w:color w:val="000000" w:themeColor="text1"/>
        </w:rPr>
        <w:t>、机械加工区、薄板加工区、钳工修理区、电工修理区。</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5.3.7</w:t>
      </w:r>
      <w:r w:rsidR="003B6172" w:rsidRPr="00873957">
        <w:rPr>
          <w:rFonts w:ascii="Times New Roman" w:eastAsia="宋体" w:hAnsi="Times New Roman" w:cs="Times New Roman" w:hint="eastAsia"/>
          <w:b/>
          <w:color w:val="000000" w:themeColor="text1"/>
        </w:rPr>
        <w:t>0</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机电修理一般宜采用工位式修理工艺。</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5.3.7</w:t>
      </w:r>
      <w:r w:rsidR="003B6172" w:rsidRPr="00873957">
        <w:rPr>
          <w:rFonts w:ascii="Times New Roman" w:eastAsia="宋体" w:hAnsi="Times New Roman" w:cs="Times New Roman" w:hint="eastAsia"/>
          <w:b/>
          <w:color w:val="000000" w:themeColor="text1"/>
        </w:rPr>
        <w:t>1</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修船工作中应尽量扩大社会化修船内容，充分利用专业维修公司的技术及其备件、配件的供应渠道，以保证修船工作的质量和周期。</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5.3.7</w:t>
      </w:r>
      <w:r w:rsidR="003B6172" w:rsidRPr="00873957">
        <w:rPr>
          <w:rFonts w:ascii="Times New Roman" w:eastAsia="宋体" w:hAnsi="Times New Roman" w:cs="Times New Roman" w:hint="eastAsia"/>
          <w:b/>
          <w:color w:val="000000" w:themeColor="text1"/>
        </w:rPr>
        <w:t>2</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机电修理所需备品、备件、配件外购或船东提供。</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5.3.7</w:t>
      </w:r>
      <w:r w:rsidR="003B6172" w:rsidRPr="00873957">
        <w:rPr>
          <w:rFonts w:ascii="Times New Roman" w:eastAsia="宋体" w:hAnsi="Times New Roman" w:cs="Times New Roman" w:hint="eastAsia"/>
          <w:b/>
          <w:color w:val="000000" w:themeColor="text1"/>
        </w:rPr>
        <w:t>3</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机电修理厂房通常需配置起重机，起重机起重</w:t>
      </w:r>
      <w:r w:rsidR="006D6450" w:rsidRPr="00873957">
        <w:rPr>
          <w:color w:val="000000" w:themeColor="text1"/>
        </w:rPr>
        <w:t>量</w:t>
      </w:r>
      <w:r w:rsidR="006D6450" w:rsidRPr="00873957">
        <w:rPr>
          <w:rFonts w:hint="eastAsia"/>
          <w:color w:val="000000" w:themeColor="text1"/>
        </w:rPr>
        <w:t>、</w:t>
      </w:r>
      <w:r w:rsidR="006D6450" w:rsidRPr="00873957">
        <w:rPr>
          <w:color w:val="000000" w:themeColor="text1"/>
        </w:rPr>
        <w:t>起升高度</w:t>
      </w:r>
      <w:r w:rsidR="006D6450" w:rsidRPr="00873957">
        <w:rPr>
          <w:rFonts w:hint="eastAsia"/>
          <w:color w:val="000000" w:themeColor="text1"/>
        </w:rPr>
        <w:t>应根据作业</w:t>
      </w:r>
      <w:r w:rsidR="006D6450" w:rsidRPr="00873957">
        <w:rPr>
          <w:color w:val="000000" w:themeColor="text1"/>
        </w:rPr>
        <w:t>区域</w:t>
      </w:r>
      <w:r w:rsidR="006D6450" w:rsidRPr="00873957">
        <w:rPr>
          <w:rFonts w:hint="eastAsia"/>
          <w:color w:val="000000" w:themeColor="text1"/>
        </w:rPr>
        <w:t>生产</w:t>
      </w:r>
      <w:r w:rsidR="006D6450" w:rsidRPr="00873957">
        <w:rPr>
          <w:color w:val="000000" w:themeColor="text1"/>
        </w:rPr>
        <w:t>工艺、工件</w:t>
      </w:r>
      <w:r w:rsidR="006D6450" w:rsidRPr="00873957">
        <w:rPr>
          <w:rFonts w:hint="eastAsia"/>
          <w:color w:val="000000" w:themeColor="text1"/>
        </w:rPr>
        <w:t>重量确定。</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5.3.7</w:t>
      </w:r>
      <w:r w:rsidR="003B6172" w:rsidRPr="00873957">
        <w:rPr>
          <w:rFonts w:ascii="Times New Roman" w:eastAsia="宋体" w:hAnsi="Times New Roman" w:cs="Times New Roman" w:hint="eastAsia"/>
          <w:b/>
          <w:color w:val="000000" w:themeColor="text1"/>
        </w:rPr>
        <w:t>4</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机电修理一般需配置管子加工、机械加工、薄板加工、钳工修理、电工修理、电焊机等工艺设备，设备应满足机电修理工艺需要。</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5.3.7</w:t>
      </w:r>
      <w:r w:rsidR="003B6172" w:rsidRPr="00873957">
        <w:rPr>
          <w:rFonts w:ascii="Times New Roman" w:eastAsia="宋体" w:hAnsi="Times New Roman" w:cs="Times New Roman" w:hint="eastAsia"/>
          <w:b/>
          <w:color w:val="000000" w:themeColor="text1"/>
        </w:rPr>
        <w:t>5</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机电修理宜采用Ⅰ班工作制，特殊情况下宜临时采用Ⅱ班工作制或Ⅲ班工作制，</w:t>
      </w:r>
      <w:r w:rsidR="006D6450" w:rsidRPr="00873957">
        <w:rPr>
          <w:rFonts w:hint="eastAsia"/>
          <w:color w:val="000000" w:themeColor="text1"/>
        </w:rPr>
        <w:lastRenderedPageBreak/>
        <w:t>年时基数应按《机械工厂年时基数设计标准》</w:t>
      </w:r>
      <w:r w:rsidR="006D6450" w:rsidRPr="00873957">
        <w:rPr>
          <w:rFonts w:hint="eastAsia"/>
          <w:color w:val="000000" w:themeColor="text1"/>
        </w:rPr>
        <w:t>JBJ/T</w:t>
      </w:r>
      <w:r w:rsidR="009821D8" w:rsidRPr="00873957">
        <w:rPr>
          <w:rFonts w:hint="eastAsia"/>
          <w:color w:val="000000" w:themeColor="text1"/>
        </w:rPr>
        <w:t xml:space="preserve"> </w:t>
      </w:r>
      <w:r w:rsidR="006D6450" w:rsidRPr="00873957">
        <w:rPr>
          <w:rFonts w:hint="eastAsia"/>
          <w:color w:val="000000" w:themeColor="text1"/>
        </w:rPr>
        <w:t>2</w:t>
      </w:r>
      <w:r w:rsidR="006D6450" w:rsidRPr="00873957">
        <w:rPr>
          <w:rFonts w:hint="eastAsia"/>
          <w:color w:val="000000" w:themeColor="text1"/>
        </w:rPr>
        <w:t>确定。</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5.3.7</w:t>
      </w:r>
      <w:r w:rsidR="003B6172" w:rsidRPr="00873957">
        <w:rPr>
          <w:rFonts w:ascii="Times New Roman" w:eastAsia="宋体" w:hAnsi="Times New Roman" w:cs="Times New Roman" w:hint="eastAsia"/>
          <w:b/>
          <w:color w:val="000000" w:themeColor="text1"/>
        </w:rPr>
        <w:t>6</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对建筑物的长度、跨度、跨数、采光、大门尺寸、起重机轨高等要求，应根据机电修理工艺需求，总平面布置情况综合来考虑。</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5.3.7</w:t>
      </w:r>
      <w:r w:rsidR="003B6172" w:rsidRPr="00873957">
        <w:rPr>
          <w:rFonts w:ascii="Times New Roman" w:eastAsia="宋体" w:hAnsi="Times New Roman" w:cs="Times New Roman" w:hint="eastAsia"/>
          <w:b/>
          <w:color w:val="000000" w:themeColor="text1"/>
        </w:rPr>
        <w:t>7</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浸漆工作间应采用防爆型电器。</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5.3.7</w:t>
      </w:r>
      <w:r w:rsidR="003B6172" w:rsidRPr="00873957">
        <w:rPr>
          <w:rFonts w:ascii="Times New Roman" w:eastAsia="宋体" w:hAnsi="Times New Roman" w:cs="Times New Roman" w:hint="eastAsia"/>
          <w:b/>
          <w:color w:val="000000" w:themeColor="text1"/>
        </w:rPr>
        <w:t>8</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机电修理厂房内应设人行安全通道，通道宽度不宜小于</w:t>
      </w:r>
      <w:r w:rsidR="006D6450" w:rsidRPr="00873957">
        <w:rPr>
          <w:rFonts w:hint="eastAsia"/>
          <w:color w:val="000000" w:themeColor="text1"/>
        </w:rPr>
        <w:t>1.0m</w:t>
      </w:r>
      <w:r w:rsidR="006D6450" w:rsidRPr="00873957">
        <w:rPr>
          <w:rFonts w:hint="eastAsia"/>
          <w:color w:val="000000" w:themeColor="text1"/>
        </w:rPr>
        <w:t>。</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w:t>
      </w:r>
      <w:r w:rsidR="003B6172" w:rsidRPr="00873957">
        <w:rPr>
          <w:rFonts w:ascii="Times New Roman" w:eastAsia="宋体" w:hAnsi="Times New Roman" w:cs="Times New Roman" w:hint="eastAsia"/>
          <w:b/>
          <w:color w:val="000000" w:themeColor="text1"/>
        </w:rPr>
        <w:t>79</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厂房地坪宜用钢筋混凝土地坪，地坪平均荷载一般按</w:t>
      </w:r>
      <w:r w:rsidR="006D6450" w:rsidRPr="00873957">
        <w:rPr>
          <w:rFonts w:hint="eastAsia"/>
          <w:color w:val="000000" w:themeColor="text1"/>
        </w:rPr>
        <w:t>30kN/</w:t>
      </w:r>
      <w:r w:rsidR="006D6450" w:rsidRPr="00873957">
        <w:rPr>
          <w:rFonts w:hint="eastAsia"/>
          <w:color w:val="000000" w:themeColor="text1"/>
        </w:rPr>
        <w:t>㎡～</w:t>
      </w:r>
      <w:r w:rsidR="006D6450" w:rsidRPr="00873957">
        <w:rPr>
          <w:rFonts w:hint="eastAsia"/>
          <w:color w:val="000000" w:themeColor="text1"/>
        </w:rPr>
        <w:t>50kN/</w:t>
      </w:r>
      <w:r w:rsidR="006D6450" w:rsidRPr="00873957">
        <w:rPr>
          <w:rFonts w:hint="eastAsia"/>
          <w:color w:val="000000" w:themeColor="text1"/>
        </w:rPr>
        <w:t>㎡设计。</w:t>
      </w:r>
    </w:p>
    <w:p w:rsidR="006D6450" w:rsidRPr="00873957" w:rsidRDefault="003420D6" w:rsidP="003420D6">
      <w:pPr>
        <w:pStyle w:val="3"/>
        <w:rPr>
          <w:color w:val="000000" w:themeColor="text1"/>
        </w:rPr>
      </w:pPr>
      <w:r w:rsidRPr="00873957">
        <w:rPr>
          <w:rFonts w:ascii="Times New Roman" w:eastAsia="宋体" w:hAnsi="Times New Roman" w:cs="Times New Roman" w:hint="eastAsia"/>
          <w:b/>
          <w:color w:val="000000" w:themeColor="text1"/>
        </w:rPr>
        <w:t>5.3.8</w:t>
      </w:r>
      <w:r w:rsidR="003B6172" w:rsidRPr="00873957">
        <w:rPr>
          <w:rFonts w:ascii="Times New Roman" w:eastAsia="宋体" w:hAnsi="Times New Roman" w:cs="Times New Roman" w:hint="eastAsia"/>
          <w:b/>
          <w:color w:val="000000" w:themeColor="text1"/>
        </w:rPr>
        <w:t>0</w:t>
      </w:r>
      <w:r w:rsidR="000A551A"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机电修理厂房内一般宜配置压缩空气、氧气、可燃气、二氧化碳气、生产和生活用水、电力、照明、采暖通风等公用动力。</w:t>
      </w:r>
    </w:p>
    <w:p w:rsidR="006D6450" w:rsidRPr="00873957" w:rsidRDefault="003420D6" w:rsidP="003420D6">
      <w:pPr>
        <w:pStyle w:val="3"/>
        <w:rPr>
          <w:color w:val="000000" w:themeColor="text1"/>
          <w:szCs w:val="24"/>
        </w:rPr>
      </w:pPr>
      <w:r w:rsidRPr="00873957">
        <w:rPr>
          <w:rFonts w:ascii="Times New Roman" w:eastAsia="宋体" w:hAnsi="Times New Roman" w:cs="Times New Roman" w:hint="eastAsia"/>
          <w:b/>
          <w:color w:val="000000" w:themeColor="text1"/>
        </w:rPr>
        <w:t>5.3.8</w:t>
      </w:r>
      <w:r w:rsidR="003B6172" w:rsidRPr="00873957">
        <w:rPr>
          <w:rFonts w:ascii="Times New Roman" w:eastAsia="宋体" w:hAnsi="Times New Roman" w:cs="Times New Roman" w:hint="eastAsia"/>
          <w:b/>
          <w:color w:val="000000" w:themeColor="text1"/>
        </w:rPr>
        <w:t>1</w:t>
      </w:r>
      <w:r w:rsidR="00A879E8" w:rsidRPr="00873957">
        <w:rPr>
          <w:rFonts w:ascii="Times New Roman" w:eastAsia="宋体" w:hAnsi="Times New Roman" w:cs="Times New Roman" w:hint="eastAsia"/>
          <w:b/>
          <w:color w:val="000000" w:themeColor="text1"/>
        </w:rPr>
        <w:t xml:space="preserve">  </w:t>
      </w:r>
      <w:r w:rsidR="006D6450" w:rsidRPr="00873957">
        <w:rPr>
          <w:rFonts w:hint="eastAsia"/>
          <w:color w:val="000000" w:themeColor="text1"/>
        </w:rPr>
        <w:t>机电修理产生的主要污染物有固体废弃物、废油、废水和废气，固体废弃物有废弃电焊条头、焊渣、废弃零部件、废渣等；废油有废润滑油、废液压油、油渣、废清洗零部件用油等；废水有碱性废水、酸洗废水、含油废水等；废气有焊接烟尘等。固体废弃物、废油、废水、废气均应进行环保处理和治理，达标排放。</w:t>
      </w:r>
    </w:p>
    <w:p w:rsidR="006D6450" w:rsidRPr="00873957" w:rsidRDefault="0077001A" w:rsidP="0098410B">
      <w:pPr>
        <w:pStyle w:val="2"/>
        <w:spacing w:before="312" w:after="312"/>
        <w:rPr>
          <w:rFonts w:ascii="Cambria" w:hAnsi="Cambria" w:cs="Times New Roman"/>
          <w:color w:val="000000" w:themeColor="text1"/>
        </w:rPr>
      </w:pPr>
      <w:bookmarkStart w:id="64" w:name="_Toc501710001"/>
      <w:bookmarkStart w:id="65" w:name="_Toc512526592"/>
      <w:r w:rsidRPr="00873957">
        <w:rPr>
          <w:rFonts w:ascii="Cambria" w:hAnsi="Cambria" w:cs="Times New Roman" w:hint="eastAsia"/>
          <w:color w:val="000000" w:themeColor="text1"/>
        </w:rPr>
        <w:t>5.4</w:t>
      </w:r>
      <w:r w:rsidR="00A879E8" w:rsidRPr="00873957">
        <w:rPr>
          <w:rFonts w:ascii="Cambria" w:hAnsi="Cambria" w:cs="Times New Roman" w:hint="eastAsia"/>
          <w:color w:val="000000" w:themeColor="text1"/>
        </w:rPr>
        <w:t xml:space="preserve">  </w:t>
      </w:r>
      <w:r w:rsidR="006D6450" w:rsidRPr="00873957">
        <w:rPr>
          <w:rFonts w:ascii="Cambria" w:hAnsi="Cambria" w:cs="Times New Roman" w:hint="eastAsia"/>
          <w:b w:val="0"/>
          <w:color w:val="000000" w:themeColor="text1"/>
        </w:rPr>
        <w:t>涂装工艺</w:t>
      </w:r>
      <w:bookmarkEnd w:id="64"/>
      <w:bookmarkEnd w:id="65"/>
    </w:p>
    <w:p w:rsidR="006D6450" w:rsidRPr="00873957" w:rsidRDefault="00767C57" w:rsidP="006D6450">
      <w:pPr>
        <w:pStyle w:val="40"/>
        <w:ind w:firstLineChars="0" w:firstLine="0"/>
        <w:jc w:val="center"/>
        <w:outlineLvl w:val="2"/>
        <w:rPr>
          <w:rFonts w:ascii="Calibri" w:eastAsia="宋体" w:hAnsi="Calibri" w:cs="Times New Roman"/>
          <w:color w:val="000000" w:themeColor="text1"/>
          <w:szCs w:val="24"/>
        </w:rPr>
      </w:pPr>
      <w:r w:rsidRPr="00873957">
        <w:rPr>
          <w:rFonts w:asciiTheme="minorEastAsia" w:hAnsiTheme="minorEastAsia" w:cs="Times New Roman" w:hint="eastAsia"/>
          <w:color w:val="000000" w:themeColor="text1"/>
          <w:szCs w:val="24"/>
        </w:rPr>
        <w:t>（</w:t>
      </w:r>
      <w:r w:rsidR="006D6450" w:rsidRPr="00873957">
        <w:rPr>
          <w:rFonts w:asciiTheme="minorEastAsia" w:hAnsiTheme="minorEastAsia" w:cs="Times New Roman" w:hint="eastAsia"/>
          <w:color w:val="000000" w:themeColor="text1"/>
          <w:szCs w:val="24"/>
        </w:rPr>
        <w:t>I</w:t>
      </w:r>
      <w:r w:rsidRPr="00873957">
        <w:rPr>
          <w:rFonts w:asciiTheme="minorEastAsia" w:hAnsiTheme="minorEastAsia" w:cs="Times New Roman" w:hint="eastAsia"/>
          <w:color w:val="000000" w:themeColor="text1"/>
          <w:szCs w:val="24"/>
        </w:rPr>
        <w:t>）</w:t>
      </w:r>
      <w:r w:rsidR="006D6450" w:rsidRPr="00873957">
        <w:rPr>
          <w:rFonts w:ascii="Calibri" w:eastAsia="宋体" w:hAnsi="Calibri" w:cs="Times New Roman" w:hint="eastAsia"/>
          <w:color w:val="000000" w:themeColor="text1"/>
          <w:szCs w:val="24"/>
        </w:rPr>
        <w:t>内场</w:t>
      </w:r>
      <w:r w:rsidR="006D6450" w:rsidRPr="00873957">
        <w:rPr>
          <w:rFonts w:ascii="Calibri" w:eastAsia="宋体" w:hAnsi="Calibri" w:cs="Times New Roman"/>
          <w:color w:val="000000" w:themeColor="text1"/>
          <w:szCs w:val="24"/>
        </w:rPr>
        <w:t>涂装</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.1</w:t>
      </w:r>
      <w:r w:rsidR="00C770C2"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喷砂间和喷漆间宜根据总图、环境条件、使用习惯等选择相邻（并列）布置或对门（串联）布置。</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.2</w:t>
      </w:r>
      <w:r w:rsidR="00C770C2"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车间尺寸需充分考虑分段尺寸及安全作业距离。分段与车间内墙壁之间间距不宜</w:t>
      </w:r>
      <w:r w:rsidR="006D6450" w:rsidRPr="00873957">
        <w:rPr>
          <w:rFonts w:ascii="Times New Roman" w:eastAsia="宋体" w:hAnsi="Calibri" w:cs="Times New Roman"/>
          <w:color w:val="000000" w:themeColor="text1"/>
        </w:rPr>
        <w:t>小于</w:t>
      </w:r>
      <w:r w:rsidR="006D6450" w:rsidRPr="00873957">
        <w:rPr>
          <w:rFonts w:ascii="Times New Roman" w:eastAsia="宋体" w:hAnsi="Times New Roman" w:cs="Times New Roman"/>
          <w:color w:val="000000" w:themeColor="text1"/>
        </w:rPr>
        <w:t>2m</w:t>
      </w:r>
      <w:r w:rsidR="006D6450" w:rsidRPr="00873957">
        <w:rPr>
          <w:rFonts w:ascii="Times New Roman" w:eastAsia="宋体" w:hAnsi="Calibri" w:cs="Times New Roman"/>
          <w:color w:val="000000" w:themeColor="text1"/>
        </w:rPr>
        <w:t>，分段与分段之间间距不宜小于</w:t>
      </w:r>
      <w:r w:rsidR="006D6450" w:rsidRPr="00873957">
        <w:rPr>
          <w:rFonts w:ascii="Times New Roman" w:eastAsia="宋体" w:hAnsi="Times New Roman" w:cs="Times New Roman"/>
          <w:color w:val="000000" w:themeColor="text1"/>
        </w:rPr>
        <w:t>1.5m</w:t>
      </w:r>
      <w:r w:rsidR="006D6450" w:rsidRPr="00873957">
        <w:rPr>
          <w:rFonts w:ascii="Times New Roman" w:eastAsia="宋体" w:hAnsi="Calibri" w:cs="Times New Roman"/>
          <w:color w:val="000000" w:themeColor="text1"/>
        </w:rPr>
        <w:t>。车间高度由最高分段、搁墩高度及操作空</w:t>
      </w:r>
      <w:r w:rsidR="006D6450" w:rsidRPr="00873957">
        <w:rPr>
          <w:rFonts w:ascii="Calibri" w:eastAsia="宋体" w:hAnsi="Calibri" w:cs="Times New Roman" w:hint="eastAsia"/>
          <w:color w:val="000000" w:themeColor="text1"/>
        </w:rPr>
        <w:t>间确定。</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.3</w:t>
      </w:r>
      <w:r w:rsidR="00C770C2"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车间设备配置应经济、可靠、适用，满足生产能力的同时减少运营能耗。</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.4</w:t>
      </w:r>
      <w:r w:rsidR="00C770C2"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分段二次喷砂除锈等级宜</w:t>
      </w:r>
      <w:r w:rsidR="006D6450" w:rsidRPr="00873957">
        <w:rPr>
          <w:rFonts w:ascii="Calibri" w:eastAsia="宋体" w:hAnsi="Calibri" w:cs="Times New Roman"/>
          <w:color w:val="000000" w:themeColor="text1"/>
        </w:rPr>
        <w:t>采用出白与</w:t>
      </w:r>
      <w:r w:rsidR="006D6450" w:rsidRPr="00873957">
        <w:rPr>
          <w:rFonts w:ascii="Calibri" w:eastAsia="宋体" w:hAnsi="Calibri" w:cs="Times New Roman" w:hint="eastAsia"/>
          <w:color w:val="000000" w:themeColor="text1"/>
        </w:rPr>
        <w:t>扫喷相结合方式。</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.5</w:t>
      </w:r>
      <w:r w:rsidR="006D6450" w:rsidRPr="00873957">
        <w:rPr>
          <w:rFonts w:ascii="Calibri" w:eastAsia="宋体" w:hAnsi="Calibri" w:cs="Times New Roman" w:hint="eastAsia"/>
          <w:color w:val="000000" w:themeColor="text1"/>
        </w:rPr>
        <w:tab/>
      </w:r>
      <w:r w:rsidR="006D6450" w:rsidRPr="00873957">
        <w:rPr>
          <w:rFonts w:ascii="Calibri" w:eastAsia="宋体" w:hAnsi="Calibri" w:cs="Times New Roman" w:hint="eastAsia"/>
          <w:color w:val="000000" w:themeColor="text1"/>
        </w:rPr>
        <w:t>喷砂使用磨料应采用可循环使用磨料，磨料回收可采用气力回收或机械回收方式。</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.6</w:t>
      </w:r>
      <w:r w:rsidR="00C770C2"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磨料循环回收过程中需采取措施去除磨料中携带的杂质，减少二次污染。</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.7</w:t>
      </w:r>
      <w:r w:rsidR="00C770C2"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为达到涂装作业时环境相对湿度应低于</w:t>
      </w:r>
      <w:r w:rsidR="006D6450" w:rsidRPr="00873957">
        <w:rPr>
          <w:rFonts w:ascii="Calibri" w:eastAsia="宋体" w:hAnsi="Calibri" w:cs="Times New Roman" w:hint="eastAsia"/>
          <w:color w:val="000000" w:themeColor="text1"/>
        </w:rPr>
        <w:t>85%</w:t>
      </w:r>
      <w:r w:rsidR="006D6450" w:rsidRPr="00873957">
        <w:rPr>
          <w:rFonts w:ascii="Calibri" w:eastAsia="宋体" w:hAnsi="Calibri" w:cs="Times New Roman" w:hint="eastAsia"/>
          <w:color w:val="000000" w:themeColor="text1"/>
        </w:rPr>
        <w:t>或钢材表面温度高于环境露点温度</w:t>
      </w:r>
      <w:r w:rsidR="006D6450" w:rsidRPr="00873957">
        <w:rPr>
          <w:rFonts w:ascii="Calibri" w:eastAsia="宋体" w:hAnsi="Calibri" w:cs="Times New Roman" w:hint="eastAsia"/>
          <w:color w:val="000000" w:themeColor="text1"/>
        </w:rPr>
        <w:t>3</w:t>
      </w:r>
      <w:r w:rsidR="006D6450" w:rsidRPr="00873957">
        <w:rPr>
          <w:rFonts w:ascii="Calibri" w:eastAsia="宋体" w:hAnsi="Calibri" w:cs="Times New Roman" w:hint="eastAsia"/>
          <w:color w:val="000000" w:themeColor="text1"/>
        </w:rPr>
        <w:t>℃以上的要求，涂装车间宜采取适合的除湿措施。</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.8</w:t>
      </w:r>
      <w:r w:rsidR="00C770C2"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喷砂间换气次数一般不宜低于</w:t>
      </w:r>
      <w:r w:rsidR="006D6450" w:rsidRPr="00873957">
        <w:rPr>
          <w:rFonts w:ascii="Calibri" w:eastAsia="宋体" w:hAnsi="Calibri" w:cs="Times New Roman"/>
          <w:color w:val="000000" w:themeColor="text1"/>
        </w:rPr>
        <w:t>8</w:t>
      </w:r>
      <w:r w:rsidR="006D6450" w:rsidRPr="00873957">
        <w:rPr>
          <w:rFonts w:ascii="Calibri" w:eastAsia="宋体" w:hAnsi="Calibri" w:cs="Times New Roman" w:hint="eastAsia"/>
          <w:color w:val="000000" w:themeColor="text1"/>
        </w:rPr>
        <w:t>次</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小时，喷漆间换气次数一般不宜低于</w:t>
      </w:r>
      <w:r w:rsidR="006D6450" w:rsidRPr="00873957">
        <w:rPr>
          <w:rFonts w:ascii="Calibri" w:eastAsia="宋体" w:hAnsi="Calibri" w:cs="Times New Roman"/>
          <w:color w:val="000000" w:themeColor="text1"/>
        </w:rPr>
        <w:t>6</w:t>
      </w:r>
      <w:r w:rsidR="006D6450" w:rsidRPr="00873957">
        <w:rPr>
          <w:rFonts w:ascii="Calibri" w:eastAsia="宋体" w:hAnsi="Calibri" w:cs="Times New Roman" w:hint="eastAsia"/>
          <w:color w:val="000000" w:themeColor="text1"/>
        </w:rPr>
        <w:t>次</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小时。作业间应保持微负压状态，防止粉尘或漆雾外溢。</w:t>
      </w:r>
    </w:p>
    <w:p w:rsidR="006D6450" w:rsidRPr="00873957" w:rsidRDefault="0077001A" w:rsidP="0098410B">
      <w:pPr>
        <w:pStyle w:val="3"/>
        <w:rPr>
          <w:rFonts w:ascii="Times New Roman" w:eastAsia="宋体" w:hAnsi="Times New Roman"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.9</w:t>
      </w:r>
      <w:r w:rsidR="00C770C2"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涂装车间工作制度为一班制。按第二类工作环境考虑，其工人设计年时基数为</w:t>
      </w:r>
      <w:r w:rsidR="006D6450" w:rsidRPr="00873957">
        <w:rPr>
          <w:rFonts w:ascii="Times New Roman" w:eastAsia="宋体" w:hAnsi="Times New Roman" w:cs="Times New Roman"/>
          <w:color w:val="000000" w:themeColor="text1"/>
        </w:rPr>
        <w:t>1780</w:t>
      </w:r>
      <w:r w:rsidR="00D4118B" w:rsidRPr="00873957">
        <w:rPr>
          <w:rFonts w:ascii="Times New Roman" w:eastAsia="宋体" w:hAnsi="Times New Roman" w:cs="Times New Roman"/>
          <w:color w:val="000000" w:themeColor="text1"/>
        </w:rPr>
        <w:t>h</w:t>
      </w:r>
      <w:r w:rsidR="006D6450" w:rsidRPr="00873957">
        <w:rPr>
          <w:rFonts w:ascii="Times New Roman" w:eastAsia="宋体" w:hAnsi="Calibri" w:cs="Times New Roman"/>
          <w:color w:val="000000" w:themeColor="text1"/>
        </w:rPr>
        <w:t>，设备设计年时基数为</w:t>
      </w:r>
      <w:r w:rsidR="006D6450" w:rsidRPr="00873957">
        <w:rPr>
          <w:rFonts w:ascii="Times New Roman" w:eastAsia="宋体" w:hAnsi="Times New Roman" w:cs="Times New Roman"/>
          <w:color w:val="000000" w:themeColor="text1"/>
        </w:rPr>
        <w:t>1960</w:t>
      </w:r>
      <w:r w:rsidR="00D4118B" w:rsidRPr="00873957">
        <w:rPr>
          <w:rFonts w:ascii="Times New Roman" w:eastAsia="宋体" w:hAnsi="Times New Roman" w:cs="Times New Roman"/>
          <w:color w:val="000000" w:themeColor="text1"/>
        </w:rPr>
        <w:t>h</w:t>
      </w:r>
      <w:r w:rsidR="006D6450" w:rsidRPr="00873957">
        <w:rPr>
          <w:rFonts w:ascii="Times New Roman" w:eastAsia="宋体" w:hAnsi="Calibri" w:cs="Times New Roman"/>
          <w:color w:val="000000" w:themeColor="text1"/>
        </w:rPr>
        <w:t>。</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lastRenderedPageBreak/>
        <w:t>5.4</w:t>
      </w:r>
      <w:r w:rsidR="006D6450" w:rsidRPr="00873957">
        <w:rPr>
          <w:rFonts w:ascii="Times New Roman" w:eastAsia="宋体" w:hAnsi="Times New Roman" w:cs="Times New Roman" w:hint="eastAsia"/>
          <w:b/>
          <w:color w:val="000000" w:themeColor="text1"/>
        </w:rPr>
        <w:t>.10</w:t>
      </w:r>
      <w:r w:rsidR="00C770C2"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喷砂间地坪荷载应按分段及钢砂重量综合考虑计算集中载荷。</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.11</w:t>
      </w:r>
      <w:r w:rsidR="006D6450" w:rsidRPr="00873957">
        <w:rPr>
          <w:rFonts w:ascii="Calibri" w:eastAsia="宋体" w:hAnsi="Calibri" w:cs="Times New Roman" w:hint="eastAsia"/>
          <w:color w:val="000000" w:themeColor="text1"/>
        </w:rPr>
        <w:tab/>
      </w:r>
      <w:r w:rsidR="006D6450" w:rsidRPr="00873957">
        <w:rPr>
          <w:rFonts w:ascii="Calibri" w:eastAsia="宋体" w:hAnsi="Calibri" w:cs="Times New Roman" w:hint="eastAsia"/>
          <w:color w:val="000000" w:themeColor="text1"/>
        </w:rPr>
        <w:t>喷砂间、喷漆间、设备机房一般配置压缩空气、电力、照明、照明插座等动力公用设施。</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.12</w:t>
      </w:r>
      <w:r w:rsidR="00C770C2"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涂装车间内会产生粉尘、漆雾和有机废气等污染物，车间内需采取相应环保治理措施，污染物排放应符合国家发布的大气污染物综合排放标准，如地方标准高于国家标准的应满足地方标准。</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.13</w:t>
      </w:r>
      <w:r w:rsidR="00C770C2"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涂装车间宜根据生产</w:t>
      </w:r>
      <w:r w:rsidR="006D6450" w:rsidRPr="00873957">
        <w:rPr>
          <w:rFonts w:ascii="Calibri" w:eastAsia="宋体" w:hAnsi="Calibri" w:cs="Times New Roman"/>
          <w:color w:val="000000" w:themeColor="text1"/>
        </w:rPr>
        <w:t>需要</w:t>
      </w:r>
      <w:r w:rsidR="006D6450" w:rsidRPr="00873957">
        <w:rPr>
          <w:rFonts w:ascii="Calibri" w:eastAsia="宋体" w:hAnsi="Calibri" w:cs="Times New Roman" w:hint="eastAsia"/>
          <w:color w:val="000000" w:themeColor="text1"/>
        </w:rPr>
        <w:t>配置日用储漆间。</w:t>
      </w:r>
    </w:p>
    <w:p w:rsidR="006D6450" w:rsidRPr="00873957" w:rsidRDefault="00767C57" w:rsidP="0098410B">
      <w:pPr>
        <w:pStyle w:val="affffffff8"/>
        <w:spacing w:before="156"/>
        <w:rPr>
          <w:color w:val="000000" w:themeColor="text1"/>
        </w:rPr>
      </w:pPr>
      <w:r w:rsidRPr="00873957">
        <w:rPr>
          <w:rFonts w:hint="eastAsia"/>
          <w:color w:val="000000" w:themeColor="text1"/>
        </w:rPr>
        <w:t>（</w:t>
      </w:r>
      <w:r w:rsidR="006D6450" w:rsidRPr="00873957">
        <w:rPr>
          <w:rFonts w:hint="eastAsia"/>
          <w:color w:val="000000" w:themeColor="text1"/>
        </w:rPr>
        <w:t>II</w:t>
      </w:r>
      <w:r w:rsidRPr="00873957">
        <w:rPr>
          <w:rFonts w:hint="eastAsia"/>
          <w:color w:val="000000" w:themeColor="text1"/>
        </w:rPr>
        <w:t>）</w:t>
      </w:r>
      <w:r w:rsidR="006D6450" w:rsidRPr="00873957">
        <w:rPr>
          <w:rFonts w:hint="eastAsia"/>
          <w:color w:val="000000" w:themeColor="text1"/>
        </w:rPr>
        <w:t>外场涂装</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.14</w:t>
      </w:r>
      <w:r w:rsidR="006D6450" w:rsidRPr="00873957">
        <w:rPr>
          <w:rFonts w:ascii="Calibri" w:eastAsia="宋体" w:hAnsi="Calibri" w:cs="Times New Roman" w:hint="eastAsia"/>
          <w:color w:val="000000" w:themeColor="text1"/>
        </w:rPr>
        <w:tab/>
      </w:r>
      <w:r w:rsidR="006D6450" w:rsidRPr="00873957">
        <w:rPr>
          <w:rFonts w:ascii="Calibri" w:eastAsia="宋体" w:hAnsi="Calibri" w:cs="Times New Roman" w:hint="eastAsia"/>
          <w:color w:val="000000" w:themeColor="text1"/>
        </w:rPr>
        <w:t>外场设备配置应经济、可靠、适用，满足生产能力的同时减少运营能耗。</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.15</w:t>
      </w:r>
      <w:r w:rsidR="006D6450" w:rsidRPr="00873957">
        <w:rPr>
          <w:rFonts w:ascii="Calibri" w:eastAsia="宋体" w:hAnsi="Calibri" w:cs="Times New Roman" w:hint="eastAsia"/>
          <w:color w:val="000000" w:themeColor="text1"/>
        </w:rPr>
        <w:tab/>
      </w:r>
      <w:r w:rsidR="006D6450" w:rsidRPr="00873957">
        <w:rPr>
          <w:rFonts w:ascii="Calibri" w:eastAsia="宋体" w:hAnsi="Calibri" w:cs="Times New Roman" w:hint="eastAsia"/>
          <w:color w:val="000000" w:themeColor="text1"/>
        </w:rPr>
        <w:t>外场喷砂及喷漆设备宜选用自带环保治理措施的设备。</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5.4</w:t>
      </w:r>
      <w:r w:rsidR="006D6450" w:rsidRPr="00873957">
        <w:rPr>
          <w:rFonts w:ascii="Times New Roman" w:eastAsia="宋体" w:hAnsi="Times New Roman" w:cs="Times New Roman" w:hint="eastAsia"/>
          <w:b/>
          <w:color w:val="000000" w:themeColor="text1"/>
        </w:rPr>
        <w:t>.16</w:t>
      </w:r>
      <w:r w:rsidR="006D6450" w:rsidRPr="00873957">
        <w:rPr>
          <w:rFonts w:ascii="Calibri" w:eastAsia="宋体" w:hAnsi="Calibri" w:cs="Times New Roman" w:hint="eastAsia"/>
          <w:color w:val="000000" w:themeColor="text1"/>
        </w:rPr>
        <w:tab/>
      </w:r>
      <w:r w:rsidR="006D6450" w:rsidRPr="00873957">
        <w:rPr>
          <w:rFonts w:ascii="Calibri" w:eastAsia="宋体" w:hAnsi="Calibri" w:cs="Times New Roman" w:hint="eastAsia"/>
          <w:color w:val="000000" w:themeColor="text1"/>
        </w:rPr>
        <w:t>舱室涂装作业时应采取通风、加热、除湿等措施，防止舱壁结露。</w:t>
      </w:r>
    </w:p>
    <w:p w:rsidR="006D6450" w:rsidRPr="00873957" w:rsidRDefault="0077001A" w:rsidP="0098410B">
      <w:pPr>
        <w:pStyle w:val="2"/>
        <w:spacing w:before="312" w:after="312"/>
        <w:rPr>
          <w:rFonts w:ascii="Cambria" w:hAnsi="Cambria" w:cs="Times New Roman"/>
          <w:color w:val="000000" w:themeColor="text1"/>
        </w:rPr>
      </w:pPr>
      <w:bookmarkStart w:id="66" w:name="_Toc501710002"/>
      <w:bookmarkStart w:id="67" w:name="_Toc512526593"/>
      <w:r w:rsidRPr="00873957">
        <w:rPr>
          <w:rFonts w:ascii="Cambria" w:hAnsi="Cambria" w:cs="Times New Roman" w:hint="eastAsia"/>
          <w:color w:val="000000" w:themeColor="text1"/>
        </w:rPr>
        <w:t>5.5</w:t>
      </w:r>
      <w:r w:rsidR="005606CB" w:rsidRPr="00873957">
        <w:rPr>
          <w:rFonts w:ascii="Cambria" w:hAnsi="Cambria" w:cs="Times New Roman" w:hint="eastAsia"/>
          <w:color w:val="000000" w:themeColor="text1"/>
        </w:rPr>
        <w:t xml:space="preserve">  </w:t>
      </w:r>
      <w:r w:rsidR="00A20AAD" w:rsidRPr="00873957">
        <w:rPr>
          <w:rFonts w:ascii="Cambria" w:hAnsi="Cambria" w:cs="Times New Roman" w:hint="eastAsia"/>
          <w:b w:val="0"/>
          <w:color w:val="000000" w:themeColor="text1"/>
        </w:rPr>
        <w:t>应用系统工艺</w:t>
      </w:r>
      <w:bookmarkEnd w:id="66"/>
      <w:bookmarkEnd w:id="67"/>
    </w:p>
    <w:p w:rsidR="00FF1D4D" w:rsidRPr="00873957" w:rsidRDefault="00FF1D4D" w:rsidP="00FF1D4D">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5.5.1</w:t>
      </w:r>
      <w:r w:rsidR="005606CB" w:rsidRPr="00873957">
        <w:rPr>
          <w:rFonts w:ascii="Times New Roman" w:eastAsia="宋体" w:hAnsi="Times New Roman" w:cs="Times New Roman" w:hint="eastAsia"/>
          <w:b/>
          <w:color w:val="000000" w:themeColor="text1"/>
        </w:rPr>
        <w:t xml:space="preserve">  </w:t>
      </w:r>
      <w:r w:rsidRPr="00873957">
        <w:rPr>
          <w:rFonts w:ascii="Calibri" w:eastAsia="宋体" w:hAnsi="Calibri" w:cs="Times New Roman" w:hint="eastAsia"/>
          <w:color w:val="000000" w:themeColor="text1"/>
        </w:rPr>
        <w:t>应根据企业生产模式及应用实际进行设计软件（含二维及三维设计系统）及辅助设计软件的选型，并做好设计系统后处理的二次开发。</w:t>
      </w:r>
    </w:p>
    <w:p w:rsidR="00FF1D4D" w:rsidRPr="00873957" w:rsidRDefault="00FF1D4D" w:rsidP="00FF1D4D">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5.5.2</w:t>
      </w:r>
      <w:r w:rsidR="005606CB" w:rsidRPr="00873957">
        <w:rPr>
          <w:rFonts w:ascii="Times New Roman" w:eastAsia="宋体" w:hAnsi="Times New Roman" w:cs="Times New Roman" w:hint="eastAsia"/>
          <w:b/>
          <w:color w:val="000000" w:themeColor="text1"/>
        </w:rPr>
        <w:t xml:space="preserve">  </w:t>
      </w:r>
      <w:r w:rsidRPr="00873957">
        <w:rPr>
          <w:rFonts w:ascii="Calibri" w:eastAsia="宋体" w:hAnsi="Calibri" w:cs="Times New Roman" w:hint="eastAsia"/>
          <w:color w:val="000000" w:themeColor="text1"/>
        </w:rPr>
        <w:t>应根据应用系统的规模和功能进行数据平台的开发，并协调各系统的接口，使得设计、生产、管理的数据能相对顺畅地流转，尽量避免信息孤岛的产生。</w:t>
      </w:r>
    </w:p>
    <w:p w:rsidR="00FF1D4D" w:rsidRPr="00873957" w:rsidRDefault="00FF1D4D" w:rsidP="00FF1D4D">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5.5.3</w:t>
      </w:r>
      <w:r w:rsidR="005606CB" w:rsidRPr="00873957">
        <w:rPr>
          <w:rFonts w:ascii="Times New Roman" w:eastAsia="宋体" w:hAnsi="Times New Roman" w:cs="Times New Roman" w:hint="eastAsia"/>
          <w:b/>
          <w:color w:val="000000" w:themeColor="text1"/>
        </w:rPr>
        <w:t xml:space="preserve">  </w:t>
      </w:r>
      <w:r w:rsidRPr="00873957">
        <w:rPr>
          <w:rFonts w:ascii="Calibri" w:eastAsia="宋体" w:hAnsi="Calibri" w:cs="Times New Roman" w:hint="eastAsia"/>
          <w:color w:val="000000" w:themeColor="text1"/>
        </w:rPr>
        <w:t>应建立企业管理系统，企业管理系统通常包括综合管理系统（侧重办公自动化、人力资源管理、财务管理等内容）和生产管理系统（侧重销售、生产计划、物资物流、设备管理、制造执行等内容），工厂应根据企业的规模和生产需求进行其中部分功能模块的建设。</w:t>
      </w:r>
    </w:p>
    <w:p w:rsidR="00FF1D4D" w:rsidRPr="00873957" w:rsidRDefault="00FF1D4D" w:rsidP="00FF1D4D">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5.5.4</w:t>
      </w:r>
      <w:r w:rsidR="005606CB" w:rsidRPr="00873957">
        <w:rPr>
          <w:rFonts w:ascii="Times New Roman" w:eastAsia="宋体" w:hAnsi="Times New Roman" w:cs="Times New Roman" w:hint="eastAsia"/>
          <w:b/>
          <w:color w:val="000000" w:themeColor="text1"/>
        </w:rPr>
        <w:t xml:space="preserve">  </w:t>
      </w:r>
      <w:r w:rsidRPr="00873957">
        <w:rPr>
          <w:rFonts w:ascii="Calibri" w:eastAsia="宋体" w:hAnsi="Calibri" w:cs="Times New Roman" w:hint="eastAsia"/>
          <w:color w:val="000000" w:themeColor="text1"/>
        </w:rPr>
        <w:t>由于信息技术发展较快，工厂新需求的不断出现，企业应根据自身情况不断对应用系统进行扩充和调整。</w:t>
      </w:r>
    </w:p>
    <w:p w:rsidR="00FF1D4D" w:rsidRPr="00873957" w:rsidRDefault="00FF1D4D" w:rsidP="00FF1D4D">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5.5.5</w:t>
      </w:r>
      <w:r w:rsidR="005606CB" w:rsidRPr="00873957">
        <w:rPr>
          <w:rFonts w:ascii="Times New Roman" w:eastAsia="宋体" w:hAnsi="Times New Roman" w:cs="Times New Roman" w:hint="eastAsia"/>
          <w:b/>
          <w:color w:val="000000" w:themeColor="text1"/>
        </w:rPr>
        <w:t xml:space="preserve">  </w:t>
      </w:r>
      <w:r w:rsidRPr="00873957">
        <w:rPr>
          <w:rFonts w:ascii="Calibri" w:eastAsia="宋体" w:hAnsi="Calibri" w:cs="Times New Roman" w:hint="eastAsia"/>
          <w:color w:val="000000" w:themeColor="text1"/>
        </w:rPr>
        <w:t>应用系统软件的许可数量应与信息系统的规模相匹配。</w:t>
      </w:r>
    </w:p>
    <w:p w:rsidR="006D6450" w:rsidRPr="00873957" w:rsidRDefault="0077001A" w:rsidP="0098410B">
      <w:pPr>
        <w:pStyle w:val="2"/>
        <w:spacing w:before="312" w:after="312"/>
        <w:rPr>
          <w:rFonts w:ascii="Cambria" w:hAnsi="Cambria" w:cs="Times New Roman"/>
          <w:color w:val="000000" w:themeColor="text1"/>
        </w:rPr>
      </w:pPr>
      <w:bookmarkStart w:id="68" w:name="_Toc501710003"/>
      <w:bookmarkStart w:id="69" w:name="_Toc512526594"/>
      <w:r w:rsidRPr="00873957">
        <w:rPr>
          <w:rFonts w:cs="Times New Roman"/>
          <w:color w:val="000000" w:themeColor="text1"/>
        </w:rPr>
        <w:t>5.6</w:t>
      </w:r>
      <w:r w:rsidR="005606CB" w:rsidRPr="00873957">
        <w:rPr>
          <w:rFonts w:cs="Times New Roman" w:hint="eastAsia"/>
          <w:color w:val="000000" w:themeColor="text1"/>
        </w:rPr>
        <w:t xml:space="preserve">  </w:t>
      </w:r>
      <w:r w:rsidR="006D6450" w:rsidRPr="00873957">
        <w:rPr>
          <w:rFonts w:ascii="Cambria" w:hAnsi="Cambria" w:cs="Times New Roman" w:hint="eastAsia"/>
          <w:b w:val="0"/>
          <w:color w:val="000000" w:themeColor="text1"/>
        </w:rPr>
        <w:t>计量检测工艺</w:t>
      </w:r>
      <w:bookmarkEnd w:id="68"/>
      <w:bookmarkEnd w:id="69"/>
    </w:p>
    <w:p w:rsidR="006D6450" w:rsidRPr="00873957" w:rsidRDefault="00767C57" w:rsidP="0098410B">
      <w:pPr>
        <w:pStyle w:val="affffffff8"/>
        <w:spacing w:before="156"/>
        <w:rPr>
          <w:color w:val="000000" w:themeColor="text1"/>
        </w:rPr>
      </w:pPr>
      <w:r w:rsidRPr="00873957">
        <w:rPr>
          <w:rFonts w:hint="eastAsia"/>
          <w:color w:val="000000" w:themeColor="text1"/>
        </w:rPr>
        <w:t>（</w:t>
      </w:r>
      <w:r w:rsidR="00D4118B" w:rsidRPr="00873957">
        <w:rPr>
          <w:rFonts w:hint="eastAsia"/>
          <w:color w:val="000000" w:themeColor="text1"/>
        </w:rPr>
        <w:t>Ⅰ</w:t>
      </w:r>
      <w:r w:rsidRPr="00873957">
        <w:rPr>
          <w:rFonts w:hint="eastAsia"/>
          <w:color w:val="000000" w:themeColor="text1"/>
        </w:rPr>
        <w:t>）</w:t>
      </w:r>
      <w:r w:rsidR="006D6450" w:rsidRPr="00873957">
        <w:rPr>
          <w:rFonts w:hint="eastAsia"/>
          <w:color w:val="000000" w:themeColor="text1"/>
        </w:rPr>
        <w:t>通用</w:t>
      </w:r>
      <w:r w:rsidR="006D6450" w:rsidRPr="00873957">
        <w:rPr>
          <w:color w:val="000000" w:themeColor="text1"/>
        </w:rPr>
        <w:t>实验室</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5.6</w:t>
      </w:r>
      <w:r w:rsidR="006D6450" w:rsidRPr="00873957">
        <w:rPr>
          <w:rFonts w:ascii="Times New Roman" w:eastAsia="宋体" w:hAnsi="Times New Roman" w:cs="Times New Roman" w:hint="eastAsia"/>
          <w:b/>
          <w:color w:val="000000" w:themeColor="text1"/>
        </w:rPr>
        <w:t>.1</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计量检测功能</w:t>
      </w:r>
      <w:r w:rsidR="006D6450" w:rsidRPr="00873957">
        <w:rPr>
          <w:rFonts w:ascii="Calibri" w:eastAsia="宋体" w:hAnsi="Calibri" w:cs="Times New Roman"/>
          <w:color w:val="000000" w:themeColor="text1"/>
        </w:rPr>
        <w:t>定位应按工厂生产实际，考虑区域配套</w:t>
      </w:r>
      <w:r w:rsidR="006D6450" w:rsidRPr="00873957">
        <w:rPr>
          <w:rFonts w:ascii="Calibri" w:eastAsia="宋体" w:hAnsi="Calibri" w:cs="Times New Roman" w:hint="eastAsia"/>
          <w:color w:val="000000" w:themeColor="text1"/>
        </w:rPr>
        <w:t>条件</w:t>
      </w:r>
      <w:r w:rsidR="006D6450" w:rsidRPr="00873957">
        <w:rPr>
          <w:rFonts w:ascii="Calibri" w:eastAsia="宋体" w:hAnsi="Calibri" w:cs="Times New Roman"/>
          <w:color w:val="000000" w:themeColor="text1"/>
        </w:rPr>
        <w:t>，尽量利用社会</w:t>
      </w:r>
      <w:r w:rsidR="006D6450" w:rsidRPr="00873957">
        <w:rPr>
          <w:rFonts w:ascii="Calibri" w:eastAsia="宋体" w:hAnsi="Calibri" w:cs="Times New Roman" w:hint="eastAsia"/>
          <w:color w:val="000000" w:themeColor="text1"/>
        </w:rPr>
        <w:t>协作</w:t>
      </w:r>
      <w:r w:rsidR="006D6450" w:rsidRPr="00873957">
        <w:rPr>
          <w:rFonts w:ascii="Calibri" w:eastAsia="宋体" w:hAnsi="Calibri" w:cs="Times New Roman"/>
          <w:color w:val="000000" w:themeColor="text1"/>
        </w:rPr>
        <w:t>解决，</w:t>
      </w:r>
      <w:r w:rsidR="006D6450" w:rsidRPr="00873957">
        <w:rPr>
          <w:rFonts w:ascii="Calibri" w:eastAsia="宋体" w:hAnsi="Calibri" w:cs="Times New Roman" w:hint="eastAsia"/>
          <w:color w:val="000000" w:themeColor="text1"/>
        </w:rPr>
        <w:t>建设</w:t>
      </w:r>
      <w:r w:rsidR="006D6450" w:rsidRPr="00873957">
        <w:rPr>
          <w:rFonts w:ascii="Calibri" w:eastAsia="宋体" w:hAnsi="Calibri" w:cs="Times New Roman"/>
          <w:color w:val="000000" w:themeColor="text1"/>
        </w:rPr>
        <w:t>宜根据建设地配套能力进行规划</w:t>
      </w:r>
      <w:r w:rsidR="006D6450" w:rsidRPr="00873957">
        <w:rPr>
          <w:rFonts w:ascii="Calibri" w:eastAsia="宋体" w:hAnsi="Calibri" w:cs="Times New Roman" w:hint="eastAsia"/>
          <w:color w:val="000000" w:themeColor="text1"/>
        </w:rPr>
        <w:t>，对于</w:t>
      </w:r>
      <w:r w:rsidR="006D6450" w:rsidRPr="00873957">
        <w:rPr>
          <w:rFonts w:ascii="Calibri" w:eastAsia="宋体" w:hAnsi="Calibri" w:cs="Times New Roman"/>
          <w:color w:val="000000" w:themeColor="text1"/>
        </w:rPr>
        <w:t>常规的长度计量、</w:t>
      </w:r>
      <w:r w:rsidR="006D6450" w:rsidRPr="00873957">
        <w:rPr>
          <w:rFonts w:ascii="Calibri" w:eastAsia="宋体" w:hAnsi="Calibri" w:cs="Times New Roman" w:hint="eastAsia"/>
          <w:color w:val="000000" w:themeColor="text1"/>
        </w:rPr>
        <w:t>仪表</w:t>
      </w:r>
      <w:r w:rsidR="006D6450" w:rsidRPr="00873957">
        <w:rPr>
          <w:rFonts w:ascii="Calibri" w:eastAsia="宋体" w:hAnsi="Calibri" w:cs="Times New Roman"/>
          <w:color w:val="000000" w:themeColor="text1"/>
        </w:rPr>
        <w:t>校准等，</w:t>
      </w:r>
      <w:r w:rsidR="006D6450" w:rsidRPr="00873957">
        <w:rPr>
          <w:rFonts w:ascii="Calibri" w:eastAsia="宋体" w:hAnsi="Calibri" w:cs="Times New Roman" w:hint="eastAsia"/>
          <w:color w:val="000000" w:themeColor="text1"/>
        </w:rPr>
        <w:t>在</w:t>
      </w:r>
      <w:r w:rsidR="006D6450" w:rsidRPr="00873957">
        <w:rPr>
          <w:rFonts w:ascii="Calibri" w:eastAsia="宋体" w:hAnsi="Calibri" w:cs="Times New Roman"/>
          <w:color w:val="000000" w:themeColor="text1"/>
        </w:rPr>
        <w:t>地区</w:t>
      </w:r>
      <w:r w:rsidR="006D6450" w:rsidRPr="00873957">
        <w:rPr>
          <w:rFonts w:ascii="Calibri" w:eastAsia="宋体" w:hAnsi="Calibri" w:cs="Times New Roman" w:hint="eastAsia"/>
          <w:color w:val="000000" w:themeColor="text1"/>
        </w:rPr>
        <w:lastRenderedPageBreak/>
        <w:t>具备</w:t>
      </w:r>
      <w:r w:rsidR="006D6450" w:rsidRPr="00873957">
        <w:rPr>
          <w:rFonts w:ascii="Calibri" w:eastAsia="宋体" w:hAnsi="Calibri" w:cs="Times New Roman"/>
          <w:color w:val="000000" w:themeColor="text1"/>
        </w:rPr>
        <w:t>相应配套能力时，不宜</w:t>
      </w:r>
      <w:r w:rsidR="006D6450" w:rsidRPr="00873957">
        <w:rPr>
          <w:rFonts w:ascii="Calibri" w:eastAsia="宋体" w:hAnsi="Calibri" w:cs="Times New Roman" w:hint="eastAsia"/>
          <w:color w:val="000000" w:themeColor="text1"/>
        </w:rPr>
        <w:t>重复</w:t>
      </w:r>
      <w:r w:rsidR="006D6450" w:rsidRPr="00873957">
        <w:rPr>
          <w:rFonts w:ascii="Calibri" w:eastAsia="宋体" w:hAnsi="Calibri" w:cs="Times New Roman"/>
          <w:color w:val="000000" w:themeColor="text1"/>
        </w:rPr>
        <w:t>建设。</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5.6</w:t>
      </w:r>
      <w:r w:rsidR="006D6450" w:rsidRPr="00873957">
        <w:rPr>
          <w:rFonts w:ascii="Times New Roman" w:eastAsia="宋体" w:hAnsi="Times New Roman" w:cs="Times New Roman" w:hint="eastAsia"/>
          <w:b/>
          <w:color w:val="000000" w:themeColor="text1"/>
        </w:rPr>
        <w:t>.2</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计量检测</w:t>
      </w:r>
      <w:r w:rsidR="006D6450" w:rsidRPr="00873957">
        <w:rPr>
          <w:rFonts w:ascii="Calibri" w:eastAsia="宋体" w:hAnsi="Calibri" w:cs="Times New Roman"/>
          <w:color w:val="000000" w:themeColor="text1"/>
        </w:rPr>
        <w:t>试验室应</w:t>
      </w:r>
      <w:r w:rsidR="006D6450" w:rsidRPr="00873957">
        <w:rPr>
          <w:rFonts w:ascii="Calibri" w:eastAsia="宋体" w:hAnsi="Calibri" w:cs="Times New Roman" w:hint="eastAsia"/>
          <w:color w:val="000000" w:themeColor="text1"/>
        </w:rPr>
        <w:t>考虑人员</w:t>
      </w:r>
      <w:r w:rsidR="006D6450" w:rsidRPr="00873957">
        <w:rPr>
          <w:rFonts w:ascii="Calibri" w:eastAsia="宋体" w:hAnsi="Calibri" w:cs="Times New Roman"/>
          <w:color w:val="000000" w:themeColor="text1"/>
        </w:rPr>
        <w:t>及设备安全设施。</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.3</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计量</w:t>
      </w:r>
      <w:r w:rsidR="006D6450" w:rsidRPr="00873957">
        <w:rPr>
          <w:rFonts w:ascii="Calibri" w:eastAsia="宋体" w:hAnsi="Calibri" w:cs="Times New Roman"/>
          <w:color w:val="000000" w:themeColor="text1"/>
        </w:rPr>
        <w:t>检测</w:t>
      </w:r>
      <w:r w:rsidR="006D6450" w:rsidRPr="00873957">
        <w:rPr>
          <w:rFonts w:ascii="Calibri" w:eastAsia="宋体" w:hAnsi="Calibri" w:cs="Times New Roman" w:hint="eastAsia"/>
          <w:color w:val="000000" w:themeColor="text1"/>
        </w:rPr>
        <w:t>建筑</w:t>
      </w:r>
      <w:r w:rsidR="006D6450" w:rsidRPr="00873957">
        <w:rPr>
          <w:rFonts w:ascii="Calibri" w:eastAsia="宋体" w:hAnsi="Calibri" w:cs="Times New Roman"/>
          <w:color w:val="000000" w:themeColor="text1"/>
        </w:rPr>
        <w:t>应配备环境保护设施。</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.4</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试验</w:t>
      </w:r>
      <w:r w:rsidR="006D6450" w:rsidRPr="00873957">
        <w:rPr>
          <w:rFonts w:ascii="Calibri" w:eastAsia="宋体" w:hAnsi="Calibri" w:cs="Times New Roman"/>
          <w:color w:val="000000" w:themeColor="text1"/>
        </w:rPr>
        <w:t>药品存放应严格按照相关规范进行设计和管理，保障试验室安全。</w:t>
      </w:r>
      <w:r w:rsidR="006D6450" w:rsidRPr="00873957">
        <w:rPr>
          <w:rFonts w:ascii="Calibri" w:eastAsia="宋体" w:hAnsi="Calibri" w:cs="Times New Roman" w:hint="eastAsia"/>
          <w:color w:val="000000" w:themeColor="text1"/>
        </w:rPr>
        <w:t>特别</w:t>
      </w:r>
      <w:r w:rsidR="006D6450" w:rsidRPr="00873957">
        <w:rPr>
          <w:rFonts w:ascii="Calibri" w:eastAsia="宋体" w:hAnsi="Calibri" w:cs="Times New Roman"/>
          <w:color w:val="000000" w:themeColor="text1"/>
        </w:rPr>
        <w:t>对于有毒，易燃，易爆等物品，</w:t>
      </w:r>
      <w:r w:rsidR="006D6450" w:rsidRPr="00873957">
        <w:rPr>
          <w:rFonts w:ascii="Calibri" w:eastAsia="宋体" w:hAnsi="Calibri" w:cs="Times New Roman" w:hint="eastAsia"/>
          <w:color w:val="000000" w:themeColor="text1"/>
        </w:rPr>
        <w:t>严格</w:t>
      </w:r>
      <w:r w:rsidR="006D6450" w:rsidRPr="00873957">
        <w:rPr>
          <w:rFonts w:ascii="Calibri" w:eastAsia="宋体" w:hAnsi="Calibri" w:cs="Times New Roman"/>
          <w:color w:val="000000" w:themeColor="text1"/>
        </w:rPr>
        <w:t>执行相关管理规定，加强物品控制。</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.5</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推荐</w:t>
      </w:r>
      <w:r w:rsidR="006D6450" w:rsidRPr="00873957">
        <w:rPr>
          <w:rFonts w:ascii="Calibri" w:eastAsia="宋体" w:hAnsi="Calibri" w:cs="Times New Roman"/>
          <w:color w:val="000000" w:themeColor="text1"/>
        </w:rPr>
        <w:t>使用试验数据管理系统，</w:t>
      </w:r>
      <w:r w:rsidR="006D6450" w:rsidRPr="00873957">
        <w:rPr>
          <w:rFonts w:ascii="Calibri" w:eastAsia="宋体" w:hAnsi="Calibri" w:cs="Times New Roman" w:hint="eastAsia"/>
          <w:color w:val="000000" w:themeColor="text1"/>
        </w:rPr>
        <w:t>试验</w:t>
      </w:r>
      <w:r w:rsidR="006D6450" w:rsidRPr="00873957">
        <w:rPr>
          <w:rFonts w:ascii="Calibri" w:eastAsia="宋体" w:hAnsi="Calibri" w:cs="Times New Roman"/>
          <w:color w:val="000000" w:themeColor="text1"/>
        </w:rPr>
        <w:t>设备管理系统，加强计量理化试验的数字化和智能化建设。</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5.6</w:t>
      </w:r>
      <w:r w:rsidR="006D6450" w:rsidRPr="00873957">
        <w:rPr>
          <w:rFonts w:ascii="Times New Roman" w:eastAsia="宋体" w:hAnsi="Times New Roman" w:cs="Times New Roman" w:hint="eastAsia"/>
          <w:b/>
          <w:color w:val="000000" w:themeColor="text1"/>
        </w:rPr>
        <w:t>.</w:t>
      </w:r>
      <w:r w:rsidR="006D6450" w:rsidRPr="00873957">
        <w:rPr>
          <w:rFonts w:ascii="Times New Roman" w:eastAsia="宋体" w:hAnsi="Times New Roman" w:cs="Times New Roman"/>
          <w:b/>
          <w:color w:val="000000" w:themeColor="text1"/>
        </w:rPr>
        <w:t xml:space="preserve">6 </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计量</w:t>
      </w:r>
      <w:r w:rsidR="006D6450" w:rsidRPr="00873957">
        <w:rPr>
          <w:rFonts w:ascii="Calibri" w:eastAsia="宋体" w:hAnsi="Calibri" w:cs="Times New Roman"/>
          <w:color w:val="000000" w:themeColor="text1"/>
        </w:rPr>
        <w:t>检测试验室</w:t>
      </w:r>
      <w:r w:rsidR="006D6450" w:rsidRPr="00873957">
        <w:rPr>
          <w:rFonts w:ascii="Calibri" w:eastAsia="宋体" w:hAnsi="Calibri" w:cs="Times New Roman" w:hint="eastAsia"/>
          <w:color w:val="000000" w:themeColor="text1"/>
        </w:rPr>
        <w:t>设计应合理安排各类用房，做到功能分区明确、联系方便、互不干扰。各</w:t>
      </w:r>
      <w:r w:rsidR="006D6450" w:rsidRPr="00873957">
        <w:rPr>
          <w:rFonts w:ascii="Calibri" w:eastAsia="宋体" w:hAnsi="Calibri" w:cs="Times New Roman"/>
          <w:color w:val="000000" w:themeColor="text1"/>
        </w:rPr>
        <w:t>试验室按标准单元组合</w:t>
      </w:r>
      <w:r w:rsidR="006D6450" w:rsidRPr="00873957">
        <w:rPr>
          <w:rFonts w:ascii="Calibri" w:eastAsia="宋体" w:hAnsi="Calibri" w:cs="Times New Roman" w:hint="eastAsia"/>
          <w:color w:val="000000" w:themeColor="text1"/>
        </w:rPr>
        <w:t>设计</w:t>
      </w:r>
      <w:r w:rsidR="006D6450" w:rsidRPr="00873957">
        <w:rPr>
          <w:rFonts w:ascii="Calibri" w:eastAsia="宋体" w:hAnsi="Calibri" w:cs="Times New Roman"/>
          <w:color w:val="000000" w:themeColor="text1"/>
        </w:rPr>
        <w:t>，合理利用建筑面积。</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.7</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试验室门窗</w:t>
      </w:r>
      <w:r w:rsidR="006D6450" w:rsidRPr="00873957">
        <w:rPr>
          <w:rFonts w:ascii="Calibri" w:eastAsia="宋体" w:hAnsi="Calibri" w:cs="Times New Roman"/>
          <w:color w:val="000000" w:themeColor="text1"/>
        </w:rPr>
        <w:t>设计应考虑</w:t>
      </w:r>
      <w:r w:rsidR="006D6450" w:rsidRPr="00873957">
        <w:rPr>
          <w:rFonts w:ascii="Calibri" w:eastAsia="宋体" w:hAnsi="Calibri" w:cs="Times New Roman" w:hint="eastAsia"/>
          <w:color w:val="000000" w:themeColor="text1"/>
        </w:rPr>
        <w:t>计量检测</w:t>
      </w:r>
      <w:r w:rsidR="006D6450" w:rsidRPr="00873957">
        <w:rPr>
          <w:rFonts w:ascii="Calibri" w:eastAsia="宋体" w:hAnsi="Calibri" w:cs="Times New Roman"/>
          <w:color w:val="000000" w:themeColor="text1"/>
        </w:rPr>
        <w:t>试验实际，</w:t>
      </w:r>
      <w:r w:rsidR="006D6450" w:rsidRPr="00873957">
        <w:rPr>
          <w:rFonts w:ascii="Calibri" w:eastAsia="宋体" w:hAnsi="Calibri" w:cs="Times New Roman" w:hint="eastAsia"/>
          <w:color w:val="000000" w:themeColor="text1"/>
        </w:rPr>
        <w:t>按</w:t>
      </w:r>
      <w:r w:rsidR="006D6450" w:rsidRPr="00873957">
        <w:rPr>
          <w:rFonts w:ascii="Calibri" w:eastAsia="宋体" w:hAnsi="Calibri" w:cs="Times New Roman"/>
          <w:color w:val="000000" w:themeColor="text1"/>
        </w:rPr>
        <w:t>被试件尺寸，</w:t>
      </w:r>
      <w:r w:rsidR="006D6450" w:rsidRPr="00873957">
        <w:rPr>
          <w:rFonts w:ascii="Calibri" w:eastAsia="宋体" w:hAnsi="Calibri" w:cs="Times New Roman" w:hint="eastAsia"/>
          <w:color w:val="000000" w:themeColor="text1"/>
        </w:rPr>
        <w:t>房间</w:t>
      </w:r>
      <w:r w:rsidR="006D6450" w:rsidRPr="00873957">
        <w:rPr>
          <w:rFonts w:ascii="Calibri" w:eastAsia="宋体" w:hAnsi="Calibri" w:cs="Times New Roman"/>
          <w:color w:val="000000" w:themeColor="text1"/>
        </w:rPr>
        <w:t>环境需求</w:t>
      </w:r>
      <w:r w:rsidR="006D6450" w:rsidRPr="00873957">
        <w:rPr>
          <w:rFonts w:ascii="Calibri" w:eastAsia="宋体" w:hAnsi="Calibri" w:cs="Times New Roman" w:hint="eastAsia"/>
          <w:color w:val="000000" w:themeColor="text1"/>
        </w:rPr>
        <w:t>进行</w:t>
      </w:r>
      <w:r w:rsidR="006D6450" w:rsidRPr="00873957">
        <w:rPr>
          <w:rFonts w:ascii="Calibri" w:eastAsia="宋体" w:hAnsi="Calibri" w:cs="Times New Roman"/>
          <w:color w:val="000000" w:themeColor="text1"/>
        </w:rPr>
        <w:t>设计。</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 xml:space="preserve">.8 </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color w:val="000000" w:themeColor="text1"/>
        </w:rPr>
        <w:t>单体内部</w:t>
      </w:r>
      <w:r w:rsidR="006D6450" w:rsidRPr="00873957">
        <w:rPr>
          <w:rFonts w:ascii="Calibri" w:eastAsia="宋体" w:hAnsi="Calibri" w:cs="Times New Roman" w:hint="eastAsia"/>
          <w:color w:val="000000" w:themeColor="text1"/>
        </w:rPr>
        <w:t>通道</w:t>
      </w:r>
      <w:r w:rsidR="006D6450" w:rsidRPr="00873957">
        <w:rPr>
          <w:rFonts w:ascii="Calibri" w:eastAsia="宋体" w:hAnsi="Calibri" w:cs="Times New Roman"/>
          <w:color w:val="000000" w:themeColor="text1"/>
        </w:rPr>
        <w:t>，按</w:t>
      </w:r>
      <w:r w:rsidR="006D6450" w:rsidRPr="00873957">
        <w:rPr>
          <w:rFonts w:ascii="Calibri" w:eastAsia="宋体" w:hAnsi="Calibri" w:cs="Times New Roman" w:hint="eastAsia"/>
          <w:color w:val="000000" w:themeColor="text1"/>
        </w:rPr>
        <w:t>单体</w:t>
      </w:r>
      <w:r w:rsidR="006D6450" w:rsidRPr="00873957">
        <w:rPr>
          <w:rFonts w:ascii="Calibri" w:eastAsia="宋体" w:hAnsi="Calibri" w:cs="Times New Roman"/>
          <w:color w:val="000000" w:themeColor="text1"/>
        </w:rPr>
        <w:t>内物流情况进行设计</w:t>
      </w:r>
      <w:r w:rsidR="006D6450" w:rsidRPr="00873957">
        <w:rPr>
          <w:rFonts w:ascii="Calibri" w:eastAsia="宋体" w:hAnsi="Calibri" w:cs="Times New Roman" w:hint="eastAsia"/>
          <w:color w:val="000000" w:themeColor="text1"/>
        </w:rPr>
        <w:t>。</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.9</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计量检测试验室设备</w:t>
      </w:r>
      <w:r w:rsidR="006D6450" w:rsidRPr="00873957">
        <w:rPr>
          <w:rFonts w:ascii="Calibri" w:eastAsia="宋体" w:hAnsi="Calibri" w:cs="Times New Roman"/>
          <w:color w:val="000000" w:themeColor="text1"/>
        </w:rPr>
        <w:t>选择和布置，</w:t>
      </w:r>
      <w:r w:rsidR="006D6450" w:rsidRPr="00873957">
        <w:rPr>
          <w:rFonts w:ascii="Calibri" w:eastAsia="宋体" w:hAnsi="Calibri" w:cs="Times New Roman" w:hint="eastAsia"/>
          <w:color w:val="000000" w:themeColor="text1"/>
        </w:rPr>
        <w:t>立足</w:t>
      </w:r>
      <w:r w:rsidR="006D6450" w:rsidRPr="00873957">
        <w:rPr>
          <w:rFonts w:ascii="Calibri" w:eastAsia="宋体" w:hAnsi="Calibri" w:cs="Times New Roman"/>
          <w:color w:val="000000" w:themeColor="text1"/>
        </w:rPr>
        <w:t>标准化，通用化</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color w:val="000000" w:themeColor="text1"/>
        </w:rPr>
        <w:t>结合</w:t>
      </w:r>
      <w:r w:rsidR="006D6450" w:rsidRPr="00873957">
        <w:rPr>
          <w:rFonts w:ascii="Calibri" w:eastAsia="宋体" w:hAnsi="Calibri" w:cs="Times New Roman" w:hint="eastAsia"/>
          <w:color w:val="000000" w:themeColor="text1"/>
        </w:rPr>
        <w:t>标准</w:t>
      </w:r>
      <w:r w:rsidR="006D6450" w:rsidRPr="00873957">
        <w:rPr>
          <w:rFonts w:ascii="Calibri" w:eastAsia="宋体" w:hAnsi="Calibri" w:cs="Times New Roman"/>
          <w:color w:val="000000" w:themeColor="text1"/>
        </w:rPr>
        <w:t>单元组合，做</w:t>
      </w:r>
      <w:r w:rsidR="006D6450" w:rsidRPr="00873957">
        <w:rPr>
          <w:rFonts w:ascii="Calibri" w:eastAsia="宋体" w:hAnsi="Calibri" w:cs="Times New Roman" w:hint="eastAsia"/>
          <w:color w:val="000000" w:themeColor="text1"/>
        </w:rPr>
        <w:t>到</w:t>
      </w:r>
      <w:r w:rsidR="006D6450" w:rsidRPr="00873957">
        <w:rPr>
          <w:rFonts w:ascii="Calibri" w:eastAsia="宋体" w:hAnsi="Calibri" w:cs="Times New Roman"/>
          <w:color w:val="000000" w:themeColor="text1"/>
        </w:rPr>
        <w:t>整洁，实用</w:t>
      </w:r>
      <w:r w:rsidR="006D6450" w:rsidRPr="00873957">
        <w:rPr>
          <w:rFonts w:ascii="Calibri" w:eastAsia="宋体" w:hAnsi="Calibri" w:cs="Times New Roman" w:hint="eastAsia"/>
          <w:color w:val="000000" w:themeColor="text1"/>
        </w:rPr>
        <w:t>。</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.10</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设备</w:t>
      </w:r>
      <w:r w:rsidR="006D6450" w:rsidRPr="00873957">
        <w:rPr>
          <w:rFonts w:ascii="Calibri" w:eastAsia="宋体" w:hAnsi="Calibri" w:cs="Times New Roman"/>
          <w:color w:val="000000" w:themeColor="text1"/>
        </w:rPr>
        <w:t>布置</w:t>
      </w:r>
      <w:r w:rsidR="006D6450" w:rsidRPr="00873957">
        <w:rPr>
          <w:rFonts w:ascii="Calibri" w:eastAsia="宋体" w:hAnsi="Calibri" w:cs="Times New Roman" w:hint="eastAsia"/>
          <w:color w:val="000000" w:themeColor="text1"/>
        </w:rPr>
        <w:t>应</w:t>
      </w:r>
      <w:r w:rsidR="006D6450" w:rsidRPr="00873957">
        <w:rPr>
          <w:rFonts w:ascii="Calibri" w:eastAsia="宋体" w:hAnsi="Calibri" w:cs="Times New Roman"/>
          <w:color w:val="000000" w:themeColor="text1"/>
        </w:rPr>
        <w:t>考虑</w:t>
      </w:r>
      <w:r w:rsidR="006D6450" w:rsidRPr="00873957">
        <w:rPr>
          <w:rFonts w:ascii="Calibri" w:eastAsia="宋体" w:hAnsi="Calibri" w:cs="Times New Roman" w:hint="eastAsia"/>
          <w:color w:val="000000" w:themeColor="text1"/>
        </w:rPr>
        <w:t>人流</w:t>
      </w:r>
      <w:r w:rsidR="006D6450" w:rsidRPr="00873957">
        <w:rPr>
          <w:rFonts w:ascii="Calibri" w:eastAsia="宋体" w:hAnsi="Calibri" w:cs="Times New Roman"/>
          <w:color w:val="000000" w:themeColor="text1"/>
        </w:rPr>
        <w:t>物流通道，合理安排设备间距。</w:t>
      </w:r>
    </w:p>
    <w:p w:rsidR="006D6450" w:rsidRPr="00873957" w:rsidRDefault="00767C57" w:rsidP="0098410B">
      <w:pPr>
        <w:pStyle w:val="affffffff8"/>
        <w:spacing w:before="156"/>
        <w:rPr>
          <w:color w:val="000000" w:themeColor="text1"/>
        </w:rPr>
      </w:pPr>
      <w:r w:rsidRPr="00873957">
        <w:rPr>
          <w:rFonts w:hint="eastAsia"/>
          <w:color w:val="000000" w:themeColor="text1"/>
        </w:rPr>
        <w:t>（</w:t>
      </w:r>
      <w:r w:rsidR="006D6450" w:rsidRPr="00873957">
        <w:rPr>
          <w:rFonts w:hint="eastAsia"/>
          <w:color w:val="000000" w:themeColor="text1"/>
        </w:rPr>
        <w:t>Ⅱ</w:t>
      </w:r>
      <w:r w:rsidRPr="00873957">
        <w:rPr>
          <w:rFonts w:hint="eastAsia"/>
          <w:color w:val="000000" w:themeColor="text1"/>
        </w:rPr>
        <w:t>）</w:t>
      </w:r>
      <w:r w:rsidR="006D6450" w:rsidRPr="00873957">
        <w:rPr>
          <w:rFonts w:hint="eastAsia"/>
          <w:color w:val="000000" w:themeColor="text1"/>
        </w:rPr>
        <w:t>特殊</w:t>
      </w:r>
      <w:r w:rsidR="006D6450" w:rsidRPr="00873957">
        <w:rPr>
          <w:color w:val="000000" w:themeColor="text1"/>
        </w:rPr>
        <w:t>试验室</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hint="eastAsia"/>
          <w:b/>
          <w:color w:val="000000" w:themeColor="text1"/>
        </w:rPr>
        <w:t>5.6</w:t>
      </w:r>
      <w:r w:rsidR="006D6450" w:rsidRPr="00873957">
        <w:rPr>
          <w:rFonts w:ascii="Times New Roman" w:eastAsia="宋体" w:hAnsi="Times New Roman" w:cs="Times New Roman" w:hint="eastAsia"/>
          <w:b/>
          <w:color w:val="000000" w:themeColor="text1"/>
        </w:rPr>
        <w:t>.</w:t>
      </w:r>
      <w:r w:rsidR="006D6450" w:rsidRPr="00873957">
        <w:rPr>
          <w:rFonts w:ascii="Times New Roman" w:eastAsia="宋体" w:hAnsi="Times New Roman" w:cs="Times New Roman"/>
          <w:b/>
          <w:color w:val="000000" w:themeColor="text1"/>
        </w:rPr>
        <w:t>11</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天平室应设置面积不小于</w:t>
      </w:r>
      <w:r w:rsidR="006D6450" w:rsidRPr="00873957">
        <w:rPr>
          <w:rFonts w:ascii="Calibri" w:eastAsia="宋体" w:hAnsi="Calibri" w:cs="Times New Roman" w:hint="eastAsia"/>
          <w:color w:val="000000" w:themeColor="text1"/>
        </w:rPr>
        <w:t>6m</w:t>
      </w:r>
      <w:r w:rsidR="006D6450" w:rsidRPr="00873957">
        <w:rPr>
          <w:rFonts w:ascii="Calibri" w:eastAsia="宋体" w:hAnsi="Calibri" w:cs="Times New Roman" w:hint="eastAsia"/>
          <w:color w:val="000000" w:themeColor="text1"/>
          <w:vertAlign w:val="superscript"/>
        </w:rPr>
        <w:t>2</w:t>
      </w:r>
      <w:r w:rsidR="006D6450" w:rsidRPr="00873957">
        <w:rPr>
          <w:rFonts w:ascii="Calibri" w:eastAsia="宋体" w:hAnsi="Calibri" w:cs="Times New Roman" w:hint="eastAsia"/>
          <w:color w:val="000000" w:themeColor="text1"/>
        </w:rPr>
        <w:t>的前室，并可兼作更衣换鞋间。天平室宜布置在北向，外窗宜做双层密闭窗并设窗帘。天平室与前室之间应采用密封的玻璃隔断墙分隔，并宜采用推拉门。</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.12</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天平台台面和台座，应做隔振处理。天平台沿墙布置时，应与墙脱开，台面宜采用平整、光洁、有足够刚度的台板，并不得采用木制工作台。设在楼层上的天平台基座，应设在靠墙及梁柱等刚度大的区域。</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.13</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高精度天平室除满足上述天平室的要求外，应布置在试验楼底层北向，天平台基应设独立基座</w:t>
      </w:r>
      <w:r w:rsidR="002877C8"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不宜设在地下室楼板上面</w:t>
      </w:r>
      <w:r w:rsidR="002877C8"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。外窗应做双层密闭窗。高精度天平室其天平台独立基座的允许振动限值，应按设备商提供的数据选用，无资料时应符合现行的《隔振设计</w:t>
      </w:r>
      <w:r w:rsidR="006D6450" w:rsidRPr="00873957">
        <w:rPr>
          <w:rFonts w:ascii="Calibri" w:eastAsia="宋体" w:hAnsi="Calibri" w:cs="Times New Roman"/>
          <w:color w:val="000000" w:themeColor="text1"/>
        </w:rPr>
        <w:t>规范</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GB</w:t>
      </w:r>
      <w:r w:rsidR="006D6450" w:rsidRPr="00873957">
        <w:rPr>
          <w:rFonts w:ascii="Calibri" w:eastAsia="宋体" w:hAnsi="Calibri" w:cs="Times New Roman"/>
          <w:color w:val="000000" w:themeColor="text1"/>
        </w:rPr>
        <w:t>5</w:t>
      </w:r>
      <w:r w:rsidR="00095679"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color w:val="000000" w:themeColor="text1"/>
        </w:rPr>
        <w:t>0463</w:t>
      </w:r>
      <w:r w:rsidR="006D6450" w:rsidRPr="00873957">
        <w:rPr>
          <w:rFonts w:ascii="Calibri" w:eastAsia="宋体" w:hAnsi="Calibri" w:cs="Times New Roman" w:hint="eastAsia"/>
          <w:color w:val="000000" w:themeColor="text1"/>
        </w:rPr>
        <w:t>的规定。</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.14</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用于</w:t>
      </w:r>
      <w:r w:rsidR="006D6450" w:rsidRPr="00873957">
        <w:rPr>
          <w:rFonts w:ascii="Calibri" w:eastAsia="宋体" w:hAnsi="Calibri" w:cs="Times New Roman"/>
          <w:color w:val="000000" w:themeColor="text1"/>
        </w:rPr>
        <w:t>使用精密仪器</w:t>
      </w:r>
      <w:r w:rsidR="006D6450" w:rsidRPr="00873957">
        <w:rPr>
          <w:rFonts w:ascii="Calibri" w:eastAsia="宋体" w:hAnsi="Calibri" w:cs="Times New Roman" w:hint="eastAsia"/>
          <w:color w:val="000000" w:themeColor="text1"/>
        </w:rPr>
        <w:t>的</w:t>
      </w:r>
      <w:r w:rsidR="006D6450" w:rsidRPr="00873957">
        <w:rPr>
          <w:rFonts w:ascii="Calibri" w:eastAsia="宋体" w:hAnsi="Calibri" w:cs="Times New Roman"/>
          <w:color w:val="000000" w:themeColor="text1"/>
        </w:rPr>
        <w:t>测试试验室，</w:t>
      </w:r>
      <w:r w:rsidR="006D6450" w:rsidRPr="00873957">
        <w:rPr>
          <w:rFonts w:ascii="Calibri" w:eastAsia="宋体" w:hAnsi="Calibri" w:cs="Times New Roman" w:hint="eastAsia"/>
          <w:color w:val="000000" w:themeColor="text1"/>
        </w:rPr>
        <w:t>应远离振动源布置，且宜布置在建筑物的底层。必须布置在楼层时，应采取相应的隔振措施。</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.15</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谱仪分析室由谱仪间、过渡间、样品制备间、化学处理间、暗室、数据处理间及</w:t>
      </w:r>
      <w:r w:rsidR="006D6450" w:rsidRPr="00873957">
        <w:rPr>
          <w:rFonts w:ascii="Calibri" w:eastAsia="宋体" w:hAnsi="Calibri" w:cs="Times New Roman" w:hint="eastAsia"/>
          <w:color w:val="000000" w:themeColor="text1"/>
        </w:rPr>
        <w:lastRenderedPageBreak/>
        <w:t>工作间组成。过渡间面积不应小于</w:t>
      </w:r>
      <w:r w:rsidR="006D6450" w:rsidRPr="00873957">
        <w:rPr>
          <w:rFonts w:ascii="Calibri" w:eastAsia="宋体" w:hAnsi="Calibri" w:cs="Times New Roman" w:hint="eastAsia"/>
          <w:color w:val="000000" w:themeColor="text1"/>
        </w:rPr>
        <w:t>6m</w:t>
      </w:r>
      <w:r w:rsidR="006D6450" w:rsidRPr="00873957">
        <w:rPr>
          <w:rFonts w:ascii="Calibri" w:eastAsia="宋体" w:hAnsi="Calibri" w:cs="Times New Roman" w:hint="eastAsia"/>
          <w:color w:val="000000" w:themeColor="text1"/>
          <w:vertAlign w:val="superscript"/>
        </w:rPr>
        <w:t>2</w:t>
      </w:r>
      <w:r w:rsidR="006D6450" w:rsidRPr="00873957">
        <w:rPr>
          <w:rFonts w:ascii="Calibri" w:eastAsia="宋体" w:hAnsi="Calibri" w:cs="Times New Roman" w:hint="eastAsia"/>
          <w:color w:val="000000" w:themeColor="text1"/>
        </w:rPr>
        <w:t>，且应设更衣柜及换鞋柜。应根据使用要求设置通风柜。光源区应设排风罩。谱仪间内不宜设水盆。</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.16</w:t>
      </w:r>
      <w:r w:rsidR="005606CB" w:rsidRPr="00873957">
        <w:rPr>
          <w:rFonts w:ascii="Times New Roman" w:eastAsia="宋体" w:hAnsi="Times New Roman" w:cs="Times New Roman" w:hint="eastAsia"/>
          <w:b/>
          <w:color w:val="000000" w:themeColor="text1"/>
        </w:rPr>
        <w:t xml:space="preserve">  </w:t>
      </w:r>
      <w:r w:rsidR="00FC36CE" w:rsidRPr="00873957">
        <w:rPr>
          <w:rFonts w:ascii="Calibri" w:eastAsia="宋体" w:hAnsi="Calibri" w:cs="Times New Roman" w:hint="eastAsia"/>
          <w:color w:val="000000" w:themeColor="text1"/>
        </w:rPr>
        <w:t>无损检测试验室主要包括磁粉检测、</w:t>
      </w:r>
      <w:r w:rsidR="00FC36CE" w:rsidRPr="00873957">
        <w:rPr>
          <w:rFonts w:ascii="Calibri" w:eastAsia="宋体" w:hAnsi="Calibri" w:cs="Times New Roman" w:hint="eastAsia"/>
          <w:color w:val="000000" w:themeColor="text1"/>
        </w:rPr>
        <w:t>X</w:t>
      </w:r>
      <w:r w:rsidR="00FC36CE" w:rsidRPr="00873957">
        <w:rPr>
          <w:rFonts w:ascii="Calibri" w:eastAsia="宋体" w:hAnsi="Calibri" w:cs="Times New Roman" w:hint="eastAsia"/>
          <w:color w:val="000000" w:themeColor="text1"/>
        </w:rPr>
        <w:t>射线检测、γ射线检测、超声波检测、</w:t>
      </w:r>
      <w:r w:rsidR="00FC36CE" w:rsidRPr="00873957">
        <w:rPr>
          <w:rFonts w:ascii="Calibri" w:eastAsia="宋体" w:hAnsi="Calibri" w:cs="Times New Roman" w:hint="eastAsia"/>
          <w:color w:val="000000" w:themeColor="text1"/>
        </w:rPr>
        <w:t>TOFD/PAUT</w:t>
      </w:r>
      <w:r w:rsidR="00FC36CE" w:rsidRPr="00873957">
        <w:rPr>
          <w:rFonts w:ascii="Calibri" w:eastAsia="宋体" w:hAnsi="Calibri" w:cs="Times New Roman" w:hint="eastAsia"/>
          <w:color w:val="000000" w:themeColor="text1"/>
        </w:rPr>
        <w:t>检测等。磁粉检测和渗透检测试验室需加强通风。</w:t>
      </w:r>
      <w:r w:rsidR="00FC36CE" w:rsidRPr="00873957">
        <w:rPr>
          <w:rFonts w:ascii="Calibri" w:eastAsia="宋体" w:hAnsi="Calibri" w:cs="Times New Roman" w:hint="eastAsia"/>
          <w:color w:val="000000" w:themeColor="text1"/>
        </w:rPr>
        <w:t>X</w:t>
      </w:r>
      <w:r w:rsidR="00FC36CE" w:rsidRPr="00873957">
        <w:rPr>
          <w:rFonts w:ascii="Calibri" w:eastAsia="宋体" w:hAnsi="Calibri" w:cs="Times New Roman" w:hint="eastAsia"/>
          <w:color w:val="000000" w:themeColor="text1"/>
        </w:rPr>
        <w:t>射线检测、γ射线探伤检测试验室，需根据相应的辐射等级进行专业的辐射防护设计，经验收合格后方可使用。</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.17</w:t>
      </w:r>
      <w:r w:rsidR="005606CB" w:rsidRPr="00873957">
        <w:rPr>
          <w:rFonts w:ascii="Times New Roman" w:eastAsia="宋体" w:hAnsi="Times New Roman" w:cs="Times New Roman" w:hint="eastAsia"/>
          <w:b/>
          <w:color w:val="000000" w:themeColor="text1"/>
        </w:rPr>
        <w:t xml:space="preserve">  </w:t>
      </w:r>
      <w:r w:rsidR="00FC36CE" w:rsidRPr="00873957">
        <w:rPr>
          <w:rFonts w:ascii="Calibri" w:eastAsia="宋体" w:hAnsi="Calibri" w:cs="Times New Roman" w:hint="eastAsia"/>
          <w:color w:val="000000" w:themeColor="text1"/>
        </w:rPr>
        <w:t>X</w:t>
      </w:r>
      <w:r w:rsidR="00FC36CE" w:rsidRPr="00873957">
        <w:rPr>
          <w:rFonts w:ascii="Calibri" w:eastAsia="宋体" w:hAnsi="Calibri" w:cs="Times New Roman" w:hint="eastAsia"/>
          <w:color w:val="000000" w:themeColor="text1"/>
        </w:rPr>
        <w:t>射线检测、γ射线检测作业有现场测量任务时，需配备现场防护设施，佩戴辐射剂量测定设备。γ射线检测作业对于γ射线源的存储、运输、使用等应进行安全评估，严格执行保护措施，防止γ射线源泄露和失窃。</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.18</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除</w:t>
      </w:r>
      <w:r w:rsidR="006D6450" w:rsidRPr="00873957">
        <w:rPr>
          <w:rFonts w:ascii="Calibri" w:eastAsia="宋体" w:hAnsi="Calibri" w:cs="Times New Roman"/>
          <w:color w:val="000000" w:themeColor="text1"/>
        </w:rPr>
        <w:t>试验室外，船厂</w:t>
      </w:r>
      <w:r w:rsidR="006D6450" w:rsidRPr="00873957">
        <w:rPr>
          <w:rFonts w:ascii="Calibri" w:eastAsia="宋体" w:hAnsi="Calibri" w:cs="Times New Roman" w:hint="eastAsia"/>
          <w:color w:val="000000" w:themeColor="text1"/>
        </w:rPr>
        <w:t>计量</w:t>
      </w:r>
      <w:r w:rsidR="006D6450" w:rsidRPr="00873957">
        <w:rPr>
          <w:rFonts w:ascii="Calibri" w:eastAsia="宋体" w:hAnsi="Calibri" w:cs="Times New Roman"/>
          <w:color w:val="000000" w:themeColor="text1"/>
        </w:rPr>
        <w:t>理化工作需配备</w:t>
      </w:r>
      <w:r w:rsidR="006D6450" w:rsidRPr="00873957">
        <w:rPr>
          <w:rFonts w:ascii="Calibri" w:eastAsia="宋体" w:hAnsi="Calibri" w:cs="Times New Roman" w:hint="eastAsia"/>
          <w:color w:val="000000" w:themeColor="text1"/>
        </w:rPr>
        <w:t>研究工作室、学术活动室、图书资料室等</w:t>
      </w:r>
      <w:r w:rsidR="006D6450" w:rsidRPr="00873957">
        <w:rPr>
          <w:rFonts w:ascii="Calibri" w:eastAsia="宋体" w:hAnsi="Calibri" w:cs="Times New Roman"/>
          <w:color w:val="000000" w:themeColor="text1"/>
        </w:rPr>
        <w:t>。</w:t>
      </w:r>
    </w:p>
    <w:p w:rsidR="006D6450" w:rsidRPr="00873957" w:rsidRDefault="001352D4" w:rsidP="0098410B">
      <w:pPr>
        <w:pStyle w:val="affffffff8"/>
        <w:spacing w:before="156"/>
        <w:rPr>
          <w:color w:val="000000" w:themeColor="text1"/>
        </w:rPr>
      </w:pPr>
      <w:r w:rsidRPr="00873957">
        <w:rPr>
          <w:rFonts w:hint="eastAsia"/>
          <w:color w:val="000000" w:themeColor="text1"/>
        </w:rPr>
        <w:t>（</w:t>
      </w:r>
      <w:r w:rsidR="006D6450" w:rsidRPr="00873957">
        <w:rPr>
          <w:rFonts w:hint="eastAsia"/>
          <w:color w:val="000000" w:themeColor="text1"/>
        </w:rPr>
        <w:t>Ⅲ</w:t>
      </w:r>
      <w:r w:rsidRPr="00873957">
        <w:rPr>
          <w:rFonts w:hint="eastAsia"/>
          <w:color w:val="000000" w:themeColor="text1"/>
        </w:rPr>
        <w:t>）</w:t>
      </w:r>
      <w:r w:rsidR="006D6450" w:rsidRPr="00873957">
        <w:rPr>
          <w:rFonts w:hint="eastAsia"/>
          <w:color w:val="000000" w:themeColor="text1"/>
        </w:rPr>
        <w:t>试验室设备</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.19</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通风柜宜采用符合生产实际要求的标准设计产品</w:t>
      </w:r>
      <w:r w:rsidR="006D6450"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通风柜的选择及布置应与建筑标准单元组合设计紧密结合。</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.20</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试验台宜采用标准设计产品</w:t>
      </w:r>
      <w:r w:rsidR="006D6450" w:rsidRPr="00873957">
        <w:rPr>
          <w:rFonts w:ascii="Calibri" w:eastAsia="宋体" w:hAnsi="Calibri" w:cs="Times New Roman" w:hint="eastAsia"/>
          <w:color w:val="000000" w:themeColor="text1"/>
        </w:rPr>
        <w:t xml:space="preserve">, </w:t>
      </w:r>
      <w:r w:rsidR="006D6450" w:rsidRPr="00873957">
        <w:rPr>
          <w:rFonts w:ascii="Calibri" w:eastAsia="宋体" w:hAnsi="Calibri" w:cs="Times New Roman" w:hint="eastAsia"/>
          <w:color w:val="000000" w:themeColor="text1"/>
        </w:rPr>
        <w:t>试验台的选择及布置应与建筑标准单元组合设计紧密结合。</w:t>
      </w:r>
    </w:p>
    <w:p w:rsidR="006D6450" w:rsidRPr="00873957" w:rsidRDefault="0077001A" w:rsidP="0098410B">
      <w:pPr>
        <w:pStyle w:val="3"/>
        <w:rPr>
          <w:rFonts w:ascii="Calibri" w:eastAsia="宋体" w:hAnsi="Calibri" w:cs="Times New Roman"/>
          <w:color w:val="000000" w:themeColor="text1"/>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.21</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物品柜</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架</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通用试验室的内墙上宜设置嵌墙式或挂墙式物品柜</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架</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。物品柜</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架</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底距地面不应小于</w:t>
      </w:r>
      <w:r w:rsidR="006D6450" w:rsidRPr="00873957">
        <w:rPr>
          <w:rFonts w:ascii="Calibri" w:eastAsia="宋体" w:hAnsi="Calibri" w:cs="Times New Roman" w:hint="eastAsia"/>
          <w:color w:val="000000" w:themeColor="text1"/>
        </w:rPr>
        <w:t>1.20m</w:t>
      </w:r>
      <w:r w:rsidR="006D6450" w:rsidRPr="00873957">
        <w:rPr>
          <w:rFonts w:ascii="Calibri" w:eastAsia="宋体" w:hAnsi="Calibri" w:cs="Times New Roman" w:hint="eastAsia"/>
          <w:color w:val="000000" w:themeColor="text1"/>
        </w:rPr>
        <w:t>。物品柜</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架</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自身应具有足够的承载能力，并应与墙体牢固连接，物品柜</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架</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hint="eastAsia"/>
          <w:color w:val="000000" w:themeColor="text1"/>
        </w:rPr>
        <w:t>横隔板应上下位置可移动。</w:t>
      </w:r>
    </w:p>
    <w:p w:rsidR="00E63D99" w:rsidRPr="00873957" w:rsidRDefault="0077001A" w:rsidP="001E051B">
      <w:pPr>
        <w:pStyle w:val="3"/>
        <w:rPr>
          <w:color w:val="000000" w:themeColor="text1"/>
          <w:szCs w:val="24"/>
        </w:rPr>
      </w:pPr>
      <w:r w:rsidRPr="00873957">
        <w:rPr>
          <w:rFonts w:ascii="Times New Roman" w:eastAsia="宋体" w:hAnsi="Times New Roman" w:cs="Times New Roman"/>
          <w:b/>
          <w:color w:val="000000" w:themeColor="text1"/>
        </w:rPr>
        <w:t>5.6</w:t>
      </w:r>
      <w:r w:rsidR="006D6450" w:rsidRPr="00873957">
        <w:rPr>
          <w:rFonts w:ascii="Times New Roman" w:eastAsia="宋体" w:hAnsi="Times New Roman" w:cs="Times New Roman"/>
          <w:b/>
          <w:color w:val="000000" w:themeColor="text1"/>
        </w:rPr>
        <w:t>.22</w:t>
      </w:r>
      <w:r w:rsidR="005606CB" w:rsidRPr="00873957">
        <w:rPr>
          <w:rFonts w:ascii="Times New Roman" w:eastAsia="宋体" w:hAnsi="Times New Roman" w:cs="Times New Roman" w:hint="eastAsia"/>
          <w:b/>
          <w:color w:val="000000" w:themeColor="text1"/>
        </w:rPr>
        <w:t xml:space="preserve">  </w:t>
      </w:r>
      <w:r w:rsidR="006D6450" w:rsidRPr="00873957">
        <w:rPr>
          <w:rFonts w:ascii="Calibri" w:eastAsia="宋体" w:hAnsi="Calibri" w:cs="Times New Roman" w:hint="eastAsia"/>
          <w:color w:val="000000" w:themeColor="text1"/>
        </w:rPr>
        <w:t>部分企业计量检测工艺，除考虑实际生产外</w:t>
      </w:r>
      <w:r w:rsidR="006D6450" w:rsidRPr="00873957">
        <w:rPr>
          <w:rFonts w:ascii="Calibri" w:eastAsia="宋体" w:hAnsi="Calibri" w:cs="Times New Roman"/>
          <w:color w:val="000000" w:themeColor="text1"/>
        </w:rPr>
        <w:t>，</w:t>
      </w:r>
      <w:r w:rsidR="006D6450" w:rsidRPr="00873957">
        <w:rPr>
          <w:rFonts w:ascii="Calibri" w:eastAsia="宋体" w:hAnsi="Calibri" w:cs="Times New Roman" w:hint="eastAsia"/>
          <w:color w:val="000000" w:themeColor="text1"/>
        </w:rPr>
        <w:t>还</w:t>
      </w:r>
      <w:r w:rsidR="006D6450" w:rsidRPr="00873957">
        <w:rPr>
          <w:rFonts w:ascii="Calibri" w:eastAsia="宋体" w:hAnsi="Calibri" w:cs="Times New Roman"/>
          <w:color w:val="000000" w:themeColor="text1"/>
        </w:rPr>
        <w:t>将承担科研</w:t>
      </w:r>
      <w:r w:rsidR="006D6450" w:rsidRPr="00873957">
        <w:rPr>
          <w:rFonts w:ascii="Calibri" w:eastAsia="宋体" w:hAnsi="Calibri" w:cs="Times New Roman" w:hint="eastAsia"/>
          <w:color w:val="000000" w:themeColor="text1"/>
        </w:rPr>
        <w:t>开发</w:t>
      </w:r>
      <w:r w:rsidR="006D6450" w:rsidRPr="00873957">
        <w:rPr>
          <w:rFonts w:ascii="Calibri" w:eastAsia="宋体" w:hAnsi="Calibri" w:cs="Times New Roman"/>
          <w:color w:val="000000" w:themeColor="text1"/>
        </w:rPr>
        <w:t>任务，</w:t>
      </w:r>
      <w:r w:rsidR="006D6450" w:rsidRPr="00873957">
        <w:rPr>
          <w:rFonts w:ascii="Calibri" w:eastAsia="宋体" w:hAnsi="Calibri" w:cs="Times New Roman" w:hint="eastAsia"/>
          <w:color w:val="000000" w:themeColor="text1"/>
        </w:rPr>
        <w:t>试验室设备应</w:t>
      </w:r>
      <w:r w:rsidR="006D6450" w:rsidRPr="00873957">
        <w:rPr>
          <w:rFonts w:ascii="Calibri" w:eastAsia="宋体" w:hAnsi="Calibri" w:cs="Times New Roman"/>
          <w:color w:val="000000" w:themeColor="text1"/>
        </w:rPr>
        <w:t>按科研</w:t>
      </w:r>
      <w:r w:rsidR="006D6450" w:rsidRPr="00873957">
        <w:rPr>
          <w:rFonts w:ascii="Calibri" w:eastAsia="宋体" w:hAnsi="Calibri" w:cs="Times New Roman" w:hint="eastAsia"/>
          <w:color w:val="000000" w:themeColor="text1"/>
        </w:rPr>
        <w:t>需求</w:t>
      </w:r>
      <w:r w:rsidR="006D6450" w:rsidRPr="00873957">
        <w:rPr>
          <w:rFonts w:ascii="Calibri" w:eastAsia="宋体" w:hAnsi="Calibri" w:cs="Times New Roman"/>
          <w:color w:val="000000" w:themeColor="text1"/>
        </w:rPr>
        <w:t>进行配置</w:t>
      </w:r>
      <w:r w:rsidR="006D6450" w:rsidRPr="00873957">
        <w:rPr>
          <w:rFonts w:ascii="Calibri" w:eastAsia="宋体" w:hAnsi="Calibri" w:cs="Times New Roman" w:hint="eastAsia"/>
          <w:color w:val="000000" w:themeColor="text1"/>
        </w:rPr>
        <w:t>，</w:t>
      </w:r>
      <w:r w:rsidR="006D6450" w:rsidRPr="00873957">
        <w:rPr>
          <w:rFonts w:ascii="Calibri" w:eastAsia="宋体" w:hAnsi="Calibri" w:cs="Times New Roman"/>
          <w:color w:val="000000" w:themeColor="text1"/>
        </w:rPr>
        <w:t>并</w:t>
      </w:r>
      <w:r w:rsidR="006D6450" w:rsidRPr="00873957">
        <w:rPr>
          <w:rFonts w:ascii="Calibri" w:eastAsia="宋体" w:hAnsi="Calibri" w:cs="Times New Roman" w:hint="eastAsia"/>
          <w:color w:val="000000" w:themeColor="text1"/>
        </w:rPr>
        <w:t>应</w:t>
      </w:r>
      <w:r w:rsidR="006D6450" w:rsidRPr="00873957">
        <w:rPr>
          <w:rFonts w:ascii="Calibri" w:eastAsia="宋体" w:hAnsi="Calibri" w:cs="Times New Roman"/>
          <w:color w:val="000000" w:themeColor="text1"/>
        </w:rPr>
        <w:t>按</w:t>
      </w:r>
      <w:r w:rsidR="006D6450" w:rsidRPr="00873957">
        <w:rPr>
          <w:rFonts w:ascii="Calibri" w:eastAsia="宋体" w:hAnsi="Calibri" w:cs="Times New Roman" w:hint="eastAsia"/>
          <w:color w:val="000000" w:themeColor="text1"/>
        </w:rPr>
        <w:t>设备</w:t>
      </w:r>
      <w:r w:rsidR="006D6450" w:rsidRPr="00873957">
        <w:rPr>
          <w:rFonts w:ascii="Calibri" w:eastAsia="宋体" w:hAnsi="Calibri" w:cs="Times New Roman"/>
          <w:color w:val="000000" w:themeColor="text1"/>
        </w:rPr>
        <w:t>商提</w:t>
      </w:r>
      <w:r w:rsidR="006D6450" w:rsidRPr="00873957">
        <w:rPr>
          <w:rFonts w:ascii="Calibri" w:eastAsia="宋体" w:hAnsi="Calibri" w:cs="Times New Roman" w:hint="eastAsia"/>
          <w:color w:val="000000" w:themeColor="text1"/>
        </w:rPr>
        <w:t>出</w:t>
      </w:r>
      <w:r w:rsidR="006D6450" w:rsidRPr="00873957">
        <w:rPr>
          <w:rFonts w:ascii="Calibri" w:eastAsia="宋体" w:hAnsi="Calibri" w:cs="Times New Roman"/>
          <w:color w:val="000000" w:themeColor="text1"/>
        </w:rPr>
        <w:t>的</w:t>
      </w:r>
      <w:r w:rsidR="006D6450" w:rsidRPr="00873957">
        <w:rPr>
          <w:rFonts w:ascii="Calibri" w:eastAsia="宋体" w:hAnsi="Calibri" w:cs="Times New Roman" w:hint="eastAsia"/>
          <w:color w:val="000000" w:themeColor="text1"/>
        </w:rPr>
        <w:t>设备运行</w:t>
      </w:r>
      <w:r w:rsidR="006D6450" w:rsidRPr="00873957">
        <w:rPr>
          <w:rFonts w:ascii="Calibri" w:eastAsia="宋体" w:hAnsi="Calibri" w:cs="Times New Roman"/>
          <w:color w:val="000000" w:themeColor="text1"/>
        </w:rPr>
        <w:t>需求</w:t>
      </w:r>
      <w:r w:rsidR="006D6450" w:rsidRPr="00873957">
        <w:rPr>
          <w:rFonts w:ascii="Calibri" w:eastAsia="宋体" w:hAnsi="Calibri" w:cs="Times New Roman" w:hint="eastAsia"/>
          <w:color w:val="000000" w:themeColor="text1"/>
        </w:rPr>
        <w:t>设计相关</w:t>
      </w:r>
      <w:r w:rsidR="006D6450" w:rsidRPr="00873957">
        <w:rPr>
          <w:rFonts w:ascii="Calibri" w:eastAsia="宋体" w:hAnsi="Calibri" w:cs="Times New Roman"/>
          <w:color w:val="000000" w:themeColor="text1"/>
        </w:rPr>
        <w:t>土建</w:t>
      </w:r>
      <w:r w:rsidR="006D6450" w:rsidRPr="00873957">
        <w:rPr>
          <w:rFonts w:ascii="Calibri" w:eastAsia="宋体" w:hAnsi="Calibri" w:cs="Times New Roman" w:hint="eastAsia"/>
          <w:color w:val="000000" w:themeColor="text1"/>
        </w:rPr>
        <w:t>公用</w:t>
      </w:r>
      <w:r w:rsidR="006D6450" w:rsidRPr="00873957">
        <w:rPr>
          <w:rFonts w:ascii="Calibri" w:eastAsia="宋体" w:hAnsi="Calibri" w:cs="Times New Roman"/>
          <w:color w:val="000000" w:themeColor="text1"/>
        </w:rPr>
        <w:t>设施。</w:t>
      </w:r>
      <w:r w:rsidR="004E1C02" w:rsidRPr="00873957">
        <w:rPr>
          <w:rFonts w:ascii="Calibri" w:eastAsia="宋体" w:hAnsi="Calibri" w:cs="Times New Roman"/>
          <w:color w:val="000000" w:themeColor="text1"/>
        </w:rPr>
        <w:br w:type="page"/>
      </w:r>
    </w:p>
    <w:p w:rsidR="00E779A3" w:rsidRPr="00873957" w:rsidRDefault="00E779A3" w:rsidP="00E779A3">
      <w:pPr>
        <w:pStyle w:val="1"/>
        <w:spacing w:before="312" w:after="312"/>
        <w:rPr>
          <w:rFonts w:cs="Times New Roman"/>
          <w:color w:val="000000" w:themeColor="text1"/>
          <w:sz w:val="28"/>
          <w:szCs w:val="28"/>
        </w:rPr>
      </w:pPr>
      <w:bookmarkStart w:id="70" w:name="_Toc505959485"/>
      <w:bookmarkStart w:id="71" w:name="_Toc512526595"/>
      <w:bookmarkStart w:id="72" w:name="_Toc501710004"/>
      <w:r w:rsidRPr="00873957">
        <w:rPr>
          <w:rFonts w:hint="eastAsia"/>
          <w:color w:val="000000" w:themeColor="text1"/>
        </w:rPr>
        <w:lastRenderedPageBreak/>
        <w:t xml:space="preserve">6  </w:t>
      </w:r>
      <w:r w:rsidRPr="00873957">
        <w:rPr>
          <w:color w:val="000000" w:themeColor="text1"/>
        </w:rPr>
        <w:t>水工工艺</w:t>
      </w:r>
      <w:bookmarkEnd w:id="70"/>
      <w:bookmarkEnd w:id="71"/>
    </w:p>
    <w:p w:rsidR="00E779A3" w:rsidRPr="00873957" w:rsidRDefault="00E779A3" w:rsidP="00E779A3">
      <w:pPr>
        <w:pStyle w:val="2"/>
        <w:spacing w:before="312" w:after="312"/>
        <w:rPr>
          <w:color w:val="000000" w:themeColor="text1"/>
        </w:rPr>
      </w:pPr>
      <w:bookmarkStart w:id="73" w:name="_Toc501710005"/>
      <w:bookmarkStart w:id="74" w:name="_Toc505959486"/>
      <w:bookmarkStart w:id="75" w:name="_Toc512526596"/>
      <w:bookmarkStart w:id="76" w:name="_Toc501710011"/>
      <w:r w:rsidRPr="00873957">
        <w:rPr>
          <w:rFonts w:eastAsiaTheme="minorEastAsia" w:cs="Times New Roman"/>
          <w:color w:val="000000" w:themeColor="text1"/>
        </w:rPr>
        <w:t>6.1</w:t>
      </w:r>
      <w:r w:rsidRPr="00873957">
        <w:rPr>
          <w:color w:val="000000" w:themeColor="text1"/>
        </w:rPr>
        <w:t xml:space="preserve"> </w:t>
      </w:r>
      <w:r w:rsidRPr="00873957">
        <w:rPr>
          <w:rFonts w:hint="eastAsia"/>
          <w:color w:val="000000" w:themeColor="text1"/>
        </w:rPr>
        <w:t xml:space="preserve"> </w:t>
      </w:r>
      <w:r w:rsidRPr="00873957">
        <w:rPr>
          <w:b w:val="0"/>
          <w:color w:val="000000" w:themeColor="text1"/>
        </w:rPr>
        <w:t>一般规定</w:t>
      </w:r>
      <w:bookmarkStart w:id="77" w:name="OLE_LINK11"/>
      <w:bookmarkEnd w:id="73"/>
      <w:bookmarkEnd w:id="74"/>
      <w:bookmarkEnd w:id="75"/>
    </w:p>
    <w:p w:rsidR="00E779A3" w:rsidRPr="00873957" w:rsidRDefault="00E779A3" w:rsidP="00E779A3">
      <w:pPr>
        <w:pStyle w:val="3"/>
        <w:spacing w:line="440" w:lineRule="exact"/>
        <w:rPr>
          <w:color w:val="000000" w:themeColor="text1"/>
        </w:rPr>
      </w:pPr>
      <w:r w:rsidRPr="00873957">
        <w:rPr>
          <w:rFonts w:ascii="Times New Roman" w:hAnsi="Times New Roman" w:cs="Times New Roman"/>
          <w:b/>
          <w:color w:val="000000" w:themeColor="text1"/>
        </w:rPr>
        <w:t xml:space="preserve">6.1.1 </w:t>
      </w:r>
      <w:r w:rsidRPr="00873957">
        <w:rPr>
          <w:rFonts w:hint="eastAsia"/>
          <w:color w:val="000000" w:themeColor="text1"/>
        </w:rPr>
        <w:t xml:space="preserve"> </w:t>
      </w:r>
      <w:r w:rsidRPr="00873957">
        <w:rPr>
          <w:rFonts w:hint="eastAsia"/>
          <w:color w:val="000000" w:themeColor="text1"/>
        </w:rPr>
        <w:t>工艺</w:t>
      </w:r>
      <w:r w:rsidRPr="00873957">
        <w:rPr>
          <w:color w:val="000000" w:themeColor="text1"/>
        </w:rPr>
        <w:t>设备选型应符合下列</w:t>
      </w:r>
      <w:r w:rsidRPr="00873957">
        <w:rPr>
          <w:rFonts w:hint="eastAsia"/>
          <w:color w:val="000000" w:themeColor="text1"/>
        </w:rPr>
        <w:t>规定</w:t>
      </w:r>
      <w:r w:rsidRPr="00873957">
        <w:rPr>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 xml:space="preserve">  </w:t>
      </w:r>
      <w:r w:rsidRPr="00873957">
        <w:rPr>
          <w:color w:val="000000" w:themeColor="text1"/>
        </w:rPr>
        <w:t>选择技术成熟可靠、环境污染小、能耗低、管理维修方便、投资省的工艺设备</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2</w:t>
      </w:r>
      <w:r w:rsidRPr="00873957">
        <w:rPr>
          <w:color w:val="000000" w:themeColor="text1"/>
        </w:rPr>
        <w:t xml:space="preserve"> </w:t>
      </w:r>
      <w:r w:rsidRPr="00873957">
        <w:rPr>
          <w:rFonts w:hint="eastAsia"/>
          <w:color w:val="000000" w:themeColor="text1"/>
        </w:rPr>
        <w:t xml:space="preserve"> </w:t>
      </w:r>
      <w:r w:rsidRPr="00873957">
        <w:rPr>
          <w:rFonts w:hint="eastAsia"/>
          <w:color w:val="000000" w:themeColor="text1"/>
        </w:rPr>
        <w:t>宜</w:t>
      </w:r>
      <w:r w:rsidRPr="00873957">
        <w:rPr>
          <w:color w:val="000000" w:themeColor="text1"/>
        </w:rPr>
        <w:t>采用新技术、新工艺、新设备</w:t>
      </w:r>
      <w:r w:rsidRPr="00873957">
        <w:rPr>
          <w:rFonts w:hint="eastAsia"/>
          <w:color w:val="000000" w:themeColor="text1"/>
        </w:rPr>
        <w:t>并</w:t>
      </w:r>
      <w:r w:rsidRPr="00873957">
        <w:rPr>
          <w:color w:val="000000" w:themeColor="text1"/>
        </w:rPr>
        <w:t>兼顾经济合理性</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3</w:t>
      </w:r>
      <w:r w:rsidRPr="00873957">
        <w:rPr>
          <w:color w:val="000000" w:themeColor="text1"/>
        </w:rPr>
        <w:t xml:space="preserve"> </w:t>
      </w:r>
      <w:r w:rsidRPr="00873957">
        <w:rPr>
          <w:rFonts w:hint="eastAsia"/>
          <w:color w:val="000000" w:themeColor="text1"/>
        </w:rPr>
        <w:t xml:space="preserve"> </w:t>
      </w:r>
      <w:r w:rsidRPr="00873957">
        <w:rPr>
          <w:color w:val="000000" w:themeColor="text1"/>
        </w:rPr>
        <w:t>设备选型应安全可靠，在保证生产前提下，尽量减少设备的台数和类型</w:t>
      </w:r>
      <w:r w:rsidRPr="00873957">
        <w:rPr>
          <w:rFonts w:hint="eastAsia"/>
          <w:color w:val="000000" w:themeColor="text1"/>
        </w:rPr>
        <w:t>。</w:t>
      </w:r>
    </w:p>
    <w:p w:rsidR="00E779A3" w:rsidRPr="00873957" w:rsidRDefault="00E779A3" w:rsidP="00E779A3">
      <w:pPr>
        <w:pStyle w:val="3"/>
        <w:spacing w:line="440" w:lineRule="exact"/>
        <w:rPr>
          <w:color w:val="000000" w:themeColor="text1"/>
        </w:rPr>
      </w:pPr>
      <w:r w:rsidRPr="00873957">
        <w:rPr>
          <w:rFonts w:ascii="Times New Roman" w:hAnsi="Times New Roman" w:cs="Times New Roman"/>
          <w:b/>
          <w:color w:val="000000" w:themeColor="text1"/>
        </w:rPr>
        <w:t>6.1.</w:t>
      </w:r>
      <w:r w:rsidRPr="00873957">
        <w:rPr>
          <w:rFonts w:ascii="Times New Roman" w:hAnsi="Times New Roman" w:cs="Times New Roman" w:hint="eastAsia"/>
          <w:b/>
          <w:color w:val="000000" w:themeColor="text1"/>
        </w:rPr>
        <w:t>2</w:t>
      </w:r>
      <w:r w:rsidRPr="00873957">
        <w:rPr>
          <w:color w:val="000000" w:themeColor="text1"/>
        </w:rPr>
        <w:t xml:space="preserve"> </w:t>
      </w:r>
      <w:r w:rsidRPr="00873957">
        <w:rPr>
          <w:rFonts w:hint="eastAsia"/>
          <w:color w:val="000000" w:themeColor="text1"/>
        </w:rPr>
        <w:t xml:space="preserve"> </w:t>
      </w:r>
      <w:r w:rsidRPr="00873957">
        <w:rPr>
          <w:color w:val="000000" w:themeColor="text1"/>
        </w:rPr>
        <w:t>改建或扩建水工建筑物</w:t>
      </w:r>
      <w:r w:rsidRPr="00873957">
        <w:rPr>
          <w:rFonts w:hint="eastAsia"/>
          <w:color w:val="000000" w:themeColor="text1"/>
        </w:rPr>
        <w:t>宜</w:t>
      </w:r>
      <w:r w:rsidRPr="00873957">
        <w:rPr>
          <w:color w:val="000000" w:themeColor="text1"/>
        </w:rPr>
        <w:t>充分、合理地利用原有设施和设备，并尽量减少建设过程中对生产的影响。</w:t>
      </w:r>
    </w:p>
    <w:p w:rsidR="00E779A3" w:rsidRPr="00873957" w:rsidRDefault="00E779A3" w:rsidP="00E779A3">
      <w:pPr>
        <w:pStyle w:val="3"/>
        <w:spacing w:line="440" w:lineRule="exact"/>
        <w:rPr>
          <w:color w:val="000000" w:themeColor="text1"/>
        </w:rPr>
      </w:pPr>
      <w:r w:rsidRPr="00873957">
        <w:rPr>
          <w:rFonts w:ascii="Times New Roman" w:hAnsi="Times New Roman" w:cs="Times New Roman" w:hint="eastAsia"/>
          <w:b/>
          <w:color w:val="000000" w:themeColor="text1"/>
        </w:rPr>
        <w:t>6.1.3</w:t>
      </w:r>
      <w:r w:rsidRPr="00873957">
        <w:rPr>
          <w:rFonts w:hint="eastAsia"/>
          <w:color w:val="000000" w:themeColor="text1"/>
        </w:rPr>
        <w:t xml:space="preserve">  </w:t>
      </w:r>
      <w:r w:rsidRPr="00873957">
        <w:rPr>
          <w:color w:val="000000" w:themeColor="text1"/>
        </w:rPr>
        <w:t>水工建筑物</w:t>
      </w:r>
      <w:r w:rsidRPr="00873957">
        <w:rPr>
          <w:rFonts w:hint="eastAsia"/>
          <w:color w:val="000000" w:themeColor="text1"/>
        </w:rPr>
        <w:t>包括船坞口突堤、滑道末端等均不宜突出规划码头前沿线。</w:t>
      </w:r>
    </w:p>
    <w:p w:rsidR="00E779A3" w:rsidRPr="00873957" w:rsidRDefault="00E779A3" w:rsidP="00E779A3">
      <w:pPr>
        <w:pStyle w:val="2"/>
        <w:spacing w:before="312" w:after="312"/>
        <w:rPr>
          <w:color w:val="000000" w:themeColor="text1"/>
        </w:rPr>
      </w:pPr>
      <w:bookmarkStart w:id="78" w:name="_Toc501710006"/>
      <w:bookmarkStart w:id="79" w:name="_Toc505959487"/>
      <w:bookmarkStart w:id="80" w:name="_Toc512526597"/>
      <w:bookmarkEnd w:id="77"/>
      <w:r w:rsidRPr="00873957">
        <w:rPr>
          <w:rFonts w:eastAsiaTheme="minorEastAsia" w:cs="Times New Roman"/>
          <w:color w:val="000000" w:themeColor="text1"/>
        </w:rPr>
        <w:t>6.2</w:t>
      </w:r>
      <w:r w:rsidRPr="00873957">
        <w:rPr>
          <w:rFonts w:hint="eastAsia"/>
          <w:color w:val="000000" w:themeColor="text1"/>
        </w:rPr>
        <w:t xml:space="preserve"> </w:t>
      </w:r>
      <w:r w:rsidRPr="00873957">
        <w:rPr>
          <w:color w:val="000000" w:themeColor="text1"/>
        </w:rPr>
        <w:t xml:space="preserve"> </w:t>
      </w:r>
      <w:r w:rsidRPr="00873957">
        <w:rPr>
          <w:b w:val="0"/>
          <w:color w:val="000000" w:themeColor="text1"/>
        </w:rPr>
        <w:t>船坞</w:t>
      </w:r>
      <w:bookmarkEnd w:id="78"/>
      <w:bookmarkEnd w:id="79"/>
      <w:bookmarkEnd w:id="80"/>
    </w:p>
    <w:p w:rsidR="00E779A3" w:rsidRPr="00873957" w:rsidRDefault="00E779A3" w:rsidP="00E779A3">
      <w:pPr>
        <w:pStyle w:val="3"/>
        <w:spacing w:line="440" w:lineRule="exact"/>
        <w:rPr>
          <w:color w:val="000000" w:themeColor="text1"/>
        </w:rPr>
      </w:pPr>
      <w:bookmarkStart w:id="81" w:name="_Toc111603251"/>
      <w:bookmarkStart w:id="82" w:name="_Toc111604204"/>
      <w:r w:rsidRPr="00873957">
        <w:rPr>
          <w:rFonts w:ascii="Times New Roman" w:hAnsi="Times New Roman" w:cs="Times New Roman" w:hint="eastAsia"/>
          <w:b/>
          <w:color w:val="000000" w:themeColor="text1"/>
        </w:rPr>
        <w:t>6.2.1</w:t>
      </w:r>
      <w:r w:rsidRPr="00873957">
        <w:rPr>
          <w:rFonts w:hint="eastAsia"/>
          <w:color w:val="000000" w:themeColor="text1"/>
        </w:rPr>
        <w:t xml:space="preserve">  </w:t>
      </w:r>
      <w:r w:rsidRPr="00873957">
        <w:rPr>
          <w:rFonts w:hint="eastAsia"/>
          <w:color w:val="000000" w:themeColor="text1"/>
        </w:rPr>
        <w:t>船坞位置</w:t>
      </w:r>
      <w:bookmarkEnd w:id="81"/>
      <w:bookmarkEnd w:id="82"/>
      <w:r w:rsidRPr="00873957">
        <w:rPr>
          <w:rFonts w:hint="eastAsia"/>
          <w:color w:val="000000" w:themeColor="text1"/>
        </w:rPr>
        <w:t>应符合下列规定：</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1</w:t>
      </w:r>
      <w:r w:rsidRPr="00873957">
        <w:rPr>
          <w:color w:val="000000" w:themeColor="text1"/>
        </w:rPr>
        <w:t xml:space="preserve"> </w:t>
      </w:r>
      <w:r w:rsidRPr="00873957">
        <w:rPr>
          <w:rFonts w:hint="eastAsia"/>
          <w:color w:val="000000" w:themeColor="text1"/>
        </w:rPr>
        <w:t xml:space="preserve"> </w:t>
      </w:r>
      <w:r w:rsidRPr="00873957">
        <w:rPr>
          <w:color w:val="000000" w:themeColor="text1"/>
        </w:rPr>
        <w:t>坞前水域宜有良好的防浪掩护条件，避免进出坞船舶受较大的横向风、流的作用。对内河及沿海河口地区</w:t>
      </w:r>
      <w:r w:rsidRPr="00873957">
        <w:rPr>
          <w:rFonts w:hint="eastAsia"/>
          <w:color w:val="000000" w:themeColor="text1"/>
        </w:rPr>
        <w:t>的</w:t>
      </w:r>
      <w:r w:rsidRPr="00873957">
        <w:rPr>
          <w:color w:val="000000" w:themeColor="text1"/>
        </w:rPr>
        <w:t>船坞还应避免顺流进坞</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2</w:t>
      </w:r>
      <w:r w:rsidRPr="00873957">
        <w:rPr>
          <w:color w:val="000000" w:themeColor="text1"/>
        </w:rPr>
        <w:t xml:space="preserve"> </w:t>
      </w:r>
      <w:r w:rsidRPr="00873957">
        <w:rPr>
          <w:rFonts w:hint="eastAsia"/>
          <w:color w:val="000000" w:themeColor="text1"/>
        </w:rPr>
        <w:t xml:space="preserve"> </w:t>
      </w:r>
      <w:r w:rsidRPr="00873957">
        <w:rPr>
          <w:color w:val="000000" w:themeColor="text1"/>
        </w:rPr>
        <w:t>修船坞轴线布置宜</w:t>
      </w:r>
      <w:r w:rsidRPr="00873957">
        <w:rPr>
          <w:rFonts w:hint="eastAsia"/>
          <w:color w:val="000000" w:themeColor="text1"/>
        </w:rPr>
        <w:t>接</w:t>
      </w:r>
      <w:r w:rsidRPr="00873957">
        <w:rPr>
          <w:color w:val="000000" w:themeColor="text1"/>
        </w:rPr>
        <w:t>近常风向</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3</w:t>
      </w:r>
      <w:r w:rsidRPr="00873957">
        <w:rPr>
          <w:rFonts w:ascii="Times New Roman" w:hAnsi="Times New Roman" w:cs="Times New Roman"/>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color w:val="000000" w:themeColor="text1"/>
        </w:rPr>
        <w:t>坞口前应有足够的操作水域</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4</w:t>
      </w:r>
      <w:r w:rsidRPr="00873957">
        <w:rPr>
          <w:color w:val="000000" w:themeColor="text1"/>
        </w:rPr>
        <w:t xml:space="preserve"> </w:t>
      </w:r>
      <w:r w:rsidRPr="00873957">
        <w:rPr>
          <w:rFonts w:hint="eastAsia"/>
          <w:color w:val="000000" w:themeColor="text1"/>
        </w:rPr>
        <w:t xml:space="preserve"> </w:t>
      </w:r>
      <w:r w:rsidRPr="00873957">
        <w:rPr>
          <w:rFonts w:asciiTheme="minorEastAsia" w:hAnsiTheme="minorEastAsia"/>
          <w:color w:val="000000" w:themeColor="text1"/>
        </w:rPr>
        <w:t>坞口宜布置于冲淤稳定、水深适宜的岸线上</w:t>
      </w:r>
      <w:r w:rsidRPr="00873957">
        <w:rPr>
          <w:rFonts w:hint="eastAsia"/>
          <w:color w:val="000000" w:themeColor="text1"/>
        </w:rPr>
        <w:t>；</w:t>
      </w:r>
    </w:p>
    <w:p w:rsidR="00E779A3" w:rsidRPr="00873957" w:rsidRDefault="00E779A3" w:rsidP="00E779A3">
      <w:pPr>
        <w:pStyle w:val="3"/>
        <w:spacing w:line="440" w:lineRule="exact"/>
        <w:rPr>
          <w:color w:val="000000" w:themeColor="text1"/>
        </w:rPr>
      </w:pPr>
      <w:bookmarkStart w:id="83" w:name="_Toc111603252"/>
      <w:bookmarkStart w:id="84" w:name="_Toc111604205"/>
      <w:r w:rsidRPr="00873957">
        <w:rPr>
          <w:rFonts w:ascii="Times New Roman" w:hAnsi="Times New Roman" w:cs="Times New Roman"/>
          <w:b/>
          <w:color w:val="000000" w:themeColor="text1"/>
        </w:rPr>
        <w:t>6.2.2</w:t>
      </w:r>
      <w:r w:rsidRPr="00873957">
        <w:rPr>
          <w:rFonts w:hint="eastAsia"/>
          <w:color w:val="000000" w:themeColor="text1"/>
        </w:rPr>
        <w:t xml:space="preserve">  </w:t>
      </w:r>
      <w:r w:rsidRPr="00873957">
        <w:rPr>
          <w:rFonts w:hint="eastAsia"/>
          <w:color w:val="000000" w:themeColor="text1"/>
        </w:rPr>
        <w:t>船坞</w:t>
      </w:r>
      <w:r w:rsidRPr="00873957">
        <w:rPr>
          <w:color w:val="000000" w:themeColor="text1"/>
        </w:rPr>
        <w:t>主要尺度</w:t>
      </w:r>
      <w:bookmarkEnd w:id="83"/>
      <w:bookmarkEnd w:id="84"/>
      <w:r w:rsidRPr="00873957">
        <w:rPr>
          <w:rFonts w:hint="eastAsia"/>
          <w:color w:val="000000" w:themeColor="text1"/>
        </w:rPr>
        <w:t>应符合下列规定：</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1</w:t>
      </w:r>
      <w:r w:rsidRPr="00873957">
        <w:rPr>
          <w:color w:val="000000" w:themeColor="text1"/>
        </w:rPr>
        <w:t xml:space="preserve"> </w:t>
      </w:r>
      <w:r w:rsidRPr="00873957">
        <w:rPr>
          <w:rFonts w:hint="eastAsia"/>
          <w:color w:val="000000" w:themeColor="text1"/>
        </w:rPr>
        <w:t xml:space="preserve"> </w:t>
      </w:r>
      <w:r w:rsidRPr="00873957">
        <w:rPr>
          <w:color w:val="000000" w:themeColor="text1"/>
        </w:rPr>
        <w:t>船坞有效长度</w:t>
      </w:r>
      <w:r w:rsidRPr="00873957">
        <w:rPr>
          <w:rFonts w:hint="eastAsia"/>
          <w:color w:val="000000" w:themeColor="text1"/>
        </w:rPr>
        <w:t>由坞内船舶总长加上工作间距确定；</w:t>
      </w:r>
      <w:r w:rsidRPr="00873957">
        <w:rPr>
          <w:color w:val="000000" w:themeColor="text1"/>
        </w:rPr>
        <w:t xml:space="preserve"> </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2</w:t>
      </w:r>
      <w:r w:rsidRPr="00873957">
        <w:rPr>
          <w:color w:val="000000" w:themeColor="text1"/>
        </w:rPr>
        <w:t xml:space="preserve"> </w:t>
      </w:r>
      <w:r w:rsidRPr="00873957">
        <w:rPr>
          <w:rFonts w:hint="eastAsia"/>
          <w:color w:val="000000" w:themeColor="text1"/>
        </w:rPr>
        <w:t xml:space="preserve"> </w:t>
      </w:r>
      <w:r w:rsidRPr="00873957">
        <w:rPr>
          <w:color w:val="000000" w:themeColor="text1"/>
        </w:rPr>
        <w:t>坞室宽度</w:t>
      </w:r>
      <w:r w:rsidRPr="00873957">
        <w:rPr>
          <w:rFonts w:hint="eastAsia"/>
          <w:color w:val="000000" w:themeColor="text1"/>
        </w:rPr>
        <w:t>按坞内船舶的最大宽度加上工作间距确定；</w:t>
      </w:r>
      <w:r w:rsidRPr="00873957">
        <w:rPr>
          <w:color w:val="000000" w:themeColor="text1"/>
        </w:rPr>
        <w:t xml:space="preserve"> </w:t>
      </w:r>
    </w:p>
    <w:p w:rsidR="00E779A3" w:rsidRPr="00873957" w:rsidRDefault="00E779A3" w:rsidP="00E779A3">
      <w:pPr>
        <w:pStyle w:val="40"/>
        <w:spacing w:line="440" w:lineRule="exact"/>
        <w:ind w:firstLine="482"/>
        <w:rPr>
          <w:color w:val="000000" w:themeColor="text1"/>
        </w:rPr>
      </w:pPr>
      <w:bookmarkStart w:id="85" w:name="_Toc111603253"/>
      <w:bookmarkStart w:id="86" w:name="_Toc111604206"/>
      <w:r w:rsidRPr="00873957">
        <w:rPr>
          <w:rFonts w:ascii="Times New Roman" w:hAnsi="Times New Roman" w:cs="Times New Roman" w:hint="eastAsia"/>
          <w:b/>
          <w:bCs/>
          <w:color w:val="000000" w:themeColor="text1"/>
          <w:szCs w:val="32"/>
        </w:rPr>
        <w:t>3</w:t>
      </w:r>
      <w:r w:rsidRPr="00873957">
        <w:rPr>
          <w:color w:val="000000" w:themeColor="text1"/>
        </w:rPr>
        <w:t xml:space="preserve"> </w:t>
      </w:r>
      <w:r w:rsidRPr="00873957">
        <w:rPr>
          <w:rFonts w:hint="eastAsia"/>
          <w:color w:val="000000" w:themeColor="text1"/>
        </w:rPr>
        <w:t xml:space="preserve"> </w:t>
      </w:r>
      <w:r w:rsidRPr="00873957">
        <w:rPr>
          <w:color w:val="000000" w:themeColor="text1"/>
        </w:rPr>
        <w:t>坞口</w:t>
      </w:r>
      <w:r w:rsidRPr="00873957">
        <w:rPr>
          <w:rFonts w:hint="eastAsia"/>
          <w:color w:val="000000" w:themeColor="text1"/>
        </w:rPr>
        <w:t>净</w:t>
      </w:r>
      <w:r w:rsidRPr="00873957">
        <w:rPr>
          <w:color w:val="000000" w:themeColor="text1"/>
        </w:rPr>
        <w:t>宽</w:t>
      </w:r>
      <w:r w:rsidRPr="00873957">
        <w:rPr>
          <w:rFonts w:hint="eastAsia"/>
          <w:color w:val="000000" w:themeColor="text1"/>
        </w:rPr>
        <w:t>宜</w:t>
      </w:r>
      <w:r w:rsidRPr="00873957">
        <w:rPr>
          <w:color w:val="000000" w:themeColor="text1"/>
        </w:rPr>
        <w:t>与坞室宽度相同</w:t>
      </w:r>
      <w:bookmarkEnd w:id="85"/>
      <w:bookmarkEnd w:id="86"/>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4</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船坞顶标高应根据坞址水文、地形等因素</w:t>
      </w:r>
      <w:r w:rsidRPr="00873957">
        <w:rPr>
          <w:rFonts w:hint="eastAsia"/>
          <w:color w:val="000000" w:themeColor="text1"/>
        </w:rPr>
        <w:t>，按现行行业标准《干船坞设计规范》</w:t>
      </w:r>
      <w:r w:rsidRPr="00873957">
        <w:rPr>
          <w:rFonts w:hint="eastAsia"/>
          <w:color w:val="000000" w:themeColor="text1"/>
        </w:rPr>
        <w:t>CB/T</w:t>
      </w:r>
      <w:r w:rsidR="00095679" w:rsidRPr="00873957">
        <w:rPr>
          <w:rFonts w:hint="eastAsia"/>
          <w:color w:val="000000" w:themeColor="text1"/>
        </w:rPr>
        <w:t xml:space="preserve"> </w:t>
      </w:r>
      <w:r w:rsidRPr="00873957">
        <w:rPr>
          <w:rFonts w:hint="eastAsia"/>
          <w:color w:val="000000" w:themeColor="text1"/>
        </w:rPr>
        <w:t>8524</w:t>
      </w:r>
      <w:r w:rsidRPr="00873957">
        <w:rPr>
          <w:color w:val="000000" w:themeColor="text1"/>
        </w:rPr>
        <w:t>确定</w:t>
      </w:r>
      <w:r w:rsidRPr="00873957">
        <w:rPr>
          <w:rFonts w:hint="eastAsia"/>
          <w:color w:val="000000" w:themeColor="text1"/>
        </w:rPr>
        <w:t>；</w:t>
      </w:r>
      <w:r w:rsidRPr="00873957">
        <w:rPr>
          <w:color w:val="000000" w:themeColor="text1"/>
        </w:rPr>
        <w:t>当坞顶标高低于当地防汛标准时，应</w:t>
      </w:r>
      <w:r w:rsidRPr="00873957">
        <w:rPr>
          <w:rFonts w:hint="eastAsia"/>
          <w:color w:val="000000" w:themeColor="text1"/>
        </w:rPr>
        <w:t>设置</w:t>
      </w:r>
      <w:r w:rsidRPr="00873957">
        <w:rPr>
          <w:color w:val="000000" w:themeColor="text1"/>
        </w:rPr>
        <w:t>防汛墙</w:t>
      </w:r>
      <w:r w:rsidRPr="00873957">
        <w:rPr>
          <w:rFonts w:hint="eastAsia"/>
          <w:color w:val="000000" w:themeColor="text1"/>
        </w:rPr>
        <w:t>；</w:t>
      </w:r>
      <w:r w:rsidRPr="00873957">
        <w:rPr>
          <w:color w:val="000000" w:themeColor="text1"/>
        </w:rPr>
        <w:t>在船坞</w:t>
      </w:r>
      <w:r w:rsidRPr="00873957">
        <w:rPr>
          <w:rFonts w:hint="eastAsia"/>
          <w:color w:val="000000" w:themeColor="text1"/>
        </w:rPr>
        <w:t>坞口</w:t>
      </w:r>
      <w:r w:rsidRPr="00873957">
        <w:rPr>
          <w:color w:val="000000" w:themeColor="text1"/>
        </w:rPr>
        <w:t>两侧一定范围内，</w:t>
      </w:r>
      <w:r w:rsidRPr="00873957">
        <w:rPr>
          <w:rFonts w:hint="eastAsia"/>
          <w:color w:val="000000" w:themeColor="text1"/>
        </w:rPr>
        <w:t>根据</w:t>
      </w:r>
      <w:r w:rsidRPr="00873957">
        <w:rPr>
          <w:color w:val="000000" w:themeColor="text1"/>
        </w:rPr>
        <w:t>起重设备的通行和船舶进出坞操作的需要，</w:t>
      </w:r>
      <w:r w:rsidRPr="00873957">
        <w:rPr>
          <w:rFonts w:hint="eastAsia"/>
          <w:color w:val="000000" w:themeColor="text1"/>
        </w:rPr>
        <w:t>宜在</w:t>
      </w:r>
      <w:r w:rsidRPr="00873957">
        <w:rPr>
          <w:color w:val="000000" w:themeColor="text1"/>
        </w:rPr>
        <w:t>相应位置</w:t>
      </w:r>
      <w:r w:rsidRPr="00873957">
        <w:rPr>
          <w:rFonts w:hint="eastAsia"/>
          <w:color w:val="000000" w:themeColor="text1"/>
        </w:rPr>
        <w:t>设置活动</w:t>
      </w:r>
      <w:r w:rsidRPr="00873957">
        <w:rPr>
          <w:color w:val="000000" w:themeColor="text1"/>
        </w:rPr>
        <w:t>防汛闸门</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5</w:t>
      </w:r>
      <w:r w:rsidRPr="00873957">
        <w:rPr>
          <w:color w:val="000000" w:themeColor="text1"/>
        </w:rPr>
        <w:t xml:space="preserve"> </w:t>
      </w:r>
      <w:r w:rsidRPr="00873957">
        <w:rPr>
          <w:rFonts w:hint="eastAsia"/>
          <w:color w:val="000000" w:themeColor="text1"/>
        </w:rPr>
        <w:t xml:space="preserve"> </w:t>
      </w:r>
      <w:r w:rsidRPr="00873957">
        <w:rPr>
          <w:color w:val="000000" w:themeColor="text1"/>
        </w:rPr>
        <w:t>设计进出坞低水位应根据船坞功能和坞址的水文等条件确定</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bookmarkStart w:id="87" w:name="_Toc111603254"/>
      <w:bookmarkStart w:id="88" w:name="_Toc111604207"/>
      <w:r w:rsidRPr="00873957">
        <w:rPr>
          <w:rFonts w:ascii="Times New Roman" w:hAnsi="Times New Roman" w:cs="Times New Roman" w:hint="eastAsia"/>
          <w:b/>
          <w:bCs/>
          <w:color w:val="000000" w:themeColor="text1"/>
          <w:szCs w:val="32"/>
        </w:rPr>
        <w:t>6</w:t>
      </w:r>
      <w:r w:rsidRPr="00873957">
        <w:rPr>
          <w:color w:val="000000" w:themeColor="text1"/>
        </w:rPr>
        <w:t xml:space="preserve"> </w:t>
      </w:r>
      <w:bookmarkEnd w:id="87"/>
      <w:bookmarkEnd w:id="88"/>
      <w:r w:rsidRPr="00873957">
        <w:rPr>
          <w:rFonts w:hint="eastAsia"/>
          <w:color w:val="000000" w:themeColor="text1"/>
        </w:rPr>
        <w:t xml:space="preserve"> </w:t>
      </w:r>
      <w:r w:rsidRPr="00873957">
        <w:rPr>
          <w:rFonts w:hint="eastAsia"/>
          <w:color w:val="000000" w:themeColor="text1"/>
        </w:rPr>
        <w:t>坞内水深应按进出坞代表船型的吃水、墩木高度和富裕度确定；坞室底标高按进出坞水位和坞内水深确定；</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7</w:t>
      </w:r>
      <w:r w:rsidRPr="00873957">
        <w:rPr>
          <w:color w:val="000000" w:themeColor="text1"/>
        </w:rPr>
        <w:t xml:space="preserve"> </w:t>
      </w:r>
      <w:r w:rsidRPr="00873957">
        <w:rPr>
          <w:rFonts w:hint="eastAsia"/>
          <w:color w:val="000000" w:themeColor="text1"/>
        </w:rPr>
        <w:t xml:space="preserve"> </w:t>
      </w:r>
      <w:r w:rsidRPr="00873957">
        <w:rPr>
          <w:color w:val="000000" w:themeColor="text1"/>
        </w:rPr>
        <w:t>船坞底板宜设横向排水坡，</w:t>
      </w:r>
      <w:r w:rsidRPr="00873957">
        <w:rPr>
          <w:rFonts w:hint="eastAsia"/>
          <w:color w:val="000000" w:themeColor="text1"/>
        </w:rPr>
        <w:t>修船坞可</w:t>
      </w:r>
      <w:r w:rsidRPr="00873957">
        <w:rPr>
          <w:color w:val="000000" w:themeColor="text1"/>
        </w:rPr>
        <w:t>设纵</w:t>
      </w:r>
      <w:r w:rsidRPr="00873957">
        <w:rPr>
          <w:rFonts w:hint="eastAsia"/>
          <w:color w:val="000000" w:themeColor="text1"/>
        </w:rPr>
        <w:t>向排水</w:t>
      </w:r>
      <w:r w:rsidRPr="00873957">
        <w:rPr>
          <w:color w:val="000000" w:themeColor="text1"/>
        </w:rPr>
        <w:t>坡</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8</w:t>
      </w:r>
      <w:r w:rsidRPr="00873957">
        <w:rPr>
          <w:color w:val="000000" w:themeColor="text1"/>
        </w:rPr>
        <w:t xml:space="preserve"> </w:t>
      </w:r>
      <w:r w:rsidRPr="00873957">
        <w:rPr>
          <w:rFonts w:hint="eastAsia"/>
          <w:color w:val="000000" w:themeColor="text1"/>
        </w:rPr>
        <w:t xml:space="preserve"> </w:t>
      </w:r>
      <w:r w:rsidRPr="00873957">
        <w:rPr>
          <w:color w:val="000000" w:themeColor="text1"/>
        </w:rPr>
        <w:t>坞坎标高可高于坞底标高</w:t>
      </w:r>
      <w:r w:rsidRPr="00873957">
        <w:rPr>
          <w:color w:val="000000" w:themeColor="text1"/>
        </w:rPr>
        <w:t>0.5m</w:t>
      </w:r>
      <w:r w:rsidRPr="00873957">
        <w:rPr>
          <w:color w:val="000000" w:themeColor="text1"/>
        </w:rPr>
        <w:t>以上，但应低于中龙骨墩顶面</w:t>
      </w:r>
      <w:r w:rsidRPr="00873957">
        <w:rPr>
          <w:rFonts w:hint="eastAsia"/>
          <w:color w:val="000000" w:themeColor="text1"/>
        </w:rPr>
        <w:t>不小于</w:t>
      </w:r>
      <w:r w:rsidRPr="00873957">
        <w:rPr>
          <w:color w:val="000000" w:themeColor="text1"/>
        </w:rPr>
        <w:t>0.5m</w:t>
      </w:r>
      <w:r w:rsidRPr="00873957">
        <w:rPr>
          <w:rFonts w:hint="eastAsia"/>
          <w:color w:val="000000" w:themeColor="text1"/>
        </w:rPr>
        <w:t>。</w:t>
      </w:r>
    </w:p>
    <w:p w:rsidR="00E779A3" w:rsidRPr="00873957" w:rsidRDefault="00E779A3" w:rsidP="00E779A3">
      <w:pPr>
        <w:pStyle w:val="3"/>
        <w:spacing w:line="440" w:lineRule="exact"/>
        <w:rPr>
          <w:color w:val="000000" w:themeColor="text1"/>
        </w:rPr>
      </w:pPr>
      <w:bookmarkStart w:id="89" w:name="_Toc111603255"/>
      <w:bookmarkStart w:id="90" w:name="_Toc111604208"/>
      <w:r w:rsidRPr="00873957">
        <w:rPr>
          <w:rFonts w:ascii="Times New Roman" w:hAnsi="Times New Roman" w:cs="Times New Roman"/>
          <w:b/>
          <w:color w:val="000000" w:themeColor="text1"/>
        </w:rPr>
        <w:lastRenderedPageBreak/>
        <w:t>6.2.3</w:t>
      </w:r>
      <w:r w:rsidRPr="00873957">
        <w:rPr>
          <w:rFonts w:ascii="Times New Roman" w:hAnsi="Times New Roman" w:cs="Times New Roman" w:hint="eastAsia"/>
          <w:b/>
          <w:color w:val="000000" w:themeColor="text1"/>
        </w:rPr>
        <w:t xml:space="preserve"> </w:t>
      </w:r>
      <w:r w:rsidRPr="00873957">
        <w:rPr>
          <w:rFonts w:hint="eastAsia"/>
          <w:color w:val="000000" w:themeColor="text1"/>
        </w:rPr>
        <w:t xml:space="preserve"> </w:t>
      </w:r>
      <w:r w:rsidRPr="00873957">
        <w:rPr>
          <w:rFonts w:hint="eastAsia"/>
          <w:color w:val="000000" w:themeColor="text1"/>
        </w:rPr>
        <w:t>船坞</w:t>
      </w:r>
      <w:r w:rsidRPr="00873957">
        <w:rPr>
          <w:color w:val="000000" w:themeColor="text1"/>
        </w:rPr>
        <w:t>工艺布置</w:t>
      </w:r>
      <w:bookmarkEnd w:id="89"/>
      <w:bookmarkEnd w:id="90"/>
      <w:r w:rsidRPr="00873957">
        <w:rPr>
          <w:rFonts w:hint="eastAsia"/>
          <w:color w:val="000000" w:themeColor="text1"/>
        </w:rPr>
        <w:t>需考虑下列内容：</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 xml:space="preserve">  </w:t>
      </w:r>
      <w:r w:rsidRPr="00873957">
        <w:rPr>
          <w:color w:val="000000" w:themeColor="text1"/>
        </w:rPr>
        <w:t>主要内容包括</w:t>
      </w:r>
      <w:r w:rsidRPr="00873957">
        <w:rPr>
          <w:rFonts w:hint="eastAsia"/>
          <w:color w:val="000000" w:themeColor="text1"/>
        </w:rPr>
        <w:t>：</w:t>
      </w:r>
      <w:r w:rsidRPr="00873957">
        <w:rPr>
          <w:color w:val="000000" w:themeColor="text1"/>
        </w:rPr>
        <w:t>坞门、中间坞门、起重设备、引船系统、坞墩、系船柱、登船塔、下坞楼梯、下坞通道、栏杆、坞壁作业车、预埋槽钢、坞长度标志、中心线标志及水尺标志、拉环及</w:t>
      </w:r>
      <w:r w:rsidRPr="00873957">
        <w:rPr>
          <w:rFonts w:hint="eastAsia"/>
          <w:color w:val="000000" w:themeColor="text1"/>
        </w:rPr>
        <w:t>“</w:t>
      </w:r>
      <w:r w:rsidRPr="00873957">
        <w:rPr>
          <w:color w:val="000000" w:themeColor="text1"/>
        </w:rPr>
        <w:t>地牛</w:t>
      </w:r>
      <w:r w:rsidRPr="00873957">
        <w:rPr>
          <w:rFonts w:hint="eastAsia"/>
          <w:color w:val="000000" w:themeColor="text1"/>
        </w:rPr>
        <w:t>”</w:t>
      </w:r>
      <w:r w:rsidRPr="00873957">
        <w:rPr>
          <w:color w:val="000000" w:themeColor="text1"/>
        </w:rPr>
        <w:t>、坞底坑、船坞公用设施供应点、坞壁护舷等</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2</w:t>
      </w:r>
      <w:r w:rsidRPr="00873957">
        <w:rPr>
          <w:color w:val="000000" w:themeColor="text1"/>
        </w:rPr>
        <w:t xml:space="preserve"> </w:t>
      </w:r>
      <w:r w:rsidRPr="00873957">
        <w:rPr>
          <w:rFonts w:hint="eastAsia"/>
          <w:color w:val="000000" w:themeColor="text1"/>
        </w:rPr>
        <w:t xml:space="preserve"> </w:t>
      </w:r>
      <w:r w:rsidRPr="00873957">
        <w:rPr>
          <w:color w:val="000000" w:themeColor="text1"/>
        </w:rPr>
        <w:t>坞墩分中墩</w:t>
      </w:r>
      <w:r w:rsidRPr="00873957">
        <w:rPr>
          <w:rFonts w:hint="eastAsia"/>
          <w:color w:val="000000" w:themeColor="text1"/>
        </w:rPr>
        <w:t>（</w:t>
      </w:r>
      <w:r w:rsidRPr="00873957">
        <w:rPr>
          <w:color w:val="000000" w:themeColor="text1"/>
        </w:rPr>
        <w:t>龙骨墩</w:t>
      </w:r>
      <w:r w:rsidRPr="00873957">
        <w:rPr>
          <w:rFonts w:hint="eastAsia"/>
          <w:color w:val="000000" w:themeColor="text1"/>
        </w:rPr>
        <w:t>）</w:t>
      </w:r>
      <w:r w:rsidRPr="00873957">
        <w:rPr>
          <w:color w:val="000000" w:themeColor="text1"/>
        </w:rPr>
        <w:t>和边墩</w:t>
      </w:r>
      <w:r w:rsidRPr="00873957">
        <w:rPr>
          <w:rFonts w:hint="eastAsia"/>
          <w:color w:val="000000" w:themeColor="text1"/>
        </w:rPr>
        <w:t>，</w:t>
      </w:r>
      <w:r w:rsidRPr="00873957">
        <w:rPr>
          <w:color w:val="000000" w:themeColor="text1"/>
        </w:rPr>
        <w:t>中墩布置</w:t>
      </w:r>
      <w:r w:rsidRPr="00873957">
        <w:rPr>
          <w:rFonts w:hint="eastAsia"/>
          <w:color w:val="000000" w:themeColor="text1"/>
        </w:rPr>
        <w:t>在各船舶落墩中心线上，</w:t>
      </w:r>
      <w:r w:rsidRPr="00873957">
        <w:rPr>
          <w:color w:val="000000" w:themeColor="text1"/>
        </w:rPr>
        <w:t>边墩位于中墩两侧</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3</w:t>
      </w:r>
      <w:r w:rsidRPr="00873957">
        <w:rPr>
          <w:color w:val="000000" w:themeColor="text1"/>
        </w:rPr>
        <w:t xml:space="preserve"> </w:t>
      </w:r>
      <w:r w:rsidRPr="00873957">
        <w:rPr>
          <w:rFonts w:hint="eastAsia"/>
          <w:color w:val="000000" w:themeColor="text1"/>
        </w:rPr>
        <w:t xml:space="preserve"> </w:t>
      </w:r>
      <w:r w:rsidRPr="00873957">
        <w:rPr>
          <w:color w:val="000000" w:themeColor="text1"/>
        </w:rPr>
        <w:t>中墩的布墩范围不宜小于设计代表船型的垂线间长度</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4</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边墩应根据船</w:t>
      </w:r>
      <w:r w:rsidRPr="00873957">
        <w:rPr>
          <w:rFonts w:hint="eastAsia"/>
          <w:color w:val="000000" w:themeColor="text1"/>
        </w:rPr>
        <w:t>型、船重</w:t>
      </w:r>
      <w:r w:rsidRPr="00873957">
        <w:rPr>
          <w:color w:val="000000" w:themeColor="text1"/>
        </w:rPr>
        <w:t>、船宽及船体构造等进行布置</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5</w:t>
      </w:r>
      <w:r w:rsidRPr="00873957">
        <w:rPr>
          <w:color w:val="000000" w:themeColor="text1"/>
        </w:rPr>
        <w:t xml:space="preserve"> </w:t>
      </w:r>
      <w:r w:rsidRPr="00873957">
        <w:rPr>
          <w:rFonts w:hint="eastAsia"/>
          <w:color w:val="000000" w:themeColor="text1"/>
        </w:rPr>
        <w:t xml:space="preserve"> </w:t>
      </w:r>
      <w:r w:rsidRPr="00873957">
        <w:rPr>
          <w:color w:val="000000" w:themeColor="text1"/>
        </w:rPr>
        <w:t>当进行舱内水密性检验时，应根据需要在灌水舱下增设临时支墩</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6</w:t>
      </w:r>
      <w:r w:rsidRPr="00873957">
        <w:rPr>
          <w:color w:val="000000" w:themeColor="text1"/>
        </w:rPr>
        <w:t xml:space="preserve"> </w:t>
      </w:r>
      <w:r w:rsidRPr="00873957">
        <w:rPr>
          <w:rFonts w:hint="eastAsia"/>
          <w:color w:val="000000" w:themeColor="text1"/>
        </w:rPr>
        <w:t xml:space="preserve"> </w:t>
      </w:r>
      <w:r w:rsidRPr="00873957">
        <w:rPr>
          <w:color w:val="000000" w:themeColor="text1"/>
        </w:rPr>
        <w:t>起重设备应根据</w:t>
      </w:r>
      <w:r w:rsidRPr="00873957">
        <w:rPr>
          <w:rFonts w:hint="eastAsia"/>
          <w:color w:val="000000" w:themeColor="text1"/>
        </w:rPr>
        <w:t>生产</w:t>
      </w:r>
      <w:r w:rsidRPr="00873957">
        <w:rPr>
          <w:color w:val="000000" w:themeColor="text1"/>
        </w:rPr>
        <w:t>工艺要求设置，应满足船舶大件、重件吊装的要求</w:t>
      </w:r>
      <w:r w:rsidRPr="00873957">
        <w:rPr>
          <w:rFonts w:hint="eastAsia"/>
          <w:color w:val="000000" w:themeColor="text1"/>
        </w:rPr>
        <w:t>，</w:t>
      </w:r>
      <w:r w:rsidRPr="00873957">
        <w:rPr>
          <w:color w:val="000000" w:themeColor="text1"/>
        </w:rPr>
        <w:t>其临坞侧轨道距坞墙边线的距离按引船小车、坞壁作业车</w:t>
      </w:r>
      <w:r w:rsidRPr="00873957">
        <w:rPr>
          <w:rFonts w:hint="eastAsia"/>
          <w:color w:val="000000" w:themeColor="text1"/>
        </w:rPr>
        <w:t>、</w:t>
      </w:r>
      <w:r w:rsidRPr="00873957">
        <w:rPr>
          <w:color w:val="000000" w:themeColor="text1"/>
        </w:rPr>
        <w:t>登船塔、栏杆、系船柱、</w:t>
      </w:r>
      <w:r w:rsidRPr="00873957">
        <w:rPr>
          <w:rFonts w:hint="eastAsia"/>
          <w:color w:val="000000" w:themeColor="text1"/>
        </w:rPr>
        <w:t>公用</w:t>
      </w:r>
      <w:r w:rsidRPr="00873957">
        <w:rPr>
          <w:color w:val="000000" w:themeColor="text1"/>
        </w:rPr>
        <w:t>动力接头箱、下坞楼梯等设施的布置确定</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7</w:t>
      </w:r>
      <w:r w:rsidRPr="00873957">
        <w:rPr>
          <w:color w:val="000000" w:themeColor="text1"/>
        </w:rPr>
        <w:t xml:space="preserve"> </w:t>
      </w:r>
      <w:r w:rsidRPr="00873957">
        <w:rPr>
          <w:rFonts w:hint="eastAsia"/>
          <w:color w:val="000000" w:themeColor="text1"/>
        </w:rPr>
        <w:t xml:space="preserve"> </w:t>
      </w:r>
      <w:r w:rsidRPr="00873957">
        <w:rPr>
          <w:color w:val="000000" w:themeColor="text1"/>
        </w:rPr>
        <w:t>系船柱</w:t>
      </w:r>
      <w:r w:rsidRPr="00873957">
        <w:rPr>
          <w:rFonts w:hint="eastAsia"/>
          <w:color w:val="000000" w:themeColor="text1"/>
        </w:rPr>
        <w:t>根据船舶进出坞操作、船舶定位落墩需求确定；</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8</w:t>
      </w:r>
      <w:r w:rsidRPr="00873957">
        <w:rPr>
          <w:color w:val="000000" w:themeColor="text1"/>
        </w:rPr>
        <w:t xml:space="preserve"> </w:t>
      </w:r>
      <w:r w:rsidRPr="00873957">
        <w:rPr>
          <w:rFonts w:hint="eastAsia"/>
          <w:color w:val="000000" w:themeColor="text1"/>
        </w:rPr>
        <w:t xml:space="preserve"> </w:t>
      </w:r>
      <w:r w:rsidRPr="00873957">
        <w:rPr>
          <w:color w:val="000000" w:themeColor="text1"/>
        </w:rPr>
        <w:t>引船系统包括牵引绞车、引船小车、电动绞盘、轨道及其配套设施。引船小车一般设于坞墙顶面的轨道上；牵引绞车设于坞首的后方；电动绞盘设在坞口、坞首处，对大型船坞可在中部两侧增设</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9</w:t>
      </w:r>
      <w:r w:rsidRPr="00873957">
        <w:rPr>
          <w:color w:val="000000" w:themeColor="text1"/>
        </w:rPr>
        <w:t xml:space="preserve"> </w:t>
      </w:r>
      <w:r w:rsidRPr="00873957">
        <w:rPr>
          <w:rFonts w:hint="eastAsia"/>
          <w:color w:val="000000" w:themeColor="text1"/>
        </w:rPr>
        <w:t xml:space="preserve"> </w:t>
      </w:r>
      <w:r w:rsidRPr="00873957">
        <w:rPr>
          <w:color w:val="000000" w:themeColor="text1"/>
        </w:rPr>
        <w:t>船坞高空作业设备宜使用高空作业车和坞壁作业车，</w:t>
      </w:r>
      <w:r w:rsidRPr="00873957">
        <w:rPr>
          <w:rFonts w:hint="eastAsia"/>
          <w:color w:val="000000" w:themeColor="text1"/>
        </w:rPr>
        <w:t>坞内工作间距</w:t>
      </w:r>
      <w:r w:rsidRPr="00873957">
        <w:rPr>
          <w:color w:val="000000" w:themeColor="text1"/>
        </w:rPr>
        <w:t>应满足其通行要求，并考虑脚手架宽度要求</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10</w:t>
      </w:r>
      <w:r w:rsidRPr="00873957">
        <w:rPr>
          <w:color w:val="000000" w:themeColor="text1"/>
        </w:rPr>
        <w:t xml:space="preserve"> </w:t>
      </w:r>
      <w:r w:rsidRPr="00873957">
        <w:rPr>
          <w:rFonts w:hint="eastAsia"/>
          <w:color w:val="000000" w:themeColor="text1"/>
        </w:rPr>
        <w:t xml:space="preserve"> </w:t>
      </w:r>
      <w:r w:rsidRPr="00873957">
        <w:rPr>
          <w:color w:val="000000" w:themeColor="text1"/>
        </w:rPr>
        <w:t>船坞应在靠近坞口和坞首处设下坞楼梯，大型船坞</w:t>
      </w:r>
      <w:r w:rsidRPr="00873957">
        <w:rPr>
          <w:rFonts w:hint="eastAsia"/>
          <w:color w:val="000000" w:themeColor="text1"/>
        </w:rPr>
        <w:t>宜</w:t>
      </w:r>
      <w:r w:rsidRPr="00873957">
        <w:rPr>
          <w:color w:val="000000" w:themeColor="text1"/>
        </w:rPr>
        <w:t>在船坞中部增设下坞楼梯</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11</w:t>
      </w:r>
      <w:r w:rsidRPr="00873957">
        <w:rPr>
          <w:color w:val="000000" w:themeColor="text1"/>
        </w:rPr>
        <w:t xml:space="preserve"> </w:t>
      </w:r>
      <w:r w:rsidRPr="00873957">
        <w:rPr>
          <w:rFonts w:hint="eastAsia"/>
          <w:color w:val="000000" w:themeColor="text1"/>
        </w:rPr>
        <w:t xml:space="preserve"> </w:t>
      </w:r>
      <w:r w:rsidRPr="00873957">
        <w:rPr>
          <w:color w:val="000000" w:themeColor="text1"/>
        </w:rPr>
        <w:t>修船坞宜</w:t>
      </w:r>
      <w:r w:rsidRPr="00873957">
        <w:rPr>
          <w:rFonts w:hint="eastAsia"/>
          <w:color w:val="000000" w:themeColor="text1"/>
        </w:rPr>
        <w:t>在坞首或接近坞口位置</w:t>
      </w:r>
      <w:r w:rsidRPr="00873957">
        <w:rPr>
          <w:color w:val="000000" w:themeColor="text1"/>
        </w:rPr>
        <w:t>设置下坞通道</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12</w:t>
      </w:r>
      <w:r w:rsidRPr="00873957">
        <w:rPr>
          <w:color w:val="000000" w:themeColor="text1"/>
        </w:rPr>
        <w:t xml:space="preserve"> </w:t>
      </w:r>
      <w:r w:rsidRPr="00873957">
        <w:rPr>
          <w:rFonts w:hint="eastAsia"/>
          <w:color w:val="000000" w:themeColor="text1"/>
        </w:rPr>
        <w:t xml:space="preserve"> </w:t>
      </w:r>
      <w:r w:rsidRPr="00873957">
        <w:rPr>
          <w:color w:val="000000" w:themeColor="text1"/>
        </w:rPr>
        <w:t>坞墙顶部</w:t>
      </w:r>
      <w:r w:rsidRPr="00873957">
        <w:rPr>
          <w:rFonts w:hint="eastAsia"/>
          <w:color w:val="000000" w:themeColor="text1"/>
        </w:rPr>
        <w:t>临坞侧、开敞式廊道临坞侧</w:t>
      </w:r>
      <w:r w:rsidRPr="00873957">
        <w:rPr>
          <w:color w:val="000000" w:themeColor="text1"/>
        </w:rPr>
        <w:t>应设</w:t>
      </w:r>
      <w:r w:rsidRPr="00873957">
        <w:rPr>
          <w:rFonts w:hint="eastAsia"/>
          <w:color w:val="000000" w:themeColor="text1"/>
        </w:rPr>
        <w:t>护轮坎和</w:t>
      </w:r>
      <w:r w:rsidRPr="00873957">
        <w:rPr>
          <w:color w:val="000000" w:themeColor="text1"/>
        </w:rPr>
        <w:t>栏杆</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13</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坞底两侧边墩移动范围内及坞口门坎处，宜设拉环</w:t>
      </w:r>
      <w:r w:rsidRPr="00873957">
        <w:rPr>
          <w:rFonts w:hint="eastAsia"/>
          <w:color w:val="000000" w:themeColor="text1"/>
        </w:rPr>
        <w:t>，</w:t>
      </w:r>
      <w:r w:rsidRPr="00873957">
        <w:rPr>
          <w:color w:val="000000" w:themeColor="text1"/>
        </w:rPr>
        <w:t>设于坞底的拉环不应突出坞底表面</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14</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坞墙壁上应设船坞长度标志</w:t>
      </w:r>
      <w:r w:rsidRPr="00873957">
        <w:rPr>
          <w:rFonts w:hint="eastAsia"/>
          <w:color w:val="000000" w:themeColor="text1"/>
        </w:rPr>
        <w:t>，</w:t>
      </w:r>
      <w:r w:rsidRPr="00873957">
        <w:rPr>
          <w:color w:val="000000" w:themeColor="text1"/>
        </w:rPr>
        <w:t>坞底板、坞首壁上及坞门内侧应设中心线标志</w:t>
      </w:r>
      <w:r w:rsidRPr="00873957">
        <w:rPr>
          <w:rFonts w:hint="eastAsia"/>
          <w:color w:val="000000" w:themeColor="text1"/>
        </w:rPr>
        <w:t>，</w:t>
      </w:r>
      <w:r w:rsidRPr="00873957">
        <w:rPr>
          <w:color w:val="000000" w:themeColor="text1"/>
        </w:rPr>
        <w:t>坞口内外、坞首及坞墙两侧应设水尺标志</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15</w:t>
      </w:r>
      <w:r w:rsidRPr="00873957">
        <w:rPr>
          <w:color w:val="000000" w:themeColor="text1"/>
        </w:rPr>
        <w:t xml:space="preserve"> </w:t>
      </w:r>
      <w:r w:rsidRPr="00873957">
        <w:rPr>
          <w:rFonts w:hint="eastAsia"/>
          <w:color w:val="000000" w:themeColor="text1"/>
        </w:rPr>
        <w:t xml:space="preserve"> </w:t>
      </w:r>
      <w:r w:rsidRPr="00873957">
        <w:rPr>
          <w:color w:val="000000" w:themeColor="text1"/>
        </w:rPr>
        <w:t>特种船型舵、自尾轴或基线下有特种设备拆装要求时，应在坞底板一定范围内设置坞底坑，平时坞底坑可用</w:t>
      </w:r>
      <w:r w:rsidRPr="00873957">
        <w:rPr>
          <w:rFonts w:hint="eastAsia"/>
          <w:color w:val="000000" w:themeColor="text1"/>
        </w:rPr>
        <w:t>活动</w:t>
      </w:r>
      <w:r w:rsidRPr="00873957">
        <w:rPr>
          <w:color w:val="000000" w:themeColor="text1"/>
        </w:rPr>
        <w:t>混凝土</w:t>
      </w:r>
      <w:r w:rsidRPr="00873957">
        <w:rPr>
          <w:rFonts w:hint="eastAsia"/>
          <w:color w:val="000000" w:themeColor="text1"/>
        </w:rPr>
        <w:t>块等</w:t>
      </w:r>
      <w:r w:rsidRPr="00873957">
        <w:rPr>
          <w:color w:val="000000" w:themeColor="text1"/>
        </w:rPr>
        <w:t>铺平</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16</w:t>
      </w:r>
      <w:r w:rsidRPr="00873957">
        <w:rPr>
          <w:color w:val="000000" w:themeColor="text1"/>
        </w:rPr>
        <w:t xml:space="preserve"> </w:t>
      </w:r>
      <w:r w:rsidRPr="00873957">
        <w:rPr>
          <w:rFonts w:hint="eastAsia"/>
          <w:color w:val="000000" w:themeColor="text1"/>
        </w:rPr>
        <w:t xml:space="preserve"> </w:t>
      </w:r>
      <w:r w:rsidRPr="00873957">
        <w:rPr>
          <w:color w:val="000000" w:themeColor="text1"/>
        </w:rPr>
        <w:t>坞墙顶部宜设置廊道或地沟以布置公用动力管线，电缆、可燃气、氧气应采取安全隔离措施</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17</w:t>
      </w:r>
      <w:r w:rsidRPr="00873957">
        <w:rPr>
          <w:color w:val="000000" w:themeColor="text1"/>
        </w:rPr>
        <w:t xml:space="preserve"> </w:t>
      </w:r>
      <w:r w:rsidRPr="00873957">
        <w:rPr>
          <w:rFonts w:hint="eastAsia"/>
          <w:color w:val="000000" w:themeColor="text1"/>
        </w:rPr>
        <w:t xml:space="preserve"> </w:t>
      </w:r>
      <w:r w:rsidRPr="00873957">
        <w:rPr>
          <w:color w:val="000000" w:themeColor="text1"/>
        </w:rPr>
        <w:t>船坞坞壁两侧应设橡胶护舷，并列修造船的船坞宜设滚动橡胶护舷。坞口门礅应设护舷。</w:t>
      </w:r>
    </w:p>
    <w:p w:rsidR="00E779A3" w:rsidRPr="00873957" w:rsidRDefault="00E779A3" w:rsidP="00E779A3">
      <w:pPr>
        <w:pStyle w:val="3"/>
        <w:spacing w:line="440" w:lineRule="exact"/>
        <w:rPr>
          <w:color w:val="000000" w:themeColor="text1"/>
        </w:rPr>
      </w:pPr>
      <w:bookmarkStart w:id="91" w:name="_Toc111603258"/>
      <w:bookmarkStart w:id="92" w:name="_Toc111604211"/>
      <w:r w:rsidRPr="00873957">
        <w:rPr>
          <w:rFonts w:ascii="Times New Roman" w:hAnsi="Times New Roman" w:cs="Times New Roman"/>
          <w:b/>
          <w:color w:val="000000" w:themeColor="text1"/>
        </w:rPr>
        <w:lastRenderedPageBreak/>
        <w:t>6.2.4</w:t>
      </w:r>
      <w:r w:rsidRPr="00873957">
        <w:rPr>
          <w:rFonts w:ascii="Times New Roman" w:hAnsi="Times New Roman" w:cs="Times New Roman" w:hint="eastAsia"/>
          <w:b/>
          <w:color w:val="000000" w:themeColor="text1"/>
        </w:rPr>
        <w:t xml:space="preserve"> </w:t>
      </w:r>
      <w:r w:rsidRPr="00873957">
        <w:rPr>
          <w:rFonts w:hint="eastAsia"/>
          <w:color w:val="000000" w:themeColor="text1"/>
        </w:rPr>
        <w:t xml:space="preserve"> </w:t>
      </w:r>
      <w:r w:rsidRPr="00873957">
        <w:rPr>
          <w:rFonts w:hint="eastAsia"/>
          <w:color w:val="000000" w:themeColor="text1"/>
        </w:rPr>
        <w:t>船坞</w:t>
      </w:r>
      <w:r w:rsidRPr="00873957">
        <w:rPr>
          <w:color w:val="000000" w:themeColor="text1"/>
        </w:rPr>
        <w:t>工艺荷载</w:t>
      </w:r>
      <w:bookmarkEnd w:id="91"/>
      <w:bookmarkEnd w:id="92"/>
      <w:r w:rsidRPr="00873957">
        <w:rPr>
          <w:rFonts w:hint="eastAsia"/>
          <w:color w:val="000000" w:themeColor="text1"/>
        </w:rPr>
        <w:t>的种类及其取值，应符合下列规定：</w:t>
      </w:r>
    </w:p>
    <w:p w:rsidR="00E779A3" w:rsidRPr="00873957" w:rsidRDefault="00E779A3" w:rsidP="00E779A3">
      <w:pPr>
        <w:pStyle w:val="40"/>
        <w:spacing w:line="440" w:lineRule="exact"/>
        <w:ind w:firstLine="482"/>
        <w:rPr>
          <w:color w:val="000000" w:themeColor="text1"/>
        </w:rPr>
      </w:pPr>
      <w:bookmarkStart w:id="93" w:name="_Toc111603264"/>
      <w:bookmarkStart w:id="94" w:name="_Toc111604217"/>
      <w:r w:rsidRPr="00873957">
        <w:rPr>
          <w:rFonts w:ascii="Times New Roman" w:hAnsi="Times New Roman" w:cs="Times New Roman" w:hint="eastAsia"/>
          <w:b/>
          <w:bCs/>
          <w:color w:val="000000" w:themeColor="text1"/>
          <w:szCs w:val="32"/>
        </w:rPr>
        <w:t>1</w:t>
      </w:r>
      <w:r w:rsidRPr="00873957">
        <w:rPr>
          <w:color w:val="000000" w:themeColor="text1"/>
        </w:rPr>
        <w:t xml:space="preserve"> </w:t>
      </w:r>
      <w:r w:rsidRPr="00873957">
        <w:rPr>
          <w:rFonts w:hint="eastAsia"/>
          <w:color w:val="000000" w:themeColor="text1"/>
        </w:rPr>
        <w:t xml:space="preserve"> </w:t>
      </w:r>
      <w:r w:rsidRPr="00873957">
        <w:rPr>
          <w:color w:val="000000" w:themeColor="text1"/>
        </w:rPr>
        <w:t>船坞工艺荷载应包括：船舶作用荷载、地面使用荷载、灌水荷载、其它工艺荷载</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2</w:t>
      </w:r>
      <w:r w:rsidRPr="00873957">
        <w:rPr>
          <w:color w:val="000000" w:themeColor="text1"/>
        </w:rPr>
        <w:t xml:space="preserve"> </w:t>
      </w:r>
      <w:r w:rsidRPr="00873957">
        <w:rPr>
          <w:rFonts w:hint="eastAsia"/>
          <w:color w:val="000000" w:themeColor="text1"/>
        </w:rPr>
        <w:t xml:space="preserve"> </w:t>
      </w:r>
      <w:r w:rsidRPr="00873957">
        <w:rPr>
          <w:color w:val="000000" w:themeColor="text1"/>
        </w:rPr>
        <w:t>船舶作用荷载中的纵向荷载分布，应根据</w:t>
      </w:r>
      <w:r w:rsidRPr="00873957">
        <w:rPr>
          <w:rFonts w:hint="eastAsia"/>
          <w:color w:val="000000" w:themeColor="text1"/>
        </w:rPr>
        <w:t>代表</w:t>
      </w:r>
      <w:r w:rsidRPr="00873957">
        <w:rPr>
          <w:color w:val="000000" w:themeColor="text1"/>
        </w:rPr>
        <w:t>船型的重量曲线确定；船体重量曲线除考虑船舶自重外，还应考虑进出坞时的压载水重量；横向荷载分布应根据船舶的横向构造、布墩方式等确定</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3</w:t>
      </w:r>
      <w:r w:rsidRPr="00873957">
        <w:rPr>
          <w:color w:val="000000" w:themeColor="text1"/>
        </w:rPr>
        <w:t xml:space="preserve"> </w:t>
      </w:r>
      <w:r w:rsidRPr="00873957">
        <w:rPr>
          <w:rFonts w:hint="eastAsia"/>
          <w:color w:val="000000" w:themeColor="text1"/>
        </w:rPr>
        <w:t xml:space="preserve"> </w:t>
      </w:r>
      <w:r w:rsidRPr="00873957">
        <w:rPr>
          <w:color w:val="000000" w:themeColor="text1"/>
        </w:rPr>
        <w:t>地面使用荷载应包括堆放物料产生和拆装件等产生的均布荷载和各种起重运输设备的集中荷载</w:t>
      </w:r>
      <w:r w:rsidRPr="00873957">
        <w:rPr>
          <w:rFonts w:hint="eastAsia"/>
          <w:color w:val="000000" w:themeColor="text1"/>
        </w:rPr>
        <w:t>，</w:t>
      </w:r>
      <w:r w:rsidRPr="00873957">
        <w:rPr>
          <w:color w:val="000000" w:themeColor="text1"/>
        </w:rPr>
        <w:t>集中荷载根据可能采用的运载工具的型式和支架底座荷载等确定</w:t>
      </w:r>
      <w:r w:rsidRPr="00873957">
        <w:rPr>
          <w:rFonts w:hint="eastAsia"/>
          <w:color w:val="000000" w:themeColor="text1"/>
        </w:rPr>
        <w:t>，</w:t>
      </w:r>
      <w:r w:rsidRPr="00873957">
        <w:rPr>
          <w:color w:val="000000" w:themeColor="text1"/>
        </w:rPr>
        <w:t>均布荷载一般取轨前</w:t>
      </w:r>
      <w:r w:rsidRPr="00873957">
        <w:rPr>
          <w:color w:val="000000" w:themeColor="text1"/>
        </w:rPr>
        <w:t>10kPa</w:t>
      </w:r>
      <w:r w:rsidRPr="00873957">
        <w:rPr>
          <w:color w:val="000000" w:themeColor="text1"/>
        </w:rPr>
        <w:t>，轨后不小于</w:t>
      </w:r>
      <w:r w:rsidRPr="00873957">
        <w:rPr>
          <w:color w:val="000000" w:themeColor="text1"/>
        </w:rPr>
        <w:t>20kPa</w:t>
      </w:r>
      <w:r w:rsidRPr="00873957">
        <w:rPr>
          <w:rFonts w:hint="eastAsia"/>
          <w:color w:val="000000" w:themeColor="text1"/>
        </w:rPr>
        <w:t>，</w:t>
      </w:r>
      <w:r w:rsidRPr="00873957">
        <w:rPr>
          <w:color w:val="000000" w:themeColor="text1"/>
        </w:rPr>
        <w:t>船坞周边场地均布荷载一般不小于</w:t>
      </w:r>
      <w:r w:rsidRPr="00873957">
        <w:rPr>
          <w:color w:val="000000" w:themeColor="text1"/>
        </w:rPr>
        <w:t>25kPa</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4</w:t>
      </w:r>
      <w:r w:rsidRPr="00873957">
        <w:rPr>
          <w:color w:val="000000" w:themeColor="text1"/>
        </w:rPr>
        <w:t xml:space="preserve"> </w:t>
      </w:r>
      <w:r w:rsidRPr="00873957">
        <w:rPr>
          <w:rFonts w:hint="eastAsia"/>
          <w:color w:val="000000" w:themeColor="text1"/>
        </w:rPr>
        <w:t xml:space="preserve"> </w:t>
      </w:r>
      <w:r w:rsidRPr="00873957">
        <w:rPr>
          <w:color w:val="000000" w:themeColor="text1"/>
        </w:rPr>
        <w:t>灌水荷载根据船坞的最大可能水深确定</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5</w:t>
      </w:r>
      <w:r w:rsidRPr="00873957">
        <w:rPr>
          <w:color w:val="000000" w:themeColor="text1"/>
        </w:rPr>
        <w:t xml:space="preserve"> </w:t>
      </w:r>
      <w:r w:rsidRPr="00873957">
        <w:rPr>
          <w:rFonts w:hint="eastAsia"/>
          <w:color w:val="000000" w:themeColor="text1"/>
        </w:rPr>
        <w:t xml:space="preserve"> </w:t>
      </w:r>
      <w:r w:rsidRPr="00873957">
        <w:rPr>
          <w:color w:val="000000" w:themeColor="text1"/>
        </w:rPr>
        <w:t>船坞</w:t>
      </w:r>
      <w:r w:rsidRPr="00873957">
        <w:rPr>
          <w:rFonts w:hint="eastAsia"/>
          <w:color w:val="000000" w:themeColor="text1"/>
        </w:rPr>
        <w:t>墩木回转荷载及</w:t>
      </w:r>
      <w:r w:rsidRPr="00873957">
        <w:rPr>
          <w:color w:val="000000" w:themeColor="text1"/>
        </w:rPr>
        <w:t>其它工艺荷载根据具体情况确定。</w:t>
      </w:r>
    </w:p>
    <w:bookmarkEnd w:id="93"/>
    <w:bookmarkEnd w:id="94"/>
    <w:p w:rsidR="00E779A3" w:rsidRPr="00873957" w:rsidRDefault="00E779A3" w:rsidP="00E779A3">
      <w:pPr>
        <w:pStyle w:val="3"/>
        <w:spacing w:line="440" w:lineRule="exact"/>
        <w:rPr>
          <w:color w:val="000000" w:themeColor="text1"/>
        </w:rPr>
      </w:pPr>
      <w:r w:rsidRPr="00873957">
        <w:rPr>
          <w:rFonts w:ascii="Times New Roman" w:hAnsi="Times New Roman" w:cs="Times New Roman"/>
          <w:b/>
          <w:color w:val="000000" w:themeColor="text1"/>
        </w:rPr>
        <w:t>6.2.5</w:t>
      </w:r>
      <w:r w:rsidRPr="00873957">
        <w:rPr>
          <w:rFonts w:hint="eastAsia"/>
          <w:color w:val="000000" w:themeColor="text1"/>
        </w:rPr>
        <w:t xml:space="preserve">  </w:t>
      </w:r>
      <w:r w:rsidRPr="00873957">
        <w:rPr>
          <w:color w:val="000000" w:themeColor="text1"/>
        </w:rPr>
        <w:t>坞门的选型</w:t>
      </w:r>
      <w:r w:rsidRPr="00873957">
        <w:rPr>
          <w:rFonts w:hint="eastAsia"/>
          <w:color w:val="000000" w:themeColor="text1"/>
        </w:rPr>
        <w:t>应符合下列规定：</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1</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坞门型式应根据</w:t>
      </w:r>
      <w:r w:rsidRPr="00873957">
        <w:rPr>
          <w:rFonts w:hint="eastAsia"/>
          <w:color w:val="000000" w:themeColor="text1"/>
        </w:rPr>
        <w:t>船坞类型、</w:t>
      </w:r>
      <w:r w:rsidRPr="00873957">
        <w:rPr>
          <w:color w:val="000000" w:themeColor="text1"/>
        </w:rPr>
        <w:t>坞址处的淤积强度、船坞宽度、使用习惯等确定，可采用卧倒式、浮式和插板式等型式</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2</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卧倒式坞门</w:t>
      </w:r>
      <w:r w:rsidRPr="00873957">
        <w:rPr>
          <w:rFonts w:hint="eastAsia"/>
          <w:color w:val="000000" w:themeColor="text1"/>
        </w:rPr>
        <w:t>宜</w:t>
      </w:r>
      <w:r w:rsidRPr="00873957">
        <w:rPr>
          <w:color w:val="000000" w:themeColor="text1"/>
        </w:rPr>
        <w:t>在淤积较轻微的水域选用，在淤积较重的地区需充分论证后方可选用</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3</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浮式坞门</w:t>
      </w:r>
      <w:r w:rsidRPr="00873957">
        <w:rPr>
          <w:rFonts w:hint="eastAsia"/>
          <w:color w:val="000000" w:themeColor="text1"/>
        </w:rPr>
        <w:t>可</w:t>
      </w:r>
      <w:r w:rsidRPr="00873957">
        <w:rPr>
          <w:color w:val="000000" w:themeColor="text1"/>
        </w:rPr>
        <w:t>在</w:t>
      </w:r>
      <w:r w:rsidRPr="00873957">
        <w:rPr>
          <w:rFonts w:hint="eastAsia"/>
          <w:color w:val="000000" w:themeColor="text1"/>
        </w:rPr>
        <w:t>有</w:t>
      </w:r>
      <w:r w:rsidRPr="00873957">
        <w:rPr>
          <w:color w:val="000000" w:themeColor="text1"/>
        </w:rPr>
        <w:t>一定淤积量的水域</w:t>
      </w:r>
      <w:r w:rsidRPr="00873957">
        <w:rPr>
          <w:rFonts w:hint="eastAsia"/>
          <w:color w:val="000000" w:themeColor="text1"/>
        </w:rPr>
        <w:t>使用</w:t>
      </w:r>
      <w:r w:rsidRPr="00873957">
        <w:rPr>
          <w:color w:val="000000" w:themeColor="text1"/>
        </w:rPr>
        <w:t>，</w:t>
      </w:r>
      <w:r w:rsidRPr="00873957">
        <w:rPr>
          <w:rFonts w:hint="eastAsia"/>
          <w:color w:val="000000" w:themeColor="text1"/>
        </w:rPr>
        <w:t>选用前</w:t>
      </w:r>
      <w:r w:rsidRPr="00873957">
        <w:rPr>
          <w:color w:val="000000" w:themeColor="text1"/>
        </w:rPr>
        <w:t>应对淤积量进行预测，并采取有效的清淤措施</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4</w:t>
      </w:r>
      <w:r w:rsidRPr="00873957">
        <w:rPr>
          <w:color w:val="000000" w:themeColor="text1"/>
        </w:rPr>
        <w:t xml:space="preserve"> </w:t>
      </w:r>
      <w:r w:rsidRPr="00873957">
        <w:rPr>
          <w:rFonts w:hint="eastAsia"/>
          <w:color w:val="000000" w:themeColor="text1"/>
        </w:rPr>
        <w:t xml:space="preserve"> </w:t>
      </w:r>
      <w:r w:rsidRPr="00873957">
        <w:rPr>
          <w:color w:val="000000" w:themeColor="text1"/>
        </w:rPr>
        <w:t>插板式坞门适用</w:t>
      </w:r>
      <w:r w:rsidRPr="00873957">
        <w:rPr>
          <w:rFonts w:hint="eastAsia"/>
          <w:color w:val="000000" w:themeColor="text1"/>
        </w:rPr>
        <w:t>于</w:t>
      </w:r>
      <w:r w:rsidRPr="00873957">
        <w:rPr>
          <w:color w:val="000000" w:themeColor="text1"/>
        </w:rPr>
        <w:t>小型船坞，选用时应考虑必要的起重设备和坞门存放场地</w:t>
      </w:r>
      <w:r w:rsidRPr="00873957">
        <w:rPr>
          <w:rFonts w:hint="eastAsia"/>
          <w:color w:val="000000" w:themeColor="text1"/>
        </w:rPr>
        <w:t>；</w:t>
      </w:r>
    </w:p>
    <w:p w:rsidR="00E779A3" w:rsidRPr="00873957" w:rsidRDefault="00E779A3" w:rsidP="00E779A3">
      <w:pPr>
        <w:pStyle w:val="40"/>
        <w:spacing w:line="440" w:lineRule="exact"/>
        <w:ind w:firstLine="482"/>
        <w:rPr>
          <w:color w:val="000000" w:themeColor="text1"/>
        </w:rPr>
      </w:pPr>
      <w:r w:rsidRPr="00873957">
        <w:rPr>
          <w:rFonts w:ascii="Times New Roman" w:hAnsi="Times New Roman" w:cs="Times New Roman" w:hint="eastAsia"/>
          <w:b/>
          <w:bCs/>
          <w:color w:val="000000" w:themeColor="text1"/>
          <w:szCs w:val="32"/>
        </w:rPr>
        <w:t>5</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根据船坞使用要求，可设一个和数个中间坞门，中间坞门门体的分块应结合船坞起重能力</w:t>
      </w:r>
      <w:r w:rsidRPr="00873957">
        <w:rPr>
          <w:rFonts w:hint="eastAsia"/>
          <w:color w:val="000000" w:themeColor="text1"/>
        </w:rPr>
        <w:t>确定</w:t>
      </w:r>
      <w:r w:rsidRPr="00873957">
        <w:rPr>
          <w:color w:val="000000" w:themeColor="text1"/>
        </w:rPr>
        <w:t>。</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6.2.6</w:t>
      </w:r>
      <w:r w:rsidRPr="00873957">
        <w:rPr>
          <w:rFonts w:hint="eastAsia"/>
          <w:color w:val="000000" w:themeColor="text1"/>
        </w:rPr>
        <w:t xml:space="preserve">  </w:t>
      </w:r>
      <w:r w:rsidRPr="00873957">
        <w:rPr>
          <w:rFonts w:hint="eastAsia"/>
          <w:color w:val="000000" w:themeColor="text1"/>
        </w:rPr>
        <w:t>船坞</w:t>
      </w:r>
      <w:r w:rsidRPr="00873957">
        <w:rPr>
          <w:color w:val="000000" w:themeColor="text1"/>
        </w:rPr>
        <w:t>设备配置</w:t>
      </w:r>
      <w:r w:rsidRPr="00873957">
        <w:rPr>
          <w:rFonts w:hint="eastAsia"/>
          <w:color w:val="000000" w:themeColor="text1"/>
        </w:rPr>
        <w:t>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Pr="00873957">
        <w:rPr>
          <w:color w:val="000000" w:themeColor="text1"/>
        </w:rPr>
        <w:t xml:space="preserve"> </w:t>
      </w:r>
      <w:r w:rsidRPr="00873957">
        <w:rPr>
          <w:rFonts w:hint="eastAsia"/>
          <w:color w:val="000000" w:themeColor="text1"/>
        </w:rPr>
        <w:t xml:space="preserve"> </w:t>
      </w:r>
      <w:r w:rsidRPr="00873957">
        <w:rPr>
          <w:color w:val="000000" w:themeColor="text1"/>
        </w:rPr>
        <w:t>起重设备的起重量、幅度、跨度、轨上和轨下的起重高度应根据修造船工艺确定</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rFonts w:hint="eastAsia"/>
          <w:color w:val="000000" w:themeColor="text1"/>
        </w:rPr>
        <w:t>门式起重机与其下方布置的门座起重机在交错通行时需留有安全间隙；</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Pr="00873957">
        <w:rPr>
          <w:color w:val="000000" w:themeColor="text1"/>
        </w:rPr>
        <w:t xml:space="preserve"> </w:t>
      </w:r>
      <w:r w:rsidRPr="00873957">
        <w:rPr>
          <w:rFonts w:hint="eastAsia"/>
          <w:color w:val="000000" w:themeColor="text1"/>
        </w:rPr>
        <w:t xml:space="preserve"> </w:t>
      </w:r>
      <w:r w:rsidRPr="00873957">
        <w:rPr>
          <w:color w:val="000000" w:themeColor="text1"/>
        </w:rPr>
        <w:t>门座起重机和门式起重机轨道相邻时，应确保门座起重机在回转时其机房和平衡</w:t>
      </w:r>
      <w:r w:rsidRPr="00873957">
        <w:rPr>
          <w:rFonts w:hint="eastAsia"/>
          <w:color w:val="000000" w:themeColor="text1"/>
        </w:rPr>
        <w:t>配重</w:t>
      </w:r>
      <w:r w:rsidRPr="00873957">
        <w:rPr>
          <w:color w:val="000000" w:themeColor="text1"/>
        </w:rPr>
        <w:t>等突出物不会与门式起重机相碰撞。</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6.2.7</w:t>
      </w:r>
      <w:r w:rsidRPr="00873957">
        <w:rPr>
          <w:rFonts w:ascii="Times New Roman" w:hAnsi="Times New Roman" w:cs="Times New Roman" w:hint="eastAsia"/>
          <w:b/>
          <w:color w:val="000000" w:themeColor="text1"/>
        </w:rPr>
        <w:t xml:space="preserve">  </w:t>
      </w:r>
      <w:r w:rsidRPr="00873957">
        <w:rPr>
          <w:color w:val="000000" w:themeColor="text1"/>
        </w:rPr>
        <w:t>公用设施</w:t>
      </w:r>
      <w:r w:rsidRPr="00873957">
        <w:rPr>
          <w:rFonts w:hint="eastAsia"/>
          <w:color w:val="000000" w:themeColor="text1"/>
        </w:rPr>
        <w:t>配置应符合下列规定：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Pr="00873957">
        <w:rPr>
          <w:color w:val="000000" w:themeColor="text1"/>
        </w:rPr>
        <w:t xml:space="preserve"> </w:t>
      </w:r>
      <w:r w:rsidRPr="00873957">
        <w:rPr>
          <w:rFonts w:hint="eastAsia"/>
          <w:color w:val="000000" w:themeColor="text1"/>
        </w:rPr>
        <w:t xml:space="preserve"> </w:t>
      </w:r>
      <w:r w:rsidRPr="00873957">
        <w:rPr>
          <w:color w:val="000000" w:themeColor="text1"/>
        </w:rPr>
        <w:t>船坞应配置电力、</w:t>
      </w:r>
      <w:r w:rsidRPr="00873957">
        <w:rPr>
          <w:rFonts w:hint="eastAsia"/>
          <w:color w:val="000000" w:themeColor="text1"/>
        </w:rPr>
        <w:t>淡水</w:t>
      </w:r>
      <w:r w:rsidRPr="00873957">
        <w:rPr>
          <w:color w:val="000000" w:themeColor="text1"/>
        </w:rPr>
        <w:t>、海（江）水、压缩空气、氧气、可燃气、二氧化碳、蒸汽、照明、采暖通风等公用设施</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Pr="00873957">
        <w:rPr>
          <w:color w:val="000000" w:themeColor="text1"/>
        </w:rPr>
        <w:t xml:space="preserve"> </w:t>
      </w:r>
      <w:r w:rsidRPr="00873957">
        <w:rPr>
          <w:rFonts w:hint="eastAsia"/>
          <w:color w:val="000000" w:themeColor="text1"/>
        </w:rPr>
        <w:t xml:space="preserve"> </w:t>
      </w:r>
      <w:r w:rsidRPr="00873957">
        <w:rPr>
          <w:rFonts w:hint="eastAsia"/>
          <w:color w:val="000000" w:themeColor="text1"/>
        </w:rPr>
        <w:t>电力</w:t>
      </w:r>
      <w:r w:rsidRPr="00873957">
        <w:rPr>
          <w:color w:val="000000" w:themeColor="text1"/>
        </w:rPr>
        <w:t>供应按下列要求进行设置：</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w:t>
      </w:r>
      <w:r w:rsidRPr="00873957">
        <w:rPr>
          <w:color w:val="000000" w:themeColor="text1"/>
        </w:rPr>
        <w:t>应满足水泵房电气设备、修造船用电设备、船舶用电、起重设备、配套工艺设备以及船坞照明等供电要求</w:t>
      </w:r>
      <w:r w:rsidRPr="00873957">
        <w:rPr>
          <w:rFonts w:hint="eastAsia"/>
          <w:color w:val="000000" w:themeColor="text1"/>
        </w:rPr>
        <w:t>；</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lastRenderedPageBreak/>
        <w:t>2</w:t>
      </w:r>
      <w:r w:rsidRPr="00873957">
        <w:rPr>
          <w:rFonts w:hint="eastAsia"/>
          <w:color w:val="000000" w:themeColor="text1"/>
        </w:rPr>
        <w:t>）</w:t>
      </w:r>
      <w:r w:rsidRPr="00873957">
        <w:rPr>
          <w:color w:val="000000" w:themeColor="text1"/>
        </w:rPr>
        <w:t>船坞起重设备、修造船</w:t>
      </w:r>
      <w:r w:rsidRPr="00873957">
        <w:rPr>
          <w:rFonts w:hint="eastAsia"/>
          <w:color w:val="000000" w:themeColor="text1"/>
        </w:rPr>
        <w:t>生产</w:t>
      </w:r>
      <w:r w:rsidRPr="00873957">
        <w:rPr>
          <w:color w:val="000000" w:themeColor="text1"/>
        </w:rPr>
        <w:t>用电设备</w:t>
      </w:r>
      <w:r w:rsidRPr="00873957">
        <w:rPr>
          <w:rFonts w:hint="eastAsia"/>
          <w:color w:val="000000" w:themeColor="text1"/>
        </w:rPr>
        <w:t>与泵房用电、坞门用电等</w:t>
      </w:r>
      <w:r w:rsidRPr="00873957">
        <w:rPr>
          <w:color w:val="000000" w:themeColor="text1"/>
        </w:rPr>
        <w:t>可以考虑不同时供电</w:t>
      </w:r>
      <w:r w:rsidRPr="00873957">
        <w:rPr>
          <w:rFonts w:hint="eastAsia"/>
          <w:color w:val="000000" w:themeColor="text1"/>
        </w:rPr>
        <w:t>；</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w:t>
      </w:r>
      <w:r w:rsidRPr="00873957">
        <w:rPr>
          <w:color w:val="000000" w:themeColor="text1"/>
        </w:rPr>
        <w:t>电焊机接头箱和船用设备供电箱宜设置在坞墙顶面；</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4</w:t>
      </w:r>
      <w:r w:rsidRPr="00873957">
        <w:rPr>
          <w:rFonts w:hint="eastAsia"/>
          <w:color w:val="000000" w:themeColor="text1"/>
        </w:rPr>
        <w:t>）宜设置</w:t>
      </w:r>
      <w:r w:rsidRPr="00873957">
        <w:rPr>
          <w:color w:val="000000" w:themeColor="text1"/>
        </w:rPr>
        <w:t>三相</w:t>
      </w:r>
      <w:r w:rsidRPr="00873957">
        <w:rPr>
          <w:color w:val="000000" w:themeColor="text1"/>
        </w:rPr>
        <w:t>440V</w:t>
      </w:r>
      <w:r w:rsidRPr="00873957">
        <w:rPr>
          <w:color w:val="000000" w:themeColor="text1"/>
        </w:rPr>
        <w:t>、</w:t>
      </w:r>
      <w:r w:rsidRPr="00873957">
        <w:rPr>
          <w:color w:val="000000" w:themeColor="text1"/>
        </w:rPr>
        <w:t>60Hz</w:t>
      </w:r>
      <w:r w:rsidRPr="00873957">
        <w:rPr>
          <w:color w:val="000000" w:themeColor="text1"/>
        </w:rPr>
        <w:t>电源</w:t>
      </w:r>
      <w:r w:rsidRPr="00873957">
        <w:rPr>
          <w:rFonts w:hint="eastAsia"/>
          <w:color w:val="000000" w:themeColor="text1"/>
        </w:rPr>
        <w:t>；</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5</w:t>
      </w:r>
      <w:r w:rsidRPr="00873957">
        <w:rPr>
          <w:rFonts w:hint="eastAsia"/>
          <w:color w:val="000000" w:themeColor="text1"/>
        </w:rPr>
        <w:t>）应考虑坞顶、坞壁照明，坞底照明根据需求设置；</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6</w:t>
      </w:r>
      <w:r w:rsidRPr="00873957">
        <w:rPr>
          <w:rFonts w:hint="eastAsia"/>
          <w:color w:val="000000" w:themeColor="text1"/>
        </w:rPr>
        <w:t>）高杆式照明设备应</w:t>
      </w:r>
      <w:r w:rsidRPr="00873957">
        <w:rPr>
          <w:color w:val="000000" w:themeColor="text1"/>
        </w:rPr>
        <w:t>避免与起重设备触碰；</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7</w:t>
      </w:r>
      <w:r w:rsidRPr="00873957">
        <w:rPr>
          <w:rFonts w:hint="eastAsia"/>
          <w:color w:val="000000" w:themeColor="text1"/>
        </w:rPr>
        <w:t>）</w:t>
      </w:r>
      <w:r w:rsidRPr="00873957">
        <w:rPr>
          <w:color w:val="000000" w:themeColor="text1"/>
        </w:rPr>
        <w:t>坞壁照明光源宜设在坞墙顶部</w:t>
      </w:r>
      <w:r w:rsidRPr="00873957">
        <w:rPr>
          <w:rFonts w:hint="eastAsia"/>
          <w:color w:val="000000" w:themeColor="text1"/>
        </w:rPr>
        <w:t>。</w:t>
      </w:r>
    </w:p>
    <w:p w:rsidR="00E779A3" w:rsidRPr="00873957" w:rsidRDefault="00E779A3" w:rsidP="00E779A3">
      <w:pPr>
        <w:spacing w:after="156"/>
        <w:ind w:firstLine="482"/>
        <w:rPr>
          <w:color w:val="000000" w:themeColor="text1"/>
        </w:rPr>
      </w:pPr>
      <w:r w:rsidRPr="00873957">
        <w:rPr>
          <w:rFonts w:ascii="Times New Roman" w:hAnsi="Times New Roman" w:cs="Times New Roman" w:hint="eastAsia"/>
          <w:b/>
          <w:bCs/>
          <w:color w:val="000000" w:themeColor="text1"/>
          <w:szCs w:val="32"/>
        </w:rPr>
        <w:t>3</w:t>
      </w:r>
      <w:r w:rsidRPr="00873957">
        <w:rPr>
          <w:color w:val="000000" w:themeColor="text1"/>
        </w:rPr>
        <w:t xml:space="preserve"> </w:t>
      </w:r>
      <w:r w:rsidRPr="00873957">
        <w:rPr>
          <w:rFonts w:hint="eastAsia"/>
          <w:color w:val="000000" w:themeColor="text1"/>
        </w:rPr>
        <w:t xml:space="preserve"> </w:t>
      </w:r>
      <w:r w:rsidRPr="00873957">
        <w:rPr>
          <w:rFonts w:hint="eastAsia"/>
          <w:color w:val="000000" w:themeColor="text1"/>
        </w:rPr>
        <w:t>淡水、海（江）水</w:t>
      </w:r>
      <w:r w:rsidRPr="00873957">
        <w:rPr>
          <w:color w:val="000000" w:themeColor="text1"/>
        </w:rPr>
        <w:t>供应按下列要求进行设置：</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）淡水供应根据船坞生产用水和生活用水需求设置；</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2</w:t>
      </w:r>
      <w:r w:rsidRPr="00873957">
        <w:rPr>
          <w:rFonts w:hint="eastAsia"/>
          <w:color w:val="000000" w:themeColor="text1"/>
        </w:rPr>
        <w:t>）</w:t>
      </w:r>
      <w:r w:rsidRPr="00873957">
        <w:rPr>
          <w:color w:val="000000" w:themeColor="text1"/>
        </w:rPr>
        <w:t>宜用管道形式布置于坞顶</w:t>
      </w:r>
      <w:r w:rsidRPr="00873957">
        <w:rPr>
          <w:rFonts w:hint="eastAsia"/>
          <w:color w:val="000000" w:themeColor="text1"/>
        </w:rPr>
        <w:t>或廊道，大型船坞可同时布置于坞底；</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w:t>
      </w:r>
      <w:r w:rsidRPr="00873957">
        <w:rPr>
          <w:color w:val="000000" w:themeColor="text1"/>
        </w:rPr>
        <w:t>在满足船舶压载水管理系统的要求下，船舶压载水可以采用海（江）水等非饮用水或自来水</w:t>
      </w:r>
      <w:r w:rsidRPr="00873957">
        <w:rPr>
          <w:rFonts w:hint="eastAsia"/>
          <w:color w:val="000000" w:themeColor="text1"/>
        </w:rPr>
        <w:t>；</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4</w:t>
      </w:r>
      <w:r w:rsidRPr="00873957">
        <w:rPr>
          <w:rFonts w:hint="eastAsia"/>
          <w:color w:val="000000" w:themeColor="text1"/>
        </w:rPr>
        <w:t>）满足消防要求。</w:t>
      </w:r>
    </w:p>
    <w:p w:rsidR="00E779A3" w:rsidRPr="00873957" w:rsidRDefault="00E779A3" w:rsidP="00E779A3">
      <w:pPr>
        <w:spacing w:after="156"/>
        <w:ind w:firstLine="482"/>
        <w:rPr>
          <w:color w:val="000000" w:themeColor="text1"/>
        </w:rPr>
      </w:pPr>
      <w:r w:rsidRPr="00873957">
        <w:rPr>
          <w:rFonts w:ascii="Times New Roman" w:hAnsi="Times New Roman" w:cs="Times New Roman" w:hint="eastAsia"/>
          <w:b/>
          <w:bCs/>
          <w:color w:val="000000" w:themeColor="text1"/>
          <w:szCs w:val="32"/>
        </w:rPr>
        <w:t>4</w:t>
      </w:r>
      <w:r w:rsidRPr="00873957">
        <w:rPr>
          <w:color w:val="000000" w:themeColor="text1"/>
        </w:rPr>
        <w:t xml:space="preserve"> </w:t>
      </w:r>
      <w:r w:rsidRPr="00873957">
        <w:rPr>
          <w:rFonts w:hint="eastAsia"/>
          <w:color w:val="000000" w:themeColor="text1"/>
        </w:rPr>
        <w:t xml:space="preserve"> </w:t>
      </w:r>
      <w:r w:rsidRPr="00873957">
        <w:rPr>
          <w:rFonts w:hint="eastAsia"/>
          <w:color w:val="000000" w:themeColor="text1"/>
        </w:rPr>
        <w:t>动力气体</w:t>
      </w:r>
      <w:r w:rsidRPr="00873957">
        <w:rPr>
          <w:color w:val="000000" w:themeColor="text1"/>
        </w:rPr>
        <w:t>供应按下列要求进行设置：</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）造船坞宜设置氧气、可燃气、二氧化碳、压缩空气等气体供应；</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2</w:t>
      </w:r>
      <w:r w:rsidRPr="00873957">
        <w:rPr>
          <w:rFonts w:hint="eastAsia"/>
          <w:color w:val="000000" w:themeColor="text1"/>
        </w:rPr>
        <w:t>）修船坞宜设置氧气、可燃气、压缩空气等气体供应；</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）宜采用管道输送，小型船坞可考虑瓶装气体供应；</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4</w:t>
      </w:r>
      <w:r w:rsidRPr="00873957">
        <w:rPr>
          <w:rFonts w:hint="eastAsia"/>
          <w:color w:val="000000" w:themeColor="text1"/>
        </w:rPr>
        <w:t>）用量</w:t>
      </w:r>
      <w:r w:rsidRPr="00873957">
        <w:rPr>
          <w:color w:val="000000" w:themeColor="text1"/>
        </w:rPr>
        <w:t>应根据所配置的工具数量及同时利用系数计算。</w:t>
      </w:r>
    </w:p>
    <w:p w:rsidR="00E779A3" w:rsidRPr="00873957" w:rsidRDefault="00E779A3" w:rsidP="005606CB">
      <w:pPr>
        <w:pStyle w:val="3"/>
        <w:rPr>
          <w:color w:val="000000" w:themeColor="text1"/>
        </w:rPr>
      </w:pPr>
      <w:r w:rsidRPr="00873957">
        <w:rPr>
          <w:rFonts w:ascii="Times New Roman" w:hAnsi="Times New Roman" w:cs="Times New Roman" w:hint="eastAsia"/>
          <w:b/>
          <w:color w:val="000000" w:themeColor="text1"/>
        </w:rPr>
        <w:t>6.2.8</w:t>
      </w:r>
      <w:r w:rsidRPr="00873957">
        <w:rPr>
          <w:color w:val="000000" w:themeColor="text1"/>
        </w:rPr>
        <w:t xml:space="preserve"> </w:t>
      </w:r>
      <w:r w:rsidRPr="00873957">
        <w:rPr>
          <w:rFonts w:hint="eastAsia"/>
          <w:color w:val="000000" w:themeColor="text1"/>
        </w:rPr>
        <w:t xml:space="preserve"> </w:t>
      </w:r>
      <w:r w:rsidRPr="00873957">
        <w:rPr>
          <w:rFonts w:hint="eastAsia"/>
          <w:color w:val="000000" w:themeColor="text1"/>
        </w:rPr>
        <w:t>船坞灌水、排水系统应符合下列要求：</w:t>
      </w:r>
    </w:p>
    <w:p w:rsidR="00E779A3" w:rsidRPr="00873957" w:rsidRDefault="00E779A3" w:rsidP="005606CB">
      <w:pPr>
        <w:adjustRightInd w:val="0"/>
        <w:snapToGrid w:val="0"/>
        <w:ind w:firstLine="482"/>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 xml:space="preserve">  </w:t>
      </w:r>
      <w:r w:rsidRPr="00873957">
        <w:rPr>
          <w:rFonts w:hint="eastAsia"/>
          <w:color w:val="000000" w:themeColor="text1"/>
        </w:rPr>
        <w:t>船坞灌水时应保证船舶起浮平稳，并保证墩木不受水流作用而发生移动；</w:t>
      </w:r>
    </w:p>
    <w:p w:rsidR="00E779A3" w:rsidRPr="00873957" w:rsidRDefault="00E779A3" w:rsidP="005606CB">
      <w:pPr>
        <w:adjustRightInd w:val="0"/>
        <w:snapToGrid w:val="0"/>
        <w:ind w:firstLine="482"/>
        <w:rPr>
          <w:color w:val="000000" w:themeColor="text1"/>
        </w:rPr>
      </w:pPr>
      <w:r w:rsidRPr="00873957">
        <w:rPr>
          <w:rFonts w:ascii="Times New Roman" w:hAnsi="Times New Roman" w:cs="Times New Roman" w:hint="eastAsia"/>
          <w:b/>
          <w:bCs/>
          <w:color w:val="000000" w:themeColor="text1"/>
          <w:szCs w:val="32"/>
        </w:rPr>
        <w:t xml:space="preserve">2 </w:t>
      </w:r>
      <w:r w:rsidRPr="00873957">
        <w:rPr>
          <w:rFonts w:hint="eastAsia"/>
          <w:color w:val="000000" w:themeColor="text1"/>
        </w:rPr>
        <w:t xml:space="preserve"> </w:t>
      </w:r>
      <w:r w:rsidRPr="00873957">
        <w:rPr>
          <w:color w:val="000000" w:themeColor="text1"/>
        </w:rPr>
        <w:t>船坞的灌水时间宜为</w:t>
      </w:r>
      <w:r w:rsidRPr="00873957">
        <w:rPr>
          <w:color w:val="000000" w:themeColor="text1"/>
        </w:rPr>
        <w:t>1.0h~3.0h</w:t>
      </w:r>
      <w:r w:rsidRPr="00873957">
        <w:rPr>
          <w:color w:val="000000" w:themeColor="text1"/>
        </w:rPr>
        <w:t>，</w:t>
      </w:r>
      <w:r w:rsidRPr="00873957">
        <w:rPr>
          <w:rFonts w:hint="eastAsia"/>
          <w:color w:val="000000" w:themeColor="text1"/>
        </w:rPr>
        <w:t>排水时间不宜大于</w:t>
      </w:r>
      <w:r w:rsidRPr="00873957">
        <w:rPr>
          <w:rFonts w:hint="eastAsia"/>
          <w:color w:val="000000" w:themeColor="text1"/>
        </w:rPr>
        <w:t>12h</w:t>
      </w:r>
      <w:r w:rsidRPr="00873957">
        <w:rPr>
          <w:rFonts w:hint="eastAsia"/>
          <w:color w:val="000000" w:themeColor="text1"/>
        </w:rPr>
        <w:t>；</w:t>
      </w:r>
    </w:p>
    <w:p w:rsidR="00E779A3" w:rsidRPr="00873957" w:rsidRDefault="00E779A3" w:rsidP="005606CB">
      <w:pPr>
        <w:adjustRightInd w:val="0"/>
        <w:snapToGrid w:val="0"/>
        <w:ind w:firstLine="482"/>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 xml:space="preserve">  </w:t>
      </w:r>
      <w:r w:rsidRPr="00873957">
        <w:rPr>
          <w:rFonts w:hint="eastAsia"/>
          <w:color w:val="000000" w:themeColor="text1"/>
        </w:rPr>
        <w:t>坞底应设置排水明沟。</w:t>
      </w:r>
    </w:p>
    <w:p w:rsidR="00E779A3" w:rsidRPr="00873957" w:rsidRDefault="00E779A3" w:rsidP="00E779A3">
      <w:pPr>
        <w:pStyle w:val="2"/>
        <w:spacing w:before="312" w:after="312"/>
        <w:rPr>
          <w:color w:val="000000" w:themeColor="text1"/>
        </w:rPr>
      </w:pPr>
      <w:bookmarkStart w:id="95" w:name="_Toc501710007"/>
      <w:bookmarkStart w:id="96" w:name="_Toc505959488"/>
      <w:bookmarkStart w:id="97" w:name="_Toc512526598"/>
      <w:r w:rsidRPr="00873957">
        <w:rPr>
          <w:rFonts w:eastAsiaTheme="minorEastAsia" w:cs="Times New Roman"/>
          <w:color w:val="000000" w:themeColor="text1"/>
        </w:rPr>
        <w:t xml:space="preserve">6.3 </w:t>
      </w:r>
      <w:r w:rsidRPr="00873957">
        <w:rPr>
          <w:rFonts w:hint="eastAsia"/>
          <w:color w:val="000000" w:themeColor="text1"/>
        </w:rPr>
        <w:t xml:space="preserve"> </w:t>
      </w:r>
      <w:r w:rsidRPr="00873957">
        <w:rPr>
          <w:b w:val="0"/>
          <w:color w:val="000000" w:themeColor="text1"/>
        </w:rPr>
        <w:t>船台</w:t>
      </w:r>
      <w:r w:rsidRPr="00873957">
        <w:rPr>
          <w:rFonts w:hint="eastAsia"/>
          <w:b w:val="0"/>
          <w:color w:val="000000" w:themeColor="text1"/>
        </w:rPr>
        <w:t>、</w:t>
      </w:r>
      <w:r w:rsidRPr="00873957">
        <w:rPr>
          <w:b w:val="0"/>
          <w:color w:val="000000" w:themeColor="text1"/>
        </w:rPr>
        <w:t>滑道</w:t>
      </w:r>
      <w:bookmarkEnd w:id="95"/>
      <w:bookmarkEnd w:id="96"/>
      <w:bookmarkEnd w:id="97"/>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6.3.1</w:t>
      </w:r>
      <w:r w:rsidRPr="00873957">
        <w:rPr>
          <w:color w:val="000000" w:themeColor="text1"/>
        </w:rPr>
        <w:t xml:space="preserve"> </w:t>
      </w:r>
      <w:r w:rsidRPr="00873957">
        <w:rPr>
          <w:rFonts w:hint="eastAsia"/>
          <w:color w:val="000000" w:themeColor="text1"/>
        </w:rPr>
        <w:t xml:space="preserve"> </w:t>
      </w:r>
      <w:r w:rsidRPr="00873957">
        <w:rPr>
          <w:rFonts w:hint="eastAsia"/>
          <w:color w:val="000000" w:themeColor="text1"/>
        </w:rPr>
        <w:t>船台滑道</w:t>
      </w:r>
      <w:r w:rsidRPr="00873957">
        <w:rPr>
          <w:color w:val="000000" w:themeColor="text1"/>
        </w:rPr>
        <w:t>位置</w:t>
      </w:r>
      <w:r w:rsidRPr="00873957">
        <w:rPr>
          <w:rFonts w:hint="eastAsia"/>
          <w:color w:val="000000" w:themeColor="text1"/>
        </w:rPr>
        <w:t>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 xml:space="preserve">  </w:t>
      </w:r>
      <w:r w:rsidRPr="00873957">
        <w:rPr>
          <w:rFonts w:hint="eastAsia"/>
          <w:color w:val="000000" w:themeColor="text1"/>
        </w:rPr>
        <w:t>船台、滑道宜</w:t>
      </w:r>
      <w:r w:rsidRPr="00873957">
        <w:rPr>
          <w:color w:val="000000" w:themeColor="text1"/>
        </w:rPr>
        <w:t>建在岸线较为顺直</w:t>
      </w:r>
      <w:r w:rsidRPr="00873957">
        <w:rPr>
          <w:rFonts w:hint="eastAsia"/>
          <w:color w:val="000000" w:themeColor="text1"/>
        </w:rPr>
        <w:t>处</w:t>
      </w:r>
      <w:r w:rsidRPr="00873957">
        <w:rPr>
          <w:color w:val="000000" w:themeColor="text1"/>
        </w:rPr>
        <w:t>，船舶下水时水流速度不宜大于</w:t>
      </w:r>
      <w:r w:rsidRPr="00873957">
        <w:rPr>
          <w:color w:val="000000" w:themeColor="text1"/>
        </w:rPr>
        <w:t>1m/s</w:t>
      </w:r>
      <w:r w:rsidRPr="00873957">
        <w:rPr>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Pr="00873957">
        <w:rPr>
          <w:rFonts w:hint="eastAsia"/>
          <w:color w:val="000000" w:themeColor="text1"/>
        </w:rPr>
        <w:t xml:space="preserve"> </w:t>
      </w:r>
      <w:r w:rsidRPr="00873957">
        <w:rPr>
          <w:color w:val="000000" w:themeColor="text1"/>
        </w:rPr>
        <w:t>斜船台滑道面高程</w:t>
      </w:r>
      <w:r w:rsidRPr="00873957">
        <w:rPr>
          <w:rFonts w:hint="eastAsia"/>
          <w:color w:val="000000" w:themeColor="text1"/>
        </w:rPr>
        <w:t>宜</w:t>
      </w:r>
      <w:r w:rsidRPr="00873957">
        <w:rPr>
          <w:color w:val="000000" w:themeColor="text1"/>
        </w:rPr>
        <w:t>不低于斜船台滑道所在区域现有泥面高程；</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 xml:space="preserve">  </w:t>
      </w:r>
      <w:r w:rsidRPr="00873957">
        <w:rPr>
          <w:color w:val="000000" w:themeColor="text1"/>
        </w:rPr>
        <w:t>斜船台滑道中心线</w:t>
      </w:r>
      <w:r w:rsidRPr="00873957">
        <w:rPr>
          <w:rFonts w:hint="eastAsia"/>
          <w:color w:val="000000" w:themeColor="text1"/>
        </w:rPr>
        <w:t>宜</w:t>
      </w:r>
      <w:r w:rsidRPr="00873957">
        <w:rPr>
          <w:color w:val="000000" w:themeColor="text1"/>
        </w:rPr>
        <w:t>与水流</w:t>
      </w:r>
      <w:r w:rsidRPr="00873957">
        <w:rPr>
          <w:rFonts w:hint="eastAsia"/>
          <w:color w:val="000000" w:themeColor="text1"/>
        </w:rPr>
        <w:t>主</w:t>
      </w:r>
      <w:r w:rsidRPr="00873957">
        <w:rPr>
          <w:color w:val="000000" w:themeColor="text1"/>
        </w:rPr>
        <w:t>流向斜交</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lastRenderedPageBreak/>
        <w:t xml:space="preserve">4  </w:t>
      </w:r>
      <w:r w:rsidRPr="00873957">
        <w:rPr>
          <w:rFonts w:hint="eastAsia"/>
          <w:color w:val="000000" w:themeColor="text1"/>
        </w:rPr>
        <w:t>纵向整体斜船架滑道的中心线应考虑水流流向及潮沙变化；横向整体斜船架滑道应使船舶轴线与水流流向基本平行。</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6.3.</w:t>
      </w:r>
      <w:r w:rsidRPr="00873957">
        <w:rPr>
          <w:rFonts w:ascii="Times New Roman" w:hAnsi="Times New Roman" w:cs="Times New Roman" w:hint="eastAsia"/>
          <w:b/>
          <w:color w:val="000000" w:themeColor="text1"/>
        </w:rPr>
        <w:t>2</w:t>
      </w:r>
      <w:r w:rsidRPr="00873957">
        <w:rPr>
          <w:color w:val="000000" w:themeColor="text1"/>
        </w:rPr>
        <w:t xml:space="preserve"> </w:t>
      </w:r>
      <w:r w:rsidRPr="00873957">
        <w:rPr>
          <w:rFonts w:hint="eastAsia"/>
          <w:color w:val="000000" w:themeColor="text1"/>
        </w:rPr>
        <w:t xml:space="preserve"> </w:t>
      </w:r>
      <w:r w:rsidRPr="00873957">
        <w:rPr>
          <w:color w:val="000000" w:themeColor="text1"/>
        </w:rPr>
        <w:t>斜船台主要技术参数</w:t>
      </w:r>
      <w:r w:rsidRPr="00873957">
        <w:rPr>
          <w:rFonts w:hint="eastAsia"/>
          <w:color w:val="000000" w:themeColor="text1"/>
        </w:rPr>
        <w:t>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Pr="00873957">
        <w:rPr>
          <w:color w:val="000000" w:themeColor="text1"/>
        </w:rPr>
        <w:t xml:space="preserve"> </w:t>
      </w:r>
      <w:r w:rsidRPr="00873957">
        <w:rPr>
          <w:rFonts w:hint="eastAsia"/>
          <w:color w:val="000000" w:themeColor="text1"/>
        </w:rPr>
        <w:t xml:space="preserve"> </w:t>
      </w:r>
      <w:r w:rsidRPr="00873957">
        <w:rPr>
          <w:color w:val="000000" w:themeColor="text1"/>
        </w:rPr>
        <w:t>斜船台有效长度取值为设计船舶总长</w:t>
      </w:r>
      <w:r w:rsidRPr="00873957">
        <w:rPr>
          <w:rFonts w:hint="eastAsia"/>
          <w:color w:val="000000" w:themeColor="text1"/>
        </w:rPr>
        <w:t>和</w:t>
      </w:r>
      <w:r w:rsidRPr="00873957">
        <w:rPr>
          <w:color w:val="000000" w:themeColor="text1"/>
        </w:rPr>
        <w:t>艏、艉工作间距</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斜船台宽度</w:t>
      </w:r>
      <w:r w:rsidRPr="00873957">
        <w:rPr>
          <w:rFonts w:hint="eastAsia"/>
          <w:color w:val="000000" w:themeColor="text1"/>
        </w:rPr>
        <w:t>按船台上船舶的最大宽度加上两侧工作间距确定；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 xml:space="preserve">  </w:t>
      </w:r>
      <w:r w:rsidRPr="00873957">
        <w:rPr>
          <w:color w:val="000000" w:themeColor="text1"/>
        </w:rPr>
        <w:t>斜船台与滑道的坡度</w:t>
      </w:r>
      <w:r w:rsidRPr="00873957">
        <w:rPr>
          <w:rFonts w:hint="eastAsia"/>
          <w:color w:val="000000" w:themeColor="text1"/>
        </w:rPr>
        <w:t>应综合考虑下水船舶自重、地形条件、水深条件等确定</w:t>
      </w:r>
      <w:r w:rsidRPr="00873957">
        <w:rPr>
          <w:color w:val="000000" w:themeColor="text1"/>
        </w:rPr>
        <w:t>，宜采用同一坡度。</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6.3.</w:t>
      </w:r>
      <w:r w:rsidRPr="00873957">
        <w:rPr>
          <w:rFonts w:ascii="Times New Roman" w:hAnsi="Times New Roman" w:cs="Times New Roman" w:hint="eastAsia"/>
          <w:b/>
          <w:color w:val="000000" w:themeColor="text1"/>
        </w:rPr>
        <w:t>3</w:t>
      </w:r>
      <w:r w:rsidRPr="00873957">
        <w:rPr>
          <w:rFonts w:ascii="Times New Roman" w:hAnsi="Times New Roman" w:cs="Times New Roman"/>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斜</w:t>
      </w:r>
      <w:r w:rsidRPr="00873957">
        <w:rPr>
          <w:color w:val="000000" w:themeColor="text1"/>
        </w:rPr>
        <w:t>滑道主要技术参数</w:t>
      </w:r>
      <w:r w:rsidRPr="00873957">
        <w:rPr>
          <w:rFonts w:hint="eastAsia"/>
          <w:color w:val="000000" w:themeColor="text1"/>
        </w:rPr>
        <w:t>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滑道末端水深</w:t>
      </w:r>
      <w:r w:rsidRPr="00873957">
        <w:rPr>
          <w:rFonts w:hint="eastAsia"/>
          <w:color w:val="000000" w:themeColor="text1"/>
        </w:rPr>
        <w:t>应根据</w:t>
      </w:r>
      <w:r w:rsidRPr="00873957">
        <w:rPr>
          <w:color w:val="000000" w:themeColor="text1"/>
        </w:rPr>
        <w:t>船舶全浮时滑板前端处吃水</w:t>
      </w:r>
      <w:r w:rsidRPr="00873957">
        <w:rPr>
          <w:rFonts w:hint="eastAsia"/>
          <w:color w:val="000000" w:themeColor="text1"/>
        </w:rPr>
        <w:t>、</w:t>
      </w:r>
      <w:r w:rsidRPr="00873957">
        <w:rPr>
          <w:color w:val="000000" w:themeColor="text1"/>
        </w:rPr>
        <w:t>船舶基线距滑道面高度</w:t>
      </w:r>
      <w:r w:rsidRPr="00873957">
        <w:rPr>
          <w:rFonts w:hint="eastAsia"/>
          <w:color w:val="000000" w:themeColor="text1"/>
        </w:rPr>
        <w:t>和</w:t>
      </w:r>
      <w:r w:rsidRPr="00873957">
        <w:rPr>
          <w:color w:val="000000" w:themeColor="text1"/>
        </w:rPr>
        <w:t>富裕深度</w:t>
      </w:r>
      <w:r w:rsidRPr="00873957">
        <w:rPr>
          <w:rFonts w:hint="eastAsia"/>
          <w:color w:val="000000" w:themeColor="text1"/>
        </w:rPr>
        <w:t>确定；</w:t>
      </w:r>
      <w:r w:rsidRPr="00873957">
        <w:rPr>
          <w:color w:val="000000" w:themeColor="text1"/>
        </w:rPr>
        <w:t>滑道末端高程</w:t>
      </w:r>
      <w:r w:rsidRPr="00873957">
        <w:rPr>
          <w:rFonts w:hint="eastAsia"/>
          <w:color w:val="000000" w:themeColor="text1"/>
        </w:rPr>
        <w:t>应根据</w:t>
      </w:r>
      <w:r w:rsidRPr="00873957">
        <w:rPr>
          <w:color w:val="000000" w:themeColor="text1"/>
        </w:rPr>
        <w:t>设计下水水位</w:t>
      </w:r>
      <w:r w:rsidRPr="00873957">
        <w:rPr>
          <w:rFonts w:hint="eastAsia"/>
          <w:color w:val="000000" w:themeColor="text1"/>
        </w:rPr>
        <w:t>和末端水深确定；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Pr="00873957">
        <w:rPr>
          <w:color w:val="000000" w:themeColor="text1"/>
        </w:rPr>
        <w:t xml:space="preserve"> </w:t>
      </w:r>
      <w:r w:rsidRPr="00873957">
        <w:rPr>
          <w:rFonts w:hint="eastAsia"/>
          <w:color w:val="000000" w:themeColor="text1"/>
        </w:rPr>
        <w:t xml:space="preserve"> </w:t>
      </w:r>
      <w:r w:rsidRPr="00873957">
        <w:rPr>
          <w:color w:val="000000" w:themeColor="text1"/>
        </w:rPr>
        <w:t>滑道长度</w:t>
      </w:r>
      <w:r w:rsidRPr="00873957">
        <w:rPr>
          <w:rFonts w:hint="eastAsia"/>
          <w:color w:val="000000" w:themeColor="text1"/>
        </w:rPr>
        <w:t>应</w:t>
      </w:r>
      <w:r w:rsidRPr="00873957">
        <w:rPr>
          <w:color w:val="000000" w:themeColor="text1"/>
        </w:rPr>
        <w:t>根据船台滑道形式、滑道坡度、滑道末端高程等确定</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Pr="00873957">
        <w:rPr>
          <w:rFonts w:hint="eastAsia"/>
          <w:color w:val="000000" w:themeColor="text1"/>
        </w:rPr>
        <w:t xml:space="preserve"> </w:t>
      </w:r>
      <w:r w:rsidRPr="00873957">
        <w:rPr>
          <w:color w:val="000000" w:themeColor="text1"/>
        </w:rPr>
        <w:t>油脂滑道单根滑道木的宽度</w:t>
      </w:r>
      <w:r w:rsidRPr="00873957">
        <w:rPr>
          <w:rFonts w:hint="eastAsia"/>
          <w:color w:val="000000" w:themeColor="text1"/>
        </w:rPr>
        <w:t>应</w:t>
      </w:r>
      <w:r w:rsidRPr="00873957">
        <w:rPr>
          <w:color w:val="000000" w:themeColor="text1"/>
        </w:rPr>
        <w:t>综合考虑船舶荷载、油脂承压强度、滑道木尺寸、滑道木固定方式等确定</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4 </w:t>
      </w:r>
      <w:r w:rsidRPr="00873957">
        <w:rPr>
          <w:rFonts w:hint="eastAsia"/>
          <w:color w:val="000000" w:themeColor="text1"/>
        </w:rPr>
        <w:t xml:space="preserve"> </w:t>
      </w:r>
      <w:r w:rsidRPr="00873957">
        <w:rPr>
          <w:color w:val="000000" w:themeColor="text1"/>
        </w:rPr>
        <w:t>钢珠滑道单根滑道宽度</w:t>
      </w:r>
      <w:r w:rsidRPr="00873957">
        <w:rPr>
          <w:rFonts w:hint="eastAsia"/>
          <w:color w:val="000000" w:themeColor="text1"/>
        </w:rPr>
        <w:t>应</w:t>
      </w:r>
      <w:r w:rsidRPr="00873957">
        <w:rPr>
          <w:color w:val="000000" w:themeColor="text1"/>
        </w:rPr>
        <w:t>综合考虑船舶荷载、单颗钢珠承压强度、钢珠布置、导轨布置、轨板固定方式等确定</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5</w:t>
      </w:r>
      <w:r w:rsidRPr="00873957">
        <w:rPr>
          <w:color w:val="000000" w:themeColor="text1"/>
        </w:rPr>
        <w:t xml:space="preserve"> </w:t>
      </w:r>
      <w:r w:rsidRPr="00873957">
        <w:rPr>
          <w:rFonts w:hint="eastAsia"/>
          <w:color w:val="000000" w:themeColor="text1"/>
        </w:rPr>
        <w:t xml:space="preserve"> </w:t>
      </w:r>
      <w:r w:rsidRPr="00873957">
        <w:rPr>
          <w:color w:val="000000" w:themeColor="text1"/>
        </w:rPr>
        <w:t>两根滑道中心线之间的距离，一般为船宽的</w:t>
      </w:r>
      <w:r w:rsidRPr="00873957">
        <w:rPr>
          <w:color w:val="000000" w:themeColor="text1"/>
        </w:rPr>
        <w:t>1/4</w:t>
      </w:r>
      <w:r w:rsidRPr="00873957">
        <w:rPr>
          <w:color w:val="000000" w:themeColor="text1"/>
        </w:rPr>
        <w:t>～</w:t>
      </w:r>
      <w:r w:rsidRPr="00873957">
        <w:rPr>
          <w:color w:val="000000" w:themeColor="text1"/>
        </w:rPr>
        <w:t>2/5</w:t>
      </w:r>
      <w:r w:rsidRPr="00873957">
        <w:rPr>
          <w:color w:val="000000" w:themeColor="text1"/>
        </w:rPr>
        <w:t>。大型斜船台的滑道中心距，可小于船宽的</w:t>
      </w:r>
      <w:r w:rsidRPr="00873957">
        <w:rPr>
          <w:color w:val="000000" w:themeColor="text1"/>
        </w:rPr>
        <w:t>1/4</w:t>
      </w:r>
      <w:r w:rsidRPr="00873957">
        <w:rPr>
          <w:color w:val="000000" w:themeColor="text1"/>
        </w:rPr>
        <w:t>。</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6.3.</w:t>
      </w:r>
      <w:r w:rsidRPr="00873957">
        <w:rPr>
          <w:rFonts w:ascii="Times New Roman" w:hAnsi="Times New Roman" w:cs="Times New Roman" w:hint="eastAsia"/>
          <w:b/>
          <w:color w:val="000000" w:themeColor="text1"/>
        </w:rPr>
        <w:t>4</w:t>
      </w:r>
      <w:r w:rsidRPr="00873957">
        <w:rPr>
          <w:rFonts w:ascii="Times New Roman" w:hAnsi="Times New Roman" w:cs="Times New Roman"/>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斜船台</w:t>
      </w:r>
      <w:r w:rsidRPr="00873957">
        <w:rPr>
          <w:color w:val="000000" w:themeColor="text1"/>
        </w:rPr>
        <w:t>工艺</w:t>
      </w:r>
      <w:r w:rsidRPr="00873957">
        <w:rPr>
          <w:rFonts w:hint="eastAsia"/>
          <w:color w:val="000000" w:themeColor="text1"/>
        </w:rPr>
        <w:t>布置应符合下列规定：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Pr="00873957">
        <w:rPr>
          <w:color w:val="000000" w:themeColor="text1"/>
        </w:rPr>
        <w:t xml:space="preserve"> </w:t>
      </w:r>
      <w:r w:rsidRPr="00873957">
        <w:rPr>
          <w:rFonts w:hint="eastAsia"/>
          <w:color w:val="000000" w:themeColor="text1"/>
        </w:rPr>
        <w:t xml:space="preserve"> </w:t>
      </w:r>
      <w:r w:rsidRPr="00873957">
        <w:rPr>
          <w:rFonts w:hint="eastAsia"/>
          <w:color w:val="000000" w:themeColor="text1"/>
        </w:rPr>
        <w:t>斜船台应根据生产需求选配以下</w:t>
      </w:r>
      <w:r w:rsidRPr="00873957">
        <w:rPr>
          <w:color w:val="000000" w:themeColor="text1"/>
        </w:rPr>
        <w:t>工艺设施</w:t>
      </w:r>
      <w:r w:rsidRPr="00873957">
        <w:rPr>
          <w:rFonts w:hint="eastAsia"/>
          <w:color w:val="000000" w:themeColor="text1"/>
        </w:rPr>
        <w:t>：</w:t>
      </w:r>
      <w:r w:rsidRPr="00873957">
        <w:rPr>
          <w:color w:val="000000" w:themeColor="text1"/>
        </w:rPr>
        <w:t>起重设备、斜船台闸门、登船塔、高空作业车、止滑器、墩木、滑板、下水横梁、保距器、钢珠、钢珠回收箱、斜船台定位拉桩、斜船台中心线槽钢、定位标杆、斜船台长度标尺和水尺等</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工艺设施布置</w:t>
      </w:r>
      <w:r w:rsidRPr="00873957">
        <w:rPr>
          <w:rFonts w:hint="eastAsia"/>
          <w:color w:val="000000" w:themeColor="text1"/>
        </w:rPr>
        <w:t>应符合下列规定：</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w:t>
      </w:r>
      <w:r w:rsidRPr="00873957">
        <w:rPr>
          <w:color w:val="000000" w:themeColor="text1"/>
        </w:rPr>
        <w:t>斜船台起重设备根据船舶和分段划分的大小进行配备</w:t>
      </w:r>
      <w:r w:rsidRPr="00873957">
        <w:rPr>
          <w:rFonts w:hint="eastAsia"/>
          <w:color w:val="000000" w:themeColor="text1"/>
        </w:rPr>
        <w:t>；</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2</w:t>
      </w:r>
      <w:r w:rsidRPr="00873957">
        <w:rPr>
          <w:rFonts w:hint="eastAsia"/>
          <w:color w:val="000000" w:themeColor="text1"/>
        </w:rPr>
        <w:t>）</w:t>
      </w:r>
      <w:r w:rsidRPr="00873957">
        <w:rPr>
          <w:color w:val="000000" w:themeColor="text1"/>
        </w:rPr>
        <w:t>有防水闸门的斜船台，门槛高程宜高于设计低水位</w:t>
      </w:r>
      <w:r w:rsidRPr="00873957">
        <w:rPr>
          <w:rFonts w:hint="eastAsia"/>
          <w:color w:val="000000" w:themeColor="text1"/>
        </w:rPr>
        <w:t>；</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w:t>
      </w:r>
      <w:r w:rsidRPr="00873957">
        <w:rPr>
          <w:color w:val="000000" w:themeColor="text1"/>
        </w:rPr>
        <w:t>斜船台应设置止滑器，可采用机械式或液压式。位于同一高程的止滑器应由一个打开装置控制</w:t>
      </w:r>
      <w:r w:rsidRPr="00873957">
        <w:rPr>
          <w:rFonts w:hint="eastAsia"/>
          <w:color w:val="000000" w:themeColor="text1"/>
        </w:rPr>
        <w:t>；</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4</w:t>
      </w:r>
      <w:r w:rsidRPr="00873957">
        <w:rPr>
          <w:rFonts w:hint="eastAsia"/>
          <w:color w:val="000000" w:themeColor="text1"/>
        </w:rPr>
        <w:t>）</w:t>
      </w:r>
      <w:r w:rsidRPr="00873957">
        <w:rPr>
          <w:color w:val="000000" w:themeColor="text1"/>
        </w:rPr>
        <w:t>斜船台上的墩木由木楞头、楔木和砂箱墩（或活络铁墩）组成</w:t>
      </w:r>
      <w:r w:rsidRPr="00873957">
        <w:rPr>
          <w:rFonts w:hint="eastAsia"/>
          <w:color w:val="000000" w:themeColor="text1"/>
        </w:rPr>
        <w:t>；</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5</w:t>
      </w:r>
      <w:r w:rsidRPr="00873957">
        <w:rPr>
          <w:rFonts w:hint="eastAsia"/>
          <w:color w:val="000000" w:themeColor="text1"/>
        </w:rPr>
        <w:t>）</w:t>
      </w:r>
      <w:r w:rsidRPr="00873957">
        <w:rPr>
          <w:color w:val="000000" w:themeColor="text1"/>
        </w:rPr>
        <w:t>斜船台定位拉桩有独立式和连续式</w:t>
      </w:r>
      <w:r w:rsidRPr="00873957">
        <w:rPr>
          <w:rFonts w:hint="eastAsia"/>
          <w:color w:val="000000" w:themeColor="text1"/>
        </w:rPr>
        <w:t>；</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6</w:t>
      </w:r>
      <w:r w:rsidRPr="00873957">
        <w:rPr>
          <w:rFonts w:hint="eastAsia"/>
          <w:color w:val="000000" w:themeColor="text1"/>
        </w:rPr>
        <w:t>）</w:t>
      </w:r>
      <w:r w:rsidRPr="00873957">
        <w:rPr>
          <w:color w:val="000000" w:themeColor="text1"/>
        </w:rPr>
        <w:t>斜船台闸门的门槽内、外应设置水尺</w:t>
      </w:r>
      <w:r w:rsidRPr="00873957">
        <w:rPr>
          <w:rFonts w:hint="eastAsia"/>
          <w:color w:val="000000" w:themeColor="text1"/>
        </w:rPr>
        <w:t>，</w:t>
      </w:r>
      <w:r w:rsidRPr="00873957">
        <w:rPr>
          <w:color w:val="000000" w:themeColor="text1"/>
        </w:rPr>
        <w:t>沿滑道梁外侧应设置斜船台长度标志</w:t>
      </w:r>
      <w:r w:rsidRPr="00873957">
        <w:rPr>
          <w:rFonts w:hint="eastAsia"/>
          <w:color w:val="000000" w:themeColor="text1"/>
        </w:rPr>
        <w:t>；</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7</w:t>
      </w:r>
      <w:r w:rsidRPr="00873957">
        <w:rPr>
          <w:rFonts w:hint="eastAsia"/>
          <w:color w:val="000000" w:themeColor="text1"/>
        </w:rPr>
        <w:t>）</w:t>
      </w:r>
      <w:r w:rsidRPr="00873957">
        <w:rPr>
          <w:color w:val="000000" w:themeColor="text1"/>
        </w:rPr>
        <w:t>钢珠滑道末端应设置钢珠回收箱。</w:t>
      </w:r>
    </w:p>
    <w:p w:rsidR="00E779A3" w:rsidRPr="00873957" w:rsidRDefault="00E779A3" w:rsidP="00E779A3">
      <w:pPr>
        <w:pStyle w:val="3"/>
        <w:rPr>
          <w:color w:val="000000" w:themeColor="text1"/>
        </w:rPr>
      </w:pPr>
      <w:r w:rsidRPr="00873957">
        <w:rPr>
          <w:rFonts w:ascii="Times New Roman" w:hAnsi="Times New Roman" w:cs="Times New Roman"/>
          <w:b/>
          <w:bCs w:val="0"/>
          <w:color w:val="000000" w:themeColor="text1"/>
        </w:rPr>
        <w:lastRenderedPageBreak/>
        <w:t>6.3.</w:t>
      </w:r>
      <w:r w:rsidRPr="00873957">
        <w:rPr>
          <w:rFonts w:ascii="Times New Roman" w:hAnsi="Times New Roman" w:cs="Times New Roman" w:hint="eastAsia"/>
          <w:b/>
          <w:bCs w:val="0"/>
          <w:color w:val="000000" w:themeColor="text1"/>
        </w:rPr>
        <w:t>5</w:t>
      </w:r>
      <w:r w:rsidRPr="00873957">
        <w:rPr>
          <w:color w:val="000000" w:themeColor="text1"/>
        </w:rPr>
        <w:t xml:space="preserve"> </w:t>
      </w:r>
      <w:r w:rsidRPr="00873957">
        <w:rPr>
          <w:rFonts w:hint="eastAsia"/>
          <w:color w:val="000000" w:themeColor="text1"/>
        </w:rPr>
        <w:t xml:space="preserve"> </w:t>
      </w:r>
      <w:r w:rsidRPr="00873957">
        <w:rPr>
          <w:rFonts w:hint="eastAsia"/>
          <w:color w:val="000000" w:themeColor="text1"/>
        </w:rPr>
        <w:t>斜船台滑道工艺荷载的种类及其取值，应符合下列规定：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Pr="00873957">
        <w:rPr>
          <w:rFonts w:hint="eastAsia"/>
          <w:color w:val="000000" w:themeColor="text1"/>
        </w:rPr>
        <w:t xml:space="preserve"> </w:t>
      </w:r>
      <w:r w:rsidRPr="00873957">
        <w:rPr>
          <w:color w:val="000000" w:themeColor="text1"/>
        </w:rPr>
        <w:t>斜船台</w:t>
      </w:r>
      <w:r w:rsidRPr="00873957">
        <w:rPr>
          <w:rFonts w:hint="eastAsia"/>
          <w:color w:val="000000" w:themeColor="text1"/>
        </w:rPr>
        <w:t>的</w:t>
      </w:r>
      <w:r w:rsidRPr="00873957">
        <w:rPr>
          <w:color w:val="000000" w:themeColor="text1"/>
        </w:rPr>
        <w:t>墩木荷载参照船舶在船坞内坐墩时荷载分布计算</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Pr="00873957">
        <w:rPr>
          <w:rFonts w:hint="eastAsia"/>
          <w:color w:val="000000" w:themeColor="text1"/>
        </w:rPr>
        <w:t xml:space="preserve"> </w:t>
      </w:r>
      <w:r w:rsidRPr="00873957">
        <w:rPr>
          <w:color w:val="000000" w:themeColor="text1"/>
        </w:rPr>
        <w:t>滑道荷载</w:t>
      </w:r>
      <w:r w:rsidRPr="00873957">
        <w:rPr>
          <w:rFonts w:hint="eastAsia"/>
          <w:color w:val="000000" w:themeColor="text1"/>
        </w:rPr>
        <w:t>分为：静荷载区、艉浮荷载区、末端荷载区；</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止滑器荷载</w:t>
      </w:r>
      <w:r w:rsidRPr="00873957">
        <w:rPr>
          <w:rFonts w:hint="eastAsia"/>
          <w:color w:val="000000" w:themeColor="text1"/>
        </w:rPr>
        <w:t>应综合考虑下水船重、滑道坡度、滑道形式、止滑器数量、止滑器开启方式等确定。</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6.3.</w:t>
      </w:r>
      <w:r w:rsidRPr="00873957">
        <w:rPr>
          <w:rFonts w:ascii="Times New Roman" w:hAnsi="Times New Roman" w:cs="Times New Roman" w:hint="eastAsia"/>
          <w:b/>
          <w:color w:val="000000" w:themeColor="text1"/>
        </w:rPr>
        <w:t>6</w:t>
      </w:r>
      <w:r w:rsidRPr="00873957">
        <w:rPr>
          <w:rFonts w:ascii="Times New Roman" w:hAnsi="Times New Roman" w:cs="Times New Roman"/>
          <w:b/>
          <w:color w:val="000000" w:themeColor="text1"/>
        </w:rPr>
        <w:t xml:space="preserve"> </w:t>
      </w:r>
      <w:r w:rsidRPr="00873957">
        <w:rPr>
          <w:rFonts w:hint="eastAsia"/>
          <w:color w:val="000000" w:themeColor="text1"/>
        </w:rPr>
        <w:t xml:space="preserve"> </w:t>
      </w:r>
      <w:r w:rsidRPr="00873957">
        <w:rPr>
          <w:rFonts w:hint="eastAsia"/>
          <w:color w:val="000000" w:themeColor="text1"/>
        </w:rPr>
        <w:t>斜船台滑道</w:t>
      </w:r>
      <w:r w:rsidRPr="00873957">
        <w:rPr>
          <w:color w:val="000000" w:themeColor="text1"/>
        </w:rPr>
        <w:t>应配置电力、</w:t>
      </w:r>
      <w:r w:rsidRPr="00873957">
        <w:rPr>
          <w:rFonts w:hint="eastAsia"/>
          <w:color w:val="000000" w:themeColor="text1"/>
        </w:rPr>
        <w:t>淡水</w:t>
      </w:r>
      <w:r w:rsidRPr="00873957">
        <w:rPr>
          <w:color w:val="000000" w:themeColor="text1"/>
        </w:rPr>
        <w:t>、海（江）水、压缩空气、氧气、可燃气、二氧化碳、蒸汽、照明、采暖通风等公用设施。</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6.3.</w:t>
      </w:r>
      <w:r w:rsidRPr="00873957">
        <w:rPr>
          <w:rFonts w:ascii="Times New Roman" w:hAnsi="Times New Roman" w:cs="Times New Roman" w:hint="eastAsia"/>
          <w:b/>
          <w:color w:val="000000" w:themeColor="text1"/>
        </w:rPr>
        <w:t>7</w:t>
      </w:r>
      <w:r w:rsidRPr="00873957">
        <w:rPr>
          <w:color w:val="000000" w:themeColor="text1"/>
        </w:rPr>
        <w:t xml:space="preserve"> </w:t>
      </w:r>
      <w:r w:rsidRPr="00873957">
        <w:rPr>
          <w:rFonts w:hint="eastAsia"/>
          <w:color w:val="000000" w:themeColor="text1"/>
        </w:rPr>
        <w:t xml:space="preserve"> </w:t>
      </w:r>
      <w:r w:rsidRPr="00873957">
        <w:rPr>
          <w:rFonts w:hint="eastAsia"/>
          <w:color w:val="000000" w:themeColor="text1"/>
        </w:rPr>
        <w:t>整体斜船架滑道分为纵向滑道和横向滑道，其</w:t>
      </w:r>
      <w:r w:rsidRPr="00873957">
        <w:rPr>
          <w:color w:val="000000" w:themeColor="text1"/>
        </w:rPr>
        <w:t>主要技术参数</w:t>
      </w:r>
      <w:r w:rsidRPr="00873957">
        <w:rPr>
          <w:rFonts w:hint="eastAsia"/>
          <w:color w:val="000000" w:themeColor="text1"/>
        </w:rPr>
        <w:t>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滑道末端水深</w:t>
      </w:r>
      <w:r w:rsidRPr="00873957">
        <w:rPr>
          <w:rFonts w:hint="eastAsia"/>
          <w:color w:val="000000" w:themeColor="text1"/>
        </w:rPr>
        <w:t>应根据</w:t>
      </w:r>
      <w:r w:rsidRPr="00873957">
        <w:rPr>
          <w:color w:val="000000" w:themeColor="text1"/>
        </w:rPr>
        <w:t>船舶全浮时吃水</w:t>
      </w:r>
      <w:r w:rsidRPr="00873957">
        <w:rPr>
          <w:rFonts w:hint="eastAsia"/>
          <w:color w:val="000000" w:themeColor="text1"/>
        </w:rPr>
        <w:t>、</w:t>
      </w:r>
      <w:r w:rsidRPr="00873957">
        <w:rPr>
          <w:color w:val="000000" w:themeColor="text1"/>
        </w:rPr>
        <w:t>船舶基线距</w:t>
      </w:r>
      <w:r w:rsidRPr="00873957">
        <w:rPr>
          <w:rFonts w:hint="eastAsia"/>
          <w:color w:val="000000" w:themeColor="text1"/>
        </w:rPr>
        <w:t>船架</w:t>
      </w:r>
      <w:r w:rsidRPr="00873957">
        <w:rPr>
          <w:color w:val="000000" w:themeColor="text1"/>
        </w:rPr>
        <w:t>高度</w:t>
      </w:r>
      <w:r w:rsidRPr="00873957">
        <w:rPr>
          <w:rFonts w:hint="eastAsia"/>
          <w:color w:val="000000" w:themeColor="text1"/>
        </w:rPr>
        <w:t>和</w:t>
      </w:r>
      <w:r w:rsidRPr="00873957">
        <w:rPr>
          <w:color w:val="000000" w:themeColor="text1"/>
        </w:rPr>
        <w:t>富裕深度</w:t>
      </w:r>
      <w:r w:rsidRPr="00873957">
        <w:rPr>
          <w:rFonts w:hint="eastAsia"/>
          <w:color w:val="000000" w:themeColor="text1"/>
        </w:rPr>
        <w:t>、船架及垫木高度确定；</w:t>
      </w:r>
      <w:r w:rsidRPr="00873957">
        <w:rPr>
          <w:color w:val="000000" w:themeColor="text1"/>
        </w:rPr>
        <w:t>滑道末端高程</w:t>
      </w:r>
      <w:r w:rsidRPr="00873957">
        <w:rPr>
          <w:rFonts w:hint="eastAsia"/>
          <w:color w:val="000000" w:themeColor="text1"/>
        </w:rPr>
        <w:t>应根据</w:t>
      </w:r>
      <w:r w:rsidRPr="00873957">
        <w:rPr>
          <w:color w:val="000000" w:themeColor="text1"/>
        </w:rPr>
        <w:t>设计下水水位</w:t>
      </w:r>
      <w:r w:rsidRPr="00873957">
        <w:rPr>
          <w:rFonts w:hint="eastAsia"/>
          <w:color w:val="000000" w:themeColor="text1"/>
        </w:rPr>
        <w:t>和末端水深确定；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滑道长度</w:t>
      </w:r>
      <w:r w:rsidRPr="00873957">
        <w:rPr>
          <w:rFonts w:hint="eastAsia"/>
          <w:color w:val="000000" w:themeColor="text1"/>
        </w:rPr>
        <w:t>应</w:t>
      </w:r>
      <w:r w:rsidRPr="00873957">
        <w:rPr>
          <w:color w:val="000000" w:themeColor="text1"/>
        </w:rPr>
        <w:t>根据船台滑道形式、滑道坡度、滑道末端高程等确定</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 xml:space="preserve">  </w:t>
      </w:r>
      <w:r w:rsidRPr="00873957">
        <w:rPr>
          <w:rFonts w:hint="eastAsia"/>
          <w:color w:val="000000" w:themeColor="text1"/>
        </w:rPr>
        <w:t>滑道坡度可按船舶吨位和地形条件综合确定；</w:t>
      </w:r>
      <w:r w:rsidRPr="00873957">
        <w:rPr>
          <w:color w:val="000000" w:themeColor="text1"/>
        </w:rPr>
        <w:t xml:space="preserve"> </w:t>
      </w:r>
    </w:p>
    <w:p w:rsidR="00E779A3" w:rsidRPr="00873957" w:rsidRDefault="00E779A3" w:rsidP="00E779A3">
      <w:pPr>
        <w:pStyle w:val="40"/>
        <w:ind w:firstLine="480"/>
        <w:rPr>
          <w:color w:val="000000" w:themeColor="text1"/>
        </w:rPr>
      </w:pPr>
      <w:r w:rsidRPr="00873957">
        <w:rPr>
          <w:rFonts w:hint="eastAsia"/>
          <w:color w:val="000000" w:themeColor="text1"/>
        </w:rPr>
        <w:t>4</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滑道中心线之间的距离，</w:t>
      </w:r>
      <w:r w:rsidRPr="00873957">
        <w:rPr>
          <w:rFonts w:hint="eastAsia"/>
          <w:color w:val="000000" w:themeColor="text1"/>
        </w:rPr>
        <w:t>纵向滑道宜取</w:t>
      </w:r>
      <w:r w:rsidRPr="00873957">
        <w:rPr>
          <w:color w:val="000000" w:themeColor="text1"/>
        </w:rPr>
        <w:t>船宽的</w:t>
      </w:r>
      <w:r w:rsidRPr="00873957">
        <w:rPr>
          <w:color w:val="000000" w:themeColor="text1"/>
        </w:rPr>
        <w:t>1/</w:t>
      </w:r>
      <w:r w:rsidRPr="00873957">
        <w:rPr>
          <w:rFonts w:hint="eastAsia"/>
          <w:color w:val="000000" w:themeColor="text1"/>
        </w:rPr>
        <w:t>2</w:t>
      </w:r>
      <w:r w:rsidRPr="00873957">
        <w:rPr>
          <w:color w:val="000000" w:themeColor="text1"/>
        </w:rPr>
        <w:t>～</w:t>
      </w:r>
      <w:r w:rsidRPr="00873957">
        <w:rPr>
          <w:rFonts w:hint="eastAsia"/>
          <w:color w:val="000000" w:themeColor="text1"/>
        </w:rPr>
        <w:t>1</w:t>
      </w:r>
      <w:r w:rsidRPr="00873957">
        <w:rPr>
          <w:color w:val="000000" w:themeColor="text1"/>
        </w:rPr>
        <w:t>/</w:t>
      </w:r>
      <w:r w:rsidRPr="00873957">
        <w:rPr>
          <w:rFonts w:hint="eastAsia"/>
          <w:color w:val="000000" w:themeColor="text1"/>
        </w:rPr>
        <w:t>3</w:t>
      </w:r>
      <w:r w:rsidRPr="00873957">
        <w:rPr>
          <w:rFonts w:hint="eastAsia"/>
          <w:color w:val="000000" w:themeColor="text1"/>
        </w:rPr>
        <w:t>，横向滑道宜取</w:t>
      </w:r>
      <w:r w:rsidRPr="00873957">
        <w:rPr>
          <w:rFonts w:hint="eastAsia"/>
          <w:color w:val="000000" w:themeColor="text1"/>
        </w:rPr>
        <w:t>6 m</w:t>
      </w:r>
      <w:r w:rsidRPr="00873957">
        <w:rPr>
          <w:rFonts w:asciiTheme="minorEastAsia" w:hAnsiTheme="minorEastAsia" w:hint="eastAsia"/>
          <w:color w:val="000000" w:themeColor="text1"/>
        </w:rPr>
        <w:t>～</w:t>
      </w:r>
      <w:r w:rsidRPr="00873957">
        <w:rPr>
          <w:rFonts w:hint="eastAsia"/>
          <w:color w:val="000000" w:themeColor="text1"/>
        </w:rPr>
        <w:t>8m</w:t>
      </w:r>
      <w:r w:rsidRPr="00873957">
        <w:rPr>
          <w:rFonts w:hint="eastAsia"/>
          <w:color w:val="000000" w:themeColor="text1"/>
        </w:rPr>
        <w:t>，不宜超过</w:t>
      </w:r>
      <w:r w:rsidRPr="00873957">
        <w:rPr>
          <w:rFonts w:hint="eastAsia"/>
          <w:color w:val="000000" w:themeColor="text1"/>
        </w:rPr>
        <w:t>10m</w:t>
      </w:r>
      <w:r w:rsidRPr="00873957">
        <w:rPr>
          <w:rFonts w:hint="eastAsia"/>
          <w:color w:val="000000" w:themeColor="text1"/>
        </w:rPr>
        <w:t>。</w:t>
      </w:r>
    </w:p>
    <w:p w:rsidR="00E779A3" w:rsidRPr="00873957" w:rsidRDefault="00E779A3" w:rsidP="00E779A3">
      <w:pPr>
        <w:spacing w:after="156"/>
        <w:ind w:firstLineChars="0" w:firstLine="0"/>
        <w:rPr>
          <w:color w:val="000000" w:themeColor="text1"/>
        </w:rPr>
      </w:pPr>
      <w:r w:rsidRPr="00873957">
        <w:rPr>
          <w:rFonts w:ascii="Times New Roman" w:hAnsi="Times New Roman" w:cs="Times New Roman"/>
          <w:b/>
          <w:bCs/>
          <w:color w:val="000000" w:themeColor="text1"/>
          <w:szCs w:val="32"/>
        </w:rPr>
        <w:t>6.3.</w:t>
      </w:r>
      <w:r w:rsidRPr="00873957">
        <w:rPr>
          <w:rFonts w:ascii="Times New Roman" w:hAnsi="Times New Roman" w:cs="Times New Roman" w:hint="eastAsia"/>
          <w:b/>
          <w:bCs/>
          <w:color w:val="000000" w:themeColor="text1"/>
          <w:szCs w:val="32"/>
        </w:rPr>
        <w:t>8</w:t>
      </w:r>
      <w:r w:rsidRPr="00873957">
        <w:rPr>
          <w:color w:val="000000" w:themeColor="text1"/>
        </w:rPr>
        <w:t xml:space="preserve"> </w:t>
      </w:r>
      <w:r w:rsidRPr="00873957">
        <w:rPr>
          <w:rFonts w:hint="eastAsia"/>
          <w:color w:val="000000" w:themeColor="text1"/>
        </w:rPr>
        <w:t xml:space="preserve"> </w:t>
      </w:r>
      <w:r w:rsidRPr="00873957">
        <w:rPr>
          <w:rFonts w:hint="eastAsia"/>
          <w:color w:val="000000" w:themeColor="text1"/>
          <w:szCs w:val="32"/>
        </w:rPr>
        <w:t>整体斜船架滑道</w:t>
      </w:r>
      <w:r w:rsidRPr="00873957">
        <w:rPr>
          <w:rFonts w:hint="eastAsia"/>
          <w:color w:val="000000" w:themeColor="text1"/>
        </w:rPr>
        <w:t>工艺荷载应符合下列规定：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Pr="00873957">
        <w:rPr>
          <w:rFonts w:hint="eastAsia"/>
          <w:color w:val="000000" w:themeColor="text1"/>
        </w:rPr>
        <w:t xml:space="preserve"> </w:t>
      </w:r>
      <w:r w:rsidRPr="00873957">
        <w:rPr>
          <w:rFonts w:hint="eastAsia"/>
          <w:color w:val="000000" w:themeColor="text1"/>
          <w:szCs w:val="32"/>
        </w:rPr>
        <w:t>整体斜船架上部</w:t>
      </w:r>
      <w:r w:rsidRPr="00873957">
        <w:rPr>
          <w:rFonts w:hint="eastAsia"/>
          <w:color w:val="000000" w:themeColor="text1"/>
        </w:rPr>
        <w:t>墩木荷载参照船舶在船坞内坐墩时荷载分布计算；</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Pr="00873957">
        <w:rPr>
          <w:rFonts w:hint="eastAsia"/>
          <w:color w:val="000000" w:themeColor="text1"/>
        </w:rPr>
        <w:t>移船荷载根据具体采用的移船设备系统分析计算；</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Pr="00873957">
        <w:rPr>
          <w:rFonts w:hint="eastAsia"/>
          <w:color w:val="000000" w:themeColor="text1"/>
        </w:rPr>
        <w:t xml:space="preserve"> </w:t>
      </w:r>
      <w:r w:rsidRPr="00873957">
        <w:rPr>
          <w:rFonts w:hint="eastAsia"/>
          <w:color w:val="000000" w:themeColor="text1"/>
          <w:szCs w:val="32"/>
        </w:rPr>
        <w:t>整体斜船架轮压</w:t>
      </w:r>
      <w:r w:rsidRPr="00873957">
        <w:rPr>
          <w:rFonts w:hint="eastAsia"/>
          <w:color w:val="000000" w:themeColor="text1"/>
        </w:rPr>
        <w:t>荷载根据设备专业计算确定。</w:t>
      </w:r>
    </w:p>
    <w:p w:rsidR="00E779A3" w:rsidRPr="00873957" w:rsidRDefault="00E779A3" w:rsidP="00E779A3">
      <w:pPr>
        <w:ind w:firstLineChars="0" w:firstLine="0"/>
        <w:rPr>
          <w:color w:val="000000" w:themeColor="text1"/>
        </w:rPr>
      </w:pPr>
      <w:r w:rsidRPr="00873957">
        <w:rPr>
          <w:rFonts w:ascii="Times New Roman" w:hAnsi="Times New Roman" w:cs="Times New Roman"/>
          <w:b/>
          <w:bCs/>
          <w:color w:val="000000" w:themeColor="text1"/>
          <w:szCs w:val="32"/>
        </w:rPr>
        <w:t>6.3.</w:t>
      </w:r>
      <w:r w:rsidRPr="00873957">
        <w:rPr>
          <w:rFonts w:ascii="Times New Roman" w:hAnsi="Times New Roman" w:cs="Times New Roman" w:hint="eastAsia"/>
          <w:b/>
          <w:bCs/>
          <w:color w:val="000000" w:themeColor="text1"/>
          <w:szCs w:val="32"/>
        </w:rPr>
        <w:t>9</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rFonts w:hint="eastAsia"/>
          <w:color w:val="000000" w:themeColor="text1"/>
          <w:szCs w:val="32"/>
        </w:rPr>
        <w:t>整体斜船架滑道上部水平移船工艺可采用：液压小车、随船架、横移坑、气囊、模块车等</w:t>
      </w:r>
      <w:r w:rsidRPr="00873957">
        <w:rPr>
          <w:rFonts w:hint="eastAsia"/>
          <w:color w:val="000000" w:themeColor="text1"/>
        </w:rPr>
        <w:t>工艺设施。</w:t>
      </w:r>
    </w:p>
    <w:p w:rsidR="00E779A3" w:rsidRPr="00873957" w:rsidRDefault="00E779A3" w:rsidP="00E779A3">
      <w:pPr>
        <w:pStyle w:val="2"/>
        <w:spacing w:before="312" w:after="312"/>
        <w:rPr>
          <w:color w:val="000000" w:themeColor="text1"/>
        </w:rPr>
      </w:pPr>
      <w:bookmarkStart w:id="98" w:name="_Toc501710008"/>
      <w:bookmarkStart w:id="99" w:name="_Toc505959489"/>
      <w:bookmarkStart w:id="100" w:name="_Toc512526599"/>
      <w:r w:rsidRPr="00873957">
        <w:rPr>
          <w:rFonts w:eastAsiaTheme="minorEastAsia" w:cs="Times New Roman" w:hint="eastAsia"/>
          <w:color w:val="000000" w:themeColor="text1"/>
        </w:rPr>
        <w:t>6.4</w:t>
      </w:r>
      <w:r w:rsidRPr="00873957">
        <w:rPr>
          <w:rFonts w:hint="eastAsia"/>
          <w:color w:val="000000" w:themeColor="text1"/>
        </w:rPr>
        <w:t xml:space="preserve">  </w:t>
      </w:r>
      <w:r w:rsidRPr="00873957">
        <w:rPr>
          <w:rFonts w:hint="eastAsia"/>
          <w:b w:val="0"/>
          <w:color w:val="000000" w:themeColor="text1"/>
        </w:rPr>
        <w:t>升船机</w:t>
      </w:r>
      <w:bookmarkEnd w:id="98"/>
      <w:bookmarkEnd w:id="99"/>
      <w:bookmarkEnd w:id="100"/>
    </w:p>
    <w:p w:rsidR="00E779A3" w:rsidRPr="00873957" w:rsidRDefault="00E779A3" w:rsidP="00E779A3">
      <w:pPr>
        <w:pStyle w:val="3"/>
        <w:rPr>
          <w:color w:val="000000" w:themeColor="text1"/>
        </w:rPr>
      </w:pPr>
      <w:r w:rsidRPr="00873957">
        <w:rPr>
          <w:rFonts w:ascii="Times New Roman" w:hAnsi="Times New Roman" w:cs="Times New Roman" w:hint="eastAsia"/>
          <w:b/>
          <w:color w:val="000000" w:themeColor="text1"/>
        </w:rPr>
        <w:t>6.4.1</w:t>
      </w:r>
      <w:r w:rsidRPr="00873957">
        <w:rPr>
          <w:rFonts w:hint="eastAsia"/>
          <w:color w:val="000000" w:themeColor="text1"/>
        </w:rPr>
        <w:t xml:space="preserve">  </w:t>
      </w:r>
      <w:r w:rsidRPr="00873957">
        <w:rPr>
          <w:rFonts w:hint="eastAsia"/>
          <w:color w:val="000000" w:themeColor="text1"/>
        </w:rPr>
        <w:t>升船机的选址应考虑所在船厂的修造船工艺流程、现场水文、地形、地质等综合因素。升船机所处位置的岸线宜平直，水域条件满足船舶进出升船机港池的操作需求，陆域条件满足船舶移运的操作需求。</w:t>
      </w:r>
    </w:p>
    <w:p w:rsidR="00E779A3" w:rsidRPr="00873957" w:rsidRDefault="00E779A3" w:rsidP="00E779A3">
      <w:pPr>
        <w:pStyle w:val="3"/>
        <w:rPr>
          <w:color w:val="000000" w:themeColor="text1"/>
        </w:rPr>
      </w:pPr>
      <w:r w:rsidRPr="00873957">
        <w:rPr>
          <w:rFonts w:ascii="Times New Roman" w:hAnsi="Times New Roman" w:cs="Times New Roman" w:hint="eastAsia"/>
          <w:b/>
          <w:color w:val="000000" w:themeColor="text1"/>
        </w:rPr>
        <w:t xml:space="preserve">6.4.2 </w:t>
      </w:r>
      <w:r w:rsidRPr="00873957">
        <w:rPr>
          <w:rFonts w:hint="eastAsia"/>
          <w:color w:val="000000" w:themeColor="text1"/>
        </w:rPr>
        <w:t xml:space="preserve"> </w:t>
      </w:r>
      <w:r w:rsidRPr="00873957">
        <w:rPr>
          <w:rFonts w:hint="eastAsia"/>
          <w:color w:val="000000" w:themeColor="text1"/>
        </w:rPr>
        <w:t>根据船舶由陆域进出承船平台的方式，升船机分为纵向升船机和横向升船机；横向升船机的吊点装置最大高度应小于船底离地面的高度。</w:t>
      </w:r>
    </w:p>
    <w:p w:rsidR="00E779A3" w:rsidRPr="00873957" w:rsidRDefault="00E779A3" w:rsidP="00E779A3">
      <w:pPr>
        <w:pStyle w:val="3"/>
        <w:rPr>
          <w:color w:val="000000" w:themeColor="text1"/>
        </w:rPr>
      </w:pPr>
      <w:r w:rsidRPr="00873957">
        <w:rPr>
          <w:rFonts w:ascii="Times New Roman" w:hAnsi="Times New Roman" w:cs="Times New Roman" w:hint="eastAsia"/>
          <w:b/>
          <w:color w:val="000000" w:themeColor="text1"/>
        </w:rPr>
        <w:t>6.4.3</w:t>
      </w:r>
      <w:r w:rsidRPr="00873957">
        <w:rPr>
          <w:rFonts w:hint="eastAsia"/>
          <w:color w:val="000000" w:themeColor="text1"/>
        </w:rPr>
        <w:t xml:space="preserve">  </w:t>
      </w:r>
      <w:r w:rsidRPr="00873957">
        <w:rPr>
          <w:rFonts w:hint="eastAsia"/>
          <w:color w:val="000000" w:themeColor="text1"/>
        </w:rPr>
        <w:t>升船机的形式应根据所处位置的陆域、岸线和水域的具体情况进行选择：</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lastRenderedPageBreak/>
        <w:t>1</w:t>
      </w:r>
      <w:r w:rsidRPr="00873957">
        <w:rPr>
          <w:rFonts w:hint="eastAsia"/>
          <w:color w:val="000000" w:themeColor="text1"/>
        </w:rPr>
        <w:t xml:space="preserve">  </w:t>
      </w:r>
      <w:r w:rsidRPr="00873957">
        <w:rPr>
          <w:rFonts w:hint="eastAsia"/>
          <w:color w:val="000000" w:themeColor="text1"/>
        </w:rPr>
        <w:t>顺岸式布置的升船机适用于岸线长而陆域狭浅、岸线前沿水域不淤积或略有冲刷的情况，根据需要可选择纵向升船机或者横向升船机；</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Pr="00873957">
        <w:rPr>
          <w:rFonts w:hint="eastAsia"/>
          <w:color w:val="000000" w:themeColor="text1"/>
        </w:rPr>
        <w:t xml:space="preserve"> </w:t>
      </w:r>
      <w:r w:rsidRPr="00873957">
        <w:rPr>
          <w:rFonts w:hint="eastAsia"/>
          <w:color w:val="000000" w:themeColor="text1"/>
        </w:rPr>
        <w:t>突堤式布置或港池式布置的升船机适用于岸线较短，航道规划线与岸线间的水域能满足升船机布置的情况，突堤式布置的升船机通常采用纵向升船机，港池式布置的升船机可选择纵向升船机或者横向升船机。</w:t>
      </w:r>
    </w:p>
    <w:p w:rsidR="00E779A3" w:rsidRPr="00873957" w:rsidRDefault="00E779A3" w:rsidP="00E779A3">
      <w:pPr>
        <w:pStyle w:val="3"/>
        <w:rPr>
          <w:color w:val="000000" w:themeColor="text1"/>
        </w:rPr>
      </w:pPr>
      <w:r w:rsidRPr="00873957">
        <w:rPr>
          <w:rFonts w:ascii="Times New Roman" w:hAnsi="Times New Roman" w:cs="Times New Roman" w:hint="eastAsia"/>
          <w:b/>
          <w:color w:val="000000" w:themeColor="text1"/>
        </w:rPr>
        <w:t>6.4.4</w:t>
      </w:r>
      <w:r w:rsidRPr="00873957">
        <w:rPr>
          <w:rFonts w:hint="eastAsia"/>
          <w:color w:val="000000" w:themeColor="text1"/>
        </w:rPr>
        <w:t xml:space="preserve">  </w:t>
      </w:r>
      <w:r w:rsidRPr="00873957">
        <w:rPr>
          <w:rFonts w:hint="eastAsia"/>
          <w:color w:val="000000" w:themeColor="text1"/>
        </w:rPr>
        <w:t>承船平台主尺度按下列规定取值：</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Pr="00873957">
        <w:rPr>
          <w:rFonts w:hint="eastAsia"/>
          <w:color w:val="000000" w:themeColor="text1"/>
        </w:rPr>
        <w:t xml:space="preserve"> </w:t>
      </w:r>
      <w:r w:rsidRPr="00873957">
        <w:rPr>
          <w:rFonts w:hint="eastAsia"/>
          <w:color w:val="000000" w:themeColor="text1"/>
        </w:rPr>
        <w:t>长度：船舶总长</w:t>
      </w:r>
      <w:r w:rsidRPr="00873957">
        <w:rPr>
          <w:rFonts w:hint="eastAsia"/>
          <w:color w:val="000000" w:themeColor="text1"/>
        </w:rPr>
        <w:t>+</w:t>
      </w:r>
      <w:r w:rsidRPr="00873957">
        <w:rPr>
          <w:rFonts w:hint="eastAsia"/>
          <w:color w:val="000000" w:themeColor="text1"/>
        </w:rPr>
        <w:t>艏艉富裕长度；</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Pr="00873957">
        <w:rPr>
          <w:rFonts w:hint="eastAsia"/>
          <w:color w:val="000000" w:themeColor="text1"/>
        </w:rPr>
        <w:t xml:space="preserve"> </w:t>
      </w:r>
      <w:r w:rsidRPr="00873957">
        <w:rPr>
          <w:rFonts w:hint="eastAsia"/>
          <w:color w:val="000000" w:themeColor="text1"/>
        </w:rPr>
        <w:t>宽度：船舶外宽</w:t>
      </w:r>
      <w:r w:rsidRPr="00873957">
        <w:rPr>
          <w:rFonts w:hint="eastAsia"/>
          <w:color w:val="000000" w:themeColor="text1"/>
        </w:rPr>
        <w:t>+</w:t>
      </w:r>
      <w:r w:rsidRPr="00873957">
        <w:rPr>
          <w:rFonts w:hint="eastAsia"/>
          <w:color w:val="000000" w:themeColor="text1"/>
        </w:rPr>
        <w:t>两侧船舷外的富裕宽度。</w:t>
      </w:r>
    </w:p>
    <w:p w:rsidR="00E779A3" w:rsidRPr="00873957" w:rsidRDefault="00E779A3" w:rsidP="00E779A3">
      <w:pPr>
        <w:pStyle w:val="3"/>
        <w:rPr>
          <w:color w:val="000000" w:themeColor="text1"/>
        </w:rPr>
      </w:pPr>
      <w:r w:rsidRPr="00873957">
        <w:rPr>
          <w:rFonts w:ascii="Times New Roman" w:hAnsi="Times New Roman" w:cs="Times New Roman" w:hint="eastAsia"/>
          <w:b/>
          <w:color w:val="000000" w:themeColor="text1"/>
        </w:rPr>
        <w:t>6.4.5</w:t>
      </w:r>
      <w:r w:rsidRPr="00873957">
        <w:rPr>
          <w:rFonts w:hint="eastAsia"/>
          <w:color w:val="000000" w:themeColor="text1"/>
        </w:rPr>
        <w:t xml:space="preserve">  </w:t>
      </w:r>
      <w:r w:rsidRPr="00873957">
        <w:rPr>
          <w:rFonts w:hint="eastAsia"/>
          <w:color w:val="000000" w:themeColor="text1"/>
        </w:rPr>
        <w:t>升船港池主尺度按下列规定取值：</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Pr="00873957">
        <w:rPr>
          <w:rFonts w:hint="eastAsia"/>
          <w:color w:val="000000" w:themeColor="text1"/>
        </w:rPr>
        <w:t xml:space="preserve"> </w:t>
      </w:r>
      <w:r w:rsidRPr="00873957">
        <w:rPr>
          <w:rFonts w:hint="eastAsia"/>
          <w:color w:val="000000" w:themeColor="text1"/>
        </w:rPr>
        <w:t>长度：承船平台长度</w:t>
      </w:r>
      <w:r w:rsidRPr="00873957">
        <w:rPr>
          <w:rFonts w:hint="eastAsia"/>
          <w:color w:val="000000" w:themeColor="text1"/>
        </w:rPr>
        <w:t>+</w:t>
      </w:r>
      <w:r w:rsidRPr="00873957">
        <w:rPr>
          <w:rFonts w:hint="eastAsia"/>
          <w:color w:val="000000" w:themeColor="text1"/>
        </w:rPr>
        <w:t>防撞设施厚度</w:t>
      </w:r>
      <w:r w:rsidRPr="00873957">
        <w:rPr>
          <w:rFonts w:hint="eastAsia"/>
          <w:color w:val="000000" w:themeColor="text1"/>
        </w:rPr>
        <w:t>+</w:t>
      </w:r>
      <w:r w:rsidRPr="00873957">
        <w:rPr>
          <w:rFonts w:hint="eastAsia"/>
          <w:color w:val="000000" w:themeColor="text1"/>
        </w:rPr>
        <w:t>承船平台与防撞设施之间的富裕宽度；</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Pr="00873957">
        <w:rPr>
          <w:rFonts w:hint="eastAsia"/>
          <w:color w:val="000000" w:themeColor="text1"/>
        </w:rPr>
        <w:t xml:space="preserve"> </w:t>
      </w:r>
      <w:r w:rsidRPr="00873957">
        <w:rPr>
          <w:rFonts w:hint="eastAsia"/>
          <w:color w:val="000000" w:themeColor="text1"/>
        </w:rPr>
        <w:t>宽度：承船平台宽度</w:t>
      </w:r>
      <w:r w:rsidRPr="00873957">
        <w:rPr>
          <w:rFonts w:hint="eastAsia"/>
          <w:color w:val="000000" w:themeColor="text1"/>
        </w:rPr>
        <w:t>+</w:t>
      </w:r>
      <w:r w:rsidRPr="00873957">
        <w:rPr>
          <w:rFonts w:hint="eastAsia"/>
          <w:color w:val="000000" w:themeColor="text1"/>
        </w:rPr>
        <w:t>防撞设施厚度</w:t>
      </w:r>
      <w:r w:rsidRPr="00873957">
        <w:rPr>
          <w:rFonts w:hint="eastAsia"/>
          <w:color w:val="000000" w:themeColor="text1"/>
        </w:rPr>
        <w:t>+</w:t>
      </w:r>
      <w:r w:rsidRPr="00873957">
        <w:rPr>
          <w:rFonts w:hint="eastAsia"/>
          <w:color w:val="000000" w:themeColor="text1"/>
        </w:rPr>
        <w:t>承船平台与防撞设施之间的富裕宽度；</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 xml:space="preserve">  </w:t>
      </w:r>
      <w:r w:rsidRPr="00873957">
        <w:rPr>
          <w:rFonts w:hint="eastAsia"/>
          <w:color w:val="000000" w:themeColor="text1"/>
        </w:rPr>
        <w:t>顶面高程：综合考虑水文条件、厂区高程、升船机检修要求、起吊设备选用等确定；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4</w:t>
      </w:r>
      <w:r w:rsidRPr="00873957">
        <w:rPr>
          <w:rFonts w:hint="eastAsia"/>
          <w:color w:val="000000" w:themeColor="text1"/>
        </w:rPr>
        <w:t xml:space="preserve">  </w:t>
      </w:r>
      <w:r w:rsidRPr="00873957">
        <w:rPr>
          <w:rFonts w:hint="eastAsia"/>
          <w:color w:val="000000" w:themeColor="text1"/>
        </w:rPr>
        <w:t>水深：上墩下水代表船型吃水</w:t>
      </w:r>
      <w:r w:rsidRPr="00873957">
        <w:rPr>
          <w:rFonts w:hint="eastAsia"/>
          <w:color w:val="000000" w:themeColor="text1"/>
        </w:rPr>
        <w:t>+</w:t>
      </w:r>
      <w:r w:rsidRPr="00873957">
        <w:rPr>
          <w:rFonts w:hint="eastAsia"/>
          <w:color w:val="000000" w:themeColor="text1"/>
        </w:rPr>
        <w:t>船底富裕水深</w:t>
      </w:r>
      <w:r w:rsidRPr="00873957">
        <w:rPr>
          <w:rFonts w:hint="eastAsia"/>
          <w:color w:val="000000" w:themeColor="text1"/>
        </w:rPr>
        <w:t>+</w:t>
      </w:r>
      <w:r w:rsidRPr="00873957">
        <w:rPr>
          <w:rFonts w:hint="eastAsia"/>
          <w:color w:val="000000" w:themeColor="text1"/>
        </w:rPr>
        <w:t>墩木（或抬船横梁）高度</w:t>
      </w:r>
      <w:r w:rsidRPr="00873957">
        <w:rPr>
          <w:rFonts w:hint="eastAsia"/>
          <w:color w:val="000000" w:themeColor="text1"/>
        </w:rPr>
        <w:t>+</w:t>
      </w:r>
      <w:r w:rsidRPr="00873957">
        <w:rPr>
          <w:rFonts w:hint="eastAsia"/>
          <w:color w:val="000000" w:themeColor="text1"/>
        </w:rPr>
        <w:t>承船平台高度</w:t>
      </w:r>
      <w:r w:rsidRPr="00873957">
        <w:rPr>
          <w:rFonts w:hint="eastAsia"/>
          <w:color w:val="000000" w:themeColor="text1"/>
        </w:rPr>
        <w:t>+</w:t>
      </w:r>
      <w:r w:rsidRPr="00873957">
        <w:rPr>
          <w:rFonts w:hint="eastAsia"/>
          <w:color w:val="000000" w:themeColor="text1"/>
        </w:rPr>
        <w:t>承船平台下富裕深度。</w:t>
      </w:r>
    </w:p>
    <w:p w:rsidR="00E779A3" w:rsidRPr="00873957" w:rsidRDefault="00E779A3" w:rsidP="00E779A3">
      <w:pPr>
        <w:pStyle w:val="3"/>
        <w:rPr>
          <w:color w:val="000000" w:themeColor="text1"/>
        </w:rPr>
      </w:pPr>
      <w:r w:rsidRPr="00873957">
        <w:rPr>
          <w:rFonts w:ascii="Times New Roman" w:hAnsi="Times New Roman" w:cs="Times New Roman" w:hint="eastAsia"/>
          <w:b/>
          <w:color w:val="000000" w:themeColor="text1"/>
        </w:rPr>
        <w:t>6.4.6</w:t>
      </w:r>
      <w:r w:rsidRPr="00873957">
        <w:rPr>
          <w:rFonts w:hint="eastAsia"/>
          <w:color w:val="000000" w:themeColor="text1"/>
        </w:rPr>
        <w:t xml:space="preserve">  </w:t>
      </w:r>
      <w:r w:rsidRPr="00873957">
        <w:rPr>
          <w:rFonts w:hint="eastAsia"/>
          <w:color w:val="000000" w:themeColor="text1"/>
        </w:rPr>
        <w:t>升船机工艺荷载的种类及其取值，应符合下列规定：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 xml:space="preserve">  </w:t>
      </w:r>
      <w:r w:rsidRPr="00873957">
        <w:rPr>
          <w:rFonts w:hint="eastAsia"/>
          <w:color w:val="000000" w:themeColor="text1"/>
        </w:rPr>
        <w:t>承船平台墩木荷载参照船舶在船坞内坐墩时荷载分布计算；</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Pr="00873957">
        <w:rPr>
          <w:rFonts w:hint="eastAsia"/>
          <w:color w:val="000000" w:themeColor="text1"/>
        </w:rPr>
        <w:t xml:space="preserve">  </w:t>
      </w:r>
      <w:r w:rsidRPr="00873957">
        <w:rPr>
          <w:rFonts w:hint="eastAsia"/>
          <w:color w:val="000000" w:themeColor="text1"/>
        </w:rPr>
        <w:t>移船荷载根据具体采用的移船设备系统分析计算；</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Pr="00873957">
        <w:rPr>
          <w:rFonts w:hint="eastAsia"/>
          <w:color w:val="000000" w:themeColor="text1"/>
        </w:rPr>
        <w:t xml:space="preserve"> </w:t>
      </w:r>
      <w:r w:rsidRPr="00873957">
        <w:rPr>
          <w:rFonts w:hint="eastAsia"/>
          <w:color w:val="000000" w:themeColor="text1"/>
        </w:rPr>
        <w:t>吊点荷载宜根据绞车额定拉力计算确定。</w:t>
      </w:r>
    </w:p>
    <w:p w:rsidR="00E779A3" w:rsidRPr="00873957" w:rsidRDefault="00E779A3" w:rsidP="00E779A3">
      <w:pPr>
        <w:pStyle w:val="2"/>
        <w:spacing w:before="312" w:after="312"/>
        <w:rPr>
          <w:color w:val="000000" w:themeColor="text1"/>
        </w:rPr>
      </w:pPr>
      <w:bookmarkStart w:id="101" w:name="_Toc512526600"/>
      <w:bookmarkStart w:id="102" w:name="_Toc501710009"/>
      <w:bookmarkStart w:id="103" w:name="_Toc505959490"/>
      <w:r w:rsidRPr="00873957">
        <w:rPr>
          <w:rFonts w:eastAsiaTheme="minorEastAsia" w:cs="Times New Roman"/>
          <w:color w:val="000000" w:themeColor="text1"/>
        </w:rPr>
        <w:t xml:space="preserve">6.5 </w:t>
      </w:r>
      <w:r w:rsidRPr="00873957">
        <w:rPr>
          <w:rFonts w:hint="eastAsia"/>
          <w:color w:val="000000" w:themeColor="text1"/>
        </w:rPr>
        <w:t xml:space="preserve"> </w:t>
      </w:r>
      <w:r w:rsidRPr="00873957">
        <w:rPr>
          <w:b w:val="0"/>
          <w:color w:val="000000" w:themeColor="text1"/>
        </w:rPr>
        <w:t>码头</w:t>
      </w:r>
      <w:bookmarkEnd w:id="101"/>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 xml:space="preserve">6.5.1 </w:t>
      </w:r>
      <w:r w:rsidRPr="00873957">
        <w:rPr>
          <w:rFonts w:hint="eastAsia"/>
          <w:color w:val="000000" w:themeColor="text1"/>
        </w:rPr>
        <w:t xml:space="preserve"> </w:t>
      </w:r>
      <w:r w:rsidRPr="00873957">
        <w:rPr>
          <w:color w:val="000000" w:themeColor="text1"/>
        </w:rPr>
        <w:t>码头</w:t>
      </w:r>
      <w:r w:rsidRPr="00873957">
        <w:rPr>
          <w:rFonts w:hint="eastAsia"/>
          <w:color w:val="000000" w:themeColor="text1"/>
        </w:rPr>
        <w:t>位置的选择应符合下列规定：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rFonts w:asciiTheme="minorEastAsia" w:hAnsiTheme="minorEastAsia"/>
          <w:color w:val="000000" w:themeColor="text1"/>
        </w:rPr>
        <w:t>应根据船厂工艺流程、建设规模和设计代表船舶，</w:t>
      </w:r>
      <w:r w:rsidRPr="00873957">
        <w:rPr>
          <w:rFonts w:asciiTheme="minorEastAsia" w:hAnsiTheme="minorEastAsia" w:hint="eastAsia"/>
          <w:color w:val="000000" w:themeColor="text1"/>
        </w:rPr>
        <w:t>按照</w:t>
      </w:r>
      <w:r w:rsidRPr="00873957">
        <w:rPr>
          <w:rFonts w:asciiTheme="minorEastAsia" w:hAnsiTheme="minorEastAsia"/>
          <w:color w:val="000000" w:themeColor="text1"/>
        </w:rPr>
        <w:t>深水深用原则，合理利用岸线资源</w:t>
      </w:r>
      <w:r w:rsidRPr="00873957">
        <w:rPr>
          <w:rFonts w:asciiTheme="minorEastAsia" w:hAnsiTheme="minorEastAsia" w:hint="eastAsia"/>
          <w:color w:val="000000" w:themeColor="text1"/>
        </w:rPr>
        <w:t>，并适当留有发展余地，码头位置宜</w:t>
      </w:r>
      <w:r w:rsidRPr="00873957">
        <w:rPr>
          <w:rFonts w:asciiTheme="minorEastAsia" w:hAnsiTheme="minorEastAsia"/>
          <w:color w:val="000000" w:themeColor="text1"/>
        </w:rPr>
        <w:t>进行多方案比选</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Pr="00873957">
        <w:rPr>
          <w:color w:val="000000" w:themeColor="text1"/>
        </w:rPr>
        <w:t>应考虑码头工程以及相邻工程和泥沙运动间的相互影响，避免码头处严重</w:t>
      </w:r>
      <w:r w:rsidRPr="00873957">
        <w:rPr>
          <w:rFonts w:hint="eastAsia"/>
          <w:color w:val="000000" w:themeColor="text1"/>
        </w:rPr>
        <w:t>冲淤</w:t>
      </w:r>
      <w:r w:rsidRPr="00873957">
        <w:rPr>
          <w:color w:val="000000" w:themeColor="text1"/>
        </w:rPr>
        <w:t>和岸</w:t>
      </w:r>
      <w:r w:rsidRPr="00873957">
        <w:rPr>
          <w:rFonts w:hint="eastAsia"/>
          <w:color w:val="000000" w:themeColor="text1"/>
        </w:rPr>
        <w:t>线</w:t>
      </w:r>
      <w:r w:rsidRPr="00873957">
        <w:rPr>
          <w:color w:val="000000" w:themeColor="text1"/>
        </w:rPr>
        <w:t>的剧烈演变</w:t>
      </w:r>
      <w:r w:rsidRPr="00873957">
        <w:rPr>
          <w:rFonts w:hint="eastAsia"/>
          <w:color w:val="000000" w:themeColor="text1"/>
        </w:rPr>
        <w:t>，</w:t>
      </w:r>
      <w:r w:rsidRPr="00873957">
        <w:rPr>
          <w:color w:val="000000" w:themeColor="text1"/>
        </w:rPr>
        <w:t>当不可避免时，应进行论证后确定相应的工程措施</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应符合国家及地方的航道规划、岸线规划及防汛要求等</w:t>
      </w:r>
      <w:r w:rsidRPr="00873957">
        <w:rPr>
          <w:rFonts w:hint="eastAsia"/>
          <w:color w:val="000000" w:themeColor="text1"/>
        </w:rPr>
        <w:t>有关规定，并应与航道、港池、接岸建筑物的布置相协调；</w:t>
      </w:r>
    </w:p>
    <w:p w:rsidR="00E779A3" w:rsidRPr="00873957" w:rsidRDefault="00E779A3" w:rsidP="00E779A3">
      <w:pPr>
        <w:pStyle w:val="40"/>
        <w:ind w:firstLine="482"/>
        <w:rPr>
          <w:rFonts w:asciiTheme="minorEastAsia" w:hAnsiTheme="minorEastAsia"/>
          <w:color w:val="000000" w:themeColor="text1"/>
        </w:rPr>
      </w:pPr>
      <w:r w:rsidRPr="00873957">
        <w:rPr>
          <w:rFonts w:ascii="Times New Roman" w:hAnsi="Times New Roman" w:cs="Times New Roman" w:hint="eastAsia"/>
          <w:b/>
          <w:bCs/>
          <w:color w:val="000000" w:themeColor="text1"/>
          <w:szCs w:val="32"/>
        </w:rPr>
        <w:t>4</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rFonts w:asciiTheme="minorEastAsia" w:hAnsiTheme="minorEastAsia"/>
          <w:color w:val="000000" w:themeColor="text1"/>
        </w:rPr>
        <w:t>码头宜选在</w:t>
      </w:r>
      <w:r w:rsidRPr="00873957">
        <w:rPr>
          <w:rFonts w:asciiTheme="minorEastAsia" w:hAnsiTheme="minorEastAsia" w:hint="eastAsia"/>
          <w:color w:val="000000" w:themeColor="text1"/>
        </w:rPr>
        <w:t>波浪</w:t>
      </w:r>
      <w:r w:rsidRPr="00873957">
        <w:rPr>
          <w:rFonts w:asciiTheme="minorEastAsia" w:hAnsiTheme="minorEastAsia"/>
          <w:color w:val="000000" w:themeColor="text1"/>
        </w:rPr>
        <w:t>掩护</w:t>
      </w:r>
      <w:r w:rsidRPr="00873957">
        <w:rPr>
          <w:rFonts w:asciiTheme="minorEastAsia" w:hAnsiTheme="minorEastAsia" w:hint="eastAsia"/>
          <w:color w:val="000000" w:themeColor="text1"/>
        </w:rPr>
        <w:t>条件较好、水深水流适宜、</w:t>
      </w:r>
      <w:r w:rsidRPr="00873957">
        <w:rPr>
          <w:rFonts w:asciiTheme="minorEastAsia" w:hAnsiTheme="minorEastAsia"/>
          <w:color w:val="000000" w:themeColor="text1"/>
        </w:rPr>
        <w:t>泥沙运动较弱的地区</w:t>
      </w:r>
      <w:r w:rsidRPr="00873957">
        <w:rPr>
          <w:rFonts w:asciiTheme="minorEastAsia" w:hAnsiTheme="minorEastAsia" w:hint="eastAsia"/>
          <w:color w:val="000000" w:themeColor="text1"/>
        </w:rPr>
        <w:t>，在</w:t>
      </w:r>
      <w:r w:rsidRPr="00873957">
        <w:rPr>
          <w:rFonts w:asciiTheme="minorEastAsia" w:hAnsiTheme="minorEastAsia"/>
          <w:color w:val="000000" w:themeColor="text1"/>
        </w:rPr>
        <w:t>地形、地质变化大</w:t>
      </w:r>
      <w:r w:rsidRPr="00873957">
        <w:rPr>
          <w:rFonts w:asciiTheme="minorEastAsia" w:hAnsiTheme="minorEastAsia" w:hint="eastAsia"/>
          <w:color w:val="000000" w:themeColor="text1"/>
        </w:rPr>
        <w:t>，</w:t>
      </w:r>
      <w:r w:rsidRPr="00873957">
        <w:rPr>
          <w:rFonts w:asciiTheme="minorEastAsia" w:hAnsiTheme="minorEastAsia"/>
          <w:color w:val="000000" w:themeColor="text1"/>
        </w:rPr>
        <w:t>水深过深</w:t>
      </w:r>
      <w:r w:rsidRPr="00873957">
        <w:rPr>
          <w:rFonts w:asciiTheme="minorEastAsia" w:hAnsiTheme="minorEastAsia" w:hint="eastAsia"/>
          <w:color w:val="000000" w:themeColor="text1"/>
        </w:rPr>
        <w:t>或过浅，</w:t>
      </w:r>
      <w:r w:rsidRPr="00873957">
        <w:rPr>
          <w:rFonts w:asciiTheme="minorEastAsia" w:hAnsiTheme="minorEastAsia"/>
          <w:color w:val="000000" w:themeColor="text1"/>
        </w:rPr>
        <w:t>水文条件复杂的地段</w:t>
      </w:r>
      <w:r w:rsidRPr="00873957">
        <w:rPr>
          <w:rFonts w:asciiTheme="minorEastAsia" w:hAnsiTheme="minorEastAsia" w:hint="eastAsia"/>
          <w:color w:val="000000" w:themeColor="text1"/>
        </w:rPr>
        <w:t>布置码头需进行充分论证；</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lastRenderedPageBreak/>
        <w:t>6.5.2</w:t>
      </w:r>
      <w:r w:rsidRPr="00873957">
        <w:rPr>
          <w:color w:val="000000" w:themeColor="text1"/>
        </w:rPr>
        <w:t xml:space="preserve"> </w:t>
      </w:r>
      <w:r w:rsidRPr="00873957">
        <w:rPr>
          <w:rFonts w:hint="eastAsia"/>
          <w:color w:val="000000" w:themeColor="text1"/>
        </w:rPr>
        <w:t xml:space="preserve"> </w:t>
      </w:r>
      <w:r w:rsidRPr="00873957">
        <w:rPr>
          <w:rFonts w:hint="eastAsia"/>
          <w:color w:val="000000" w:themeColor="text1"/>
        </w:rPr>
        <w:t>码头</w:t>
      </w:r>
      <w:r w:rsidRPr="00873957">
        <w:rPr>
          <w:color w:val="000000" w:themeColor="text1"/>
        </w:rPr>
        <w:t>主要尺度</w:t>
      </w:r>
      <w:r w:rsidRPr="00873957">
        <w:rPr>
          <w:rFonts w:hint="eastAsia"/>
          <w:color w:val="000000" w:themeColor="text1"/>
        </w:rPr>
        <w:t>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 xml:space="preserve">  </w:t>
      </w:r>
      <w:r w:rsidRPr="00873957">
        <w:rPr>
          <w:color w:val="000000" w:themeColor="text1"/>
        </w:rPr>
        <w:t>泊位长度应满足船舶安全靠离</w:t>
      </w:r>
      <w:r w:rsidRPr="00873957">
        <w:rPr>
          <w:rFonts w:hint="eastAsia"/>
          <w:color w:val="000000" w:themeColor="text1"/>
        </w:rPr>
        <w:t>泊</w:t>
      </w:r>
      <w:r w:rsidRPr="00873957">
        <w:rPr>
          <w:color w:val="000000" w:themeColor="text1"/>
        </w:rPr>
        <w:t>、系</w:t>
      </w:r>
      <w:r w:rsidRPr="00873957">
        <w:rPr>
          <w:rFonts w:hint="eastAsia"/>
          <w:color w:val="000000" w:themeColor="text1"/>
        </w:rPr>
        <w:t>泊</w:t>
      </w:r>
      <w:r w:rsidRPr="00873957">
        <w:rPr>
          <w:color w:val="000000" w:themeColor="text1"/>
        </w:rPr>
        <w:t>的要求。</w:t>
      </w:r>
      <w:r w:rsidRPr="00873957">
        <w:rPr>
          <w:rFonts w:hint="eastAsia"/>
          <w:color w:val="000000" w:themeColor="text1"/>
        </w:rPr>
        <w:t>双排靠泊</w:t>
      </w:r>
      <w:r w:rsidRPr="00873957">
        <w:rPr>
          <w:color w:val="000000" w:themeColor="text1"/>
        </w:rPr>
        <w:t>泊位长度可</w:t>
      </w:r>
      <w:r w:rsidRPr="00873957">
        <w:rPr>
          <w:rFonts w:hint="eastAsia"/>
          <w:color w:val="000000" w:themeColor="text1"/>
        </w:rPr>
        <w:t>按现行行业标准《舾装码头设计规范》</w:t>
      </w:r>
      <w:r w:rsidRPr="00873957">
        <w:rPr>
          <w:rFonts w:hint="eastAsia"/>
          <w:color w:val="000000" w:themeColor="text1"/>
        </w:rPr>
        <w:t>CB/T</w:t>
      </w:r>
      <w:r w:rsidR="00095679" w:rsidRPr="00873957">
        <w:rPr>
          <w:rFonts w:hint="eastAsia"/>
          <w:color w:val="000000" w:themeColor="text1"/>
        </w:rPr>
        <w:t xml:space="preserve"> </w:t>
      </w:r>
      <w:r w:rsidRPr="00873957">
        <w:rPr>
          <w:rFonts w:hint="eastAsia"/>
          <w:color w:val="000000" w:themeColor="text1"/>
        </w:rPr>
        <w:t>8522</w:t>
      </w:r>
      <w:r w:rsidRPr="00873957">
        <w:rPr>
          <w:rFonts w:hint="eastAsia"/>
          <w:color w:val="000000" w:themeColor="text1"/>
        </w:rPr>
        <w:t>确定；</w:t>
      </w:r>
      <w:r w:rsidRPr="00873957">
        <w:rPr>
          <w:color w:val="000000" w:themeColor="text1"/>
        </w:rPr>
        <w:t>当码头岸线偏紧时，经技术经济论证，其单个泊位长度可适当缩短，但单个泊位长度不宜小于</w:t>
      </w:r>
      <w:r w:rsidRPr="00873957">
        <w:rPr>
          <w:color w:val="000000" w:themeColor="text1"/>
        </w:rPr>
        <w:t>1.2</w:t>
      </w:r>
      <w:r w:rsidRPr="00873957">
        <w:rPr>
          <w:color w:val="000000" w:themeColor="text1"/>
        </w:rPr>
        <w:t>倍的设计船长</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Pr="00873957">
        <w:rPr>
          <w:rFonts w:hint="eastAsia"/>
          <w:color w:val="000000" w:themeColor="text1"/>
        </w:rPr>
        <w:t xml:space="preserve"> </w:t>
      </w:r>
      <w:r w:rsidRPr="00873957">
        <w:rPr>
          <w:rFonts w:hint="eastAsia"/>
          <w:color w:val="000000" w:themeColor="text1"/>
        </w:rPr>
        <w:t>码头</w:t>
      </w:r>
      <w:r w:rsidRPr="00873957">
        <w:rPr>
          <w:color w:val="000000" w:themeColor="text1"/>
        </w:rPr>
        <w:t>前沿顶高程应满足当地大潮时码头面不被淹没，便于作业、结构安全和码头周边衔接等要求，并应根据当地潮汐、波浪、船型、船舶系缆、陆域高程、防汛等要求确定</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Pr="00873957">
        <w:rPr>
          <w:rFonts w:hint="eastAsia"/>
          <w:color w:val="000000" w:themeColor="text1"/>
        </w:rPr>
        <w:t xml:space="preserve"> </w:t>
      </w:r>
      <w:r w:rsidRPr="00873957">
        <w:rPr>
          <w:color w:val="000000" w:themeColor="text1"/>
        </w:rPr>
        <w:t>前沿顶高程</w:t>
      </w:r>
      <w:r w:rsidRPr="00873957">
        <w:rPr>
          <w:rFonts w:hint="eastAsia"/>
          <w:color w:val="000000" w:themeColor="text1"/>
        </w:rPr>
        <w:t>、设计泥面高程可按现行行业标准《舾装码头设计规范》</w:t>
      </w:r>
      <w:r w:rsidRPr="00873957">
        <w:rPr>
          <w:rFonts w:hint="eastAsia"/>
          <w:color w:val="000000" w:themeColor="text1"/>
        </w:rPr>
        <w:t>CB/T</w:t>
      </w:r>
      <w:r w:rsidR="00095679" w:rsidRPr="00873957">
        <w:rPr>
          <w:rFonts w:hint="eastAsia"/>
          <w:color w:val="000000" w:themeColor="text1"/>
        </w:rPr>
        <w:t xml:space="preserve"> </w:t>
      </w:r>
      <w:r w:rsidRPr="00873957">
        <w:rPr>
          <w:rFonts w:hint="eastAsia"/>
          <w:color w:val="000000" w:themeColor="text1"/>
        </w:rPr>
        <w:t>8522</w:t>
      </w:r>
      <w:r w:rsidRPr="00873957">
        <w:rPr>
          <w:rFonts w:asciiTheme="minorEastAsia" w:hAnsiTheme="minorEastAsia" w:hint="eastAsia"/>
          <w:color w:val="000000" w:themeColor="text1"/>
        </w:rPr>
        <w:t>和水运行业现行</w:t>
      </w:r>
      <w:r w:rsidRPr="00873957">
        <w:rPr>
          <w:rFonts w:asciiTheme="minorEastAsia" w:hAnsiTheme="minorEastAsia"/>
          <w:color w:val="000000" w:themeColor="text1"/>
        </w:rPr>
        <w:t>相关技术标准</w:t>
      </w:r>
      <w:r w:rsidRPr="00873957">
        <w:rPr>
          <w:rFonts w:asciiTheme="minorEastAsia" w:hAnsiTheme="minorEastAsia" w:hint="eastAsia"/>
          <w:color w:val="000000" w:themeColor="text1"/>
        </w:rPr>
        <w:t>确定</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4 </w:t>
      </w:r>
      <w:r w:rsidRPr="00873957">
        <w:rPr>
          <w:rFonts w:hint="eastAsia"/>
          <w:color w:val="000000" w:themeColor="text1"/>
        </w:rPr>
        <w:t xml:space="preserve"> </w:t>
      </w:r>
      <w:r w:rsidRPr="00873957">
        <w:rPr>
          <w:color w:val="000000" w:themeColor="text1"/>
        </w:rPr>
        <w:t>前沿停泊水域宽度</w:t>
      </w:r>
      <w:r w:rsidRPr="00873957">
        <w:rPr>
          <w:rFonts w:hint="eastAsia"/>
          <w:color w:val="000000" w:themeColor="text1"/>
        </w:rPr>
        <w:t>可</w:t>
      </w:r>
      <w:r w:rsidRPr="00873957">
        <w:rPr>
          <w:color w:val="000000" w:themeColor="text1"/>
        </w:rPr>
        <w:t>按下列</w:t>
      </w:r>
      <w:r w:rsidRPr="00873957">
        <w:rPr>
          <w:rFonts w:hint="eastAsia"/>
          <w:color w:val="000000" w:themeColor="text1"/>
        </w:rPr>
        <w:t>规定</w:t>
      </w:r>
      <w:r w:rsidRPr="00873957">
        <w:rPr>
          <w:color w:val="000000" w:themeColor="text1"/>
        </w:rPr>
        <w:t>确定</w:t>
      </w:r>
      <w:r w:rsidRPr="00873957">
        <w:rPr>
          <w:rFonts w:hint="eastAsia"/>
          <w:color w:val="000000" w:themeColor="text1"/>
        </w:rPr>
        <w:t>：</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w:t>
      </w:r>
      <w:r w:rsidRPr="00873957">
        <w:rPr>
          <w:color w:val="000000" w:themeColor="text1"/>
        </w:rPr>
        <w:t>当码头前沿停靠单排设计代表船型时，其码头前沿停泊水域宽度为</w:t>
      </w:r>
      <w:r w:rsidRPr="00873957">
        <w:rPr>
          <w:color w:val="000000" w:themeColor="text1"/>
        </w:rPr>
        <w:t>2</w:t>
      </w:r>
      <w:r w:rsidRPr="00873957">
        <w:rPr>
          <w:color w:val="000000" w:themeColor="text1"/>
        </w:rPr>
        <w:t>倍设计代表船型的船宽；</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2</w:t>
      </w:r>
      <w:r w:rsidRPr="00873957">
        <w:rPr>
          <w:rFonts w:hint="eastAsia"/>
          <w:color w:val="000000" w:themeColor="text1"/>
        </w:rPr>
        <w:t>）</w:t>
      </w:r>
      <w:r w:rsidRPr="00873957">
        <w:rPr>
          <w:color w:val="000000" w:themeColor="text1"/>
        </w:rPr>
        <w:t>当码头前沿需要停靠双排设计代表船型时，其码头前沿停泊水域宽度为</w:t>
      </w:r>
      <w:r w:rsidRPr="00873957">
        <w:rPr>
          <w:color w:val="000000" w:themeColor="text1"/>
        </w:rPr>
        <w:t>3</w:t>
      </w:r>
      <w:r w:rsidRPr="00873957">
        <w:rPr>
          <w:color w:val="000000" w:themeColor="text1"/>
        </w:rPr>
        <w:t>倍设计代表船型的船宽</w:t>
      </w:r>
      <w:r w:rsidRPr="00873957">
        <w:rPr>
          <w:rFonts w:hint="eastAsia"/>
          <w:color w:val="000000" w:themeColor="text1"/>
        </w:rPr>
        <w:t>；</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w:t>
      </w:r>
      <w:r w:rsidRPr="00873957">
        <w:rPr>
          <w:color w:val="000000" w:themeColor="text1"/>
        </w:rPr>
        <w:t>对回淤严重的</w:t>
      </w:r>
      <w:r w:rsidRPr="00873957">
        <w:rPr>
          <w:rFonts w:hint="eastAsia"/>
          <w:color w:val="000000" w:themeColor="text1"/>
        </w:rPr>
        <w:t>水域</w:t>
      </w:r>
      <w:r w:rsidRPr="00873957">
        <w:rPr>
          <w:color w:val="000000" w:themeColor="text1"/>
        </w:rPr>
        <w:t>，根据维护挖泥的需要，</w:t>
      </w:r>
      <w:r w:rsidRPr="00873957">
        <w:rPr>
          <w:rFonts w:hint="eastAsia"/>
          <w:color w:val="000000" w:themeColor="text1"/>
        </w:rPr>
        <w:t>码头</w:t>
      </w:r>
      <w:r w:rsidRPr="00873957">
        <w:rPr>
          <w:color w:val="000000" w:themeColor="text1"/>
        </w:rPr>
        <w:t>停泊水域宽度可适当增加。</w:t>
      </w:r>
    </w:p>
    <w:p w:rsidR="00E779A3" w:rsidRPr="00873957" w:rsidRDefault="00E779A3" w:rsidP="00E779A3">
      <w:pPr>
        <w:spacing w:after="156"/>
        <w:ind w:firstLineChars="0" w:firstLine="0"/>
        <w:rPr>
          <w:color w:val="000000" w:themeColor="text1"/>
        </w:rPr>
      </w:pPr>
      <w:r w:rsidRPr="00873957">
        <w:rPr>
          <w:rFonts w:ascii="Times New Roman" w:hAnsi="Times New Roman" w:cs="Times New Roman"/>
          <w:b/>
          <w:bCs/>
          <w:color w:val="000000" w:themeColor="text1"/>
          <w:szCs w:val="32"/>
        </w:rPr>
        <w:t>6.5.</w:t>
      </w:r>
      <w:r w:rsidRPr="00873957">
        <w:rPr>
          <w:rFonts w:ascii="Times New Roman" w:hAnsi="Times New Roman" w:cs="Times New Roman" w:hint="eastAsia"/>
          <w:b/>
          <w:bCs/>
          <w:color w:val="000000" w:themeColor="text1"/>
          <w:szCs w:val="32"/>
        </w:rPr>
        <w:t>3</w:t>
      </w:r>
      <w:r w:rsidRPr="00873957">
        <w:rPr>
          <w:color w:val="000000" w:themeColor="text1"/>
        </w:rPr>
        <w:t xml:space="preserve"> </w:t>
      </w:r>
      <w:r w:rsidRPr="00873957">
        <w:rPr>
          <w:rFonts w:hint="eastAsia"/>
          <w:color w:val="000000" w:themeColor="text1"/>
        </w:rPr>
        <w:t xml:space="preserve"> </w:t>
      </w:r>
      <w:r w:rsidRPr="00873957">
        <w:rPr>
          <w:rFonts w:hint="eastAsia"/>
          <w:color w:val="000000" w:themeColor="text1"/>
        </w:rPr>
        <w:t>码头</w:t>
      </w:r>
      <w:r w:rsidRPr="00873957">
        <w:rPr>
          <w:color w:val="000000" w:themeColor="text1"/>
        </w:rPr>
        <w:t>工艺布置</w:t>
      </w:r>
      <w:r w:rsidRPr="00873957">
        <w:rPr>
          <w:rFonts w:hint="eastAsia"/>
          <w:color w:val="000000" w:themeColor="text1"/>
        </w:rPr>
        <w:t>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起重设备的选型应满足船舶舾装</w:t>
      </w:r>
      <w:r w:rsidRPr="00873957">
        <w:rPr>
          <w:rFonts w:hint="eastAsia"/>
          <w:color w:val="000000" w:themeColor="text1"/>
        </w:rPr>
        <w:t>、修理等</w:t>
      </w:r>
      <w:r w:rsidRPr="00873957">
        <w:rPr>
          <w:color w:val="000000" w:themeColor="text1"/>
        </w:rPr>
        <w:t>工艺吊装要求，当码头双排停靠时，起重设备</w:t>
      </w:r>
      <w:r w:rsidRPr="00873957">
        <w:rPr>
          <w:rFonts w:hint="eastAsia"/>
          <w:color w:val="000000" w:themeColor="text1"/>
        </w:rPr>
        <w:t>最大吊幅宜</w:t>
      </w:r>
      <w:r w:rsidRPr="00873957">
        <w:rPr>
          <w:color w:val="000000" w:themeColor="text1"/>
        </w:rPr>
        <w:t>满足外档船舶吊装要求</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Pr="00873957">
        <w:rPr>
          <w:color w:val="000000" w:themeColor="text1"/>
        </w:rPr>
        <w:t xml:space="preserve"> </w:t>
      </w:r>
      <w:r w:rsidRPr="00873957">
        <w:rPr>
          <w:rFonts w:hint="eastAsia"/>
          <w:color w:val="000000" w:themeColor="text1"/>
        </w:rPr>
        <w:t xml:space="preserve"> </w:t>
      </w:r>
      <w:r w:rsidRPr="00873957">
        <w:rPr>
          <w:color w:val="000000" w:themeColor="text1"/>
        </w:rPr>
        <w:t>轨道式起重机的布置应以尽量减少起重设备的吊幅损失为原则，同时应与公用设施、登船塔及系船柱等的布置相协调</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Pr="00873957">
        <w:rPr>
          <w:color w:val="000000" w:themeColor="text1"/>
        </w:rPr>
        <w:t xml:space="preserve"> </w:t>
      </w:r>
      <w:r w:rsidRPr="00873957">
        <w:rPr>
          <w:rFonts w:hint="eastAsia"/>
          <w:color w:val="000000" w:themeColor="text1"/>
        </w:rPr>
        <w:t xml:space="preserve"> </w:t>
      </w:r>
      <w:r w:rsidRPr="00873957">
        <w:rPr>
          <w:color w:val="000000" w:themeColor="text1"/>
        </w:rPr>
        <w:t>当采用轨道式起重机时，应设置检修和防风</w:t>
      </w:r>
      <w:r w:rsidRPr="00873957">
        <w:rPr>
          <w:rFonts w:hint="eastAsia"/>
          <w:color w:val="000000" w:themeColor="text1"/>
        </w:rPr>
        <w:t>锚碇</w:t>
      </w:r>
      <w:r w:rsidRPr="00873957">
        <w:rPr>
          <w:color w:val="000000" w:themeColor="text1"/>
        </w:rPr>
        <w:t>装置</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4</w:t>
      </w:r>
      <w:r w:rsidRPr="00873957">
        <w:rPr>
          <w:color w:val="000000" w:themeColor="text1"/>
        </w:rPr>
        <w:t xml:space="preserve"> </w:t>
      </w:r>
      <w:r w:rsidRPr="00873957">
        <w:rPr>
          <w:rFonts w:hint="eastAsia"/>
          <w:color w:val="000000" w:themeColor="text1"/>
        </w:rPr>
        <w:t xml:space="preserve"> </w:t>
      </w:r>
      <w:r w:rsidRPr="00873957">
        <w:rPr>
          <w:color w:val="000000" w:themeColor="text1"/>
        </w:rPr>
        <w:t>在水位差大的地区，对于停靠小型船舶</w:t>
      </w:r>
      <w:r w:rsidRPr="00873957">
        <w:rPr>
          <w:rFonts w:hint="eastAsia"/>
          <w:color w:val="000000" w:themeColor="text1"/>
        </w:rPr>
        <w:t>的</w:t>
      </w:r>
      <w:r w:rsidRPr="00873957">
        <w:rPr>
          <w:color w:val="000000" w:themeColor="text1"/>
        </w:rPr>
        <w:t>码头前沿宜设</w:t>
      </w:r>
      <w:r w:rsidRPr="00873957">
        <w:rPr>
          <w:rFonts w:hint="eastAsia"/>
          <w:color w:val="000000" w:themeColor="text1"/>
        </w:rPr>
        <w:t>多</w:t>
      </w:r>
      <w:r w:rsidRPr="00873957">
        <w:rPr>
          <w:color w:val="000000" w:themeColor="text1"/>
        </w:rPr>
        <w:t>层系船柱及通往下层系船柱平台的踏步</w:t>
      </w:r>
      <w:r w:rsidRPr="00873957">
        <w:rPr>
          <w:rFonts w:hint="eastAsia"/>
          <w:color w:val="000000" w:themeColor="text1"/>
        </w:rPr>
        <w:t>，</w:t>
      </w:r>
      <w:r w:rsidRPr="00873957">
        <w:rPr>
          <w:color w:val="000000" w:themeColor="text1"/>
        </w:rPr>
        <w:t>每隔一定间距增加爬梯，并设置栏杆、护轮坎、救生设备等</w:t>
      </w:r>
      <w:r w:rsidRPr="00873957">
        <w:rPr>
          <w:rFonts w:hint="eastAsia"/>
          <w:color w:val="000000" w:themeColor="text1"/>
        </w:rPr>
        <w:t>，</w:t>
      </w:r>
      <w:r w:rsidRPr="00873957">
        <w:rPr>
          <w:color w:val="000000" w:themeColor="text1"/>
        </w:rPr>
        <w:t>宜设置维护时检查结构的通道或通道设施</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5</w:t>
      </w:r>
      <w:r w:rsidRPr="00873957">
        <w:rPr>
          <w:color w:val="000000" w:themeColor="text1"/>
        </w:rPr>
        <w:t xml:space="preserve"> </w:t>
      </w:r>
      <w:r w:rsidRPr="00873957">
        <w:rPr>
          <w:rFonts w:hint="eastAsia"/>
          <w:color w:val="000000" w:themeColor="text1"/>
        </w:rPr>
        <w:t xml:space="preserve"> </w:t>
      </w:r>
      <w:r w:rsidRPr="00873957">
        <w:rPr>
          <w:color w:val="000000" w:themeColor="text1"/>
        </w:rPr>
        <w:t>码头应设置防撞设施</w:t>
      </w:r>
      <w:r w:rsidRPr="00873957">
        <w:rPr>
          <w:rFonts w:hint="eastAsia"/>
          <w:color w:val="000000" w:themeColor="text1"/>
        </w:rPr>
        <w:t>，</w:t>
      </w:r>
      <w:r w:rsidRPr="00873957">
        <w:rPr>
          <w:color w:val="000000" w:themeColor="text1"/>
        </w:rPr>
        <w:t>防撞设施布置间距根据设计代表船舶大小、码头结构型式等确定</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6</w:t>
      </w:r>
      <w:r w:rsidRPr="00873957">
        <w:rPr>
          <w:rFonts w:ascii="Times New Roman" w:hAnsi="Times New Roman" w:cs="Times New Roman"/>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color w:val="000000" w:themeColor="text1"/>
        </w:rPr>
        <w:t>在码头的两端宜设置醒目的水尺标志</w:t>
      </w:r>
      <w:r w:rsidRPr="00873957">
        <w:rPr>
          <w:rFonts w:hint="eastAsia"/>
          <w:color w:val="000000" w:themeColor="text1"/>
        </w:rPr>
        <w:t>，</w:t>
      </w:r>
      <w:r w:rsidRPr="00873957">
        <w:rPr>
          <w:color w:val="000000" w:themeColor="text1"/>
        </w:rPr>
        <w:t>有需要时，可设置潮位计</w:t>
      </w:r>
      <w:r w:rsidRPr="00873957">
        <w:rPr>
          <w:rFonts w:hint="eastAsia"/>
          <w:color w:val="000000" w:themeColor="text1"/>
        </w:rPr>
        <w:t>，</w:t>
      </w:r>
      <w:r w:rsidRPr="00873957">
        <w:rPr>
          <w:color w:val="000000" w:themeColor="text1"/>
        </w:rPr>
        <w:t>沿码头护轮坎内侧可设置码头长度标志</w:t>
      </w:r>
      <w:r w:rsidRPr="00873957">
        <w:rPr>
          <w:rFonts w:hint="eastAsia"/>
          <w:color w:val="000000" w:themeColor="text1"/>
        </w:rPr>
        <w:t>。</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6.5.</w:t>
      </w:r>
      <w:r w:rsidRPr="00873957">
        <w:rPr>
          <w:rFonts w:ascii="Times New Roman" w:hAnsi="Times New Roman" w:cs="Times New Roman" w:hint="eastAsia"/>
          <w:b/>
          <w:color w:val="000000" w:themeColor="text1"/>
        </w:rPr>
        <w:t>4</w:t>
      </w:r>
      <w:r w:rsidRPr="00873957">
        <w:rPr>
          <w:rFonts w:ascii="Times New Roman" w:hAnsi="Times New Roman" w:cs="Times New Roman"/>
          <w:b/>
          <w:color w:val="000000" w:themeColor="text1"/>
        </w:rPr>
        <w:t xml:space="preserve"> </w:t>
      </w:r>
      <w:r w:rsidRPr="00873957">
        <w:rPr>
          <w:rFonts w:hint="eastAsia"/>
          <w:color w:val="000000" w:themeColor="text1"/>
        </w:rPr>
        <w:t xml:space="preserve"> </w:t>
      </w:r>
      <w:r w:rsidRPr="00873957">
        <w:rPr>
          <w:rFonts w:hint="eastAsia"/>
          <w:color w:val="000000" w:themeColor="text1"/>
        </w:rPr>
        <w:t>码头</w:t>
      </w:r>
      <w:r w:rsidRPr="00873957">
        <w:rPr>
          <w:color w:val="000000" w:themeColor="text1"/>
        </w:rPr>
        <w:t>工艺荷载</w:t>
      </w:r>
      <w:r w:rsidRPr="00873957">
        <w:rPr>
          <w:rFonts w:hint="eastAsia"/>
          <w:color w:val="000000" w:themeColor="text1"/>
        </w:rPr>
        <w:t>的种类及其取值，应符合下列规定：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lastRenderedPageBreak/>
        <w:t>1</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工艺荷载</w:t>
      </w:r>
      <w:r w:rsidRPr="00873957">
        <w:rPr>
          <w:rFonts w:hint="eastAsia"/>
          <w:color w:val="000000" w:themeColor="text1"/>
        </w:rPr>
        <w:t>应</w:t>
      </w:r>
      <w:r w:rsidRPr="00873957">
        <w:rPr>
          <w:color w:val="000000" w:themeColor="text1"/>
        </w:rPr>
        <w:t>包括堆货荷载</w:t>
      </w:r>
      <w:r w:rsidRPr="00873957">
        <w:rPr>
          <w:rFonts w:hint="eastAsia"/>
          <w:color w:val="000000" w:themeColor="text1"/>
        </w:rPr>
        <w:t>、</w:t>
      </w:r>
      <w:r w:rsidRPr="00873957">
        <w:rPr>
          <w:color w:val="000000" w:themeColor="text1"/>
        </w:rPr>
        <w:t>起重设备荷载</w:t>
      </w:r>
      <w:r w:rsidRPr="00873957">
        <w:rPr>
          <w:rFonts w:hint="eastAsia"/>
          <w:color w:val="000000" w:themeColor="text1"/>
        </w:rPr>
        <w:t>、流动机械</w:t>
      </w:r>
      <w:r w:rsidRPr="00873957">
        <w:rPr>
          <w:color w:val="000000" w:themeColor="text1"/>
        </w:rPr>
        <w:t>荷载</w:t>
      </w:r>
      <w:r w:rsidRPr="00873957">
        <w:rPr>
          <w:rFonts w:hint="eastAsia"/>
          <w:color w:val="000000" w:themeColor="text1"/>
        </w:rPr>
        <w:t>、</w:t>
      </w:r>
      <w:r w:rsidRPr="00873957">
        <w:rPr>
          <w:color w:val="000000" w:themeColor="text1"/>
        </w:rPr>
        <w:t>船舶荷载</w:t>
      </w:r>
      <w:r w:rsidRPr="00873957">
        <w:rPr>
          <w:rFonts w:hint="eastAsia"/>
          <w:color w:val="000000" w:themeColor="text1"/>
        </w:rPr>
        <w:t>等；水平造船及海工产品的出运码头还应包括相应的轨道或滑道的荷载等；</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Pr="00873957">
        <w:rPr>
          <w:rFonts w:hint="eastAsia"/>
          <w:color w:val="000000" w:themeColor="text1"/>
        </w:rPr>
        <w:t xml:space="preserve"> </w:t>
      </w:r>
      <w:r w:rsidRPr="00873957">
        <w:rPr>
          <w:rFonts w:hint="eastAsia"/>
          <w:color w:val="000000" w:themeColor="text1"/>
        </w:rPr>
        <w:t>舾装、修船码头</w:t>
      </w:r>
      <w:r w:rsidRPr="00873957">
        <w:rPr>
          <w:color w:val="000000" w:themeColor="text1"/>
        </w:rPr>
        <w:t>堆货均布荷载标准值可按码头宽度方向不同区域不同荷载设计</w:t>
      </w:r>
      <w:r w:rsidRPr="00873957">
        <w:rPr>
          <w:rFonts w:hint="eastAsia"/>
          <w:color w:val="000000" w:themeColor="text1"/>
        </w:rPr>
        <w:t>；</w:t>
      </w:r>
      <w:r w:rsidRPr="00873957">
        <w:rPr>
          <w:color w:val="000000" w:themeColor="text1"/>
        </w:rPr>
        <w:t>其标准值一般为</w:t>
      </w:r>
      <w:r w:rsidRPr="00873957">
        <w:rPr>
          <w:color w:val="000000" w:themeColor="text1"/>
        </w:rPr>
        <w:t>10kPa</w:t>
      </w:r>
      <w:r w:rsidRPr="00873957">
        <w:rPr>
          <w:color w:val="000000" w:themeColor="text1"/>
        </w:rPr>
        <w:t>～</w:t>
      </w:r>
      <w:r w:rsidRPr="00873957">
        <w:rPr>
          <w:color w:val="000000" w:themeColor="text1"/>
        </w:rPr>
        <w:t>20kPa</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 xml:space="preserve">  </w:t>
      </w:r>
      <w:r w:rsidRPr="00873957">
        <w:rPr>
          <w:color w:val="000000" w:themeColor="text1"/>
        </w:rPr>
        <w:t>起重设备荷载应根据实际选用的机型确定</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4</w:t>
      </w:r>
      <w:r w:rsidRPr="00873957">
        <w:rPr>
          <w:rFonts w:hint="eastAsia"/>
          <w:color w:val="000000" w:themeColor="text1"/>
        </w:rPr>
        <w:t xml:space="preserve">  </w:t>
      </w:r>
      <w:r w:rsidRPr="00873957">
        <w:rPr>
          <w:rFonts w:hint="eastAsia"/>
          <w:color w:val="000000" w:themeColor="text1"/>
        </w:rPr>
        <w:t>流动机械</w:t>
      </w:r>
      <w:r w:rsidRPr="00873957">
        <w:rPr>
          <w:color w:val="000000" w:themeColor="text1"/>
        </w:rPr>
        <w:t>荷载应按实际选用的车型确定</w:t>
      </w:r>
      <w:r w:rsidRPr="00873957">
        <w:rPr>
          <w:rFonts w:hint="eastAsia"/>
          <w:color w:val="000000" w:themeColor="text1"/>
        </w:rPr>
        <w:t>，</w:t>
      </w:r>
      <w:r w:rsidRPr="00873957">
        <w:rPr>
          <w:color w:val="000000" w:themeColor="text1"/>
        </w:rPr>
        <w:t>当缺乏资料时，可</w:t>
      </w:r>
      <w:r w:rsidRPr="00873957">
        <w:rPr>
          <w:rFonts w:hint="eastAsia"/>
          <w:color w:val="000000" w:themeColor="text1"/>
        </w:rPr>
        <w:t>参照现行行业标准</w:t>
      </w:r>
      <w:r w:rsidRPr="00873957">
        <w:rPr>
          <w:color w:val="000000" w:themeColor="text1"/>
        </w:rPr>
        <w:t>《港口工程荷载规范》</w:t>
      </w:r>
      <w:r w:rsidRPr="00873957">
        <w:rPr>
          <w:color w:val="000000" w:themeColor="text1"/>
        </w:rPr>
        <w:t>JTS</w:t>
      </w:r>
      <w:r w:rsidR="00095679" w:rsidRPr="00873957">
        <w:rPr>
          <w:rFonts w:hint="eastAsia"/>
          <w:color w:val="000000" w:themeColor="text1"/>
        </w:rPr>
        <w:t xml:space="preserve"> </w:t>
      </w:r>
      <w:r w:rsidRPr="00873957">
        <w:rPr>
          <w:color w:val="000000" w:themeColor="text1"/>
        </w:rPr>
        <w:t>144</w:t>
      </w:r>
      <w:r w:rsidRPr="00873957">
        <w:rPr>
          <w:rFonts w:hint="eastAsia"/>
          <w:color w:val="000000" w:themeColor="text1"/>
        </w:rPr>
        <w:t>-1</w:t>
      </w:r>
      <w:r w:rsidRPr="00873957">
        <w:rPr>
          <w:rFonts w:hint="eastAsia"/>
          <w:color w:val="000000" w:themeColor="text1"/>
        </w:rPr>
        <w:t>中的</w:t>
      </w:r>
      <w:r w:rsidRPr="00873957">
        <w:rPr>
          <w:color w:val="000000" w:themeColor="text1"/>
        </w:rPr>
        <w:t>车型确定</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5</w:t>
      </w:r>
      <w:r w:rsidRPr="00873957">
        <w:rPr>
          <w:rFonts w:hint="eastAsia"/>
          <w:color w:val="000000" w:themeColor="text1"/>
        </w:rPr>
        <w:t xml:space="preserve">  </w:t>
      </w:r>
      <w:r w:rsidRPr="00873957">
        <w:rPr>
          <w:rFonts w:hint="eastAsia"/>
          <w:color w:val="000000" w:themeColor="text1"/>
        </w:rPr>
        <w:t>船舶或海工产品水平出运时的荷载根据实际的产品及出运工艺分析确定。</w:t>
      </w:r>
    </w:p>
    <w:p w:rsidR="00E779A3" w:rsidRPr="00873957" w:rsidRDefault="00E779A3" w:rsidP="00E779A3">
      <w:pPr>
        <w:pStyle w:val="3"/>
        <w:rPr>
          <w:color w:val="000000" w:themeColor="text1"/>
        </w:rPr>
      </w:pPr>
      <w:r w:rsidRPr="00873957">
        <w:rPr>
          <w:rFonts w:ascii="Times New Roman" w:hAnsi="Times New Roman" w:cs="Times New Roman" w:hint="eastAsia"/>
          <w:b/>
          <w:color w:val="000000" w:themeColor="text1"/>
        </w:rPr>
        <w:t xml:space="preserve">6.5.5 </w:t>
      </w:r>
      <w:r w:rsidRPr="00873957">
        <w:rPr>
          <w:rFonts w:hint="eastAsia"/>
          <w:color w:val="000000" w:themeColor="text1"/>
          <w:szCs w:val="24"/>
        </w:rPr>
        <w:t xml:space="preserve"> </w:t>
      </w:r>
      <w:r w:rsidRPr="00873957">
        <w:rPr>
          <w:color w:val="000000" w:themeColor="text1"/>
        </w:rPr>
        <w:t>码头</w:t>
      </w:r>
      <w:r w:rsidRPr="00873957">
        <w:rPr>
          <w:rFonts w:hint="eastAsia"/>
          <w:color w:val="000000" w:themeColor="text1"/>
        </w:rPr>
        <w:t>需</w:t>
      </w:r>
      <w:r w:rsidRPr="00873957">
        <w:rPr>
          <w:color w:val="000000" w:themeColor="text1"/>
        </w:rPr>
        <w:t>双排</w:t>
      </w:r>
      <w:r w:rsidRPr="00873957">
        <w:rPr>
          <w:rFonts w:hint="eastAsia"/>
          <w:color w:val="000000" w:themeColor="text1"/>
        </w:rPr>
        <w:t>靠</w:t>
      </w:r>
      <w:r w:rsidRPr="00873957">
        <w:rPr>
          <w:color w:val="000000" w:themeColor="text1"/>
        </w:rPr>
        <w:t>船</w:t>
      </w:r>
      <w:r w:rsidRPr="00873957">
        <w:rPr>
          <w:rFonts w:hint="eastAsia"/>
          <w:color w:val="000000" w:themeColor="text1"/>
        </w:rPr>
        <w:t>时，船舶荷载宜进行模型试验论证，同时尚需</w:t>
      </w:r>
      <w:r w:rsidRPr="00873957">
        <w:rPr>
          <w:color w:val="000000" w:themeColor="text1"/>
        </w:rPr>
        <w:t>满足</w:t>
      </w:r>
      <w:r w:rsidRPr="00873957">
        <w:rPr>
          <w:rFonts w:hint="eastAsia"/>
          <w:color w:val="000000" w:themeColor="text1"/>
        </w:rPr>
        <w:t>下列规定</w:t>
      </w:r>
      <w:r w:rsidRPr="00873957">
        <w:rPr>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 xml:space="preserve">  </w:t>
      </w:r>
      <w:r w:rsidRPr="00873957">
        <w:rPr>
          <w:color w:val="000000" w:themeColor="text1"/>
        </w:rPr>
        <w:t>外档船舶在靠泊时，尽量与里档船舶平行靠泊；</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Pr="00873957">
        <w:rPr>
          <w:rFonts w:hint="eastAsia"/>
          <w:color w:val="000000" w:themeColor="text1"/>
        </w:rPr>
        <w:t xml:space="preserve">  </w:t>
      </w:r>
      <w:r w:rsidRPr="00873957">
        <w:rPr>
          <w:color w:val="000000" w:themeColor="text1"/>
        </w:rPr>
        <w:t>外档船舶靠泊速度应予以控制，宜控制在</w:t>
      </w:r>
      <w:smartTag w:uri="urn:schemas-microsoft-com:office:smarttags" w:element="chmetcnv">
        <w:smartTagPr>
          <w:attr w:name="TCSC" w:val="0"/>
          <w:attr w:name="NumberType" w:val="1"/>
          <w:attr w:name="Negative" w:val="False"/>
          <w:attr w:name="HasSpace" w:val="False"/>
          <w:attr w:name="SourceValue" w:val=".05"/>
          <w:attr w:name="UnitName" w:val="m"/>
        </w:smartTagPr>
        <w:r w:rsidRPr="00873957">
          <w:rPr>
            <w:color w:val="000000" w:themeColor="text1"/>
          </w:rPr>
          <w:t>0.05m</w:t>
        </w:r>
      </w:smartTag>
      <w:r w:rsidRPr="00873957">
        <w:rPr>
          <w:color w:val="000000" w:themeColor="text1"/>
        </w:rPr>
        <w:t>/s</w:t>
      </w:r>
      <w:r w:rsidRPr="00873957">
        <w:rPr>
          <w:color w:val="000000" w:themeColor="text1"/>
        </w:rPr>
        <w:t>以下；</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 xml:space="preserve">  </w:t>
      </w:r>
      <w:r w:rsidRPr="00873957">
        <w:rPr>
          <w:color w:val="000000" w:themeColor="text1"/>
        </w:rPr>
        <w:t>外档船舶靠泊时，在两船相接触的部位应设置柔性碰垫；</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4</w:t>
      </w:r>
      <w:r w:rsidRPr="00873957">
        <w:rPr>
          <w:rFonts w:hint="eastAsia"/>
          <w:color w:val="000000" w:themeColor="text1"/>
        </w:rPr>
        <w:t xml:space="preserve">  </w:t>
      </w:r>
      <w:r w:rsidRPr="00873957">
        <w:rPr>
          <w:color w:val="000000" w:themeColor="text1"/>
        </w:rPr>
        <w:t>船与船之间应采用缆绳联系；</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5</w:t>
      </w:r>
      <w:r w:rsidRPr="00873957">
        <w:rPr>
          <w:rFonts w:hint="eastAsia"/>
          <w:color w:val="000000" w:themeColor="text1"/>
        </w:rPr>
        <w:t xml:space="preserve">  </w:t>
      </w:r>
      <w:r w:rsidRPr="00873957">
        <w:rPr>
          <w:color w:val="000000" w:themeColor="text1"/>
        </w:rPr>
        <w:t>里档船舶应适当增加缆绳，外档船舶应系艏艉缆绳至码头上。</w:t>
      </w:r>
    </w:p>
    <w:p w:rsidR="00E779A3" w:rsidRPr="00873957" w:rsidRDefault="00E779A3" w:rsidP="00E779A3">
      <w:pPr>
        <w:pStyle w:val="3"/>
        <w:rPr>
          <w:color w:val="000000" w:themeColor="text1"/>
        </w:rPr>
      </w:pPr>
      <w:r w:rsidRPr="00873957">
        <w:rPr>
          <w:rFonts w:ascii="Times New Roman" w:hAnsi="Times New Roman" w:cs="Times New Roman" w:hint="eastAsia"/>
          <w:b/>
          <w:color w:val="000000" w:themeColor="text1"/>
        </w:rPr>
        <w:t>6.5.6</w:t>
      </w:r>
      <w:r w:rsidRPr="00873957">
        <w:rPr>
          <w:rFonts w:hint="eastAsia"/>
          <w:color w:val="000000" w:themeColor="text1"/>
        </w:rPr>
        <w:t xml:space="preserve">  </w:t>
      </w:r>
      <w:r w:rsidRPr="00873957">
        <w:rPr>
          <w:rFonts w:hint="eastAsia"/>
          <w:color w:val="000000" w:themeColor="text1"/>
        </w:rPr>
        <w:t>码头船舶荷载按下列规定计算：</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Pr="00873957">
        <w:rPr>
          <w:rFonts w:hint="eastAsia"/>
          <w:color w:val="000000" w:themeColor="text1"/>
        </w:rPr>
        <w:t xml:space="preserve"> </w:t>
      </w:r>
      <w:r w:rsidRPr="00873957">
        <w:rPr>
          <w:color w:val="000000" w:themeColor="text1"/>
        </w:rPr>
        <w:t>船舶荷载包括</w:t>
      </w:r>
      <w:r w:rsidRPr="00873957">
        <w:rPr>
          <w:rFonts w:hint="eastAsia"/>
          <w:color w:val="000000" w:themeColor="text1"/>
        </w:rPr>
        <w:t>：</w:t>
      </w:r>
      <w:r w:rsidRPr="00873957">
        <w:rPr>
          <w:color w:val="000000" w:themeColor="text1"/>
        </w:rPr>
        <w:t>由风和水流产生的系缆力</w:t>
      </w:r>
      <w:r w:rsidRPr="00873957">
        <w:rPr>
          <w:rFonts w:hint="eastAsia"/>
          <w:color w:val="000000" w:themeColor="text1"/>
        </w:rPr>
        <w:t>、</w:t>
      </w:r>
      <w:r w:rsidRPr="00873957">
        <w:rPr>
          <w:color w:val="000000" w:themeColor="text1"/>
        </w:rPr>
        <w:t>由风和水流产生的挤靠力</w:t>
      </w:r>
      <w:r w:rsidRPr="00873957">
        <w:rPr>
          <w:rFonts w:hint="eastAsia"/>
          <w:color w:val="000000" w:themeColor="text1"/>
        </w:rPr>
        <w:t>、</w:t>
      </w:r>
      <w:r w:rsidRPr="00873957">
        <w:rPr>
          <w:color w:val="000000" w:themeColor="text1"/>
        </w:rPr>
        <w:t>船舶靠岸时产生的撞击力</w:t>
      </w:r>
      <w:r w:rsidRPr="00873957">
        <w:rPr>
          <w:rFonts w:hint="eastAsia"/>
          <w:color w:val="000000" w:themeColor="text1"/>
        </w:rPr>
        <w:t>、</w:t>
      </w:r>
      <w:r w:rsidRPr="00873957">
        <w:rPr>
          <w:color w:val="000000" w:themeColor="text1"/>
        </w:rPr>
        <w:t>系泊船舶在波浪作用下产生的撞击力</w:t>
      </w:r>
      <w:r w:rsidRPr="00873957">
        <w:rPr>
          <w:rFonts w:hint="eastAsia"/>
          <w:color w:val="000000" w:themeColor="text1"/>
        </w:rPr>
        <w:t>、</w:t>
      </w:r>
      <w:r w:rsidRPr="00873957">
        <w:rPr>
          <w:color w:val="000000" w:themeColor="text1"/>
        </w:rPr>
        <w:t>船舶动车荷载</w:t>
      </w:r>
      <w:r w:rsidRPr="00873957">
        <w:rPr>
          <w:rFonts w:hint="eastAsia"/>
          <w:color w:val="000000" w:themeColor="text1"/>
        </w:rPr>
        <w:t>、其它荷载等；</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Pr="00873957">
        <w:rPr>
          <w:rFonts w:hint="eastAsia"/>
          <w:color w:val="000000" w:themeColor="text1"/>
        </w:rPr>
        <w:t xml:space="preserve">  </w:t>
      </w:r>
      <w:r w:rsidRPr="00873957">
        <w:rPr>
          <w:color w:val="000000" w:themeColor="text1"/>
        </w:rPr>
        <w:t>系缆力</w:t>
      </w:r>
      <w:r w:rsidRPr="00873957">
        <w:rPr>
          <w:rFonts w:hint="eastAsia"/>
          <w:color w:val="000000" w:themeColor="text1"/>
        </w:rPr>
        <w:t>按以下规定计算：</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w:t>
      </w:r>
      <w:r w:rsidRPr="00873957">
        <w:rPr>
          <w:color w:val="000000" w:themeColor="text1"/>
        </w:rPr>
        <w:t>当码头前沿停靠单排设计代表船型时，系缆力、受力系船柱数目和间距及系船缆夹角可按</w:t>
      </w:r>
      <w:r w:rsidRPr="00873957">
        <w:rPr>
          <w:rFonts w:hint="eastAsia"/>
          <w:color w:val="000000" w:themeColor="text1"/>
        </w:rPr>
        <w:t>现行行业标准</w:t>
      </w:r>
      <w:r w:rsidRPr="00873957">
        <w:rPr>
          <w:color w:val="000000" w:themeColor="text1"/>
        </w:rPr>
        <w:t>《港口工程荷载规范》</w:t>
      </w:r>
      <w:r w:rsidRPr="00873957">
        <w:rPr>
          <w:color w:val="000000" w:themeColor="text1"/>
        </w:rPr>
        <w:t>JTS</w:t>
      </w:r>
      <w:r w:rsidR="00095679" w:rsidRPr="00873957">
        <w:rPr>
          <w:rFonts w:hint="eastAsia"/>
          <w:color w:val="000000" w:themeColor="text1"/>
        </w:rPr>
        <w:t xml:space="preserve"> </w:t>
      </w:r>
      <w:r w:rsidRPr="00873957">
        <w:rPr>
          <w:color w:val="000000" w:themeColor="text1"/>
        </w:rPr>
        <w:t>144</w:t>
      </w:r>
      <w:r w:rsidRPr="00873957">
        <w:rPr>
          <w:rFonts w:hint="eastAsia"/>
          <w:color w:val="000000" w:themeColor="text1"/>
        </w:rPr>
        <w:t>-1</w:t>
      </w:r>
      <w:r w:rsidRPr="00873957">
        <w:rPr>
          <w:rFonts w:hint="eastAsia"/>
          <w:color w:val="000000" w:themeColor="text1"/>
        </w:rPr>
        <w:t>确定；</w:t>
      </w:r>
    </w:p>
    <w:p w:rsidR="00E779A3" w:rsidRPr="00873957" w:rsidRDefault="00E779A3" w:rsidP="00E779A3">
      <w:pPr>
        <w:pStyle w:val="50"/>
        <w:rPr>
          <w:color w:val="000000" w:themeColor="text1"/>
        </w:rPr>
      </w:pPr>
      <w:r w:rsidRPr="00873957">
        <w:rPr>
          <w:rFonts w:hint="eastAsia"/>
          <w:color w:val="000000" w:themeColor="text1"/>
        </w:rPr>
        <w:t>2</w:t>
      </w:r>
      <w:r w:rsidRPr="00873957">
        <w:rPr>
          <w:rFonts w:hint="eastAsia"/>
          <w:color w:val="000000" w:themeColor="text1"/>
        </w:rPr>
        <w:t>）</w:t>
      </w:r>
      <w:r w:rsidRPr="00873957">
        <w:rPr>
          <w:color w:val="000000" w:themeColor="text1"/>
        </w:rPr>
        <w:t>当码头前沿停靠双排设计代表船型</w:t>
      </w:r>
      <w:r w:rsidRPr="00873957">
        <w:rPr>
          <w:rFonts w:hint="eastAsia"/>
          <w:color w:val="000000" w:themeColor="text1"/>
        </w:rPr>
        <w:t>无试验资料</w:t>
      </w:r>
      <w:r w:rsidRPr="00873957">
        <w:rPr>
          <w:color w:val="000000" w:themeColor="text1"/>
        </w:rPr>
        <w:t>时，其系缆力标准值及其垂直于码头前沿线的横向分力，平行于码头前沿线的纵向分力和垂直于码头面的竖向分力可按</w:t>
      </w:r>
      <w:r w:rsidRPr="00873957">
        <w:rPr>
          <w:rFonts w:hint="eastAsia"/>
          <w:color w:val="000000" w:themeColor="text1"/>
        </w:rPr>
        <w:t>现行行业标准</w:t>
      </w:r>
      <w:r w:rsidRPr="00873957">
        <w:rPr>
          <w:color w:val="000000" w:themeColor="text1"/>
        </w:rPr>
        <w:t>《港口工程荷载规范》</w:t>
      </w:r>
      <w:r w:rsidRPr="00873957">
        <w:rPr>
          <w:color w:val="000000" w:themeColor="text1"/>
        </w:rPr>
        <w:t>JTS</w:t>
      </w:r>
      <w:r w:rsidR="00095679" w:rsidRPr="00873957">
        <w:rPr>
          <w:rFonts w:hint="eastAsia"/>
          <w:color w:val="000000" w:themeColor="text1"/>
        </w:rPr>
        <w:t xml:space="preserve"> </w:t>
      </w:r>
      <w:r w:rsidRPr="00873957">
        <w:rPr>
          <w:color w:val="000000" w:themeColor="text1"/>
        </w:rPr>
        <w:t>144</w:t>
      </w:r>
      <w:r w:rsidRPr="00873957">
        <w:rPr>
          <w:rFonts w:hint="eastAsia"/>
          <w:color w:val="000000" w:themeColor="text1"/>
        </w:rPr>
        <w:t>-1</w:t>
      </w:r>
      <w:r w:rsidRPr="00873957">
        <w:rPr>
          <w:color w:val="000000" w:themeColor="text1"/>
        </w:rPr>
        <w:t>中</w:t>
      </w:r>
      <w:r w:rsidRPr="00873957">
        <w:rPr>
          <w:rFonts w:hint="eastAsia"/>
          <w:color w:val="000000" w:themeColor="text1"/>
        </w:rPr>
        <w:t>的</w:t>
      </w:r>
      <w:r w:rsidRPr="00873957">
        <w:rPr>
          <w:color w:val="000000" w:themeColor="text1"/>
        </w:rPr>
        <w:t>系缆力公式计算，其中：在纵向受风作用时，总受风面积可取</w:t>
      </w:r>
      <w:r w:rsidRPr="00873957">
        <w:rPr>
          <w:rFonts w:hint="eastAsia"/>
          <w:color w:val="000000" w:themeColor="text1"/>
        </w:rPr>
        <w:t>单</w:t>
      </w:r>
      <w:r w:rsidRPr="00873957">
        <w:rPr>
          <w:color w:val="000000" w:themeColor="text1"/>
        </w:rPr>
        <w:t>船纵向受风面积</w:t>
      </w:r>
      <w:r w:rsidRPr="00873957">
        <w:rPr>
          <w:rFonts w:hint="eastAsia"/>
          <w:color w:val="000000" w:themeColor="text1"/>
        </w:rPr>
        <w:t>的</w:t>
      </w:r>
      <w:r w:rsidRPr="00873957">
        <w:rPr>
          <w:rFonts w:hint="eastAsia"/>
          <w:color w:val="000000" w:themeColor="text1"/>
        </w:rPr>
        <w:t>2.1</w:t>
      </w:r>
      <w:r w:rsidRPr="00873957">
        <w:rPr>
          <w:rFonts w:hint="eastAsia"/>
          <w:color w:val="000000" w:themeColor="text1"/>
        </w:rPr>
        <w:t>倍</w:t>
      </w:r>
      <w:r w:rsidRPr="00873957">
        <w:rPr>
          <w:color w:val="000000" w:themeColor="text1"/>
        </w:rPr>
        <w:t>；在横向受风作用时，总受风面积可取单船</w:t>
      </w:r>
      <w:r w:rsidRPr="00873957">
        <w:rPr>
          <w:rFonts w:hint="eastAsia"/>
          <w:color w:val="000000" w:themeColor="text1"/>
        </w:rPr>
        <w:t>横</w:t>
      </w:r>
      <w:r w:rsidRPr="00873957">
        <w:rPr>
          <w:color w:val="000000" w:themeColor="text1"/>
        </w:rPr>
        <w:t>向受风面积的</w:t>
      </w:r>
      <w:r w:rsidRPr="00873957">
        <w:rPr>
          <w:color w:val="000000" w:themeColor="text1"/>
        </w:rPr>
        <w:t>1.2</w:t>
      </w:r>
      <w:r w:rsidRPr="00873957">
        <w:rPr>
          <w:rFonts w:hint="eastAsia"/>
          <w:color w:val="000000" w:themeColor="text1"/>
        </w:rPr>
        <w:t>5</w:t>
      </w:r>
      <w:r w:rsidRPr="00873957">
        <w:rPr>
          <w:color w:val="000000" w:themeColor="text1"/>
        </w:rPr>
        <w:t>倍</w:t>
      </w:r>
      <w:r w:rsidRPr="00873957">
        <w:rPr>
          <w:rFonts w:hint="eastAsia"/>
          <w:color w:val="000000" w:themeColor="text1"/>
        </w:rPr>
        <w:t>；</w:t>
      </w:r>
      <w:r w:rsidRPr="00873957">
        <w:rPr>
          <w:color w:val="000000" w:themeColor="text1"/>
        </w:rPr>
        <w:t>对作用于船舶上的</w:t>
      </w:r>
      <w:r w:rsidRPr="00873957">
        <w:rPr>
          <w:rFonts w:hint="eastAsia"/>
          <w:color w:val="000000" w:themeColor="text1"/>
        </w:rPr>
        <w:t>横向</w:t>
      </w:r>
      <w:r w:rsidRPr="00873957">
        <w:rPr>
          <w:color w:val="000000" w:themeColor="text1"/>
        </w:rPr>
        <w:t>水流力可取</w:t>
      </w:r>
      <w:r w:rsidRPr="00873957">
        <w:rPr>
          <w:rFonts w:hint="eastAsia"/>
          <w:color w:val="000000" w:themeColor="text1"/>
        </w:rPr>
        <w:t>单</w:t>
      </w:r>
      <w:r w:rsidRPr="00873957">
        <w:rPr>
          <w:color w:val="000000" w:themeColor="text1"/>
        </w:rPr>
        <w:t>船</w:t>
      </w:r>
      <w:r w:rsidRPr="00873957">
        <w:rPr>
          <w:rFonts w:hint="eastAsia"/>
          <w:color w:val="000000" w:themeColor="text1"/>
        </w:rPr>
        <w:t>横向</w:t>
      </w:r>
      <w:r w:rsidRPr="00873957">
        <w:rPr>
          <w:color w:val="000000" w:themeColor="text1"/>
        </w:rPr>
        <w:t>受</w:t>
      </w:r>
      <w:r w:rsidRPr="00873957">
        <w:rPr>
          <w:rFonts w:hint="eastAsia"/>
          <w:color w:val="000000" w:themeColor="text1"/>
        </w:rPr>
        <w:t>力的</w:t>
      </w:r>
      <w:r w:rsidRPr="00873957">
        <w:rPr>
          <w:rFonts w:hint="eastAsia"/>
          <w:color w:val="000000" w:themeColor="text1"/>
        </w:rPr>
        <w:t>2.0</w:t>
      </w:r>
      <w:r w:rsidRPr="00873957">
        <w:rPr>
          <w:rFonts w:hint="eastAsia"/>
          <w:color w:val="000000" w:themeColor="text1"/>
        </w:rPr>
        <w:t>倍；</w:t>
      </w:r>
      <w:r w:rsidRPr="00873957">
        <w:rPr>
          <w:color w:val="000000" w:themeColor="text1"/>
        </w:rPr>
        <w:t>对作用于船舶上的</w:t>
      </w:r>
      <w:r w:rsidRPr="00873957">
        <w:rPr>
          <w:rFonts w:hint="eastAsia"/>
          <w:color w:val="000000" w:themeColor="text1"/>
        </w:rPr>
        <w:t>纵向</w:t>
      </w:r>
      <w:r w:rsidRPr="00873957">
        <w:rPr>
          <w:color w:val="000000" w:themeColor="text1"/>
        </w:rPr>
        <w:t>水流力可取</w:t>
      </w:r>
      <w:r w:rsidRPr="00873957">
        <w:rPr>
          <w:rFonts w:hint="eastAsia"/>
          <w:color w:val="000000" w:themeColor="text1"/>
        </w:rPr>
        <w:t>单</w:t>
      </w:r>
      <w:r w:rsidRPr="00873957">
        <w:rPr>
          <w:color w:val="000000" w:themeColor="text1"/>
        </w:rPr>
        <w:t>船</w:t>
      </w:r>
      <w:r w:rsidRPr="00873957">
        <w:rPr>
          <w:rFonts w:hint="eastAsia"/>
          <w:color w:val="000000" w:themeColor="text1"/>
        </w:rPr>
        <w:t>纵向</w:t>
      </w:r>
      <w:r w:rsidRPr="00873957">
        <w:rPr>
          <w:color w:val="000000" w:themeColor="text1"/>
        </w:rPr>
        <w:t>受</w:t>
      </w:r>
      <w:r w:rsidRPr="00873957">
        <w:rPr>
          <w:rFonts w:hint="eastAsia"/>
          <w:color w:val="000000" w:themeColor="text1"/>
        </w:rPr>
        <w:t>力的</w:t>
      </w:r>
      <w:r w:rsidRPr="00873957">
        <w:rPr>
          <w:rFonts w:hint="eastAsia"/>
          <w:color w:val="000000" w:themeColor="text1"/>
        </w:rPr>
        <w:t>2.3</w:t>
      </w:r>
      <w:r w:rsidRPr="00873957">
        <w:rPr>
          <w:rFonts w:hint="eastAsia"/>
          <w:color w:val="000000" w:themeColor="text1"/>
        </w:rPr>
        <w:t>倍。</w:t>
      </w:r>
    </w:p>
    <w:p w:rsidR="00E779A3" w:rsidRPr="00873957" w:rsidRDefault="00E779A3" w:rsidP="00E779A3">
      <w:pPr>
        <w:spacing w:after="156"/>
        <w:ind w:firstLine="482"/>
        <w:rPr>
          <w:color w:val="000000" w:themeColor="text1"/>
        </w:rPr>
      </w:pPr>
      <w:r w:rsidRPr="00873957">
        <w:rPr>
          <w:rFonts w:ascii="Times New Roman" w:hAnsi="Times New Roman" w:cs="Times New Roman" w:hint="eastAsia"/>
          <w:b/>
          <w:bCs/>
          <w:color w:val="000000" w:themeColor="text1"/>
          <w:szCs w:val="32"/>
        </w:rPr>
        <w:t xml:space="preserve">3 </w:t>
      </w:r>
      <w:r w:rsidRPr="00873957">
        <w:rPr>
          <w:rFonts w:hint="eastAsia"/>
          <w:color w:val="000000" w:themeColor="text1"/>
        </w:rPr>
        <w:t xml:space="preserve"> </w:t>
      </w:r>
      <w:r w:rsidRPr="00873957">
        <w:rPr>
          <w:color w:val="000000" w:themeColor="text1"/>
        </w:rPr>
        <w:t>挤靠力应考虑风和水流对船舶作用产生的横向分力总和，</w:t>
      </w:r>
      <w:r w:rsidRPr="00873957">
        <w:rPr>
          <w:rFonts w:hint="eastAsia"/>
          <w:color w:val="000000" w:themeColor="text1"/>
        </w:rPr>
        <w:t>可</w:t>
      </w:r>
      <w:r w:rsidRPr="00873957">
        <w:rPr>
          <w:color w:val="000000" w:themeColor="text1"/>
        </w:rPr>
        <w:t>按</w:t>
      </w:r>
      <w:r w:rsidRPr="00873957">
        <w:rPr>
          <w:rFonts w:hint="eastAsia"/>
          <w:color w:val="000000" w:themeColor="text1"/>
        </w:rPr>
        <w:t>现行行业标准</w:t>
      </w:r>
      <w:r w:rsidRPr="00873957">
        <w:rPr>
          <w:color w:val="000000" w:themeColor="text1"/>
        </w:rPr>
        <w:t>《港口工程荷载规范》</w:t>
      </w:r>
      <w:r w:rsidRPr="00873957">
        <w:rPr>
          <w:color w:val="000000" w:themeColor="text1"/>
        </w:rPr>
        <w:t>JTS</w:t>
      </w:r>
      <w:r w:rsidR="00095679" w:rsidRPr="00873957">
        <w:rPr>
          <w:rFonts w:hint="eastAsia"/>
          <w:color w:val="000000" w:themeColor="text1"/>
        </w:rPr>
        <w:t xml:space="preserve"> </w:t>
      </w:r>
      <w:r w:rsidRPr="00873957">
        <w:rPr>
          <w:color w:val="000000" w:themeColor="text1"/>
        </w:rPr>
        <w:t>144</w:t>
      </w:r>
      <w:r w:rsidRPr="00873957">
        <w:rPr>
          <w:rFonts w:hint="eastAsia"/>
          <w:color w:val="000000" w:themeColor="text1"/>
        </w:rPr>
        <w:t>-1</w:t>
      </w:r>
      <w:r w:rsidRPr="00873957">
        <w:rPr>
          <w:color w:val="000000" w:themeColor="text1"/>
        </w:rPr>
        <w:t>确定</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lastRenderedPageBreak/>
        <w:t>4</w:t>
      </w:r>
      <w:r w:rsidRPr="00873957">
        <w:rPr>
          <w:color w:val="000000" w:themeColor="text1"/>
        </w:rPr>
        <w:t xml:space="preserve"> </w:t>
      </w:r>
      <w:r w:rsidRPr="00873957">
        <w:rPr>
          <w:rFonts w:hint="eastAsia"/>
          <w:color w:val="000000" w:themeColor="text1"/>
        </w:rPr>
        <w:t xml:space="preserve"> </w:t>
      </w:r>
      <w:r w:rsidRPr="00873957">
        <w:rPr>
          <w:color w:val="000000" w:themeColor="text1"/>
        </w:rPr>
        <w:t>防撞设施为橡胶护舷时，船舶靠岸时的撞击力标准值应根据船舶有效撞击能量和橡胶护舷性能曲线及靠船结构的刚度确定</w:t>
      </w:r>
      <w:r w:rsidRPr="00873957">
        <w:rPr>
          <w:rFonts w:hint="eastAsia"/>
          <w:color w:val="000000" w:themeColor="text1"/>
        </w:rPr>
        <w:t>，船</w:t>
      </w:r>
      <w:r w:rsidRPr="00873957">
        <w:rPr>
          <w:color w:val="000000" w:themeColor="text1"/>
        </w:rPr>
        <w:t>舶靠岸时的有效撞击能量</w:t>
      </w:r>
      <w:r w:rsidRPr="00873957">
        <w:rPr>
          <w:rFonts w:hint="eastAsia"/>
          <w:color w:val="000000" w:themeColor="text1"/>
        </w:rPr>
        <w:t>可</w:t>
      </w:r>
      <w:r w:rsidRPr="00873957">
        <w:rPr>
          <w:color w:val="000000" w:themeColor="text1"/>
        </w:rPr>
        <w:t>按</w:t>
      </w:r>
      <w:r w:rsidRPr="00873957">
        <w:rPr>
          <w:rFonts w:hint="eastAsia"/>
          <w:color w:val="000000" w:themeColor="text1"/>
        </w:rPr>
        <w:t>现行行业标准</w:t>
      </w:r>
      <w:r w:rsidRPr="00873957">
        <w:rPr>
          <w:color w:val="000000" w:themeColor="text1"/>
        </w:rPr>
        <w:t>《港口工程荷载规范》</w:t>
      </w:r>
      <w:r w:rsidRPr="00873957">
        <w:rPr>
          <w:color w:val="000000" w:themeColor="text1"/>
        </w:rPr>
        <w:t>JTS</w:t>
      </w:r>
      <w:r w:rsidR="00095679" w:rsidRPr="00873957">
        <w:rPr>
          <w:rFonts w:hint="eastAsia"/>
          <w:color w:val="000000" w:themeColor="text1"/>
        </w:rPr>
        <w:t xml:space="preserve"> </w:t>
      </w:r>
      <w:r w:rsidRPr="00873957">
        <w:rPr>
          <w:color w:val="000000" w:themeColor="text1"/>
        </w:rPr>
        <w:t>144</w:t>
      </w:r>
      <w:r w:rsidRPr="00873957">
        <w:rPr>
          <w:rFonts w:hint="eastAsia"/>
          <w:color w:val="000000" w:themeColor="text1"/>
        </w:rPr>
        <w:t>计算，船舶</w:t>
      </w:r>
      <w:r w:rsidRPr="00873957">
        <w:rPr>
          <w:color w:val="000000" w:themeColor="text1"/>
        </w:rPr>
        <w:t>在波浪作用下产生的撞击力宜由模型试验确定，船舶质量按压载排水量计算</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5</w:t>
      </w:r>
      <w:r w:rsidRPr="00873957">
        <w:rPr>
          <w:color w:val="000000" w:themeColor="text1"/>
        </w:rPr>
        <w:t xml:space="preserve"> </w:t>
      </w:r>
      <w:r w:rsidRPr="00873957">
        <w:rPr>
          <w:rFonts w:hint="eastAsia"/>
          <w:color w:val="000000" w:themeColor="text1"/>
        </w:rPr>
        <w:t xml:space="preserve"> </w:t>
      </w:r>
      <w:r w:rsidRPr="00873957">
        <w:rPr>
          <w:color w:val="000000" w:themeColor="text1"/>
        </w:rPr>
        <w:t>动车试验时系缆力不得超过受力系船柱系缆力。</w:t>
      </w:r>
    </w:p>
    <w:p w:rsidR="00E779A3" w:rsidRPr="00873957" w:rsidRDefault="00E779A3" w:rsidP="00E779A3">
      <w:pPr>
        <w:pStyle w:val="3"/>
        <w:rPr>
          <w:color w:val="000000" w:themeColor="text1"/>
        </w:rPr>
      </w:pPr>
      <w:r w:rsidRPr="00873957">
        <w:rPr>
          <w:rFonts w:ascii="Times New Roman" w:hAnsi="Times New Roman" w:cs="Times New Roman" w:hint="eastAsia"/>
          <w:b/>
          <w:color w:val="000000" w:themeColor="text1"/>
        </w:rPr>
        <w:t>6.5.7</w:t>
      </w:r>
      <w:r w:rsidRPr="00873957">
        <w:rPr>
          <w:rFonts w:hint="eastAsia"/>
          <w:color w:val="000000" w:themeColor="text1"/>
        </w:rPr>
        <w:t xml:space="preserve">  </w:t>
      </w:r>
      <w:r w:rsidRPr="00873957">
        <w:rPr>
          <w:rFonts w:hint="eastAsia"/>
          <w:color w:val="000000" w:themeColor="text1"/>
        </w:rPr>
        <w:t>码头公用动力布置应符合下列规定：</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Pr="00873957">
        <w:rPr>
          <w:color w:val="000000" w:themeColor="text1"/>
        </w:rPr>
        <w:t xml:space="preserve"> </w:t>
      </w:r>
      <w:r w:rsidRPr="00873957">
        <w:rPr>
          <w:rFonts w:hint="eastAsia"/>
          <w:color w:val="000000" w:themeColor="text1"/>
        </w:rPr>
        <w:t xml:space="preserve"> </w:t>
      </w:r>
      <w:r w:rsidRPr="00873957">
        <w:rPr>
          <w:color w:val="000000" w:themeColor="text1"/>
        </w:rPr>
        <w:t>公用设施</w:t>
      </w:r>
      <w:r w:rsidRPr="00873957">
        <w:rPr>
          <w:rFonts w:hint="eastAsia"/>
          <w:color w:val="000000" w:themeColor="text1"/>
        </w:rPr>
        <w:t>宜</w:t>
      </w:r>
      <w:r w:rsidRPr="00873957">
        <w:rPr>
          <w:color w:val="000000" w:themeColor="text1"/>
        </w:rPr>
        <w:t>布置在码头前沿线至临水域侧起重机轨道之间范围内</w:t>
      </w:r>
      <w:r w:rsidRPr="00873957">
        <w:rPr>
          <w:rFonts w:hint="eastAsia"/>
          <w:color w:val="000000" w:themeColor="text1"/>
        </w:rPr>
        <w:t>；</w:t>
      </w:r>
      <w:r w:rsidRPr="00873957">
        <w:rPr>
          <w:color w:val="000000" w:themeColor="text1"/>
        </w:rPr>
        <w:t>公用设施包括：生产用水、船舶压载用水</w:t>
      </w:r>
      <w:r w:rsidRPr="00873957">
        <w:rPr>
          <w:rFonts w:hint="eastAsia"/>
          <w:color w:val="000000" w:themeColor="text1"/>
        </w:rPr>
        <w:t>、</w:t>
      </w:r>
      <w:r w:rsidRPr="00873957">
        <w:rPr>
          <w:color w:val="000000" w:themeColor="text1"/>
        </w:rPr>
        <w:t>船舶供电、电焊机用电、电动工具用电、低压照明用电</w:t>
      </w:r>
      <w:r w:rsidRPr="00873957">
        <w:rPr>
          <w:rFonts w:hint="eastAsia"/>
          <w:color w:val="000000" w:themeColor="text1"/>
        </w:rPr>
        <w:t>、</w:t>
      </w:r>
      <w:r w:rsidRPr="00873957">
        <w:rPr>
          <w:color w:val="000000" w:themeColor="text1"/>
        </w:rPr>
        <w:t>压缩空气、氧气、乙炔气、燃气、二氧化碳气、蒸汽等</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Pr="00873957">
        <w:rPr>
          <w:color w:val="000000" w:themeColor="text1"/>
        </w:rPr>
        <w:t xml:space="preserve"> </w:t>
      </w:r>
      <w:r w:rsidRPr="00873957">
        <w:rPr>
          <w:rFonts w:hint="eastAsia"/>
          <w:color w:val="000000" w:themeColor="text1"/>
        </w:rPr>
        <w:t xml:space="preserve"> </w:t>
      </w:r>
      <w:r w:rsidRPr="00873957">
        <w:rPr>
          <w:color w:val="000000" w:themeColor="text1"/>
        </w:rPr>
        <w:t>码头照明光源</w:t>
      </w:r>
      <w:r w:rsidRPr="00873957">
        <w:rPr>
          <w:rFonts w:hint="eastAsia"/>
          <w:color w:val="000000" w:themeColor="text1"/>
        </w:rPr>
        <w:t>设置</w:t>
      </w:r>
      <w:r w:rsidRPr="00873957">
        <w:rPr>
          <w:color w:val="000000" w:themeColor="text1"/>
        </w:rPr>
        <w:t>在后沿，应将光线投向码头面及船舶</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Pr="00873957">
        <w:rPr>
          <w:color w:val="000000" w:themeColor="text1"/>
        </w:rPr>
        <w:t xml:space="preserve"> </w:t>
      </w:r>
      <w:r w:rsidRPr="00873957">
        <w:rPr>
          <w:rFonts w:hint="eastAsia"/>
          <w:color w:val="000000" w:themeColor="text1"/>
        </w:rPr>
        <w:t xml:space="preserve"> </w:t>
      </w:r>
      <w:r w:rsidRPr="00873957">
        <w:rPr>
          <w:color w:val="000000" w:themeColor="text1"/>
        </w:rPr>
        <w:t>码头设计用水量应包括：船舶压载用水、生产用水、生活用水、环境保护用水、消防用水、未预见用水量</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4</w:t>
      </w:r>
      <w:r w:rsidRPr="00873957">
        <w:rPr>
          <w:rFonts w:ascii="Times New Roman" w:hAnsi="Times New Roman" w:cs="Times New Roman"/>
          <w:b/>
          <w:bCs/>
          <w:color w:val="000000" w:themeColor="text1"/>
          <w:szCs w:val="32"/>
        </w:rPr>
        <w:t xml:space="preserve"> </w:t>
      </w:r>
      <w:r w:rsidRPr="00873957">
        <w:rPr>
          <w:rFonts w:hint="eastAsia"/>
          <w:color w:val="000000" w:themeColor="text1"/>
        </w:rPr>
        <w:t xml:space="preserve"> </w:t>
      </w:r>
      <w:r w:rsidRPr="00873957">
        <w:rPr>
          <w:color w:val="000000" w:themeColor="text1"/>
        </w:rPr>
        <w:t>码头设计用电量应按下列各项用电量确定：</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w:t>
      </w:r>
      <w:r w:rsidRPr="00873957">
        <w:rPr>
          <w:color w:val="000000" w:themeColor="text1"/>
        </w:rPr>
        <w:t>机械设备用电量；</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2</w:t>
      </w:r>
      <w:r w:rsidRPr="00873957">
        <w:rPr>
          <w:rFonts w:hint="eastAsia"/>
          <w:color w:val="000000" w:themeColor="text1"/>
        </w:rPr>
        <w:t>）</w:t>
      </w:r>
      <w:r w:rsidRPr="00873957">
        <w:rPr>
          <w:color w:val="000000" w:themeColor="text1"/>
        </w:rPr>
        <w:t>电焊机用电量，根据设计代表船舶</w:t>
      </w:r>
      <w:r w:rsidRPr="00873957">
        <w:rPr>
          <w:rFonts w:hint="eastAsia"/>
          <w:color w:val="000000" w:themeColor="text1"/>
        </w:rPr>
        <w:t>停靠</w:t>
      </w:r>
      <w:r w:rsidRPr="00873957">
        <w:rPr>
          <w:color w:val="000000" w:themeColor="text1"/>
        </w:rPr>
        <w:t>码头时所需的电焊机</w:t>
      </w:r>
      <w:r w:rsidRPr="00873957">
        <w:rPr>
          <w:rFonts w:hint="eastAsia"/>
          <w:color w:val="000000" w:themeColor="text1"/>
        </w:rPr>
        <w:t>等</w:t>
      </w:r>
      <w:r w:rsidRPr="00873957">
        <w:rPr>
          <w:color w:val="000000" w:themeColor="text1"/>
        </w:rPr>
        <w:t>数量及型号规格确定；</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3</w:t>
      </w:r>
      <w:r w:rsidRPr="00873957">
        <w:rPr>
          <w:rFonts w:hint="eastAsia"/>
          <w:color w:val="000000" w:themeColor="text1"/>
        </w:rPr>
        <w:t>）</w:t>
      </w:r>
      <w:r w:rsidRPr="00873957">
        <w:rPr>
          <w:color w:val="000000" w:themeColor="text1"/>
        </w:rPr>
        <w:t>电动工具用电量，根据设计代表船舶在码头</w:t>
      </w:r>
      <w:r w:rsidRPr="00873957">
        <w:rPr>
          <w:rFonts w:hint="eastAsia"/>
          <w:color w:val="000000" w:themeColor="text1"/>
        </w:rPr>
        <w:t>作业</w:t>
      </w:r>
      <w:r w:rsidRPr="00873957">
        <w:rPr>
          <w:color w:val="000000" w:themeColor="text1"/>
        </w:rPr>
        <w:t>时所需的各种电动工具数量及型号规格确定；</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4</w:t>
      </w:r>
      <w:r w:rsidRPr="00873957">
        <w:rPr>
          <w:rFonts w:hint="eastAsia"/>
          <w:color w:val="000000" w:themeColor="text1"/>
        </w:rPr>
        <w:t>）</w:t>
      </w:r>
      <w:r w:rsidRPr="00873957">
        <w:rPr>
          <w:color w:val="000000" w:themeColor="text1"/>
        </w:rPr>
        <w:t>靠岸船舶用电量，根据设计代表船舶在码头</w:t>
      </w:r>
      <w:r w:rsidRPr="00873957">
        <w:rPr>
          <w:rFonts w:hint="eastAsia"/>
          <w:color w:val="000000" w:themeColor="text1"/>
        </w:rPr>
        <w:t>作业</w:t>
      </w:r>
      <w:r w:rsidRPr="00873957">
        <w:rPr>
          <w:color w:val="000000" w:themeColor="text1"/>
        </w:rPr>
        <w:t>时所需使用的电源及用电量确定；</w:t>
      </w:r>
    </w:p>
    <w:p w:rsidR="00E779A3" w:rsidRPr="00873957" w:rsidRDefault="00E779A3" w:rsidP="00E779A3">
      <w:pPr>
        <w:pStyle w:val="50"/>
        <w:ind w:left="1081" w:hanging="361"/>
        <w:rPr>
          <w:color w:val="000000" w:themeColor="text1"/>
        </w:rPr>
      </w:pPr>
      <w:r w:rsidRPr="00873957">
        <w:rPr>
          <w:rFonts w:ascii="Times New Roman" w:hAnsi="Times New Roman" w:cs="Times New Roman" w:hint="eastAsia"/>
          <w:b/>
          <w:bCs/>
          <w:color w:val="000000" w:themeColor="text1"/>
          <w:szCs w:val="32"/>
        </w:rPr>
        <w:t>5</w:t>
      </w:r>
      <w:r w:rsidRPr="00873957">
        <w:rPr>
          <w:rFonts w:hint="eastAsia"/>
          <w:color w:val="000000" w:themeColor="text1"/>
        </w:rPr>
        <w:t>）系泊试验</w:t>
      </w:r>
      <w:r w:rsidRPr="00873957">
        <w:rPr>
          <w:color w:val="000000" w:themeColor="text1"/>
        </w:rPr>
        <w:t>用电量，根据设计代表</w:t>
      </w:r>
      <w:r w:rsidRPr="00873957">
        <w:rPr>
          <w:rFonts w:hint="eastAsia"/>
          <w:color w:val="000000" w:themeColor="text1"/>
        </w:rPr>
        <w:t>系泊试验时</w:t>
      </w:r>
      <w:r w:rsidRPr="00873957">
        <w:rPr>
          <w:color w:val="000000" w:themeColor="text1"/>
        </w:rPr>
        <w:t>所需使用的电源及用电量确定</w:t>
      </w:r>
      <w:r w:rsidRPr="00873957">
        <w:rPr>
          <w:rFonts w:hint="eastAsia"/>
          <w:color w:val="000000" w:themeColor="text1"/>
        </w:rPr>
        <w:t>。</w:t>
      </w:r>
    </w:p>
    <w:p w:rsidR="00E779A3" w:rsidRPr="00873957" w:rsidRDefault="00E779A3" w:rsidP="00E779A3">
      <w:pPr>
        <w:spacing w:after="156"/>
        <w:ind w:firstLine="482"/>
        <w:rPr>
          <w:color w:val="000000" w:themeColor="text1"/>
        </w:rPr>
      </w:pPr>
      <w:r w:rsidRPr="00873957">
        <w:rPr>
          <w:rFonts w:ascii="Times New Roman" w:hAnsi="Times New Roman" w:cs="Times New Roman" w:hint="eastAsia"/>
          <w:b/>
          <w:bCs/>
          <w:color w:val="000000" w:themeColor="text1"/>
          <w:szCs w:val="32"/>
        </w:rPr>
        <w:t>5</w:t>
      </w:r>
      <w:r w:rsidRPr="00873957">
        <w:rPr>
          <w:color w:val="000000" w:themeColor="text1"/>
        </w:rPr>
        <w:t xml:space="preserve"> </w:t>
      </w:r>
      <w:r w:rsidRPr="00873957">
        <w:rPr>
          <w:rFonts w:hint="eastAsia"/>
          <w:color w:val="000000" w:themeColor="text1"/>
        </w:rPr>
        <w:t xml:space="preserve"> </w:t>
      </w:r>
      <w:r w:rsidRPr="00873957">
        <w:rPr>
          <w:color w:val="000000" w:themeColor="text1"/>
        </w:rPr>
        <w:t>码头设计压缩空气用量应按设计代表船舶在码头舾装</w:t>
      </w:r>
      <w:r w:rsidRPr="00873957">
        <w:rPr>
          <w:rFonts w:hint="eastAsia"/>
          <w:color w:val="000000" w:themeColor="text1"/>
        </w:rPr>
        <w:t>、修理等作业</w:t>
      </w:r>
      <w:r w:rsidRPr="00873957">
        <w:rPr>
          <w:color w:val="000000" w:themeColor="text1"/>
        </w:rPr>
        <w:t>时所需的各种风动工</w:t>
      </w:r>
      <w:r w:rsidRPr="00873957">
        <w:rPr>
          <w:rFonts w:hint="eastAsia"/>
          <w:color w:val="000000" w:themeColor="text1"/>
        </w:rPr>
        <w:t>具</w:t>
      </w:r>
      <w:r w:rsidRPr="00873957">
        <w:rPr>
          <w:color w:val="000000" w:themeColor="text1"/>
        </w:rPr>
        <w:t>及涂装工具的数量及单台设备用气量确定</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hAnsi="Times New Roman" w:cs="Times New Roman" w:hint="eastAsia"/>
          <w:b/>
          <w:bCs/>
          <w:color w:val="000000" w:themeColor="text1"/>
          <w:szCs w:val="32"/>
        </w:rPr>
        <w:t>6</w:t>
      </w:r>
      <w:r w:rsidRPr="00873957">
        <w:rPr>
          <w:color w:val="000000" w:themeColor="text1"/>
        </w:rPr>
        <w:t xml:space="preserve"> </w:t>
      </w:r>
      <w:r w:rsidRPr="00873957">
        <w:rPr>
          <w:rFonts w:hint="eastAsia"/>
          <w:color w:val="000000" w:themeColor="text1"/>
        </w:rPr>
        <w:t xml:space="preserve"> </w:t>
      </w:r>
      <w:r w:rsidRPr="00873957">
        <w:rPr>
          <w:color w:val="000000" w:themeColor="text1"/>
        </w:rPr>
        <w:t>氧气、乙炔气、可燃气设计用气量应按设计代表船舶在码头舾装</w:t>
      </w:r>
      <w:r w:rsidRPr="00873957">
        <w:rPr>
          <w:rFonts w:hint="eastAsia"/>
          <w:color w:val="000000" w:themeColor="text1"/>
        </w:rPr>
        <w:t>、修理等作业</w:t>
      </w:r>
      <w:r w:rsidRPr="00873957">
        <w:rPr>
          <w:color w:val="000000" w:themeColor="text1"/>
        </w:rPr>
        <w:t>时所需切割工具的数量及单台设备用气量确定。</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6.5</w:t>
      </w:r>
      <w:r w:rsidRPr="00873957">
        <w:rPr>
          <w:rFonts w:ascii="Times New Roman" w:hAnsi="Times New Roman" w:cs="Times New Roman" w:hint="eastAsia"/>
          <w:b/>
          <w:color w:val="000000" w:themeColor="text1"/>
        </w:rPr>
        <w:t>.8</w:t>
      </w:r>
      <w:r w:rsidRPr="00873957">
        <w:rPr>
          <w:color w:val="000000" w:themeColor="text1"/>
        </w:rPr>
        <w:t xml:space="preserve"> </w:t>
      </w:r>
      <w:r w:rsidRPr="00873957">
        <w:rPr>
          <w:rFonts w:hint="eastAsia"/>
          <w:color w:val="000000" w:themeColor="text1"/>
        </w:rPr>
        <w:t xml:space="preserve"> </w:t>
      </w:r>
      <w:r w:rsidRPr="00873957">
        <w:rPr>
          <w:color w:val="000000" w:themeColor="text1"/>
        </w:rPr>
        <w:t>不考虑风暴条件系泊的码头，</w:t>
      </w:r>
      <w:r w:rsidRPr="00873957">
        <w:rPr>
          <w:rFonts w:hint="eastAsia"/>
          <w:color w:val="000000" w:themeColor="text1"/>
        </w:rPr>
        <w:t>超过设计风速</w:t>
      </w:r>
      <w:r w:rsidRPr="00873957">
        <w:rPr>
          <w:color w:val="000000" w:themeColor="text1"/>
        </w:rPr>
        <w:t>时船舶</w:t>
      </w:r>
      <w:r w:rsidRPr="00873957">
        <w:rPr>
          <w:rFonts w:hint="eastAsia"/>
          <w:color w:val="000000" w:themeColor="text1"/>
        </w:rPr>
        <w:t>应</w:t>
      </w:r>
      <w:r w:rsidRPr="00873957">
        <w:rPr>
          <w:color w:val="000000" w:themeColor="text1"/>
        </w:rPr>
        <w:t>离开码头；当船舶不能保证离开码头时</w:t>
      </w:r>
      <w:r w:rsidRPr="00873957">
        <w:rPr>
          <w:rFonts w:hint="eastAsia"/>
          <w:color w:val="000000" w:themeColor="text1"/>
        </w:rPr>
        <w:t>，</w:t>
      </w:r>
      <w:r w:rsidRPr="00873957">
        <w:rPr>
          <w:color w:val="000000" w:themeColor="text1"/>
        </w:rPr>
        <w:t>应</w:t>
      </w:r>
      <w:r w:rsidRPr="00873957">
        <w:rPr>
          <w:rFonts w:hint="eastAsia"/>
          <w:color w:val="000000" w:themeColor="text1"/>
        </w:rPr>
        <w:t>制定</w:t>
      </w:r>
      <w:r w:rsidRPr="00873957">
        <w:rPr>
          <w:color w:val="000000" w:themeColor="text1"/>
        </w:rPr>
        <w:t>相应的防风措施</w:t>
      </w:r>
      <w:r w:rsidRPr="00873957">
        <w:rPr>
          <w:rFonts w:hint="eastAsia"/>
          <w:color w:val="000000" w:themeColor="text1"/>
        </w:rPr>
        <w:t>。</w:t>
      </w:r>
      <w:r w:rsidRPr="00873957">
        <w:rPr>
          <w:rFonts w:asciiTheme="minorEastAsia" w:hAnsiTheme="minorEastAsia" w:hint="eastAsia"/>
          <w:color w:val="000000" w:themeColor="text1"/>
          <w:szCs w:val="21"/>
        </w:rPr>
        <w:t>码头前后沿风暴系船柱位置应避免对码头作业产生影响。</w:t>
      </w:r>
    </w:p>
    <w:p w:rsidR="00E779A3" w:rsidRPr="00873957" w:rsidRDefault="00E779A3" w:rsidP="00E779A3">
      <w:pPr>
        <w:ind w:leftChars="-30" w:left="-72" w:rightChars="-30" w:right="-72" w:firstLineChars="0" w:firstLine="0"/>
        <w:rPr>
          <w:rFonts w:asciiTheme="minorEastAsia" w:hAnsiTheme="minorEastAsia"/>
          <w:color w:val="000000" w:themeColor="text1"/>
        </w:rPr>
      </w:pPr>
      <w:r w:rsidRPr="00873957">
        <w:rPr>
          <w:rFonts w:ascii="Times New Roman" w:hAnsi="Times New Roman" w:cs="Times New Roman" w:hint="eastAsia"/>
          <w:b/>
          <w:color w:val="000000" w:themeColor="text1"/>
        </w:rPr>
        <w:t xml:space="preserve">6.5.9 </w:t>
      </w:r>
      <w:r w:rsidRPr="00873957">
        <w:rPr>
          <w:color w:val="000000" w:themeColor="text1"/>
        </w:rPr>
        <w:t>因受灾害性的风、浪影响，船舶必须离开码头时，其离泊波高可综合考虑港作拖船</w:t>
      </w:r>
      <w:r w:rsidRPr="00873957">
        <w:rPr>
          <w:color w:val="000000" w:themeColor="text1"/>
        </w:rPr>
        <w:lastRenderedPageBreak/>
        <w:t>的作业条件以及码头结构和水域条件确定；设计离泊波高可采用</w:t>
      </w:r>
      <w:r w:rsidRPr="00873957">
        <w:rPr>
          <w:color w:val="000000" w:themeColor="text1"/>
        </w:rPr>
        <w:t>1.2 m</w:t>
      </w:r>
      <w:r w:rsidRPr="00873957">
        <w:rPr>
          <w:color w:val="000000" w:themeColor="text1"/>
        </w:rPr>
        <w:t>～</w:t>
      </w:r>
      <w:r w:rsidRPr="00873957">
        <w:rPr>
          <w:color w:val="000000" w:themeColor="text1"/>
        </w:rPr>
        <w:t>2.0</w:t>
      </w:r>
      <w:r w:rsidRPr="00873957">
        <w:rPr>
          <w:rFonts w:hint="eastAsia"/>
          <w:color w:val="000000" w:themeColor="text1"/>
        </w:rPr>
        <w:t xml:space="preserve"> </w:t>
      </w:r>
      <w:r w:rsidRPr="00873957">
        <w:rPr>
          <w:color w:val="000000" w:themeColor="text1"/>
        </w:rPr>
        <w:t>m</w:t>
      </w:r>
      <w:r w:rsidRPr="00873957">
        <w:rPr>
          <w:rFonts w:hint="eastAsia"/>
          <w:color w:val="000000" w:themeColor="text1"/>
        </w:rPr>
        <w:t>，设计</w:t>
      </w:r>
      <w:r w:rsidRPr="00873957">
        <w:rPr>
          <w:rFonts w:asciiTheme="minorEastAsia" w:hAnsiTheme="minorEastAsia" w:hint="eastAsia"/>
          <w:color w:val="000000" w:themeColor="text1"/>
        </w:rPr>
        <w:t>离泊波浪周期可采用：DWT≤20000t时T≤6s，DWT&gt;20000t时T≤8s。</w:t>
      </w:r>
    </w:p>
    <w:p w:rsidR="00E779A3" w:rsidRPr="00873957" w:rsidRDefault="00E779A3" w:rsidP="00E779A3">
      <w:pPr>
        <w:pStyle w:val="2"/>
        <w:spacing w:before="312" w:after="312"/>
        <w:rPr>
          <w:color w:val="000000" w:themeColor="text1"/>
        </w:rPr>
      </w:pPr>
      <w:bookmarkStart w:id="104" w:name="_Toc501710010"/>
      <w:bookmarkStart w:id="105" w:name="_Toc505959491"/>
      <w:bookmarkStart w:id="106" w:name="_Toc512526601"/>
      <w:bookmarkEnd w:id="102"/>
      <w:bookmarkEnd w:id="103"/>
      <w:r w:rsidRPr="00873957">
        <w:rPr>
          <w:rFonts w:eastAsiaTheme="minorEastAsia" w:cs="Times New Roman"/>
          <w:color w:val="000000" w:themeColor="text1"/>
        </w:rPr>
        <w:t>6.6</w:t>
      </w:r>
      <w:r w:rsidRPr="00873957">
        <w:rPr>
          <w:rFonts w:eastAsiaTheme="minorEastAsia" w:cs="Times New Roman"/>
          <w:b w:val="0"/>
          <w:color w:val="000000" w:themeColor="text1"/>
        </w:rPr>
        <w:t xml:space="preserve"> </w:t>
      </w:r>
      <w:r w:rsidRPr="00873957">
        <w:rPr>
          <w:rFonts w:hint="eastAsia"/>
          <w:color w:val="000000" w:themeColor="text1"/>
        </w:rPr>
        <w:t xml:space="preserve"> </w:t>
      </w:r>
      <w:r w:rsidRPr="00873957">
        <w:rPr>
          <w:rFonts w:hint="eastAsia"/>
          <w:b w:val="0"/>
          <w:color w:val="000000" w:themeColor="text1"/>
        </w:rPr>
        <w:t>进厂</w:t>
      </w:r>
      <w:r w:rsidRPr="00873957">
        <w:rPr>
          <w:b w:val="0"/>
          <w:color w:val="000000" w:themeColor="text1"/>
        </w:rPr>
        <w:t>航道</w:t>
      </w:r>
      <w:bookmarkEnd w:id="104"/>
      <w:bookmarkEnd w:id="105"/>
      <w:bookmarkEnd w:id="106"/>
    </w:p>
    <w:p w:rsidR="00E779A3" w:rsidRPr="00873957" w:rsidRDefault="00E779A3" w:rsidP="0069520C">
      <w:pPr>
        <w:pStyle w:val="3"/>
        <w:rPr>
          <w:color w:val="000000" w:themeColor="text1"/>
        </w:rPr>
      </w:pPr>
      <w:r w:rsidRPr="00873957">
        <w:rPr>
          <w:rFonts w:ascii="Times New Roman" w:hAnsi="Times New Roman" w:cs="Times New Roman" w:hint="eastAsia"/>
          <w:b/>
          <w:color w:val="000000" w:themeColor="text1"/>
        </w:rPr>
        <w:t>6.6.1</w:t>
      </w:r>
      <w:r w:rsidR="005606CB" w:rsidRPr="00873957">
        <w:rPr>
          <w:rFonts w:ascii="Times New Roman" w:hAnsi="Times New Roman" w:cs="Times New Roman" w:hint="eastAsia"/>
          <w:b/>
          <w:color w:val="000000" w:themeColor="text1"/>
        </w:rPr>
        <w:t xml:space="preserve"> </w:t>
      </w:r>
      <w:r w:rsidRPr="00873957">
        <w:rPr>
          <w:rFonts w:hint="eastAsia"/>
          <w:color w:val="000000" w:themeColor="text1"/>
        </w:rPr>
        <w:t xml:space="preserve"> </w:t>
      </w:r>
      <w:r w:rsidRPr="00873957">
        <w:rPr>
          <w:rFonts w:hint="eastAsia"/>
          <w:color w:val="000000" w:themeColor="text1"/>
        </w:rPr>
        <w:t>进厂</w:t>
      </w:r>
      <w:r w:rsidRPr="00873957">
        <w:rPr>
          <w:color w:val="000000" w:themeColor="text1"/>
        </w:rPr>
        <w:t>航道设计</w:t>
      </w:r>
      <w:r w:rsidRPr="00873957">
        <w:rPr>
          <w:rFonts w:hint="eastAsia"/>
          <w:color w:val="000000" w:themeColor="text1"/>
        </w:rPr>
        <w:t>应</w:t>
      </w:r>
      <w:r w:rsidRPr="00873957">
        <w:rPr>
          <w:color w:val="000000" w:themeColor="text1"/>
        </w:rPr>
        <w:t>满足</w:t>
      </w:r>
      <w:r w:rsidRPr="00873957">
        <w:rPr>
          <w:rFonts w:hint="eastAsia"/>
          <w:color w:val="000000" w:themeColor="text1"/>
        </w:rPr>
        <w:t>水运行业现行</w:t>
      </w:r>
      <w:r w:rsidRPr="00873957">
        <w:rPr>
          <w:color w:val="000000" w:themeColor="text1"/>
        </w:rPr>
        <w:t>相关技术标准</w:t>
      </w:r>
      <w:r w:rsidRPr="00873957">
        <w:rPr>
          <w:rFonts w:hint="eastAsia"/>
          <w:color w:val="000000" w:themeColor="text1"/>
        </w:rPr>
        <w:t>要求</w:t>
      </w:r>
      <w:r w:rsidRPr="00873957">
        <w:rPr>
          <w:color w:val="000000" w:themeColor="text1"/>
        </w:rPr>
        <w:t>，</w:t>
      </w:r>
      <w:r w:rsidRPr="00873957">
        <w:rPr>
          <w:rFonts w:hint="eastAsia"/>
          <w:color w:val="000000" w:themeColor="text1"/>
        </w:rPr>
        <w:t>主要内容应包括航道建设规模、航道作业标准、航道选线、航道平面布置和主尺度确定、疏浚工程和导助航设施布置等。</w:t>
      </w:r>
    </w:p>
    <w:p w:rsidR="00E779A3" w:rsidRPr="00873957" w:rsidRDefault="00E779A3" w:rsidP="0069520C">
      <w:pPr>
        <w:pStyle w:val="3"/>
        <w:rPr>
          <w:color w:val="000000" w:themeColor="text1"/>
        </w:rPr>
      </w:pPr>
      <w:r w:rsidRPr="00873957">
        <w:rPr>
          <w:rFonts w:ascii="Times New Roman" w:hAnsi="Times New Roman" w:cs="Times New Roman" w:hint="eastAsia"/>
          <w:b/>
          <w:color w:val="000000" w:themeColor="text1"/>
        </w:rPr>
        <w:t>6.6.2</w:t>
      </w:r>
      <w:r w:rsidR="005606CB" w:rsidRPr="00873957">
        <w:rPr>
          <w:rFonts w:ascii="Times New Roman" w:hAnsi="Times New Roman" w:cs="Times New Roman" w:hint="eastAsia"/>
          <w:b/>
          <w:color w:val="000000" w:themeColor="text1"/>
        </w:rPr>
        <w:t xml:space="preserve">  </w:t>
      </w:r>
      <w:r w:rsidRPr="00873957">
        <w:rPr>
          <w:rFonts w:hint="eastAsia"/>
          <w:color w:val="000000" w:themeColor="text1"/>
        </w:rPr>
        <w:t>进厂</w:t>
      </w:r>
      <w:r w:rsidRPr="00873957">
        <w:rPr>
          <w:color w:val="000000" w:themeColor="text1"/>
        </w:rPr>
        <w:t>航道</w:t>
      </w:r>
      <w:r w:rsidRPr="00873957">
        <w:rPr>
          <w:rFonts w:hint="eastAsia"/>
          <w:color w:val="000000" w:themeColor="text1"/>
        </w:rPr>
        <w:t>建设规模应根据船型、船流密度、自然条件和船厂发展等因素，经技术经济论证后确定。进厂</w:t>
      </w:r>
      <w:r w:rsidRPr="00873957">
        <w:rPr>
          <w:color w:val="000000" w:themeColor="text1"/>
        </w:rPr>
        <w:t>航道宜</w:t>
      </w:r>
      <w:r w:rsidRPr="00873957">
        <w:rPr>
          <w:rFonts w:hint="eastAsia"/>
          <w:color w:val="000000" w:themeColor="text1"/>
        </w:rPr>
        <w:t>采用</w:t>
      </w:r>
      <w:r w:rsidRPr="00873957">
        <w:rPr>
          <w:color w:val="000000" w:themeColor="text1"/>
        </w:rPr>
        <w:t>单</w:t>
      </w:r>
      <w:r w:rsidRPr="00873957">
        <w:rPr>
          <w:rFonts w:hint="eastAsia"/>
          <w:color w:val="000000" w:themeColor="text1"/>
        </w:rPr>
        <w:t>向</w:t>
      </w:r>
      <w:r w:rsidRPr="00873957">
        <w:rPr>
          <w:color w:val="000000" w:themeColor="text1"/>
        </w:rPr>
        <w:t>航道。</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6.6.</w:t>
      </w:r>
      <w:r w:rsidRPr="00873957">
        <w:rPr>
          <w:rFonts w:ascii="Times New Roman" w:hAnsi="Times New Roman" w:cs="Times New Roman" w:hint="eastAsia"/>
          <w:b/>
          <w:color w:val="000000" w:themeColor="text1"/>
        </w:rPr>
        <w:t>3</w:t>
      </w:r>
      <w:r w:rsidRPr="00873957">
        <w:rPr>
          <w:rFonts w:hint="eastAsia"/>
          <w:color w:val="000000" w:themeColor="text1"/>
        </w:rPr>
        <w:t xml:space="preserve">  </w:t>
      </w:r>
      <w:r w:rsidRPr="00873957">
        <w:rPr>
          <w:rFonts w:hint="eastAsia"/>
          <w:color w:val="000000" w:themeColor="text1"/>
        </w:rPr>
        <w:t>进厂</w:t>
      </w:r>
      <w:r w:rsidRPr="00873957">
        <w:rPr>
          <w:color w:val="000000" w:themeColor="text1"/>
        </w:rPr>
        <w:t>航道</w:t>
      </w:r>
      <w:r w:rsidRPr="00873957">
        <w:rPr>
          <w:rFonts w:hint="eastAsia"/>
          <w:color w:val="000000" w:themeColor="text1"/>
        </w:rPr>
        <w:t>宜</w:t>
      </w:r>
      <w:r w:rsidRPr="00873957">
        <w:rPr>
          <w:color w:val="000000" w:themeColor="text1"/>
        </w:rPr>
        <w:t>利用</w:t>
      </w:r>
      <w:r w:rsidRPr="00873957">
        <w:rPr>
          <w:rFonts w:hint="eastAsia"/>
          <w:color w:val="000000" w:themeColor="text1"/>
        </w:rPr>
        <w:t>现有</w:t>
      </w:r>
      <w:r w:rsidRPr="00873957">
        <w:rPr>
          <w:color w:val="000000" w:themeColor="text1"/>
        </w:rPr>
        <w:t>航道。</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6.6.</w:t>
      </w:r>
      <w:r w:rsidRPr="00873957">
        <w:rPr>
          <w:rFonts w:ascii="Times New Roman" w:hAnsi="Times New Roman" w:cs="Times New Roman" w:hint="eastAsia"/>
          <w:b/>
          <w:color w:val="000000" w:themeColor="text1"/>
        </w:rPr>
        <w:t>4</w:t>
      </w:r>
      <w:r w:rsidRPr="00873957">
        <w:rPr>
          <w:rFonts w:hint="eastAsia"/>
          <w:color w:val="000000" w:themeColor="text1"/>
        </w:rPr>
        <w:t xml:space="preserve">  </w:t>
      </w:r>
      <w:r w:rsidRPr="00873957">
        <w:rPr>
          <w:rFonts w:hint="eastAsia"/>
          <w:color w:val="000000" w:themeColor="text1"/>
        </w:rPr>
        <w:t>进出</w:t>
      </w:r>
      <w:r w:rsidRPr="00873957">
        <w:rPr>
          <w:color w:val="000000" w:themeColor="text1"/>
        </w:rPr>
        <w:t>船厂</w:t>
      </w:r>
      <w:r w:rsidRPr="00873957">
        <w:rPr>
          <w:rFonts w:hint="eastAsia"/>
          <w:color w:val="000000" w:themeColor="text1"/>
        </w:rPr>
        <w:t>的压</w:t>
      </w:r>
      <w:r w:rsidRPr="00873957">
        <w:rPr>
          <w:color w:val="000000" w:themeColor="text1"/>
        </w:rPr>
        <w:t>载船舶</w:t>
      </w:r>
      <w:r w:rsidRPr="00873957">
        <w:rPr>
          <w:rFonts w:hint="eastAsia"/>
          <w:color w:val="000000" w:themeColor="text1"/>
        </w:rPr>
        <w:t>超过航道标称等级时，应进行通航安全论证</w:t>
      </w:r>
      <w:r w:rsidRPr="00873957">
        <w:rPr>
          <w:color w:val="000000" w:themeColor="text1"/>
        </w:rPr>
        <w:t>。</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6.6.</w:t>
      </w:r>
      <w:r w:rsidRPr="00873957">
        <w:rPr>
          <w:rFonts w:ascii="Times New Roman" w:hAnsi="Times New Roman" w:cs="Times New Roman" w:hint="eastAsia"/>
          <w:b/>
          <w:color w:val="000000" w:themeColor="text1"/>
        </w:rPr>
        <w:t>5</w:t>
      </w:r>
      <w:r w:rsidRPr="00873957">
        <w:rPr>
          <w:rFonts w:hint="eastAsia"/>
          <w:color w:val="000000" w:themeColor="text1"/>
        </w:rPr>
        <w:t xml:space="preserve">  </w:t>
      </w:r>
      <w:r w:rsidRPr="00873957">
        <w:rPr>
          <w:color w:val="000000" w:themeColor="text1"/>
        </w:rPr>
        <w:t>船厂港池及航道</w:t>
      </w:r>
      <w:r w:rsidRPr="00873957">
        <w:rPr>
          <w:rFonts w:hint="eastAsia"/>
          <w:color w:val="000000" w:themeColor="text1"/>
        </w:rPr>
        <w:t>应</w:t>
      </w:r>
      <w:r w:rsidRPr="00873957">
        <w:rPr>
          <w:color w:val="000000" w:themeColor="text1"/>
        </w:rPr>
        <w:t>根据需要设置助航设施。</w:t>
      </w:r>
    </w:p>
    <w:p w:rsidR="00E779A3" w:rsidRPr="00873957" w:rsidRDefault="00E779A3" w:rsidP="001E051B">
      <w:pPr>
        <w:pStyle w:val="3"/>
        <w:rPr>
          <w:color w:val="000000" w:themeColor="text1"/>
        </w:rPr>
      </w:pPr>
      <w:r w:rsidRPr="00873957">
        <w:rPr>
          <w:rFonts w:ascii="Times New Roman" w:hAnsi="Times New Roman" w:cs="Times New Roman"/>
          <w:b/>
          <w:color w:val="000000" w:themeColor="text1"/>
        </w:rPr>
        <w:t>6.6.</w:t>
      </w:r>
      <w:r w:rsidRPr="00873957">
        <w:rPr>
          <w:rFonts w:ascii="Times New Roman" w:hAnsi="Times New Roman" w:cs="Times New Roman" w:hint="eastAsia"/>
          <w:b/>
          <w:color w:val="000000" w:themeColor="text1"/>
        </w:rPr>
        <w:t xml:space="preserve">6 </w:t>
      </w:r>
      <w:r w:rsidRPr="00873957">
        <w:rPr>
          <w:rFonts w:hint="eastAsia"/>
          <w:color w:val="000000" w:themeColor="text1"/>
        </w:rPr>
        <w:t xml:space="preserve"> </w:t>
      </w:r>
      <w:r w:rsidRPr="00873957">
        <w:rPr>
          <w:rFonts w:asciiTheme="minorEastAsia" w:hAnsiTheme="minorEastAsia" w:hint="eastAsia"/>
          <w:color w:val="000000" w:themeColor="text1"/>
          <w:szCs w:val="21"/>
        </w:rPr>
        <w:t>进厂</w:t>
      </w:r>
      <w:r w:rsidRPr="00873957">
        <w:rPr>
          <w:rFonts w:asciiTheme="minorEastAsia" w:hAnsiTheme="minorEastAsia"/>
          <w:color w:val="000000" w:themeColor="text1"/>
          <w:szCs w:val="21"/>
        </w:rPr>
        <w:t>航道</w:t>
      </w:r>
      <w:r w:rsidRPr="00873957">
        <w:rPr>
          <w:rFonts w:asciiTheme="minorEastAsia" w:hAnsiTheme="minorEastAsia" w:hint="eastAsia"/>
          <w:color w:val="000000" w:themeColor="text1"/>
          <w:szCs w:val="21"/>
        </w:rPr>
        <w:t>设计通航水位应根据各类船舶对通航保证率的要求、船厂所在地区的潮汐特征和疏浚工程量等因素分析确定。在具备乘潮条件的地区，进厂</w:t>
      </w:r>
      <w:r w:rsidRPr="00873957">
        <w:rPr>
          <w:rFonts w:asciiTheme="minorEastAsia" w:hAnsiTheme="minorEastAsia"/>
          <w:color w:val="000000" w:themeColor="text1"/>
          <w:szCs w:val="21"/>
        </w:rPr>
        <w:t>航道</w:t>
      </w:r>
      <w:r w:rsidRPr="00873957">
        <w:rPr>
          <w:rFonts w:asciiTheme="minorEastAsia" w:hAnsiTheme="minorEastAsia" w:hint="eastAsia"/>
          <w:color w:val="000000" w:themeColor="text1"/>
          <w:szCs w:val="21"/>
        </w:rPr>
        <w:t>可考虑</w:t>
      </w:r>
      <w:r w:rsidRPr="00873957">
        <w:rPr>
          <w:rFonts w:asciiTheme="minorEastAsia" w:hAnsiTheme="minorEastAsia"/>
          <w:color w:val="000000" w:themeColor="text1"/>
          <w:szCs w:val="21"/>
        </w:rPr>
        <w:t>乘潮，乘潮</w:t>
      </w:r>
      <w:r w:rsidRPr="00873957">
        <w:rPr>
          <w:rFonts w:asciiTheme="minorEastAsia" w:hAnsiTheme="minorEastAsia" w:hint="eastAsia"/>
          <w:color w:val="000000" w:themeColor="text1"/>
          <w:szCs w:val="21"/>
        </w:rPr>
        <w:t>水位应根据每潮次船舶进出所需的航行持续时间和通航保证率的要求确定。当潮位季节性变化较大时，对所选用的</w:t>
      </w:r>
      <w:r w:rsidRPr="00873957">
        <w:rPr>
          <w:rFonts w:asciiTheme="minorEastAsia" w:hAnsiTheme="minorEastAsia"/>
          <w:color w:val="000000" w:themeColor="text1"/>
          <w:szCs w:val="21"/>
        </w:rPr>
        <w:t>乘潮</w:t>
      </w:r>
      <w:r w:rsidRPr="00873957">
        <w:rPr>
          <w:rFonts w:asciiTheme="minorEastAsia" w:hAnsiTheme="minorEastAsia" w:hint="eastAsia"/>
          <w:color w:val="000000" w:themeColor="text1"/>
          <w:szCs w:val="21"/>
        </w:rPr>
        <w:t>水位，应核算低水位月份对船舶通航的影响。</w:t>
      </w:r>
      <w:r w:rsidRPr="00873957">
        <w:rPr>
          <w:color w:val="000000" w:themeColor="text1"/>
        </w:rPr>
        <w:br w:type="page"/>
      </w:r>
    </w:p>
    <w:p w:rsidR="00E779A3" w:rsidRPr="00873957" w:rsidRDefault="00E779A3" w:rsidP="00E779A3">
      <w:pPr>
        <w:pStyle w:val="1"/>
        <w:spacing w:before="312" w:after="312"/>
        <w:rPr>
          <w:color w:val="000000" w:themeColor="text1"/>
        </w:rPr>
      </w:pPr>
      <w:bookmarkStart w:id="107" w:name="_Toc505959492"/>
      <w:bookmarkStart w:id="108" w:name="_Toc512526602"/>
      <w:r w:rsidRPr="00873957">
        <w:rPr>
          <w:rFonts w:hint="eastAsia"/>
          <w:color w:val="000000" w:themeColor="text1"/>
        </w:rPr>
        <w:lastRenderedPageBreak/>
        <w:t>7</w:t>
      </w:r>
      <w:r w:rsidRPr="00873957">
        <w:rPr>
          <w:color w:val="000000" w:themeColor="text1"/>
        </w:rPr>
        <w:t xml:space="preserve">  </w:t>
      </w:r>
      <w:r w:rsidRPr="00873957">
        <w:rPr>
          <w:rFonts w:hint="eastAsia"/>
          <w:color w:val="000000" w:themeColor="text1"/>
        </w:rPr>
        <w:t>水工建筑物</w:t>
      </w:r>
      <w:bookmarkEnd w:id="76"/>
      <w:bookmarkEnd w:id="107"/>
      <w:bookmarkEnd w:id="108"/>
    </w:p>
    <w:p w:rsidR="00E779A3" w:rsidRPr="00873957" w:rsidRDefault="00E779A3" w:rsidP="00E779A3">
      <w:pPr>
        <w:pStyle w:val="2"/>
        <w:spacing w:before="312" w:after="312"/>
        <w:rPr>
          <w:color w:val="000000" w:themeColor="text1"/>
        </w:rPr>
      </w:pPr>
      <w:bookmarkStart w:id="109" w:name="_Toc501710012"/>
      <w:bookmarkStart w:id="110" w:name="_Toc505959493"/>
      <w:bookmarkStart w:id="111" w:name="_Toc512526603"/>
      <w:r w:rsidRPr="00873957">
        <w:rPr>
          <w:rFonts w:eastAsiaTheme="minorEastAsia" w:cs="Times New Roman" w:hint="eastAsia"/>
          <w:color w:val="000000" w:themeColor="text1"/>
        </w:rPr>
        <w:t>7.1</w:t>
      </w:r>
      <w:r w:rsidRPr="00873957">
        <w:rPr>
          <w:rFonts w:hint="eastAsia"/>
          <w:color w:val="000000" w:themeColor="text1"/>
        </w:rPr>
        <w:t xml:space="preserve">  </w:t>
      </w:r>
      <w:r w:rsidRPr="00873957">
        <w:rPr>
          <w:b w:val="0"/>
          <w:color w:val="000000" w:themeColor="text1"/>
        </w:rPr>
        <w:t>一般规定</w:t>
      </w:r>
      <w:bookmarkEnd w:id="109"/>
      <w:bookmarkEnd w:id="110"/>
      <w:bookmarkEnd w:id="111"/>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7.1.1</w:t>
      </w:r>
      <w:r w:rsidRPr="00873957">
        <w:rPr>
          <w:color w:val="000000" w:themeColor="text1"/>
        </w:rPr>
        <w:t xml:space="preserve">  </w:t>
      </w:r>
      <w:r w:rsidRPr="00873957">
        <w:rPr>
          <w:rFonts w:hint="eastAsia"/>
          <w:color w:val="000000" w:themeColor="text1"/>
        </w:rPr>
        <w:t>水工建筑物的结构型式及其建造方案应综合总图布置及工艺要求、环境条件、地质和水文条件、施工条件等因素，经技术经济综合比较后确定。</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7.1.2</w:t>
      </w:r>
      <w:r w:rsidRPr="00873957">
        <w:rPr>
          <w:color w:val="000000" w:themeColor="text1"/>
        </w:rPr>
        <w:t xml:space="preserve">  </w:t>
      </w:r>
      <w:r w:rsidRPr="00873957">
        <w:rPr>
          <w:rFonts w:hint="eastAsia"/>
          <w:color w:val="000000" w:themeColor="text1"/>
        </w:rPr>
        <w:t>永久性水工建筑物的设计使用年限除特殊要求外应为</w:t>
      </w:r>
      <w:r w:rsidRPr="00873957">
        <w:rPr>
          <w:rFonts w:ascii="Times New Roman" w:hAnsi="Times New Roman" w:cs="Times New Roman"/>
          <w:color w:val="000000" w:themeColor="text1"/>
        </w:rPr>
        <w:t>50a</w:t>
      </w:r>
      <w:r w:rsidRPr="00873957">
        <w:rPr>
          <w:rFonts w:hint="eastAsia"/>
          <w:color w:val="000000" w:themeColor="text1"/>
        </w:rPr>
        <w:t>，临时结构的设计使用年限可为</w:t>
      </w:r>
      <w:r w:rsidRPr="00873957">
        <w:rPr>
          <w:rFonts w:ascii="Times New Roman" w:hAnsi="Times New Roman" w:cs="Times New Roman"/>
          <w:color w:val="000000" w:themeColor="text1"/>
        </w:rPr>
        <w:t>5</w:t>
      </w:r>
      <w:r w:rsidRPr="00873957">
        <w:rPr>
          <w:rFonts w:ascii="Times New Roman" w:hAnsi="Times New Roman" w:cs="Times New Roman" w:hint="eastAsia"/>
          <w:color w:val="000000" w:themeColor="text1"/>
        </w:rPr>
        <w:t xml:space="preserve">a </w:t>
      </w:r>
      <w:r w:rsidRPr="00873957">
        <w:rPr>
          <w:rFonts w:ascii="Times New Roman" w:hAnsi="Times New Roman" w:cs="Times New Roman"/>
          <w:color w:val="000000" w:themeColor="text1"/>
        </w:rPr>
        <w:t>~10</w:t>
      </w:r>
      <w:r w:rsidRPr="00873957">
        <w:rPr>
          <w:rFonts w:ascii="Times New Roman" w:hAnsi="Times New Roman" w:cs="Times New Roman" w:hint="eastAsia"/>
          <w:color w:val="000000" w:themeColor="text1"/>
        </w:rPr>
        <w:t>a</w:t>
      </w:r>
      <w:r w:rsidRPr="00873957">
        <w:rPr>
          <w:rFonts w:hint="eastAsia"/>
          <w:color w:val="000000" w:themeColor="text1"/>
        </w:rPr>
        <w:t>。</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7.1.3</w:t>
      </w:r>
      <w:r w:rsidRPr="00873957">
        <w:rPr>
          <w:color w:val="000000" w:themeColor="text1"/>
        </w:rPr>
        <w:t xml:space="preserve">  </w:t>
      </w:r>
      <w:r w:rsidRPr="00873957">
        <w:rPr>
          <w:rFonts w:hint="eastAsia"/>
          <w:color w:val="000000" w:themeColor="text1"/>
        </w:rPr>
        <w:t>水工建筑物在设计使用年限内应满足下列功能要求：</w:t>
      </w:r>
    </w:p>
    <w:p w:rsidR="00E779A3" w:rsidRPr="00873957" w:rsidRDefault="00E779A3" w:rsidP="00E779A3">
      <w:pPr>
        <w:pStyle w:val="40"/>
        <w:ind w:firstLine="482"/>
        <w:rPr>
          <w:color w:val="000000" w:themeColor="text1"/>
        </w:rPr>
      </w:pPr>
      <w:r w:rsidRPr="00873957">
        <w:rPr>
          <w:rFonts w:ascii="Times New Roman" w:hAnsi="Times New Roman" w:cs="Times New Roman"/>
          <w:b/>
          <w:bCs/>
          <w:color w:val="000000" w:themeColor="text1"/>
          <w:szCs w:val="32"/>
        </w:rPr>
        <w:t>1</w:t>
      </w:r>
      <w:r w:rsidRPr="00873957">
        <w:rPr>
          <w:color w:val="000000" w:themeColor="text1"/>
        </w:rPr>
        <w:t xml:space="preserve">  </w:t>
      </w:r>
      <w:r w:rsidRPr="00873957">
        <w:rPr>
          <w:color w:val="000000" w:themeColor="text1"/>
        </w:rPr>
        <w:t>在正常施工和正常使用时，能安全承受可能出现的各种作用；</w:t>
      </w:r>
    </w:p>
    <w:p w:rsidR="00E779A3" w:rsidRPr="00873957" w:rsidRDefault="00E779A3" w:rsidP="00E779A3">
      <w:pPr>
        <w:pStyle w:val="40"/>
        <w:ind w:firstLine="482"/>
        <w:rPr>
          <w:color w:val="000000" w:themeColor="text1"/>
        </w:rPr>
      </w:pPr>
      <w:r w:rsidRPr="00873957">
        <w:rPr>
          <w:rFonts w:ascii="Times New Roman" w:hAnsi="Times New Roman" w:cs="Times New Roman"/>
          <w:b/>
          <w:bCs/>
          <w:color w:val="000000" w:themeColor="text1"/>
          <w:szCs w:val="32"/>
        </w:rPr>
        <w:t>2</w:t>
      </w:r>
      <w:r w:rsidRPr="00873957">
        <w:rPr>
          <w:color w:val="000000" w:themeColor="text1"/>
        </w:rPr>
        <w:t xml:space="preserve">  </w:t>
      </w:r>
      <w:r w:rsidRPr="00873957">
        <w:rPr>
          <w:color w:val="000000" w:themeColor="text1"/>
        </w:rPr>
        <w:t>在正常使用时具有良好的工作性能；</w:t>
      </w:r>
    </w:p>
    <w:p w:rsidR="00E779A3" w:rsidRPr="00873957" w:rsidRDefault="00E779A3" w:rsidP="00E779A3">
      <w:pPr>
        <w:pStyle w:val="40"/>
        <w:ind w:firstLine="482"/>
        <w:rPr>
          <w:color w:val="000000" w:themeColor="text1"/>
        </w:rPr>
      </w:pPr>
      <w:r w:rsidRPr="00873957">
        <w:rPr>
          <w:rFonts w:ascii="Times New Roman" w:hAnsi="Times New Roman" w:cs="Times New Roman"/>
          <w:b/>
          <w:bCs/>
          <w:color w:val="000000" w:themeColor="text1"/>
          <w:szCs w:val="32"/>
        </w:rPr>
        <w:t>3</w:t>
      </w:r>
      <w:r w:rsidRPr="00873957">
        <w:rPr>
          <w:color w:val="000000" w:themeColor="text1"/>
        </w:rPr>
        <w:t xml:space="preserve">  </w:t>
      </w:r>
      <w:r w:rsidRPr="00873957">
        <w:rPr>
          <w:color w:val="000000" w:themeColor="text1"/>
        </w:rPr>
        <w:t>在正常维护下具有足够的耐久性能；</w:t>
      </w:r>
    </w:p>
    <w:p w:rsidR="00E779A3" w:rsidRPr="00873957" w:rsidRDefault="00E779A3" w:rsidP="00E779A3">
      <w:pPr>
        <w:pStyle w:val="40"/>
        <w:ind w:firstLine="482"/>
        <w:rPr>
          <w:color w:val="000000" w:themeColor="text1"/>
        </w:rPr>
      </w:pPr>
      <w:r w:rsidRPr="00873957">
        <w:rPr>
          <w:rFonts w:ascii="Times New Roman" w:hAnsi="Times New Roman" w:cs="Times New Roman"/>
          <w:b/>
          <w:bCs/>
          <w:color w:val="000000" w:themeColor="text1"/>
          <w:szCs w:val="32"/>
        </w:rPr>
        <w:t>4</w:t>
      </w:r>
      <w:r w:rsidRPr="00873957">
        <w:rPr>
          <w:color w:val="000000" w:themeColor="text1"/>
        </w:rPr>
        <w:t xml:space="preserve">  </w:t>
      </w:r>
      <w:r w:rsidRPr="00873957">
        <w:rPr>
          <w:color w:val="000000" w:themeColor="text1"/>
        </w:rPr>
        <w:t>在发生设定的地震及其他偶然事件下，主体结构仍能保持整体稳定。</w:t>
      </w:r>
    </w:p>
    <w:p w:rsidR="00E779A3" w:rsidRPr="00873957" w:rsidRDefault="00E779A3" w:rsidP="00E779A3">
      <w:pPr>
        <w:pStyle w:val="3"/>
        <w:spacing w:line="440" w:lineRule="exact"/>
        <w:rPr>
          <w:color w:val="000000" w:themeColor="text1"/>
        </w:rPr>
      </w:pPr>
      <w:r w:rsidRPr="00873957">
        <w:rPr>
          <w:rFonts w:ascii="Times New Roman" w:hAnsi="Times New Roman" w:cs="Times New Roman"/>
          <w:b/>
          <w:color w:val="000000" w:themeColor="text1"/>
        </w:rPr>
        <w:t>7.1.4</w:t>
      </w:r>
      <w:r w:rsidRPr="00873957">
        <w:rPr>
          <w:color w:val="000000" w:themeColor="text1"/>
        </w:rPr>
        <w:t xml:space="preserve">  </w:t>
      </w:r>
      <w:r w:rsidRPr="00873957">
        <w:rPr>
          <w:color w:val="000000" w:themeColor="text1"/>
        </w:rPr>
        <w:t>船厂水工建筑物的结构设计，应根据结构失效可能产生的危及人的生命安全、造成经济损失以及影响社会和环境等后果的严重程度</w:t>
      </w:r>
      <w:r w:rsidRPr="00873957">
        <w:rPr>
          <w:rFonts w:hint="eastAsia"/>
          <w:color w:val="000000" w:themeColor="text1"/>
        </w:rPr>
        <w:t>按表</w:t>
      </w:r>
      <w:r w:rsidRPr="00873957">
        <w:rPr>
          <w:rFonts w:hint="eastAsia"/>
          <w:color w:val="000000" w:themeColor="text1"/>
        </w:rPr>
        <w:t>7.1.4</w:t>
      </w:r>
      <w:r w:rsidRPr="00873957">
        <w:rPr>
          <w:color w:val="000000" w:themeColor="text1"/>
        </w:rPr>
        <w:t>采用不同的安全等级。结构设计时采用的重要性系数</w:t>
      </w:r>
      <w:r w:rsidRPr="00873957">
        <w:rPr>
          <w:color w:val="000000" w:themeColor="text1"/>
        </w:rPr>
        <w:t>γ</w:t>
      </w:r>
      <w:r w:rsidRPr="00873957">
        <w:rPr>
          <w:color w:val="000000" w:themeColor="text1"/>
          <w:vertAlign w:val="subscript"/>
        </w:rPr>
        <w:t>0</w:t>
      </w:r>
      <w:r w:rsidRPr="00873957">
        <w:rPr>
          <w:color w:val="000000" w:themeColor="text1"/>
        </w:rPr>
        <w:t>对安全等级一级、二级和三级，分别取</w:t>
      </w:r>
      <w:r w:rsidRPr="00873957">
        <w:rPr>
          <w:color w:val="000000" w:themeColor="text1"/>
        </w:rPr>
        <w:t>1.1</w:t>
      </w:r>
      <w:r w:rsidRPr="00873957">
        <w:rPr>
          <w:color w:val="000000" w:themeColor="text1"/>
        </w:rPr>
        <w:t>、</w:t>
      </w:r>
      <w:r w:rsidRPr="00873957">
        <w:rPr>
          <w:color w:val="000000" w:themeColor="text1"/>
        </w:rPr>
        <w:t>1.0</w:t>
      </w:r>
      <w:r w:rsidRPr="00873957">
        <w:rPr>
          <w:color w:val="000000" w:themeColor="text1"/>
        </w:rPr>
        <w:t>、</w:t>
      </w:r>
      <w:r w:rsidRPr="00873957">
        <w:rPr>
          <w:color w:val="000000" w:themeColor="text1"/>
        </w:rPr>
        <w:t>0.9</w:t>
      </w:r>
      <w:r w:rsidRPr="00873957">
        <w:rPr>
          <w:color w:val="000000" w:themeColor="text1"/>
        </w:rPr>
        <w:t>。</w:t>
      </w:r>
    </w:p>
    <w:p w:rsidR="00E779A3" w:rsidRPr="00873957" w:rsidRDefault="00E779A3" w:rsidP="00E779A3">
      <w:pPr>
        <w:pStyle w:val="60"/>
        <w:spacing w:line="440" w:lineRule="exact"/>
        <w:rPr>
          <w:color w:val="000000" w:themeColor="text1"/>
        </w:rPr>
      </w:pPr>
      <w:r w:rsidRPr="00873957">
        <w:rPr>
          <w:color w:val="000000" w:themeColor="text1"/>
        </w:rPr>
        <w:t>表</w:t>
      </w:r>
      <w:r w:rsidRPr="00873957">
        <w:rPr>
          <w:rFonts w:cs="Times New Roman"/>
          <w:b/>
          <w:color w:val="000000" w:themeColor="text1"/>
        </w:rPr>
        <w:t>7.1.4</w:t>
      </w:r>
      <w:r w:rsidR="005606CB" w:rsidRPr="00873957">
        <w:rPr>
          <w:rFonts w:hint="eastAsia"/>
          <w:color w:val="000000" w:themeColor="text1"/>
        </w:rPr>
        <w:t xml:space="preserve">  </w:t>
      </w:r>
      <w:r w:rsidRPr="00873957">
        <w:rPr>
          <w:rFonts w:hint="eastAsia"/>
          <w:color w:val="000000" w:themeColor="text1"/>
        </w:rPr>
        <w:t>建筑物</w:t>
      </w:r>
      <w:r w:rsidRPr="00873957">
        <w:rPr>
          <w:color w:val="000000" w:themeColor="text1"/>
        </w:rPr>
        <w:t>安全等级</w:t>
      </w:r>
    </w:p>
    <w:tbl>
      <w:tblPr>
        <w:tblW w:w="8647" w:type="dxa"/>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37"/>
        <w:gridCol w:w="2506"/>
        <w:gridCol w:w="2239"/>
        <w:gridCol w:w="1465"/>
      </w:tblGrid>
      <w:tr w:rsidR="00E779A3" w:rsidRPr="00873957" w:rsidTr="003F2403">
        <w:trPr>
          <w:trHeight w:val="285"/>
          <w:jc w:val="center"/>
        </w:trPr>
        <w:tc>
          <w:tcPr>
            <w:tcW w:w="2437" w:type="dxa"/>
            <w:vAlign w:val="bottom"/>
          </w:tcPr>
          <w:p w:rsidR="00E779A3" w:rsidRPr="00873957" w:rsidRDefault="00E779A3" w:rsidP="003F2403">
            <w:pPr>
              <w:pStyle w:val="61"/>
              <w:spacing w:line="440" w:lineRule="exact"/>
              <w:rPr>
                <w:rFonts w:hAnsi="Times New Roman"/>
                <w:color w:val="000000" w:themeColor="text1"/>
                <w:sz w:val="24"/>
                <w:szCs w:val="24"/>
              </w:rPr>
            </w:pPr>
            <w:r w:rsidRPr="00873957">
              <w:rPr>
                <w:color w:val="000000" w:themeColor="text1"/>
              </w:rPr>
              <w:t>结构安全等级</w:t>
            </w:r>
          </w:p>
        </w:tc>
        <w:tc>
          <w:tcPr>
            <w:tcW w:w="2506" w:type="dxa"/>
            <w:vAlign w:val="bottom"/>
          </w:tcPr>
          <w:p w:rsidR="00E779A3" w:rsidRPr="00873957" w:rsidRDefault="00E779A3" w:rsidP="003F2403">
            <w:pPr>
              <w:pStyle w:val="61"/>
              <w:spacing w:line="440" w:lineRule="exact"/>
              <w:rPr>
                <w:rFonts w:hAnsi="Times New Roman"/>
                <w:color w:val="000000" w:themeColor="text1"/>
                <w:sz w:val="24"/>
                <w:szCs w:val="24"/>
              </w:rPr>
            </w:pPr>
            <w:r w:rsidRPr="00873957">
              <w:rPr>
                <w:color w:val="000000" w:themeColor="text1"/>
              </w:rPr>
              <w:t>一级</w:t>
            </w:r>
          </w:p>
        </w:tc>
        <w:tc>
          <w:tcPr>
            <w:tcW w:w="2239" w:type="dxa"/>
            <w:vAlign w:val="bottom"/>
          </w:tcPr>
          <w:p w:rsidR="00E779A3" w:rsidRPr="00873957" w:rsidRDefault="00E779A3" w:rsidP="003F2403">
            <w:pPr>
              <w:pStyle w:val="61"/>
              <w:spacing w:line="440" w:lineRule="exact"/>
              <w:rPr>
                <w:rFonts w:hAnsi="Times New Roman"/>
                <w:color w:val="000000" w:themeColor="text1"/>
                <w:sz w:val="24"/>
                <w:szCs w:val="24"/>
              </w:rPr>
            </w:pPr>
            <w:r w:rsidRPr="00873957">
              <w:rPr>
                <w:color w:val="000000" w:themeColor="text1"/>
              </w:rPr>
              <w:t>二级</w:t>
            </w:r>
          </w:p>
        </w:tc>
        <w:tc>
          <w:tcPr>
            <w:tcW w:w="1465" w:type="dxa"/>
            <w:vAlign w:val="bottom"/>
          </w:tcPr>
          <w:p w:rsidR="00E779A3" w:rsidRPr="00873957" w:rsidRDefault="00E779A3" w:rsidP="003F2403">
            <w:pPr>
              <w:pStyle w:val="61"/>
              <w:spacing w:line="440" w:lineRule="exact"/>
              <w:rPr>
                <w:rFonts w:hAnsi="Times New Roman"/>
                <w:color w:val="000000" w:themeColor="text1"/>
                <w:sz w:val="24"/>
                <w:szCs w:val="24"/>
              </w:rPr>
            </w:pPr>
            <w:r w:rsidRPr="00873957">
              <w:rPr>
                <w:color w:val="000000" w:themeColor="text1"/>
              </w:rPr>
              <w:t>三级</w:t>
            </w:r>
          </w:p>
        </w:tc>
      </w:tr>
      <w:tr w:rsidR="00E779A3" w:rsidRPr="00873957" w:rsidTr="003F2403">
        <w:trPr>
          <w:trHeight w:val="285"/>
          <w:jc w:val="center"/>
        </w:trPr>
        <w:tc>
          <w:tcPr>
            <w:tcW w:w="2437" w:type="dxa"/>
            <w:vAlign w:val="bottom"/>
          </w:tcPr>
          <w:p w:rsidR="00E779A3" w:rsidRPr="00873957" w:rsidRDefault="00E779A3" w:rsidP="003F2403">
            <w:pPr>
              <w:pStyle w:val="61"/>
              <w:spacing w:line="440" w:lineRule="exact"/>
              <w:rPr>
                <w:rFonts w:hAnsi="Times New Roman"/>
                <w:color w:val="000000" w:themeColor="text1"/>
                <w:sz w:val="24"/>
                <w:szCs w:val="24"/>
              </w:rPr>
            </w:pPr>
            <w:r w:rsidRPr="00873957">
              <w:rPr>
                <w:color w:val="000000" w:themeColor="text1"/>
              </w:rPr>
              <w:t>失效后果</w:t>
            </w:r>
          </w:p>
        </w:tc>
        <w:tc>
          <w:tcPr>
            <w:tcW w:w="2506" w:type="dxa"/>
            <w:vAlign w:val="bottom"/>
          </w:tcPr>
          <w:p w:rsidR="00E779A3" w:rsidRPr="00873957" w:rsidRDefault="00E779A3" w:rsidP="003F2403">
            <w:pPr>
              <w:pStyle w:val="61"/>
              <w:spacing w:line="440" w:lineRule="exact"/>
              <w:rPr>
                <w:rFonts w:hAnsi="Times New Roman"/>
                <w:color w:val="000000" w:themeColor="text1"/>
                <w:sz w:val="24"/>
                <w:szCs w:val="24"/>
              </w:rPr>
            </w:pPr>
            <w:r w:rsidRPr="00873957">
              <w:rPr>
                <w:color w:val="000000" w:themeColor="text1"/>
              </w:rPr>
              <w:t>很严重</w:t>
            </w:r>
          </w:p>
        </w:tc>
        <w:tc>
          <w:tcPr>
            <w:tcW w:w="2239" w:type="dxa"/>
            <w:vAlign w:val="bottom"/>
          </w:tcPr>
          <w:p w:rsidR="00E779A3" w:rsidRPr="00873957" w:rsidRDefault="00E779A3" w:rsidP="003F2403">
            <w:pPr>
              <w:pStyle w:val="61"/>
              <w:spacing w:line="440" w:lineRule="exact"/>
              <w:rPr>
                <w:rFonts w:hAnsi="Times New Roman"/>
                <w:color w:val="000000" w:themeColor="text1"/>
                <w:sz w:val="24"/>
                <w:szCs w:val="24"/>
              </w:rPr>
            </w:pPr>
            <w:r w:rsidRPr="00873957">
              <w:rPr>
                <w:color w:val="000000" w:themeColor="text1"/>
              </w:rPr>
              <w:t>严重</w:t>
            </w:r>
          </w:p>
        </w:tc>
        <w:tc>
          <w:tcPr>
            <w:tcW w:w="1465" w:type="dxa"/>
            <w:vAlign w:val="bottom"/>
          </w:tcPr>
          <w:p w:rsidR="00E779A3" w:rsidRPr="00873957" w:rsidRDefault="00E779A3" w:rsidP="003F2403">
            <w:pPr>
              <w:pStyle w:val="61"/>
              <w:spacing w:line="440" w:lineRule="exact"/>
              <w:rPr>
                <w:rFonts w:hAnsi="Times New Roman"/>
                <w:color w:val="000000" w:themeColor="text1"/>
                <w:sz w:val="24"/>
                <w:szCs w:val="24"/>
              </w:rPr>
            </w:pPr>
            <w:r w:rsidRPr="00873957">
              <w:rPr>
                <w:color w:val="000000" w:themeColor="text1"/>
              </w:rPr>
              <w:t>不严重</w:t>
            </w:r>
          </w:p>
        </w:tc>
      </w:tr>
    </w:tbl>
    <w:p w:rsidR="00E779A3" w:rsidRPr="00873957" w:rsidRDefault="00E779A3" w:rsidP="00E779A3">
      <w:pPr>
        <w:pStyle w:val="62"/>
        <w:ind w:left="900" w:hanging="420"/>
        <w:rPr>
          <w:rFonts w:ascii="Calibri" w:hAnsi="Calibri"/>
          <w:color w:val="000000" w:themeColor="text1"/>
        </w:rPr>
      </w:pPr>
      <w:r w:rsidRPr="00873957">
        <w:rPr>
          <w:rFonts w:ascii="Calibri" w:hAnsi="Calibri" w:hint="eastAsia"/>
          <w:color w:val="000000" w:themeColor="text1"/>
        </w:rPr>
        <w:t>注：</w:t>
      </w:r>
      <w:r w:rsidRPr="00873957">
        <w:rPr>
          <w:rFonts w:ascii="Calibri" w:hAnsi="Calibri" w:hint="eastAsia"/>
          <w:color w:val="000000" w:themeColor="text1"/>
        </w:rPr>
        <w:t xml:space="preserve"> </w:t>
      </w:r>
      <w:r w:rsidRPr="00873957">
        <w:rPr>
          <w:rFonts w:ascii="Calibri" w:hAnsi="Calibri"/>
          <w:color w:val="000000" w:themeColor="text1"/>
        </w:rPr>
        <w:t xml:space="preserve">1 </w:t>
      </w:r>
      <w:r w:rsidRPr="00873957">
        <w:rPr>
          <w:rFonts w:ascii="Calibri" w:hAnsi="Calibri" w:hint="eastAsia"/>
          <w:color w:val="000000" w:themeColor="text1"/>
        </w:rPr>
        <w:t xml:space="preserve"> </w:t>
      </w:r>
      <w:r w:rsidRPr="00873957">
        <w:rPr>
          <w:rFonts w:ascii="Calibri" w:hAnsi="Calibri" w:hint="eastAsia"/>
          <w:color w:val="000000" w:themeColor="text1"/>
        </w:rPr>
        <w:t>一般的船厂水工建筑物，结构安全等级采用二级；</w:t>
      </w:r>
    </w:p>
    <w:p w:rsidR="00E779A3" w:rsidRPr="00873957" w:rsidRDefault="00E779A3" w:rsidP="00E779A3">
      <w:pPr>
        <w:pStyle w:val="62"/>
        <w:ind w:leftChars="406" w:left="1274" w:hangingChars="143" w:hanging="300"/>
        <w:rPr>
          <w:rFonts w:ascii="Calibri" w:hAnsi="Calibri"/>
          <w:color w:val="000000" w:themeColor="text1"/>
        </w:rPr>
      </w:pPr>
      <w:r w:rsidRPr="00873957">
        <w:rPr>
          <w:rFonts w:ascii="Calibri" w:hAnsi="Calibri"/>
          <w:color w:val="000000" w:themeColor="text1"/>
        </w:rPr>
        <w:t>2</w:t>
      </w:r>
      <w:r w:rsidRPr="00873957">
        <w:rPr>
          <w:rFonts w:ascii="Calibri" w:hAnsi="Calibri" w:hint="eastAsia"/>
          <w:color w:val="000000" w:themeColor="text1"/>
        </w:rPr>
        <w:t xml:space="preserve"> </w:t>
      </w:r>
      <w:r w:rsidRPr="00873957">
        <w:rPr>
          <w:rFonts w:ascii="Calibri" w:hAnsi="Calibri"/>
          <w:color w:val="000000" w:themeColor="text1"/>
        </w:rPr>
        <w:t xml:space="preserve"> </w:t>
      </w:r>
      <w:r w:rsidRPr="00873957">
        <w:rPr>
          <w:rFonts w:ascii="Calibri" w:hAnsi="Calibri" w:hint="eastAsia"/>
          <w:color w:val="000000" w:themeColor="text1"/>
        </w:rPr>
        <w:t>采用实践经验较少的新型结构、地质条件复杂、或在国防上占有重要地位时结构，安全等级可采用一级；</w:t>
      </w:r>
    </w:p>
    <w:p w:rsidR="00E779A3" w:rsidRPr="00873957" w:rsidRDefault="00E779A3" w:rsidP="00E779A3">
      <w:pPr>
        <w:pStyle w:val="62"/>
        <w:ind w:leftChars="406" w:left="1274" w:hangingChars="143" w:hanging="300"/>
        <w:rPr>
          <w:color w:val="000000" w:themeColor="text1"/>
        </w:rPr>
      </w:pPr>
      <w:r w:rsidRPr="00873957">
        <w:rPr>
          <w:color w:val="000000" w:themeColor="text1"/>
        </w:rPr>
        <w:t xml:space="preserve">3 </w:t>
      </w:r>
      <w:r w:rsidRPr="00873957">
        <w:rPr>
          <w:rFonts w:hint="eastAsia"/>
          <w:color w:val="000000" w:themeColor="text1"/>
        </w:rPr>
        <w:t xml:space="preserve"> </w:t>
      </w:r>
      <w:r w:rsidRPr="00873957">
        <w:rPr>
          <w:rFonts w:hint="eastAsia"/>
          <w:color w:val="000000" w:themeColor="text1"/>
        </w:rPr>
        <w:t>船坞基坑与围堰等临时构筑物的结构安全等级一般可比主体工程降低一级考虑；但临时构筑物失事要引起永久建筑物严重破坏，其安全等级可提高至二级。</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7.1.5</w:t>
      </w:r>
      <w:r w:rsidRPr="00873957">
        <w:rPr>
          <w:color w:val="000000" w:themeColor="text1"/>
        </w:rPr>
        <w:t xml:space="preserve">  </w:t>
      </w:r>
      <w:r w:rsidRPr="00873957">
        <w:rPr>
          <w:rFonts w:hint="eastAsia"/>
          <w:color w:val="000000" w:themeColor="text1"/>
        </w:rPr>
        <w:t>水工建筑物结构设计应采用以分项系数表达的概率极限状态法设计，结构极限状态可分为以下二类：</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 xml:space="preserve">  </w:t>
      </w:r>
      <w:r w:rsidRPr="00873957">
        <w:rPr>
          <w:rFonts w:hint="eastAsia"/>
          <w:color w:val="000000" w:themeColor="text1"/>
        </w:rPr>
        <w:t>承载能</w:t>
      </w:r>
      <w:bookmarkStart w:id="112" w:name="_Toc111514331"/>
      <w:bookmarkStart w:id="113" w:name="_Toc111535670"/>
      <w:bookmarkStart w:id="114" w:name="_Toc111539873"/>
      <w:bookmarkStart w:id="115" w:name="_Toc111603175"/>
      <w:r w:rsidRPr="00873957">
        <w:rPr>
          <w:rFonts w:hint="eastAsia"/>
          <w:color w:val="000000" w:themeColor="text1"/>
        </w:rPr>
        <w:t>力极限状态：结构或部分结构作为</w:t>
      </w:r>
      <w:bookmarkEnd w:id="112"/>
      <w:bookmarkEnd w:id="113"/>
      <w:bookmarkEnd w:id="114"/>
      <w:bookmarkEnd w:id="115"/>
      <w:r w:rsidRPr="00873957">
        <w:rPr>
          <w:rFonts w:hint="eastAsia"/>
          <w:color w:val="000000" w:themeColor="text1"/>
        </w:rPr>
        <w:t>刚体失去平衡，结构材料强度极限被超过或因过度的塑性变形而不适宜继续承载；</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2 </w:t>
      </w:r>
      <w:r w:rsidRPr="00873957">
        <w:rPr>
          <w:color w:val="000000" w:themeColor="text1"/>
        </w:rPr>
        <w:t xml:space="preserve"> </w:t>
      </w:r>
      <w:r w:rsidRPr="00873957">
        <w:rPr>
          <w:rFonts w:hint="eastAsia"/>
          <w:color w:val="000000" w:themeColor="text1"/>
        </w:rPr>
        <w:t>正常使用极限状态：结构出现较大变形、局部破损（包括裂缝）、震动等，影响结构正常使用功能或影响使用寿命。</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 xml:space="preserve">7.1.6 </w:t>
      </w:r>
      <w:r w:rsidRPr="00873957">
        <w:rPr>
          <w:color w:val="000000" w:themeColor="text1"/>
        </w:rPr>
        <w:t xml:space="preserve"> </w:t>
      </w:r>
      <w:r w:rsidRPr="00873957">
        <w:rPr>
          <w:rFonts w:hint="eastAsia"/>
          <w:color w:val="000000" w:themeColor="text1"/>
        </w:rPr>
        <w:t>水工建筑物应根据不同种类作用（荷载）对其影响及所处环境条件的不同，分别按以下四种不同的设计状况进行分析，并进行相应的极限状态设计：</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 xml:space="preserve">  </w:t>
      </w:r>
      <w:r w:rsidRPr="00873957">
        <w:rPr>
          <w:color w:val="000000" w:themeColor="text1"/>
        </w:rPr>
        <w:t>持久状况：在结构使用期，应按承载能力极限状态和正常使用</w:t>
      </w:r>
      <w:r w:rsidRPr="00873957">
        <w:rPr>
          <w:rFonts w:hint="eastAsia"/>
          <w:color w:val="000000" w:themeColor="text1"/>
        </w:rPr>
        <w:t>极限</w:t>
      </w:r>
      <w:r w:rsidRPr="00873957">
        <w:rPr>
          <w:color w:val="000000" w:themeColor="text1"/>
        </w:rPr>
        <w:t>状态设计；</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lastRenderedPageBreak/>
        <w:t>2</w:t>
      </w:r>
      <w:r w:rsidRPr="00873957">
        <w:rPr>
          <w:color w:val="000000" w:themeColor="text1"/>
        </w:rPr>
        <w:t xml:space="preserve">  </w:t>
      </w:r>
      <w:r w:rsidRPr="00873957">
        <w:rPr>
          <w:color w:val="000000" w:themeColor="text1"/>
        </w:rPr>
        <w:t>短暂状况：在结构施工期、维修期或承受某种短期特殊荷载时，应进行承载能力极限状态设计，</w:t>
      </w:r>
      <w:r w:rsidRPr="00873957">
        <w:rPr>
          <w:rFonts w:hint="eastAsia"/>
          <w:color w:val="000000" w:themeColor="text1"/>
        </w:rPr>
        <w:t>可根据需要进行</w:t>
      </w:r>
      <w:r w:rsidRPr="00873957">
        <w:rPr>
          <w:color w:val="000000" w:themeColor="text1"/>
        </w:rPr>
        <w:t>正常使用极限状态设计；</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3</w:t>
      </w:r>
      <w:r w:rsidRPr="00873957">
        <w:rPr>
          <w:color w:val="000000" w:themeColor="text1"/>
        </w:rPr>
        <w:t xml:space="preserve">  </w:t>
      </w:r>
      <w:r w:rsidRPr="00873957">
        <w:rPr>
          <w:color w:val="000000" w:themeColor="text1"/>
        </w:rPr>
        <w:t>地震状况：应进行承载能力极限状态设计；</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4 </w:t>
      </w:r>
      <w:r w:rsidRPr="00873957">
        <w:rPr>
          <w:color w:val="000000" w:themeColor="text1"/>
        </w:rPr>
        <w:t xml:space="preserve"> </w:t>
      </w:r>
      <w:r w:rsidRPr="00873957">
        <w:rPr>
          <w:color w:val="000000" w:themeColor="text1"/>
        </w:rPr>
        <w:t>偶然状况：有特殊要求时，可根据需要对诸如火灾、爆炸、非正常</w:t>
      </w:r>
      <w:r w:rsidRPr="00873957">
        <w:rPr>
          <w:rFonts w:hint="eastAsia"/>
          <w:color w:val="000000" w:themeColor="text1"/>
        </w:rPr>
        <w:t>撞击</w:t>
      </w:r>
      <w:r w:rsidRPr="00873957">
        <w:rPr>
          <w:color w:val="000000" w:themeColor="text1"/>
        </w:rPr>
        <w:t>等偶然状况进行承载能力极限状态设计或进行防护设计。</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7.1.7</w:t>
      </w:r>
      <w:r w:rsidRPr="00873957">
        <w:rPr>
          <w:color w:val="000000" w:themeColor="text1"/>
        </w:rPr>
        <w:t xml:space="preserve">  </w:t>
      </w:r>
      <w:r w:rsidRPr="00873957">
        <w:rPr>
          <w:rFonts w:hint="eastAsia"/>
          <w:color w:val="000000" w:themeColor="text1"/>
        </w:rPr>
        <w:t>结构设计应根据工程情况合理选择结构体系，采用合理的计算模型、计算方法进行分析和计算，所选择的极限状态应采用相应的结构可能同时出现作用的最不利组合，并分别与相应的设计水位及地下水位组合计算。</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7.1.8</w:t>
      </w:r>
      <w:r w:rsidRPr="00873957">
        <w:rPr>
          <w:color w:val="000000" w:themeColor="text1"/>
        </w:rPr>
        <w:t xml:space="preserve">  </w:t>
      </w:r>
      <w:r w:rsidRPr="00873957">
        <w:rPr>
          <w:rFonts w:hint="eastAsia"/>
          <w:color w:val="000000" w:themeColor="text1"/>
        </w:rPr>
        <w:t>各种永久作用、可变作用的分项系数，结构抗力分项系数及计算分析方法可参照现行行业标准《纵向倾斜船台及滑道设计规范》</w:t>
      </w:r>
      <w:r w:rsidRPr="00873957">
        <w:rPr>
          <w:color w:val="000000" w:themeColor="text1"/>
        </w:rPr>
        <w:t>CB/T</w:t>
      </w:r>
      <w:r w:rsidR="00095679" w:rsidRPr="00873957">
        <w:rPr>
          <w:rFonts w:hint="eastAsia"/>
          <w:color w:val="000000" w:themeColor="text1"/>
        </w:rPr>
        <w:t xml:space="preserve"> </w:t>
      </w:r>
      <w:r w:rsidRPr="00873957">
        <w:rPr>
          <w:color w:val="000000" w:themeColor="text1"/>
        </w:rPr>
        <w:t>8502</w:t>
      </w:r>
      <w:r w:rsidRPr="00873957">
        <w:rPr>
          <w:rFonts w:hint="eastAsia"/>
          <w:color w:val="000000" w:themeColor="text1"/>
        </w:rPr>
        <w:t>、《舾装码头设计规范》</w:t>
      </w:r>
      <w:r w:rsidRPr="00873957">
        <w:rPr>
          <w:color w:val="000000" w:themeColor="text1"/>
        </w:rPr>
        <w:t>CB/T</w:t>
      </w:r>
      <w:r w:rsidR="00095679" w:rsidRPr="00873957">
        <w:rPr>
          <w:rFonts w:hint="eastAsia"/>
          <w:color w:val="000000" w:themeColor="text1"/>
        </w:rPr>
        <w:t xml:space="preserve"> </w:t>
      </w:r>
      <w:r w:rsidRPr="00873957">
        <w:rPr>
          <w:color w:val="000000" w:themeColor="text1"/>
        </w:rPr>
        <w:t>8522</w:t>
      </w:r>
      <w:r w:rsidRPr="00873957">
        <w:rPr>
          <w:rFonts w:hint="eastAsia"/>
          <w:color w:val="000000" w:themeColor="text1"/>
        </w:rPr>
        <w:t>、《机械化滑道设计规范》</w:t>
      </w:r>
      <w:r w:rsidRPr="00873957">
        <w:rPr>
          <w:color w:val="000000" w:themeColor="text1"/>
        </w:rPr>
        <w:t>CB/T</w:t>
      </w:r>
      <w:r w:rsidR="00095679" w:rsidRPr="00873957">
        <w:rPr>
          <w:rFonts w:hint="eastAsia"/>
          <w:color w:val="000000" w:themeColor="text1"/>
        </w:rPr>
        <w:t xml:space="preserve"> </w:t>
      </w:r>
      <w:r w:rsidRPr="00873957">
        <w:rPr>
          <w:color w:val="000000" w:themeColor="text1"/>
        </w:rPr>
        <w:t>8523</w:t>
      </w:r>
      <w:r w:rsidRPr="00873957">
        <w:rPr>
          <w:rFonts w:hint="eastAsia"/>
          <w:color w:val="000000" w:themeColor="text1"/>
        </w:rPr>
        <w:t>、《干船坞设计规范》</w:t>
      </w:r>
      <w:r w:rsidRPr="00873957">
        <w:rPr>
          <w:color w:val="000000" w:themeColor="text1"/>
        </w:rPr>
        <w:t>CB/T</w:t>
      </w:r>
      <w:r w:rsidR="00095679" w:rsidRPr="00873957">
        <w:rPr>
          <w:rFonts w:hint="eastAsia"/>
          <w:color w:val="000000" w:themeColor="text1"/>
        </w:rPr>
        <w:t xml:space="preserve"> </w:t>
      </w:r>
      <w:r w:rsidRPr="00873957">
        <w:rPr>
          <w:color w:val="000000" w:themeColor="text1"/>
        </w:rPr>
        <w:t>8524</w:t>
      </w:r>
      <w:r w:rsidRPr="00873957">
        <w:rPr>
          <w:rFonts w:hint="eastAsia"/>
          <w:color w:val="000000" w:themeColor="text1"/>
        </w:rPr>
        <w:t>、《港口工程荷载规范》</w:t>
      </w:r>
      <w:r w:rsidRPr="00873957">
        <w:rPr>
          <w:color w:val="000000" w:themeColor="text1"/>
        </w:rPr>
        <w:t>JTS144-1</w:t>
      </w:r>
      <w:r w:rsidRPr="00873957">
        <w:rPr>
          <w:rFonts w:hint="eastAsia"/>
          <w:color w:val="000000" w:themeColor="text1"/>
        </w:rPr>
        <w:t>等选用。</w:t>
      </w:r>
    </w:p>
    <w:p w:rsidR="00E779A3" w:rsidRPr="00873957" w:rsidRDefault="00E779A3" w:rsidP="0069520C">
      <w:pPr>
        <w:pStyle w:val="3"/>
        <w:rPr>
          <w:color w:val="000000" w:themeColor="text1"/>
        </w:rPr>
      </w:pPr>
      <w:r w:rsidRPr="00873957">
        <w:rPr>
          <w:rFonts w:ascii="Times New Roman" w:eastAsia="黑体" w:hAnsi="Times New Roman" w:cs="Times New Roman" w:hint="eastAsia"/>
          <w:b/>
          <w:color w:val="000000" w:themeColor="text1"/>
        </w:rPr>
        <w:t xml:space="preserve">7.1.9  </w:t>
      </w:r>
      <w:r w:rsidRPr="00873957">
        <w:rPr>
          <w:rFonts w:hint="eastAsia"/>
          <w:color w:val="000000" w:themeColor="text1"/>
        </w:rPr>
        <w:t>当由于挡浪需要必须在船厂的水域外围设置防波堤时，防波堤应按现行行业标准《防波堤设计与施工规范》</w:t>
      </w:r>
      <w:r w:rsidRPr="00873957">
        <w:rPr>
          <w:rFonts w:hint="eastAsia"/>
          <w:color w:val="000000" w:themeColor="text1"/>
        </w:rPr>
        <w:t>JTS</w:t>
      </w:r>
      <w:r w:rsidR="00095679" w:rsidRPr="00873957">
        <w:rPr>
          <w:rFonts w:hint="eastAsia"/>
          <w:color w:val="000000" w:themeColor="text1"/>
        </w:rPr>
        <w:t xml:space="preserve"> </w:t>
      </w:r>
      <w:r w:rsidRPr="00873957">
        <w:rPr>
          <w:rFonts w:hint="eastAsia"/>
          <w:color w:val="000000" w:themeColor="text1"/>
        </w:rPr>
        <w:t>154-1</w:t>
      </w:r>
      <w:r w:rsidRPr="00873957">
        <w:rPr>
          <w:rFonts w:hint="eastAsia"/>
          <w:color w:val="000000" w:themeColor="text1"/>
        </w:rPr>
        <w:t>等相关标准进行设计。</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7.1.</w:t>
      </w:r>
      <w:r w:rsidRPr="00873957">
        <w:rPr>
          <w:rFonts w:ascii="Times New Roman" w:eastAsia="黑体" w:hAnsi="Times New Roman" w:cs="Times New Roman" w:hint="eastAsia"/>
          <w:b/>
          <w:bCs w:val="0"/>
          <w:color w:val="000000" w:themeColor="text1"/>
          <w:szCs w:val="21"/>
        </w:rPr>
        <w:t>10</w:t>
      </w:r>
      <w:r w:rsidRPr="00873957">
        <w:rPr>
          <w:rFonts w:ascii="Times New Roman" w:eastAsia="黑体" w:hAnsi="Times New Roman" w:cs="Times New Roman"/>
          <w:b/>
          <w:bCs w:val="0"/>
          <w:color w:val="000000" w:themeColor="text1"/>
          <w:szCs w:val="21"/>
        </w:rPr>
        <w:t xml:space="preserve"> </w:t>
      </w:r>
      <w:r w:rsidRPr="00873957">
        <w:rPr>
          <w:color w:val="000000" w:themeColor="text1"/>
        </w:rPr>
        <w:t xml:space="preserve"> </w:t>
      </w:r>
      <w:r w:rsidRPr="00873957">
        <w:rPr>
          <w:rFonts w:hint="eastAsia"/>
          <w:color w:val="000000" w:themeColor="text1"/>
        </w:rPr>
        <w:t>船厂水工建筑物钢筋混凝土结构宜按现行行业标准《水运工程混凝土结构设计规范》</w:t>
      </w:r>
      <w:r w:rsidRPr="00873957">
        <w:rPr>
          <w:color w:val="000000" w:themeColor="text1"/>
        </w:rPr>
        <w:t>JTS 151</w:t>
      </w:r>
      <w:r w:rsidRPr="00873957">
        <w:rPr>
          <w:rFonts w:hint="eastAsia"/>
          <w:color w:val="000000" w:themeColor="text1"/>
        </w:rPr>
        <w:t>进行设计；全部位于陆域的水平船台、总组或装焊平台、吊车轨道基础等钢筋混凝土结构也可按现行国家标准《混凝土结构设计规范》</w:t>
      </w:r>
      <w:r w:rsidRPr="00873957">
        <w:rPr>
          <w:color w:val="000000" w:themeColor="text1"/>
        </w:rPr>
        <w:t>GB</w:t>
      </w:r>
      <w:r w:rsidR="00095679" w:rsidRPr="00873957">
        <w:rPr>
          <w:rFonts w:hint="eastAsia"/>
          <w:color w:val="000000" w:themeColor="text1"/>
        </w:rPr>
        <w:t xml:space="preserve"> </w:t>
      </w:r>
      <w:r w:rsidRPr="00873957">
        <w:rPr>
          <w:color w:val="000000" w:themeColor="text1"/>
        </w:rPr>
        <w:t>50010</w:t>
      </w:r>
      <w:r w:rsidRPr="00873957">
        <w:rPr>
          <w:rFonts w:hint="eastAsia"/>
          <w:color w:val="000000" w:themeColor="text1"/>
        </w:rPr>
        <w:t>进行设计。</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7.1.1</w:t>
      </w:r>
      <w:r w:rsidRPr="00873957">
        <w:rPr>
          <w:rFonts w:ascii="Times New Roman" w:eastAsia="黑体" w:hAnsi="Times New Roman" w:cs="Times New Roman" w:hint="eastAsia"/>
          <w:b/>
          <w:bCs w:val="0"/>
          <w:color w:val="000000" w:themeColor="text1"/>
          <w:szCs w:val="21"/>
        </w:rPr>
        <w:t>1</w:t>
      </w:r>
      <w:r w:rsidRPr="00873957">
        <w:rPr>
          <w:color w:val="000000" w:themeColor="text1"/>
        </w:rPr>
        <w:t xml:space="preserve">  </w:t>
      </w:r>
      <w:r w:rsidRPr="00873957">
        <w:rPr>
          <w:rFonts w:hint="eastAsia"/>
          <w:color w:val="000000" w:themeColor="text1"/>
        </w:rPr>
        <w:t>船厂水工建筑物设计时应参照现行的相关国家标准及行业标准对混凝土结构及钢结构进行耐久性设计。</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7.1.1</w:t>
      </w:r>
      <w:r w:rsidRPr="00873957">
        <w:rPr>
          <w:rFonts w:ascii="Times New Roman" w:eastAsia="黑体" w:hAnsi="Times New Roman" w:cs="Times New Roman" w:hint="eastAsia"/>
          <w:b/>
          <w:bCs w:val="0"/>
          <w:color w:val="000000" w:themeColor="text1"/>
          <w:szCs w:val="21"/>
        </w:rPr>
        <w:t>2</w:t>
      </w:r>
      <w:r w:rsidRPr="00873957">
        <w:rPr>
          <w:color w:val="000000" w:themeColor="text1"/>
        </w:rPr>
        <w:t xml:space="preserve">  </w:t>
      </w:r>
      <w:r w:rsidRPr="00873957">
        <w:rPr>
          <w:rFonts w:hint="eastAsia"/>
          <w:color w:val="000000" w:themeColor="text1"/>
        </w:rPr>
        <w:t>船厂水工建筑物抗震设计应参照现行国家标准《建筑抗震设计规范》</w:t>
      </w:r>
      <w:r w:rsidRPr="00873957">
        <w:rPr>
          <w:color w:val="000000" w:themeColor="text1"/>
        </w:rPr>
        <w:t>GB</w:t>
      </w:r>
      <w:r w:rsidR="00095679" w:rsidRPr="00873957">
        <w:rPr>
          <w:rFonts w:hint="eastAsia"/>
          <w:color w:val="000000" w:themeColor="text1"/>
        </w:rPr>
        <w:t xml:space="preserve"> </w:t>
      </w:r>
      <w:r w:rsidRPr="00873957">
        <w:rPr>
          <w:color w:val="000000" w:themeColor="text1"/>
        </w:rPr>
        <w:t>50011</w:t>
      </w:r>
      <w:r w:rsidRPr="00873957">
        <w:rPr>
          <w:rFonts w:hint="eastAsia"/>
          <w:color w:val="000000" w:themeColor="text1"/>
        </w:rPr>
        <w:t>及行业标准《水运工程抗震设计规范》</w:t>
      </w:r>
      <w:r w:rsidRPr="00873957">
        <w:rPr>
          <w:color w:val="000000" w:themeColor="text1"/>
        </w:rPr>
        <w:t>JTS 146</w:t>
      </w:r>
      <w:r w:rsidRPr="00873957">
        <w:rPr>
          <w:rFonts w:hint="eastAsia"/>
          <w:color w:val="000000" w:themeColor="text1"/>
        </w:rPr>
        <w:t>进行。</w:t>
      </w:r>
    </w:p>
    <w:p w:rsidR="00E779A3" w:rsidRPr="00873957" w:rsidRDefault="00E779A3" w:rsidP="00E779A3">
      <w:pPr>
        <w:pStyle w:val="3"/>
        <w:rPr>
          <w:bCs w:val="0"/>
          <w:color w:val="000000" w:themeColor="text1"/>
        </w:rPr>
      </w:pPr>
      <w:r w:rsidRPr="00873957">
        <w:rPr>
          <w:rFonts w:ascii="Times New Roman" w:eastAsia="黑体" w:hAnsi="Times New Roman" w:cs="Times New Roman"/>
          <w:b/>
          <w:bCs w:val="0"/>
          <w:color w:val="000000" w:themeColor="text1"/>
          <w:szCs w:val="21"/>
        </w:rPr>
        <w:t>7.1.1</w:t>
      </w:r>
      <w:r w:rsidRPr="00873957">
        <w:rPr>
          <w:rFonts w:ascii="Times New Roman" w:eastAsia="黑体" w:hAnsi="Times New Roman" w:cs="Times New Roman" w:hint="eastAsia"/>
          <w:b/>
          <w:bCs w:val="0"/>
          <w:color w:val="000000" w:themeColor="text1"/>
          <w:szCs w:val="21"/>
        </w:rPr>
        <w:t>3</w:t>
      </w:r>
      <w:r w:rsidRPr="00873957">
        <w:rPr>
          <w:bCs w:val="0"/>
          <w:color w:val="000000" w:themeColor="text1"/>
        </w:rPr>
        <w:t xml:space="preserve">  </w:t>
      </w:r>
      <w:r w:rsidRPr="00873957">
        <w:rPr>
          <w:rFonts w:hint="eastAsia"/>
          <w:bCs w:val="0"/>
          <w:color w:val="000000" w:themeColor="text1"/>
        </w:rPr>
        <w:t>船厂水工建筑物结构设计时应充分考虑各种建筑物建造的先后顺序及相互影响。</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7.1.1</w:t>
      </w:r>
      <w:r w:rsidRPr="00873957">
        <w:rPr>
          <w:rFonts w:ascii="Times New Roman" w:eastAsia="黑体" w:hAnsi="Times New Roman" w:cs="Times New Roman" w:hint="eastAsia"/>
          <w:b/>
          <w:bCs w:val="0"/>
          <w:color w:val="000000" w:themeColor="text1"/>
          <w:szCs w:val="21"/>
        </w:rPr>
        <w:t>4</w:t>
      </w:r>
      <w:r w:rsidRPr="00873957">
        <w:rPr>
          <w:rFonts w:ascii="Times New Roman" w:eastAsia="黑体" w:hAnsi="Times New Roman" w:cs="Times New Roman"/>
          <w:b/>
          <w:bCs w:val="0"/>
          <w:color w:val="000000" w:themeColor="text1"/>
          <w:szCs w:val="21"/>
        </w:rPr>
        <w:t xml:space="preserve"> </w:t>
      </w:r>
      <w:r w:rsidRPr="00873957">
        <w:rPr>
          <w:color w:val="000000" w:themeColor="text1"/>
        </w:rPr>
        <w:t xml:space="preserve"> </w:t>
      </w:r>
      <w:r w:rsidRPr="00873957">
        <w:rPr>
          <w:rFonts w:hint="eastAsia"/>
          <w:color w:val="000000" w:themeColor="text1"/>
        </w:rPr>
        <w:t>船厂水工建筑物结构设计应对施工期可能需要的特殊建造方法或施工工艺、使用期荷载条件及维护条件、施工期及使用期的观测等提出相应的要求。</w:t>
      </w:r>
    </w:p>
    <w:p w:rsidR="00E779A3" w:rsidRPr="00873957" w:rsidRDefault="00E779A3" w:rsidP="00E779A3">
      <w:pPr>
        <w:pStyle w:val="3"/>
        <w:rPr>
          <w:rFonts w:ascii="Times New Roman" w:hAnsi="Times New Roman"/>
          <w:color w:val="000000" w:themeColor="text1"/>
        </w:rPr>
      </w:pPr>
      <w:r w:rsidRPr="00873957">
        <w:rPr>
          <w:rFonts w:ascii="Times New Roman" w:eastAsia="黑体" w:hAnsi="Times New Roman" w:cs="Times New Roman"/>
          <w:b/>
          <w:bCs w:val="0"/>
          <w:color w:val="000000" w:themeColor="text1"/>
          <w:szCs w:val="21"/>
        </w:rPr>
        <w:t>7.1.1</w:t>
      </w:r>
      <w:r w:rsidRPr="00873957">
        <w:rPr>
          <w:rFonts w:ascii="Times New Roman" w:eastAsia="黑体" w:hAnsi="Times New Roman" w:cs="Times New Roman" w:hint="eastAsia"/>
          <w:b/>
          <w:bCs w:val="0"/>
          <w:color w:val="000000" w:themeColor="text1"/>
          <w:szCs w:val="21"/>
        </w:rPr>
        <w:t>5</w:t>
      </w:r>
      <w:r w:rsidRPr="00873957">
        <w:rPr>
          <w:rFonts w:ascii="Times New Roman" w:eastAsia="黑体" w:hAnsi="Times New Roman" w:cs="Times New Roman"/>
          <w:b/>
          <w:bCs w:val="0"/>
          <w:color w:val="000000" w:themeColor="text1"/>
          <w:szCs w:val="21"/>
        </w:rPr>
        <w:t xml:space="preserve"> </w:t>
      </w:r>
      <w:r w:rsidRPr="00873957">
        <w:rPr>
          <w:color w:val="000000" w:themeColor="text1"/>
        </w:rPr>
        <w:t xml:space="preserve"> </w:t>
      </w:r>
      <w:r w:rsidRPr="00873957">
        <w:rPr>
          <w:rFonts w:hint="eastAsia"/>
          <w:color w:val="000000" w:themeColor="text1"/>
        </w:rPr>
        <w:t>船厂内既有水工建筑物需延长使用年限、改变用途、改建、扩建而进行维修、加固时，应对其技术状态进行检测和评估，并对结构安全性、使用性和耐久性进行验算或重新设计；加固和改造设计应按照现行国家标准《船厂既有水工构筑物结构改造和加固设计规范》</w:t>
      </w:r>
      <w:r w:rsidRPr="00873957">
        <w:rPr>
          <w:color w:val="000000" w:themeColor="text1"/>
        </w:rPr>
        <w:t>GB/T</w:t>
      </w:r>
      <w:r w:rsidR="00095679" w:rsidRPr="00873957">
        <w:rPr>
          <w:rFonts w:hint="eastAsia"/>
          <w:color w:val="000000" w:themeColor="text1"/>
        </w:rPr>
        <w:t xml:space="preserve"> </w:t>
      </w:r>
      <w:r w:rsidRPr="00873957">
        <w:rPr>
          <w:color w:val="000000" w:themeColor="text1"/>
        </w:rPr>
        <w:t>51087</w:t>
      </w:r>
      <w:r w:rsidRPr="00873957">
        <w:rPr>
          <w:rFonts w:hint="eastAsia"/>
          <w:color w:val="000000" w:themeColor="text1"/>
        </w:rPr>
        <w:t>执行。</w:t>
      </w:r>
    </w:p>
    <w:p w:rsidR="00E779A3" w:rsidRPr="00873957" w:rsidRDefault="00E779A3" w:rsidP="00E779A3">
      <w:pPr>
        <w:pStyle w:val="2"/>
        <w:spacing w:before="312" w:after="312"/>
        <w:rPr>
          <w:color w:val="000000" w:themeColor="text1"/>
        </w:rPr>
      </w:pPr>
      <w:bookmarkStart w:id="116" w:name="_Toc501710013"/>
      <w:bookmarkStart w:id="117" w:name="_Toc505959494"/>
      <w:bookmarkStart w:id="118" w:name="_Toc512526604"/>
      <w:r w:rsidRPr="00873957">
        <w:rPr>
          <w:rFonts w:cs="Times New Roman" w:hint="eastAsia"/>
          <w:bCs w:val="0"/>
          <w:color w:val="000000" w:themeColor="text1"/>
          <w:szCs w:val="21"/>
        </w:rPr>
        <w:t>7.2</w:t>
      </w:r>
      <w:r w:rsidRPr="00873957">
        <w:rPr>
          <w:rFonts w:hint="eastAsia"/>
          <w:color w:val="000000" w:themeColor="text1"/>
        </w:rPr>
        <w:t xml:space="preserve"> </w:t>
      </w:r>
      <w:r w:rsidRPr="00873957">
        <w:rPr>
          <w:color w:val="000000" w:themeColor="text1"/>
        </w:rPr>
        <w:t xml:space="preserve"> </w:t>
      </w:r>
      <w:r w:rsidRPr="00873957">
        <w:rPr>
          <w:b w:val="0"/>
          <w:color w:val="000000" w:themeColor="text1"/>
        </w:rPr>
        <w:t>地基基础</w:t>
      </w:r>
      <w:bookmarkEnd w:id="116"/>
      <w:bookmarkEnd w:id="117"/>
      <w:bookmarkEnd w:id="118"/>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lastRenderedPageBreak/>
        <w:t>7.2.1</w:t>
      </w:r>
      <w:r w:rsidRPr="00873957">
        <w:rPr>
          <w:color w:val="000000" w:themeColor="text1"/>
        </w:rPr>
        <w:t xml:space="preserve">  </w:t>
      </w:r>
      <w:r w:rsidRPr="00873957">
        <w:rPr>
          <w:color w:val="000000" w:themeColor="text1"/>
        </w:rPr>
        <w:t>根据</w:t>
      </w:r>
      <w:r w:rsidRPr="00873957">
        <w:rPr>
          <w:rFonts w:hint="eastAsia"/>
          <w:color w:val="000000" w:themeColor="text1"/>
        </w:rPr>
        <w:t>结构</w:t>
      </w:r>
      <w:r w:rsidRPr="00873957">
        <w:rPr>
          <w:color w:val="000000" w:themeColor="text1"/>
        </w:rPr>
        <w:t>设计等级和地基变形对修造船工艺、上部结构和周围环境的影响程度，</w:t>
      </w:r>
      <w:r w:rsidRPr="00873957">
        <w:rPr>
          <w:rFonts w:hint="eastAsia"/>
          <w:color w:val="000000" w:themeColor="text1"/>
        </w:rPr>
        <w:t>船厂</w:t>
      </w:r>
      <w:r w:rsidRPr="00873957">
        <w:rPr>
          <w:color w:val="000000" w:themeColor="text1"/>
        </w:rPr>
        <w:t>水工建筑物地基基础设计应符合下列要求：</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1</w:t>
      </w:r>
      <w:r w:rsidRPr="00873957">
        <w:rPr>
          <w:color w:val="000000" w:themeColor="text1"/>
        </w:rPr>
        <w:t xml:space="preserve"> </w:t>
      </w:r>
      <w:r w:rsidRPr="00873957">
        <w:rPr>
          <w:rFonts w:hint="eastAsia"/>
          <w:color w:val="000000" w:themeColor="text1"/>
        </w:rPr>
        <w:t xml:space="preserve"> </w:t>
      </w:r>
      <w:r w:rsidRPr="00873957">
        <w:rPr>
          <w:color w:val="000000" w:themeColor="text1"/>
        </w:rPr>
        <w:t>所有构筑物的地基计算应满足承载力计算的</w:t>
      </w:r>
      <w:r w:rsidRPr="00873957">
        <w:rPr>
          <w:rFonts w:hint="eastAsia"/>
          <w:color w:val="000000" w:themeColor="text1"/>
        </w:rPr>
        <w:t>有关规定</w:t>
      </w:r>
      <w:r w:rsidRPr="00873957">
        <w:rPr>
          <w:color w:val="000000" w:themeColor="text1"/>
        </w:rPr>
        <w:t>；</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2</w:t>
      </w:r>
      <w:r w:rsidRPr="00873957">
        <w:rPr>
          <w:color w:val="000000" w:themeColor="text1"/>
        </w:rPr>
        <w:t xml:space="preserve"> </w:t>
      </w:r>
      <w:r w:rsidRPr="00873957">
        <w:rPr>
          <w:rFonts w:hint="eastAsia"/>
          <w:color w:val="000000" w:themeColor="text1"/>
        </w:rPr>
        <w:t xml:space="preserve"> </w:t>
      </w:r>
      <w:r w:rsidRPr="00873957">
        <w:rPr>
          <w:color w:val="000000" w:themeColor="text1"/>
        </w:rPr>
        <w:t>根据</w:t>
      </w:r>
      <w:r w:rsidRPr="00873957">
        <w:rPr>
          <w:rFonts w:hint="eastAsia"/>
          <w:color w:val="000000" w:themeColor="text1"/>
        </w:rPr>
        <w:t>安全</w:t>
      </w:r>
      <w:r w:rsidRPr="00873957">
        <w:rPr>
          <w:color w:val="000000" w:themeColor="text1"/>
        </w:rPr>
        <w:t>等级、使用要求、场地条件等，进行地基变形验算；</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3</w:t>
      </w:r>
      <w:r w:rsidRPr="00873957">
        <w:rPr>
          <w:rFonts w:hint="eastAsia"/>
          <w:color w:val="000000" w:themeColor="text1"/>
        </w:rPr>
        <w:t xml:space="preserve">  </w:t>
      </w:r>
      <w:r w:rsidRPr="00873957">
        <w:rPr>
          <w:color w:val="000000" w:themeColor="text1"/>
        </w:rPr>
        <w:t>当地下构筑物存在上浮问题时，应进行抗浮验算。</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7.2.2</w:t>
      </w:r>
      <w:r w:rsidRPr="00873957">
        <w:rPr>
          <w:color w:val="000000" w:themeColor="text1"/>
        </w:rPr>
        <w:t xml:space="preserve">  </w:t>
      </w:r>
      <w:r w:rsidRPr="00873957">
        <w:rPr>
          <w:color w:val="000000" w:themeColor="text1"/>
        </w:rPr>
        <w:t>岩土分类及工程特性指标，应符合下列规定：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 xml:space="preserve">  </w:t>
      </w:r>
      <w:r w:rsidRPr="00873957">
        <w:rPr>
          <w:color w:val="000000" w:themeColor="text1"/>
        </w:rPr>
        <w:t>岩土分类、鉴定及描述方法应符合现行行业标准《水运工程岩土勘察规范》</w:t>
      </w:r>
      <w:r w:rsidRPr="00873957">
        <w:rPr>
          <w:color w:val="000000" w:themeColor="text1"/>
        </w:rPr>
        <w:t>JTS 133</w:t>
      </w:r>
      <w:r w:rsidRPr="00873957">
        <w:rPr>
          <w:color w:val="000000" w:themeColor="text1"/>
        </w:rPr>
        <w:t>等现行标准、规范规定。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2</w:t>
      </w:r>
      <w:r w:rsidRPr="00873957">
        <w:rPr>
          <w:color w:val="000000" w:themeColor="text1"/>
        </w:rPr>
        <w:t xml:space="preserve">  </w:t>
      </w:r>
      <w:r w:rsidRPr="00873957">
        <w:rPr>
          <w:color w:val="000000" w:themeColor="text1"/>
        </w:rPr>
        <w:t>地基土工程特性指标采用标准值。工程特性指标的统计及确定方法应符合现行国家标准《港口工程结构可靠性设计统一标准》</w:t>
      </w:r>
      <w:r w:rsidRPr="00873957">
        <w:rPr>
          <w:color w:val="000000" w:themeColor="text1"/>
        </w:rPr>
        <w:t>GB 50158</w:t>
      </w:r>
      <w:r w:rsidRPr="00873957">
        <w:rPr>
          <w:color w:val="000000" w:themeColor="text1"/>
        </w:rPr>
        <w:t>、行业标准《港口工程地基规范》</w:t>
      </w:r>
      <w:r w:rsidRPr="00873957">
        <w:rPr>
          <w:color w:val="000000" w:themeColor="text1"/>
        </w:rPr>
        <w:t>JTS 147</w:t>
      </w:r>
      <w:r w:rsidRPr="00873957">
        <w:rPr>
          <w:color w:val="000000" w:themeColor="text1"/>
        </w:rPr>
        <w:t>等</w:t>
      </w:r>
      <w:r w:rsidRPr="00873957">
        <w:rPr>
          <w:rFonts w:hint="eastAsia"/>
          <w:color w:val="000000" w:themeColor="text1"/>
        </w:rPr>
        <w:t>的</w:t>
      </w:r>
      <w:r w:rsidRPr="00873957">
        <w:rPr>
          <w:color w:val="000000" w:themeColor="text1"/>
        </w:rPr>
        <w:t>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3</w:t>
      </w:r>
      <w:r w:rsidRPr="00873957">
        <w:rPr>
          <w:color w:val="000000" w:themeColor="text1"/>
        </w:rPr>
        <w:t xml:space="preserve">  </w:t>
      </w:r>
      <w:r w:rsidRPr="00873957">
        <w:rPr>
          <w:color w:val="000000" w:themeColor="text1"/>
        </w:rPr>
        <w:t>土体</w:t>
      </w:r>
      <w:r w:rsidRPr="00873957">
        <w:rPr>
          <w:rFonts w:hint="eastAsia"/>
          <w:color w:val="000000" w:themeColor="text1"/>
        </w:rPr>
        <w:t>的各种</w:t>
      </w:r>
      <w:r w:rsidRPr="00873957">
        <w:rPr>
          <w:color w:val="000000" w:themeColor="text1"/>
        </w:rPr>
        <w:t>抗剪强度指标</w:t>
      </w:r>
      <w:r w:rsidRPr="00873957">
        <w:rPr>
          <w:rFonts w:hint="eastAsia"/>
          <w:color w:val="000000" w:themeColor="text1"/>
        </w:rPr>
        <w:t>应</w:t>
      </w:r>
      <w:r w:rsidRPr="00873957">
        <w:rPr>
          <w:color w:val="000000" w:themeColor="text1"/>
        </w:rPr>
        <w:t>结合工程加荷、卸荷、固结条件等因素</w:t>
      </w:r>
      <w:r w:rsidRPr="00873957">
        <w:rPr>
          <w:rFonts w:hint="eastAsia"/>
          <w:color w:val="000000" w:themeColor="text1"/>
        </w:rPr>
        <w:t>，</w:t>
      </w:r>
      <w:r w:rsidRPr="00873957">
        <w:rPr>
          <w:color w:val="000000" w:themeColor="text1"/>
        </w:rPr>
        <w:t>并结合当地实践经验综合确定。</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 xml:space="preserve">7.2.3 </w:t>
      </w:r>
      <w:r w:rsidRPr="00873957">
        <w:rPr>
          <w:color w:val="000000" w:themeColor="text1"/>
        </w:rPr>
        <w:t xml:space="preserve"> </w:t>
      </w:r>
      <w:r w:rsidRPr="00873957">
        <w:rPr>
          <w:color w:val="000000" w:themeColor="text1"/>
        </w:rPr>
        <w:t>地基计算应符合下列规定：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 xml:space="preserve">  </w:t>
      </w:r>
      <w:r w:rsidRPr="00873957">
        <w:rPr>
          <w:color w:val="000000" w:themeColor="text1"/>
        </w:rPr>
        <w:t>地基承载力可采用现行行业标准《港口工程地基规范》</w:t>
      </w:r>
      <w:r w:rsidRPr="00873957">
        <w:rPr>
          <w:color w:val="000000" w:themeColor="text1"/>
        </w:rPr>
        <w:t>JTS 147</w:t>
      </w:r>
      <w:r w:rsidRPr="00873957">
        <w:rPr>
          <w:color w:val="000000" w:themeColor="text1"/>
        </w:rPr>
        <w:t>相关公式进行计算，并宜结合原位测试及实践经验综合确定。现场载荷试验应符合现行国家标准《建筑地基基础设计规范》</w:t>
      </w:r>
      <w:r w:rsidRPr="00873957">
        <w:rPr>
          <w:color w:val="000000" w:themeColor="text1"/>
        </w:rPr>
        <w:t>GB 50007</w:t>
      </w:r>
      <w:r w:rsidRPr="00873957">
        <w:rPr>
          <w:color w:val="000000" w:themeColor="text1"/>
        </w:rPr>
        <w:t>相关规定。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 xml:space="preserve">  </w:t>
      </w:r>
      <w:r w:rsidRPr="00873957">
        <w:rPr>
          <w:color w:val="000000" w:themeColor="text1"/>
        </w:rPr>
        <w:t>地基变形计算应符合现行行业标准《港口工程地基规范》</w:t>
      </w:r>
      <w:r w:rsidRPr="00873957">
        <w:rPr>
          <w:color w:val="000000" w:themeColor="text1"/>
        </w:rPr>
        <w:t>JTS 147</w:t>
      </w:r>
      <w:r w:rsidRPr="00873957">
        <w:rPr>
          <w:color w:val="000000" w:themeColor="text1"/>
        </w:rPr>
        <w:t>等现行标准、规范规定，地基变形计算值不应大于地基变形允许值。</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3</w:t>
      </w:r>
      <w:r w:rsidRPr="00873957">
        <w:rPr>
          <w:color w:val="000000" w:themeColor="text1"/>
        </w:rPr>
        <w:t xml:space="preserve">  </w:t>
      </w:r>
      <w:r w:rsidRPr="00873957">
        <w:rPr>
          <w:color w:val="000000" w:themeColor="text1"/>
        </w:rPr>
        <w:t>修造船厂陆域形成设计地基沉降可按计算基准期内的总沉降量控制，沉降量的允许值应综合考虑工程规模、使用要求以及地形地质条件、工期、造价等因素后确定。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4 </w:t>
      </w:r>
      <w:r w:rsidRPr="00873957">
        <w:rPr>
          <w:color w:val="000000" w:themeColor="text1"/>
        </w:rPr>
        <w:t xml:space="preserve"> </w:t>
      </w:r>
      <w:r w:rsidRPr="00873957">
        <w:rPr>
          <w:color w:val="000000" w:themeColor="text1"/>
        </w:rPr>
        <w:t>厂区陆域形成并投产后</w:t>
      </w:r>
      <w:r w:rsidRPr="00873957">
        <w:rPr>
          <w:color w:val="000000" w:themeColor="text1"/>
        </w:rPr>
        <w:t>15</w:t>
      </w:r>
      <w:r w:rsidRPr="00873957">
        <w:rPr>
          <w:color w:val="000000" w:themeColor="text1"/>
        </w:rPr>
        <w:t>年基准期的地基总沉降量允许值</w:t>
      </w:r>
      <w:r w:rsidRPr="00873957">
        <w:rPr>
          <w:rFonts w:hint="eastAsia"/>
          <w:color w:val="000000" w:themeColor="text1"/>
        </w:rPr>
        <w:t>可按照</w:t>
      </w:r>
      <w:r w:rsidRPr="00873957">
        <w:rPr>
          <w:color w:val="000000" w:themeColor="text1"/>
        </w:rPr>
        <w:t>主要构筑物及其周边地坪不宜大于</w:t>
      </w:r>
      <w:r w:rsidRPr="00873957">
        <w:rPr>
          <w:color w:val="000000" w:themeColor="text1"/>
        </w:rPr>
        <w:t>25cm</w:t>
      </w:r>
      <w:r w:rsidRPr="00873957">
        <w:rPr>
          <w:color w:val="000000" w:themeColor="text1"/>
        </w:rPr>
        <w:t>，一般场地、道路等区域不宜大于</w:t>
      </w:r>
      <w:r w:rsidRPr="00873957">
        <w:rPr>
          <w:color w:val="000000" w:themeColor="text1"/>
        </w:rPr>
        <w:t>35cm</w:t>
      </w:r>
      <w:r w:rsidRPr="00873957">
        <w:rPr>
          <w:rFonts w:hint="eastAsia"/>
          <w:color w:val="000000" w:themeColor="text1"/>
        </w:rPr>
        <w:t>进行取值</w:t>
      </w:r>
      <w:r w:rsidRPr="00873957">
        <w:rPr>
          <w:color w:val="000000" w:themeColor="text1"/>
        </w:rPr>
        <w:t>。</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5</w:t>
      </w:r>
      <w:r w:rsidRPr="00873957">
        <w:rPr>
          <w:color w:val="000000" w:themeColor="text1"/>
        </w:rPr>
        <w:t xml:space="preserve">  </w:t>
      </w:r>
      <w:r w:rsidRPr="00873957">
        <w:rPr>
          <w:color w:val="000000" w:themeColor="text1"/>
        </w:rPr>
        <w:t>厂区陆域形成地基承载力或计算沉降不满足要求时，可采用</w:t>
      </w:r>
      <w:r w:rsidRPr="00873957">
        <w:rPr>
          <w:rFonts w:hint="eastAsia"/>
          <w:color w:val="000000" w:themeColor="text1"/>
        </w:rPr>
        <w:t>换填、</w:t>
      </w:r>
      <w:r w:rsidRPr="00873957">
        <w:rPr>
          <w:color w:val="000000" w:themeColor="text1"/>
        </w:rPr>
        <w:t>强夯、振冲法、真空预压、堆载预压等地基处理措施。各种地基处理方法的设计可按现行国家标准《吹填土地基处理技术规范》</w:t>
      </w:r>
      <w:r w:rsidRPr="00873957">
        <w:rPr>
          <w:color w:val="000000" w:themeColor="text1"/>
        </w:rPr>
        <w:t>GB/T 51064</w:t>
      </w:r>
      <w:r w:rsidRPr="00873957">
        <w:rPr>
          <w:color w:val="000000" w:themeColor="text1"/>
        </w:rPr>
        <w:t>、行业标准《修造船基地圈围造地设计技术规程》</w:t>
      </w:r>
      <w:r w:rsidRPr="00873957">
        <w:rPr>
          <w:color w:val="000000" w:themeColor="text1"/>
        </w:rPr>
        <w:t>CB/T</w:t>
      </w:r>
      <w:r w:rsidR="00095679" w:rsidRPr="00873957">
        <w:rPr>
          <w:rFonts w:hint="eastAsia"/>
          <w:color w:val="000000" w:themeColor="text1"/>
        </w:rPr>
        <w:t xml:space="preserve"> </w:t>
      </w:r>
      <w:r w:rsidRPr="00873957">
        <w:rPr>
          <w:color w:val="000000" w:themeColor="text1"/>
        </w:rPr>
        <w:t>8527</w:t>
      </w:r>
      <w:r w:rsidRPr="00873957">
        <w:rPr>
          <w:color w:val="000000" w:themeColor="text1"/>
        </w:rPr>
        <w:t>、《港口工程地基规范》</w:t>
      </w:r>
      <w:r w:rsidRPr="00873957">
        <w:rPr>
          <w:color w:val="000000" w:themeColor="text1"/>
        </w:rPr>
        <w:t>JTS 147</w:t>
      </w:r>
      <w:r w:rsidRPr="00873957">
        <w:rPr>
          <w:color w:val="000000" w:themeColor="text1"/>
        </w:rPr>
        <w:t>、《建筑地基处理技术规范》</w:t>
      </w:r>
      <w:r w:rsidRPr="00873957">
        <w:rPr>
          <w:color w:val="000000" w:themeColor="text1"/>
        </w:rPr>
        <w:t>JGJ 79</w:t>
      </w:r>
      <w:r w:rsidRPr="00873957">
        <w:rPr>
          <w:color w:val="000000" w:themeColor="text1"/>
        </w:rPr>
        <w:t>等执行。</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6</w:t>
      </w:r>
      <w:r w:rsidRPr="00873957">
        <w:rPr>
          <w:color w:val="000000" w:themeColor="text1"/>
        </w:rPr>
        <w:t xml:space="preserve">  </w:t>
      </w:r>
      <w:r w:rsidRPr="00873957">
        <w:rPr>
          <w:color w:val="000000" w:themeColor="text1"/>
        </w:rPr>
        <w:t>水工构筑物地基变形允许值应结合上部结构、设备及修造船工艺等要求综合确定。地基变形允许值可参照现行行业标准《重力式码头设计与施工规范》</w:t>
      </w:r>
      <w:r w:rsidRPr="00873957">
        <w:rPr>
          <w:color w:val="000000" w:themeColor="text1"/>
        </w:rPr>
        <w:t>JTS 167</w:t>
      </w:r>
      <w:r w:rsidRPr="00873957">
        <w:rPr>
          <w:color w:val="000000" w:themeColor="text1"/>
        </w:rPr>
        <w:t>、现行国家标准《建筑地基基础设计规范》</w:t>
      </w:r>
      <w:r w:rsidRPr="00873957">
        <w:rPr>
          <w:color w:val="000000" w:themeColor="text1"/>
        </w:rPr>
        <w:t>GB 50007</w:t>
      </w:r>
      <w:r w:rsidRPr="00873957">
        <w:rPr>
          <w:color w:val="000000" w:themeColor="text1"/>
        </w:rPr>
        <w:t>等相关规定执行。</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lastRenderedPageBreak/>
        <w:t>7</w:t>
      </w:r>
      <w:r w:rsidRPr="00873957">
        <w:rPr>
          <w:color w:val="000000" w:themeColor="text1"/>
        </w:rPr>
        <w:t xml:space="preserve">  </w:t>
      </w:r>
      <w:r w:rsidRPr="00873957">
        <w:rPr>
          <w:color w:val="000000" w:themeColor="text1"/>
        </w:rPr>
        <w:t>土坡和条形基础的地基稳定验算，可按平面问题考虑。地基抗滑稳定计算应采用对稳定最不利计算水位和渗流条件，根据上部加载或施工速度、地质条件、固结情况等选取合适的分析方法及土的抗剪强度指标。计算方法及安全系数可按现行行业标准《修造船基地圈围造地设计技术规程》</w:t>
      </w:r>
      <w:r w:rsidRPr="00873957">
        <w:rPr>
          <w:color w:val="000000" w:themeColor="text1"/>
        </w:rPr>
        <w:t>CB/T</w:t>
      </w:r>
      <w:r w:rsidR="00095679" w:rsidRPr="00873957">
        <w:rPr>
          <w:rFonts w:hint="eastAsia"/>
          <w:color w:val="000000" w:themeColor="text1"/>
        </w:rPr>
        <w:t xml:space="preserve"> </w:t>
      </w:r>
      <w:r w:rsidRPr="00873957">
        <w:rPr>
          <w:color w:val="000000" w:themeColor="text1"/>
        </w:rPr>
        <w:t>8527</w:t>
      </w:r>
      <w:r w:rsidRPr="00873957">
        <w:rPr>
          <w:color w:val="000000" w:themeColor="text1"/>
        </w:rPr>
        <w:t>、《港口工程地基规范》</w:t>
      </w:r>
      <w:r w:rsidRPr="00873957">
        <w:rPr>
          <w:color w:val="000000" w:themeColor="text1"/>
        </w:rPr>
        <w:t>JTS 147</w:t>
      </w:r>
      <w:r w:rsidRPr="00873957">
        <w:rPr>
          <w:color w:val="000000" w:themeColor="text1"/>
        </w:rPr>
        <w:t>等执行。</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7.2.4</w:t>
      </w:r>
      <w:r w:rsidRPr="00873957">
        <w:rPr>
          <w:color w:val="000000" w:themeColor="text1"/>
        </w:rPr>
        <w:t xml:space="preserve">  </w:t>
      </w:r>
      <w:r w:rsidRPr="00873957">
        <w:rPr>
          <w:color w:val="000000" w:themeColor="text1"/>
        </w:rPr>
        <w:t>软弱地基的计算及地基处理，应符合下列规定：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1 </w:t>
      </w:r>
      <w:r w:rsidRPr="00873957">
        <w:rPr>
          <w:color w:val="000000" w:themeColor="text1"/>
        </w:rPr>
        <w:t xml:space="preserve"> </w:t>
      </w:r>
      <w:r w:rsidRPr="00873957">
        <w:rPr>
          <w:rFonts w:hint="eastAsia"/>
          <w:color w:val="000000" w:themeColor="text1"/>
        </w:rPr>
        <w:t>在水工构筑物地基的局部范围内，有高压缩性土层时，应按局部软弱地基考虑。</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 xml:space="preserve">  </w:t>
      </w:r>
      <w:r w:rsidRPr="00873957">
        <w:rPr>
          <w:rFonts w:hint="eastAsia"/>
          <w:color w:val="000000" w:themeColor="text1"/>
        </w:rPr>
        <w:t>勘察时应查明软弱土层的均匀性、组成、分布范围和土质情况；冲填土尚应查明排水固结条件；杂填土应查明堆积历史，明确自重下稳定性、湿陷性等。</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3</w:t>
      </w:r>
      <w:r w:rsidRPr="00873957">
        <w:rPr>
          <w:color w:val="000000" w:themeColor="text1"/>
        </w:rPr>
        <w:t xml:space="preserve">  </w:t>
      </w:r>
      <w:r w:rsidRPr="00873957">
        <w:rPr>
          <w:rFonts w:hint="eastAsia"/>
          <w:color w:val="000000" w:themeColor="text1"/>
        </w:rPr>
        <w:t>软弱地基条件下进行地基基础设计时，除应进行基础持力层的承载力计算外，尚应根据地层分布条件，进行下卧软弱层的地基承载力计算。</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4</w:t>
      </w:r>
      <w:r w:rsidRPr="00873957">
        <w:rPr>
          <w:color w:val="000000" w:themeColor="text1"/>
        </w:rPr>
        <w:t xml:space="preserve">  </w:t>
      </w:r>
      <w:r w:rsidRPr="00873957">
        <w:rPr>
          <w:rFonts w:hint="eastAsia"/>
          <w:color w:val="000000" w:themeColor="text1"/>
        </w:rPr>
        <w:t>当地基承载力或变形不能满足设计要求时，应采取合适的地基处理方法，处理后的地基承载力应通过现场荷载试验确定。</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7.2.5</w:t>
      </w:r>
      <w:r w:rsidRPr="00873957">
        <w:rPr>
          <w:color w:val="000000" w:themeColor="text1"/>
        </w:rPr>
        <w:t xml:space="preserve">  </w:t>
      </w:r>
      <w:r w:rsidRPr="00873957">
        <w:rPr>
          <w:color w:val="000000" w:themeColor="text1"/>
        </w:rPr>
        <w:t>桩基的计算及构造应符合下列规定：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 xml:space="preserve">  </w:t>
      </w:r>
      <w:r w:rsidRPr="00873957">
        <w:rPr>
          <w:color w:val="000000" w:themeColor="text1"/>
        </w:rPr>
        <w:t>水工构筑物基桩可采用钢管桩、钢筋混凝土预制桩或预应力钢筋混凝土桩、灌注桩等。当岩基</w:t>
      </w:r>
      <w:r w:rsidRPr="00873957">
        <w:rPr>
          <w:rFonts w:hint="eastAsia"/>
          <w:color w:val="000000" w:themeColor="text1"/>
        </w:rPr>
        <w:t>以上无覆盖层或</w:t>
      </w:r>
      <w:r w:rsidRPr="00873957">
        <w:rPr>
          <w:color w:val="000000" w:themeColor="text1"/>
        </w:rPr>
        <w:t>覆盖层</w:t>
      </w:r>
      <w:r w:rsidRPr="00873957">
        <w:rPr>
          <w:rFonts w:hint="eastAsia"/>
          <w:color w:val="000000" w:themeColor="text1"/>
        </w:rPr>
        <w:t>较薄</w:t>
      </w:r>
      <w:r w:rsidRPr="00873957">
        <w:rPr>
          <w:color w:val="000000" w:themeColor="text1"/>
        </w:rPr>
        <w:t>时，宜采用嵌岩桩。</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 xml:space="preserve">  </w:t>
      </w:r>
      <w:r w:rsidRPr="00873957">
        <w:rPr>
          <w:color w:val="000000" w:themeColor="text1"/>
        </w:rPr>
        <w:t>桩的持力层选择、桩端进入持力层深度</w:t>
      </w:r>
      <w:r w:rsidRPr="00873957">
        <w:rPr>
          <w:rFonts w:hint="eastAsia"/>
          <w:color w:val="000000" w:themeColor="text1"/>
        </w:rPr>
        <w:t>、桩基设计计算、节点构造、桩基静载荷试验、桩基检测</w:t>
      </w:r>
      <w:r w:rsidRPr="00873957">
        <w:rPr>
          <w:color w:val="000000" w:themeColor="text1"/>
        </w:rPr>
        <w:t>等可按现行行业标准《港口工程桩基规范》</w:t>
      </w:r>
      <w:r w:rsidRPr="00873957">
        <w:rPr>
          <w:color w:val="000000" w:themeColor="text1"/>
        </w:rPr>
        <w:t>JTS 167</w:t>
      </w:r>
      <w:r w:rsidRPr="00873957">
        <w:rPr>
          <w:rFonts w:hint="eastAsia"/>
          <w:color w:val="000000" w:themeColor="text1"/>
        </w:rPr>
        <w:t>-4</w:t>
      </w:r>
      <w:r w:rsidRPr="00873957">
        <w:rPr>
          <w:color w:val="000000" w:themeColor="text1"/>
        </w:rPr>
        <w:t>执行。</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3</w:t>
      </w:r>
      <w:r w:rsidRPr="00873957">
        <w:rPr>
          <w:color w:val="000000" w:themeColor="text1"/>
        </w:rPr>
        <w:t xml:space="preserve">  </w:t>
      </w:r>
      <w:r w:rsidRPr="00873957">
        <w:rPr>
          <w:color w:val="000000" w:themeColor="text1"/>
        </w:rPr>
        <w:t>为减少桩基沉降或不均匀沉降对上部结构的影响，应符合以下规定：</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）同一桩台的基桩，桩端宜处于同一土层，且桩端标高不宜相差太大；</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）同一</w:t>
      </w:r>
      <w:r w:rsidRPr="00873957">
        <w:rPr>
          <w:rFonts w:hint="eastAsia"/>
          <w:color w:val="000000" w:themeColor="text1"/>
        </w:rPr>
        <w:t>桩台</w:t>
      </w:r>
      <w:r w:rsidRPr="00873957">
        <w:rPr>
          <w:color w:val="000000" w:themeColor="text1"/>
        </w:rPr>
        <w:t>的基桩桩端进入软硬不同的土层时，各桩最终沉桩贯入度不宜相差太大；</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3</w:t>
      </w:r>
      <w:r w:rsidRPr="00873957">
        <w:rPr>
          <w:color w:val="000000" w:themeColor="text1"/>
        </w:rPr>
        <w:t>）采用灌注桩承载时，应控制沉渣厚度，必要时可采取桩端后注浆的方法减少桩基沉降；</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4</w:t>
      </w:r>
      <w:r w:rsidRPr="00873957">
        <w:rPr>
          <w:color w:val="000000" w:themeColor="text1"/>
        </w:rPr>
        <w:t>）有条件时，采用变刚度调平设计减少差异沉降，降低结构内力及次内力。</w:t>
      </w:r>
    </w:p>
    <w:p w:rsidR="00E779A3" w:rsidRPr="00873957" w:rsidRDefault="00E779A3" w:rsidP="00E779A3">
      <w:pPr>
        <w:spacing w:after="156"/>
        <w:ind w:firstLine="482"/>
        <w:rPr>
          <w:color w:val="000000" w:themeColor="text1"/>
        </w:rPr>
      </w:pPr>
      <w:r w:rsidRPr="00873957">
        <w:rPr>
          <w:rFonts w:ascii="Times New Roman" w:eastAsia="黑体" w:hAnsi="Times New Roman" w:cs="Times New Roman"/>
          <w:b/>
          <w:color w:val="000000" w:themeColor="text1"/>
        </w:rPr>
        <w:t>4</w:t>
      </w:r>
      <w:r w:rsidRPr="00873957">
        <w:rPr>
          <w:color w:val="000000" w:themeColor="text1"/>
        </w:rPr>
        <w:t xml:space="preserve">  </w:t>
      </w:r>
      <w:r w:rsidRPr="00873957">
        <w:rPr>
          <w:color w:val="000000" w:themeColor="text1"/>
        </w:rPr>
        <w:t>桩的承载能力应根据不同受力情况，分别按桩身结构强度和地基土对桩的支承能力进行计算，并取其小值。当桩端以下存在软弱下卧层时，应进行软弱下卧层承载力验算。</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5</w:t>
      </w:r>
      <w:r w:rsidRPr="00873957">
        <w:rPr>
          <w:color w:val="000000" w:themeColor="text1"/>
        </w:rPr>
        <w:t xml:space="preserve">  </w:t>
      </w:r>
      <w:r w:rsidRPr="00873957">
        <w:rPr>
          <w:color w:val="000000" w:themeColor="text1"/>
        </w:rPr>
        <w:t>当遇下列情况时，应考虑土体沉降产生的负摩阻力的影响：</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）桩身穿过新近沉积或人工填筑的土层，该土层在自重作用下仍未固结稳定；</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lastRenderedPageBreak/>
        <w:t>2</w:t>
      </w:r>
      <w:r w:rsidRPr="00873957">
        <w:rPr>
          <w:color w:val="000000" w:themeColor="text1"/>
        </w:rPr>
        <w:t>）桩台附近有大面积堆载；</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3</w:t>
      </w:r>
      <w:r w:rsidRPr="00873957">
        <w:rPr>
          <w:color w:val="000000" w:themeColor="text1"/>
        </w:rPr>
        <w:t>）有其它会引起桩入土范围内的土层产生变形的因素。</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t>4</w:t>
      </w:r>
      <w:r w:rsidRPr="00873957">
        <w:rPr>
          <w:rFonts w:hint="eastAsia"/>
          <w:color w:val="000000" w:themeColor="text1"/>
        </w:rPr>
        <w:t>）</w:t>
      </w:r>
      <w:r w:rsidRPr="00873957">
        <w:rPr>
          <w:color w:val="000000" w:themeColor="text1"/>
        </w:rPr>
        <w:t xml:space="preserve">  </w:t>
      </w:r>
      <w:r w:rsidRPr="00873957">
        <w:rPr>
          <w:color w:val="000000" w:themeColor="text1"/>
        </w:rPr>
        <w:t>桩基负摩阻力的计算可参照现行行业标准《建筑桩基技术规范》</w:t>
      </w:r>
      <w:r w:rsidRPr="00873957">
        <w:rPr>
          <w:color w:val="000000" w:themeColor="text1"/>
        </w:rPr>
        <w:t>JGJ94</w:t>
      </w:r>
      <w:r w:rsidRPr="00873957">
        <w:rPr>
          <w:color w:val="000000" w:themeColor="text1"/>
        </w:rPr>
        <w:t>规定执行。</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6</w:t>
      </w:r>
      <w:r w:rsidRPr="00873957">
        <w:rPr>
          <w:rFonts w:ascii="Times New Roman" w:eastAsia="黑体" w:hAnsi="Times New Roman" w:cs="Times New Roman"/>
          <w:b/>
          <w:color w:val="000000" w:themeColor="text1"/>
        </w:rPr>
        <w:t xml:space="preserve"> </w:t>
      </w:r>
      <w:r w:rsidRPr="00873957">
        <w:rPr>
          <w:color w:val="000000" w:themeColor="text1"/>
        </w:rPr>
        <w:t xml:space="preserve"> </w:t>
      </w:r>
      <w:r w:rsidRPr="00873957">
        <w:rPr>
          <w:color w:val="000000" w:themeColor="text1"/>
        </w:rPr>
        <w:t>当桩的中心距小于</w:t>
      </w:r>
      <w:r w:rsidRPr="00873957">
        <w:rPr>
          <w:color w:val="000000" w:themeColor="text1"/>
        </w:rPr>
        <w:t>6d</w:t>
      </w:r>
      <w:r w:rsidRPr="00873957">
        <w:rPr>
          <w:rFonts w:hint="eastAsia"/>
          <w:color w:val="000000" w:themeColor="text1"/>
        </w:rPr>
        <w:t>（</w:t>
      </w:r>
      <w:r w:rsidRPr="00873957">
        <w:rPr>
          <w:color w:val="000000" w:themeColor="text1"/>
        </w:rPr>
        <w:t>d</w:t>
      </w:r>
      <w:r w:rsidRPr="00873957">
        <w:rPr>
          <w:color w:val="000000" w:themeColor="text1"/>
        </w:rPr>
        <w:t>为桩径或桩宽</w:t>
      </w:r>
      <w:r w:rsidRPr="00873957">
        <w:rPr>
          <w:rFonts w:hint="eastAsia"/>
          <w:color w:val="000000" w:themeColor="text1"/>
        </w:rPr>
        <w:t>）</w:t>
      </w:r>
      <w:r w:rsidRPr="00873957">
        <w:rPr>
          <w:color w:val="000000" w:themeColor="text1"/>
        </w:rPr>
        <w:t>时，低桩承台桩基轴向抗压承载力应按群桩考虑。高桩承台群桩基础桩基承载力计算可按现行行业标准《港口工程桩基规范》</w:t>
      </w:r>
      <w:r w:rsidRPr="00873957">
        <w:rPr>
          <w:color w:val="000000" w:themeColor="text1"/>
        </w:rPr>
        <w:t>JTS 167</w:t>
      </w:r>
      <w:r w:rsidRPr="00873957">
        <w:rPr>
          <w:rFonts w:hint="eastAsia"/>
          <w:color w:val="000000" w:themeColor="text1"/>
        </w:rPr>
        <w:t>-4</w:t>
      </w:r>
      <w:r w:rsidRPr="00873957">
        <w:rPr>
          <w:color w:val="000000" w:themeColor="text1"/>
        </w:rPr>
        <w:t>规定执行。</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7</w:t>
      </w:r>
      <w:r w:rsidRPr="00873957">
        <w:rPr>
          <w:rFonts w:ascii="Times New Roman" w:eastAsia="黑体" w:hAnsi="Times New Roman" w:cs="Times New Roman"/>
          <w:b/>
          <w:color w:val="000000" w:themeColor="text1"/>
        </w:rPr>
        <w:t xml:space="preserve"> </w:t>
      </w:r>
      <w:r w:rsidRPr="00873957">
        <w:rPr>
          <w:color w:val="000000" w:themeColor="text1"/>
        </w:rPr>
        <w:t xml:space="preserve"> </w:t>
      </w:r>
      <w:r w:rsidRPr="00873957">
        <w:rPr>
          <w:color w:val="000000" w:themeColor="text1"/>
        </w:rPr>
        <w:t>一般粘性土中的摩擦桩符合下列条件时，低桩承台桩基设计时可考虑桩间土的竖向支承作用：</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1</w:t>
      </w:r>
      <w:r w:rsidRPr="00873957">
        <w:rPr>
          <w:rFonts w:hint="eastAsia"/>
          <w:color w:val="000000" w:themeColor="text1"/>
        </w:rPr>
        <w:t>）基底下土体不产生自重固结沉降或震陷；</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2</w:t>
      </w:r>
      <w:r w:rsidRPr="00873957">
        <w:rPr>
          <w:rFonts w:hint="eastAsia"/>
          <w:color w:val="000000" w:themeColor="text1"/>
        </w:rPr>
        <w:t>）桩的中心距不小于</w:t>
      </w:r>
      <w:r w:rsidRPr="00873957">
        <w:rPr>
          <w:color w:val="000000" w:themeColor="text1"/>
        </w:rPr>
        <w:t>3.5d</w:t>
      </w:r>
      <w:r w:rsidRPr="00873957">
        <w:rPr>
          <w:rFonts w:hint="eastAsia"/>
          <w:color w:val="000000" w:themeColor="text1"/>
        </w:rPr>
        <w:t>；</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3</w:t>
      </w:r>
      <w:r w:rsidRPr="00873957">
        <w:rPr>
          <w:rFonts w:hint="eastAsia"/>
          <w:color w:val="000000" w:themeColor="text1"/>
        </w:rPr>
        <w:t>）桩尖未达较好持力层。</w:t>
      </w:r>
    </w:p>
    <w:p w:rsidR="00E779A3" w:rsidRPr="00873957" w:rsidRDefault="00E779A3" w:rsidP="00E779A3">
      <w:pPr>
        <w:spacing w:after="156"/>
        <w:ind w:firstLine="482"/>
        <w:rPr>
          <w:color w:val="000000" w:themeColor="text1"/>
        </w:rPr>
      </w:pPr>
      <w:r w:rsidRPr="00873957">
        <w:rPr>
          <w:rFonts w:ascii="Times New Roman" w:eastAsia="黑体" w:hAnsi="Times New Roman" w:cs="Times New Roman" w:hint="eastAsia"/>
          <w:b/>
          <w:color w:val="000000" w:themeColor="text1"/>
        </w:rPr>
        <w:t>8</w:t>
      </w:r>
      <w:r w:rsidRPr="00873957">
        <w:rPr>
          <w:rFonts w:ascii="Times New Roman" w:eastAsia="黑体" w:hAnsi="Times New Roman" w:cs="Times New Roman"/>
          <w:b/>
          <w:color w:val="000000" w:themeColor="text1"/>
        </w:rPr>
        <w:t xml:space="preserve"> </w:t>
      </w:r>
      <w:r w:rsidRPr="00873957">
        <w:rPr>
          <w:color w:val="000000" w:themeColor="text1"/>
        </w:rPr>
        <w:t xml:space="preserve"> </w:t>
      </w:r>
      <w:r w:rsidRPr="00873957">
        <w:rPr>
          <w:color w:val="000000" w:themeColor="text1"/>
        </w:rPr>
        <w:t>桩间土支承作用所占比例可参考当地工程经验或现场荷载试验确定；有经验时，可按补偿基础原理进行桩基设计。</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9</w:t>
      </w:r>
      <w:r w:rsidRPr="00873957">
        <w:rPr>
          <w:color w:val="000000" w:themeColor="text1"/>
        </w:rPr>
        <w:t xml:space="preserve">  </w:t>
      </w:r>
      <w:r w:rsidRPr="00873957">
        <w:rPr>
          <w:color w:val="000000" w:themeColor="text1"/>
        </w:rPr>
        <w:t>群桩基础竖向抗拔承载力可按现行行业标准《干船坞设计规范》</w:t>
      </w:r>
      <w:r w:rsidRPr="00873957">
        <w:rPr>
          <w:color w:val="000000" w:themeColor="text1"/>
        </w:rPr>
        <w:t>CB/T 8524</w:t>
      </w:r>
      <w:r w:rsidRPr="00873957">
        <w:rPr>
          <w:color w:val="000000" w:themeColor="text1"/>
        </w:rPr>
        <w:t>规定执行。</w:t>
      </w:r>
    </w:p>
    <w:p w:rsidR="00E779A3" w:rsidRPr="00873957" w:rsidRDefault="00E779A3" w:rsidP="00E779A3">
      <w:pPr>
        <w:pStyle w:val="2"/>
        <w:spacing w:before="312" w:after="312"/>
        <w:rPr>
          <w:color w:val="000000" w:themeColor="text1"/>
        </w:rPr>
      </w:pPr>
      <w:bookmarkStart w:id="119" w:name="_Toc501710014"/>
      <w:bookmarkStart w:id="120" w:name="_Toc505959495"/>
      <w:bookmarkStart w:id="121" w:name="_Toc512526605"/>
      <w:r w:rsidRPr="00873957">
        <w:rPr>
          <w:rFonts w:cs="Times New Roman" w:hint="eastAsia"/>
          <w:bCs w:val="0"/>
          <w:color w:val="000000" w:themeColor="text1"/>
          <w:szCs w:val="21"/>
        </w:rPr>
        <w:t>7.3</w:t>
      </w:r>
      <w:r w:rsidRPr="00873957">
        <w:rPr>
          <w:rFonts w:hint="eastAsia"/>
          <w:color w:val="000000" w:themeColor="text1"/>
        </w:rPr>
        <w:t xml:space="preserve"> </w:t>
      </w:r>
      <w:r w:rsidRPr="00873957">
        <w:rPr>
          <w:color w:val="000000" w:themeColor="text1"/>
        </w:rPr>
        <w:t xml:space="preserve"> </w:t>
      </w:r>
      <w:r w:rsidRPr="00873957">
        <w:rPr>
          <w:b w:val="0"/>
          <w:color w:val="000000" w:themeColor="text1"/>
        </w:rPr>
        <w:t>船坞</w:t>
      </w:r>
      <w:bookmarkEnd w:id="119"/>
      <w:bookmarkEnd w:id="120"/>
      <w:bookmarkEnd w:id="121"/>
    </w:p>
    <w:p w:rsidR="00E779A3" w:rsidRPr="00873957" w:rsidRDefault="00E779A3" w:rsidP="00E779A3">
      <w:pPr>
        <w:pStyle w:val="3"/>
        <w:rPr>
          <w:rFonts w:ascii="Times New Roman"/>
          <w:b/>
          <w:color w:val="000000" w:themeColor="text1"/>
        </w:rPr>
      </w:pPr>
      <w:r w:rsidRPr="00873957">
        <w:rPr>
          <w:rFonts w:ascii="Times New Roman" w:eastAsia="黑体" w:hAnsi="Times New Roman" w:cs="Times New Roman"/>
          <w:b/>
          <w:bCs w:val="0"/>
          <w:color w:val="000000" w:themeColor="text1"/>
          <w:szCs w:val="21"/>
        </w:rPr>
        <w:t>7.3.1</w:t>
      </w:r>
      <w:r w:rsidRPr="00873957">
        <w:rPr>
          <w:color w:val="000000" w:themeColor="text1"/>
        </w:rPr>
        <w:t xml:space="preserve">  </w:t>
      </w:r>
      <w:r w:rsidRPr="00873957">
        <w:rPr>
          <w:rFonts w:hint="eastAsia"/>
          <w:color w:val="000000" w:themeColor="text1"/>
        </w:rPr>
        <w:t>船坞</w:t>
      </w:r>
      <w:r w:rsidRPr="00873957">
        <w:rPr>
          <w:color w:val="000000" w:themeColor="text1"/>
        </w:rPr>
        <w:t>结构选型和结构布置，应符合下列规定：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1 </w:t>
      </w:r>
      <w:r w:rsidRPr="00873957">
        <w:rPr>
          <w:color w:val="000000" w:themeColor="text1"/>
        </w:rPr>
        <w:t xml:space="preserve"> </w:t>
      </w:r>
      <w:r w:rsidRPr="00873957">
        <w:rPr>
          <w:color w:val="000000" w:themeColor="text1"/>
        </w:rPr>
        <w:t>船坞结构包括坞室、坞口、水泵房、翼墙、附属</w:t>
      </w:r>
      <w:r w:rsidRPr="00873957">
        <w:rPr>
          <w:rFonts w:hint="eastAsia"/>
          <w:color w:val="000000" w:themeColor="text1"/>
        </w:rPr>
        <w:t>结构</w:t>
      </w:r>
      <w:r w:rsidRPr="00873957">
        <w:rPr>
          <w:color w:val="000000" w:themeColor="text1"/>
        </w:rPr>
        <w:t>、临时结构等。</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 xml:space="preserve">  </w:t>
      </w:r>
      <w:r w:rsidRPr="00873957">
        <w:rPr>
          <w:color w:val="000000" w:themeColor="text1"/>
        </w:rPr>
        <w:t>坞室和坞口可分别根据坞墙、坞口门墩与底板的</w:t>
      </w:r>
      <w:r w:rsidRPr="00873957">
        <w:rPr>
          <w:rFonts w:hint="eastAsia"/>
          <w:color w:val="000000" w:themeColor="text1"/>
        </w:rPr>
        <w:t>连接</w:t>
      </w:r>
      <w:r w:rsidRPr="00873957">
        <w:rPr>
          <w:color w:val="000000" w:themeColor="text1"/>
        </w:rPr>
        <w:t>方式采用分离式、整体式等结构。</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3 </w:t>
      </w:r>
      <w:r w:rsidRPr="00873957">
        <w:rPr>
          <w:color w:val="000000" w:themeColor="text1"/>
        </w:rPr>
        <w:t xml:space="preserve"> </w:t>
      </w:r>
      <w:r w:rsidRPr="00873957">
        <w:rPr>
          <w:color w:val="000000" w:themeColor="text1"/>
        </w:rPr>
        <w:t>船坞主体结构形式可</w:t>
      </w:r>
      <w:r w:rsidRPr="00873957">
        <w:rPr>
          <w:rFonts w:hint="eastAsia"/>
          <w:color w:val="000000" w:themeColor="text1"/>
        </w:rPr>
        <w:t>根据地形、地质及荷载等条件，选用</w:t>
      </w:r>
      <w:r w:rsidRPr="00873957">
        <w:rPr>
          <w:color w:val="000000" w:themeColor="text1"/>
        </w:rPr>
        <w:t>排水减压式</w:t>
      </w:r>
      <w:r w:rsidRPr="00873957">
        <w:rPr>
          <w:rFonts w:hint="eastAsia"/>
          <w:color w:val="000000" w:themeColor="text1"/>
        </w:rPr>
        <w:t>、</w:t>
      </w:r>
      <w:r w:rsidRPr="00873957">
        <w:rPr>
          <w:color w:val="000000" w:themeColor="text1"/>
        </w:rPr>
        <w:t>锚拉式</w:t>
      </w:r>
      <w:r w:rsidRPr="00873957">
        <w:rPr>
          <w:rFonts w:hint="eastAsia"/>
          <w:color w:val="000000" w:themeColor="text1"/>
        </w:rPr>
        <w:t>、</w:t>
      </w:r>
      <w:r w:rsidRPr="00873957">
        <w:rPr>
          <w:color w:val="000000" w:themeColor="text1"/>
        </w:rPr>
        <w:t>重力式</w:t>
      </w:r>
      <w:r w:rsidRPr="00873957">
        <w:rPr>
          <w:rFonts w:hint="eastAsia"/>
          <w:color w:val="000000" w:themeColor="text1"/>
        </w:rPr>
        <w:t>和</w:t>
      </w:r>
      <w:r w:rsidRPr="00873957">
        <w:rPr>
          <w:color w:val="000000" w:themeColor="text1"/>
        </w:rPr>
        <w:t>浮箱式</w:t>
      </w:r>
      <w:r w:rsidRPr="00873957">
        <w:rPr>
          <w:rFonts w:hint="eastAsia"/>
          <w:color w:val="000000" w:themeColor="text1"/>
        </w:rPr>
        <w:t>。</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4 </w:t>
      </w:r>
      <w:r w:rsidRPr="00873957">
        <w:rPr>
          <w:color w:val="000000" w:themeColor="text1"/>
        </w:rPr>
        <w:t xml:space="preserve"> </w:t>
      </w:r>
      <w:r w:rsidRPr="00873957">
        <w:rPr>
          <w:color w:val="000000" w:themeColor="text1"/>
        </w:rPr>
        <w:t>根据地形、地质条件及水文条件的不同，坞口及其临近结构可</w:t>
      </w:r>
      <w:r w:rsidRPr="00873957">
        <w:rPr>
          <w:rFonts w:hint="eastAsia"/>
          <w:color w:val="000000" w:themeColor="text1"/>
        </w:rPr>
        <w:t>选择</w:t>
      </w:r>
      <w:r w:rsidRPr="00873957">
        <w:rPr>
          <w:color w:val="000000" w:themeColor="text1"/>
        </w:rPr>
        <w:t>大围堰包围干施工、陆上基坑围护、水上基坑围护、钢（钢筋混凝土）浮箱等建造方法进行总体设计。</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5 </w:t>
      </w:r>
      <w:r w:rsidRPr="00873957">
        <w:rPr>
          <w:color w:val="000000" w:themeColor="text1"/>
        </w:rPr>
        <w:t xml:space="preserve"> </w:t>
      </w:r>
      <w:r w:rsidRPr="00873957">
        <w:rPr>
          <w:color w:val="000000" w:themeColor="text1"/>
        </w:rPr>
        <w:t>坞口主体结构宜采用整体式结构，当整体式坞口施工条件受到限制，可考虑坞口底板与坞口门墩分离施工。分离施工的坞口结构应采取预留插筋、预埋型钢等构造措施，使底板与坞口门墩可靠连接。</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lastRenderedPageBreak/>
        <w:t xml:space="preserve">6 </w:t>
      </w:r>
      <w:r w:rsidRPr="00873957">
        <w:rPr>
          <w:color w:val="000000" w:themeColor="text1"/>
        </w:rPr>
        <w:t xml:space="preserve"> </w:t>
      </w:r>
      <w:r w:rsidRPr="00873957">
        <w:rPr>
          <w:color w:val="000000" w:themeColor="text1"/>
        </w:rPr>
        <w:t>分离式坞室可根据工程规模、岩土工程条件、周边环境条件、施工方式、建设周期、工程造价等因素，选择采用重力式、桩基承台式、衬砌式、板桩式、半重力式或组合式等结构型式。</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7 </w:t>
      </w:r>
      <w:r w:rsidRPr="00873957">
        <w:rPr>
          <w:color w:val="000000" w:themeColor="text1"/>
        </w:rPr>
        <w:t xml:space="preserve"> </w:t>
      </w:r>
      <w:r w:rsidRPr="00873957">
        <w:rPr>
          <w:color w:val="000000" w:themeColor="text1"/>
        </w:rPr>
        <w:t>当地基条件较差或地震设防烈度较高时</w:t>
      </w:r>
      <w:r w:rsidRPr="00873957">
        <w:rPr>
          <w:rFonts w:hint="eastAsia"/>
          <w:color w:val="000000" w:themeColor="text1"/>
        </w:rPr>
        <w:t>宜</w:t>
      </w:r>
      <w:r w:rsidRPr="00873957">
        <w:rPr>
          <w:color w:val="000000" w:themeColor="text1"/>
        </w:rPr>
        <w:t>采用整体式坞室，整体式坞室一般采用重力式结构。整体式坞室底板宜设置施工闭合块，闭合块宜与坞轴线呈对称布置。</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8 </w:t>
      </w:r>
      <w:r w:rsidRPr="00873957">
        <w:rPr>
          <w:color w:val="000000" w:themeColor="text1"/>
        </w:rPr>
        <w:t xml:space="preserve"> </w:t>
      </w:r>
      <w:r w:rsidRPr="00873957">
        <w:rPr>
          <w:color w:val="000000" w:themeColor="text1"/>
        </w:rPr>
        <w:t>坞墙顶部公用、动力管线廊道或地沟应采取措施防止地下水渗入。</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9 </w:t>
      </w:r>
      <w:r w:rsidRPr="00873957">
        <w:rPr>
          <w:color w:val="000000" w:themeColor="text1"/>
        </w:rPr>
        <w:t xml:space="preserve"> </w:t>
      </w:r>
      <w:r w:rsidRPr="00873957">
        <w:rPr>
          <w:color w:val="000000" w:themeColor="text1"/>
        </w:rPr>
        <w:t>船坞沿其长度方向应设置变形缝，其位置应考虑地基条件、结构及基础形式等因素确定；其间距采用</w:t>
      </w:r>
      <w:r w:rsidRPr="00873957">
        <w:rPr>
          <w:color w:val="000000" w:themeColor="text1"/>
        </w:rPr>
        <w:t>15 m</w:t>
      </w:r>
      <w:r w:rsidRPr="00873957">
        <w:rPr>
          <w:color w:val="000000" w:themeColor="text1"/>
        </w:rPr>
        <w:t>～</w:t>
      </w:r>
      <w:r w:rsidRPr="00873957">
        <w:rPr>
          <w:color w:val="000000" w:themeColor="text1"/>
        </w:rPr>
        <w:t>40 m</w:t>
      </w:r>
      <w:r w:rsidRPr="00873957">
        <w:rPr>
          <w:color w:val="000000" w:themeColor="text1"/>
        </w:rPr>
        <w:t>，对衬砌式结构不大于</w:t>
      </w:r>
      <w:r w:rsidRPr="00873957">
        <w:rPr>
          <w:color w:val="000000" w:themeColor="text1"/>
        </w:rPr>
        <w:t>15 m</w:t>
      </w:r>
      <w:r w:rsidRPr="00873957">
        <w:rPr>
          <w:color w:val="000000" w:themeColor="text1"/>
        </w:rPr>
        <w:t>。变形缝的宽度：对非岩石地基不小于</w:t>
      </w:r>
      <w:r w:rsidRPr="00873957">
        <w:rPr>
          <w:color w:val="000000" w:themeColor="text1"/>
        </w:rPr>
        <w:t>2 cm</w:t>
      </w:r>
      <w:r w:rsidRPr="00873957">
        <w:rPr>
          <w:color w:val="000000" w:themeColor="text1"/>
        </w:rPr>
        <w:t>，对岩石地基不小于</w:t>
      </w:r>
      <w:r w:rsidRPr="00873957">
        <w:rPr>
          <w:color w:val="000000" w:themeColor="text1"/>
        </w:rPr>
        <w:t>1 cm</w:t>
      </w:r>
      <w:r w:rsidRPr="00873957">
        <w:rPr>
          <w:color w:val="000000" w:themeColor="text1"/>
        </w:rPr>
        <w:t>。变形缝处应设置止水带。</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10 </w:t>
      </w:r>
      <w:r w:rsidRPr="00873957">
        <w:rPr>
          <w:color w:val="000000" w:themeColor="text1"/>
        </w:rPr>
        <w:t xml:space="preserve"> </w:t>
      </w:r>
      <w:r w:rsidRPr="00873957">
        <w:rPr>
          <w:color w:val="000000" w:themeColor="text1"/>
        </w:rPr>
        <w:t>船坞宜采用钢筋混凝土结构，坞墙也可采用钢板桩或浆砌石料结构。</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1</w:t>
      </w:r>
      <w:r w:rsidRPr="00873957">
        <w:rPr>
          <w:rFonts w:ascii="Times New Roman" w:eastAsia="黑体" w:hAnsi="Times New Roman" w:cs="Times New Roman" w:hint="eastAsia"/>
          <w:b/>
          <w:color w:val="000000" w:themeColor="text1"/>
        </w:rPr>
        <w:t>1</w:t>
      </w:r>
      <w:r w:rsidRPr="00873957">
        <w:rPr>
          <w:color w:val="000000" w:themeColor="text1"/>
        </w:rPr>
        <w:t xml:space="preserve">  </w:t>
      </w:r>
      <w:r w:rsidRPr="00873957">
        <w:rPr>
          <w:color w:val="000000" w:themeColor="text1"/>
        </w:rPr>
        <w:t>坞墙背后的回填材料宜采用砂石类土，当采用粘性土作为回填材料时，应根据回填土的物理力学性质及填筑方法规定回填速率及分层压实厚度。</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1</w:t>
      </w:r>
      <w:r w:rsidRPr="00873957">
        <w:rPr>
          <w:rFonts w:ascii="Times New Roman" w:eastAsia="黑体" w:hAnsi="Times New Roman" w:cs="Times New Roman" w:hint="eastAsia"/>
          <w:b/>
          <w:color w:val="000000" w:themeColor="text1"/>
        </w:rPr>
        <w:t>2</w:t>
      </w:r>
      <w:r w:rsidRPr="00873957">
        <w:rPr>
          <w:rFonts w:ascii="Times New Roman" w:eastAsia="黑体" w:hAnsi="Times New Roman" w:cs="Times New Roman"/>
          <w:b/>
          <w:color w:val="000000" w:themeColor="text1"/>
        </w:rPr>
        <w:t xml:space="preserve"> </w:t>
      </w:r>
      <w:r w:rsidRPr="00873957">
        <w:rPr>
          <w:color w:val="000000" w:themeColor="text1"/>
        </w:rPr>
        <w:t xml:space="preserve"> </w:t>
      </w:r>
      <w:r w:rsidRPr="00873957">
        <w:rPr>
          <w:color w:val="000000" w:themeColor="text1"/>
        </w:rPr>
        <w:t>船坞防渗与排水设施应根据地基条件</w:t>
      </w:r>
      <w:smartTag w:uri="urn:schemas-microsoft-com:office:smarttags" w:element="chmetcnv">
        <w:smartTagPr>
          <w:attr w:name="TCSC" w:val="0"/>
          <w:attr w:name="NumberType" w:val="1"/>
          <w:attr w:name="Negative" w:val="False"/>
          <w:attr w:name="HasSpace" w:val="True"/>
          <w:attr w:name="SourceValue" w:val="15"/>
          <w:attr w:name="UnitName" w:val="m"/>
        </w:smartTagPr>
        <w:r w:rsidRPr="00873957">
          <w:rPr>
            <w:color w:val="000000" w:themeColor="text1"/>
          </w:rPr>
          <w:t>、水文地</w:t>
        </w:r>
      </w:smartTag>
      <w:r w:rsidRPr="00873957">
        <w:rPr>
          <w:color w:val="000000" w:themeColor="text1"/>
        </w:rPr>
        <w:t>质</w:t>
      </w:r>
      <w:smartTag w:uri="urn:schemas-microsoft-com:office:smarttags" w:element="chmetcnv">
        <w:smartTagPr>
          <w:attr w:name="TCSC" w:val="0"/>
          <w:attr w:name="NumberType" w:val="1"/>
          <w:attr w:name="Negative" w:val="False"/>
          <w:attr w:name="HasSpace" w:val="True"/>
          <w:attr w:name="SourceValue" w:val="40"/>
          <w:attr w:name="UnitName" w:val="m"/>
        </w:smartTagPr>
        <w:r w:rsidRPr="00873957">
          <w:rPr>
            <w:color w:val="000000" w:themeColor="text1"/>
          </w:rPr>
          <w:t>条件、水</w:t>
        </w:r>
      </w:smartTag>
      <w:r w:rsidRPr="00873957">
        <w:rPr>
          <w:color w:val="000000" w:themeColor="text1"/>
        </w:rPr>
        <w:t>头、结构形式等因素，综合考虑选用下列形式：</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）防渗墙、防渗板</w:t>
      </w:r>
      <w:smartTag w:uri="urn:schemas-microsoft-com:office:smarttags" w:element="chmetcnv">
        <w:smartTagPr>
          <w:attr w:name="TCSC" w:val="0"/>
          <w:attr w:name="NumberType" w:val="1"/>
          <w:attr w:name="Negative" w:val="False"/>
          <w:attr w:name="HasSpace" w:val="True"/>
          <w:attr w:name="SourceValue" w:val="2"/>
          <w:attr w:name="UnitName" w:val="cm"/>
        </w:smartTagPr>
        <w:r w:rsidRPr="00873957">
          <w:rPr>
            <w:color w:val="000000" w:themeColor="text1"/>
          </w:rPr>
          <w:t>桩、灌浆</w:t>
        </w:r>
      </w:smartTag>
      <w:r w:rsidRPr="00873957">
        <w:rPr>
          <w:color w:val="000000" w:themeColor="text1"/>
        </w:rPr>
        <w:t>帷幕、齿墙、铺盖等</w:t>
      </w:r>
      <w:smartTag w:uri="urn:schemas-microsoft-com:office:smarttags" w:element="chmetcnv">
        <w:smartTagPr>
          <w:attr w:name="TCSC" w:val="0"/>
          <w:attr w:name="NumberType" w:val="1"/>
          <w:attr w:name="Negative" w:val="False"/>
          <w:attr w:name="HasSpace" w:val="True"/>
          <w:attr w:name="SourceValue" w:val="1"/>
          <w:attr w:name="UnitName" w:val="cm"/>
        </w:smartTagPr>
        <w:r w:rsidRPr="00873957">
          <w:rPr>
            <w:color w:val="000000" w:themeColor="text1"/>
          </w:rPr>
          <w:t>防渗措施</w:t>
        </w:r>
      </w:smartTag>
      <w:r w:rsidRPr="00873957">
        <w:rPr>
          <w:color w:val="000000" w:themeColor="text1"/>
        </w:rPr>
        <w:t>；</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）排水管、排水盲沟、排水廊道、明沟、减压井和反滤层等排水设施。</w:t>
      </w:r>
    </w:p>
    <w:p w:rsidR="00E779A3" w:rsidRPr="00873957" w:rsidRDefault="00E779A3" w:rsidP="00E779A3">
      <w:pPr>
        <w:spacing w:after="156"/>
        <w:ind w:firstLine="482"/>
        <w:rPr>
          <w:color w:val="000000" w:themeColor="text1"/>
        </w:rPr>
      </w:pPr>
      <w:r w:rsidRPr="00873957">
        <w:rPr>
          <w:rFonts w:ascii="Times New Roman" w:eastAsia="黑体" w:hAnsi="Times New Roman" w:cs="Times New Roman"/>
          <w:b/>
          <w:color w:val="000000" w:themeColor="text1"/>
        </w:rPr>
        <w:t>1</w:t>
      </w:r>
      <w:r w:rsidRPr="00873957">
        <w:rPr>
          <w:rFonts w:ascii="Times New Roman" w:eastAsia="黑体" w:hAnsi="Times New Roman" w:cs="Times New Roman" w:hint="eastAsia"/>
          <w:b/>
          <w:color w:val="000000" w:themeColor="text1"/>
        </w:rPr>
        <w:t>3</w:t>
      </w:r>
      <w:r w:rsidRPr="00873957">
        <w:rPr>
          <w:rFonts w:ascii="Times New Roman" w:eastAsia="黑体" w:hAnsi="Times New Roman" w:cs="Times New Roman"/>
          <w:b/>
          <w:color w:val="000000" w:themeColor="text1"/>
        </w:rPr>
        <w:t xml:space="preserve"> </w:t>
      </w:r>
      <w:r w:rsidRPr="00873957">
        <w:rPr>
          <w:color w:val="000000" w:themeColor="text1"/>
        </w:rPr>
        <w:t xml:space="preserve"> </w:t>
      </w:r>
      <w:r w:rsidRPr="00873957">
        <w:rPr>
          <w:color w:val="000000" w:themeColor="text1"/>
        </w:rPr>
        <w:t>船坞坞口侧向防渗设施应与坞室纵向基底防渗设施相适应。</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7.3.2</w:t>
      </w:r>
      <w:r w:rsidRPr="00873957">
        <w:rPr>
          <w:color w:val="000000" w:themeColor="text1"/>
        </w:rPr>
        <w:t xml:space="preserve">  </w:t>
      </w:r>
      <w:r w:rsidRPr="00873957">
        <w:rPr>
          <w:rFonts w:hint="eastAsia"/>
          <w:color w:val="000000" w:themeColor="text1"/>
        </w:rPr>
        <w:t>坞口结构设计，应符合下列规定：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1 </w:t>
      </w:r>
      <w:r w:rsidRPr="00873957">
        <w:rPr>
          <w:color w:val="000000" w:themeColor="text1"/>
        </w:rPr>
        <w:t xml:space="preserve"> </w:t>
      </w:r>
      <w:r w:rsidRPr="00873957">
        <w:rPr>
          <w:rFonts w:hint="eastAsia"/>
          <w:color w:val="000000" w:themeColor="text1"/>
        </w:rPr>
        <w:t>坞口各部分的尺度及其布置与构造应满足结构的整体稳定要求，并应满足坞门、引船设备的使用要求和起重机轨道布置、水泵房及灌水廊道等的布置要求。</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 xml:space="preserve">  </w:t>
      </w:r>
      <w:r w:rsidRPr="00873957">
        <w:rPr>
          <w:rFonts w:hint="eastAsia"/>
          <w:color w:val="000000" w:themeColor="text1"/>
        </w:rPr>
        <w:t>坞口门坎和门槽宜采用花岗岩镶面、不锈钢板或其它高强材料贴面，其整体平整度应符合坞门止水的要求。</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3 </w:t>
      </w:r>
      <w:r w:rsidRPr="00873957">
        <w:rPr>
          <w:color w:val="000000" w:themeColor="text1"/>
        </w:rPr>
        <w:t xml:space="preserve"> </w:t>
      </w:r>
      <w:r w:rsidRPr="00873957">
        <w:rPr>
          <w:rFonts w:hint="eastAsia"/>
          <w:color w:val="000000" w:themeColor="text1"/>
        </w:rPr>
        <w:t>整体式坞口可采用</w:t>
      </w:r>
      <w:r w:rsidRPr="00873957">
        <w:rPr>
          <w:color w:val="000000" w:themeColor="text1"/>
        </w:rPr>
        <w:t>U</w:t>
      </w:r>
      <w:r w:rsidRPr="00873957">
        <w:rPr>
          <w:rFonts w:hint="eastAsia"/>
          <w:color w:val="000000" w:themeColor="text1"/>
        </w:rPr>
        <w:t>形重力结构。坞口门墩可采用实体式、空箱式及混合式等结构。整体式坞口应验算抗浮稳定性、沿基底面向坞室的纵向抗滑稳定性、纵向抗倾稳定性。</w:t>
      </w:r>
    </w:p>
    <w:p w:rsidR="00E779A3" w:rsidRPr="00873957" w:rsidRDefault="00E779A3" w:rsidP="00E779A3">
      <w:pPr>
        <w:spacing w:after="156"/>
        <w:ind w:firstLine="482"/>
        <w:rPr>
          <w:color w:val="000000" w:themeColor="text1"/>
        </w:rPr>
      </w:pPr>
      <w:r w:rsidRPr="00873957">
        <w:rPr>
          <w:rFonts w:ascii="Times New Roman" w:eastAsia="黑体" w:hAnsi="Times New Roman" w:cs="Times New Roman"/>
          <w:b/>
          <w:color w:val="000000" w:themeColor="text1"/>
        </w:rPr>
        <w:t xml:space="preserve">4 </w:t>
      </w:r>
      <w:r w:rsidRPr="00873957">
        <w:rPr>
          <w:color w:val="000000" w:themeColor="text1"/>
        </w:rPr>
        <w:t xml:space="preserve"> </w:t>
      </w:r>
      <w:r w:rsidRPr="00873957">
        <w:rPr>
          <w:color w:val="000000" w:themeColor="text1"/>
        </w:rPr>
        <w:t>整体式坞口宜于底板的适当部位设置施工闭合块。当底板设置施工闭合块时，应考虑闭合块施工的工期安排对底板内力的影响；并应对施工期坞口门墩的稳定性、基底应力和结构内力进行验算。</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lastRenderedPageBreak/>
        <w:t xml:space="preserve">5 </w:t>
      </w:r>
      <w:r w:rsidRPr="00873957">
        <w:rPr>
          <w:color w:val="000000" w:themeColor="text1"/>
        </w:rPr>
        <w:t xml:space="preserve"> </w:t>
      </w:r>
      <w:r w:rsidRPr="00873957">
        <w:rPr>
          <w:color w:val="000000" w:themeColor="text1"/>
        </w:rPr>
        <w:t>船坞施工期利用坞口结构挡水时，应按施工期荷载作用的不利组合，进行施工期坞口沿基底面向坞室的纵向抗滑、抗倾稳定性计算</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6 </w:t>
      </w:r>
      <w:r w:rsidRPr="00873957">
        <w:rPr>
          <w:color w:val="000000" w:themeColor="text1"/>
        </w:rPr>
        <w:t xml:space="preserve"> </w:t>
      </w:r>
      <w:r w:rsidRPr="00873957">
        <w:rPr>
          <w:color w:val="000000" w:themeColor="text1"/>
        </w:rPr>
        <w:t>分离施工的坞口门墩可采用实体式、空箱式、沉井式等结构形式。</w:t>
      </w:r>
    </w:p>
    <w:p w:rsidR="00E779A3" w:rsidRPr="00873957" w:rsidRDefault="00E779A3" w:rsidP="00E779A3">
      <w:pPr>
        <w:pStyle w:val="40"/>
        <w:ind w:firstLine="480"/>
        <w:rPr>
          <w:color w:val="000000" w:themeColor="text1"/>
        </w:rPr>
      </w:pPr>
      <w:r w:rsidRPr="00873957" w:rsidDel="00C33900">
        <w:rPr>
          <w:color w:val="000000" w:themeColor="text1"/>
        </w:rPr>
        <w:t>分离施工的坞口结构除应按整体式坞口进行使用期验算外，还应按施工期坞口底板与坞口门墩分离的实际情况，对坞口门墩的稳定性、基底应力和结构内力进行验算，验算应考虑荷载的空间不利组合。</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7 </w:t>
      </w:r>
      <w:r w:rsidRPr="00873957">
        <w:rPr>
          <w:color w:val="000000" w:themeColor="text1"/>
        </w:rPr>
        <w:t xml:space="preserve"> </w:t>
      </w:r>
      <w:r w:rsidRPr="00873957">
        <w:rPr>
          <w:color w:val="000000" w:themeColor="text1"/>
        </w:rPr>
        <w:t>当坞口施工条件受到限制时，可</w:t>
      </w:r>
      <w:r w:rsidRPr="00873957">
        <w:rPr>
          <w:rFonts w:hint="eastAsia"/>
          <w:color w:val="000000" w:themeColor="text1"/>
        </w:rPr>
        <w:t>选择</w:t>
      </w:r>
      <w:r w:rsidRPr="00873957">
        <w:rPr>
          <w:color w:val="000000" w:themeColor="text1"/>
        </w:rPr>
        <w:t>浮箱法进行坞口结构的设计和施工。浮箱宜采用钢结构，预制和浮运条件许可时也可采用钢筋混凝土</w:t>
      </w:r>
      <w:r w:rsidRPr="00873957">
        <w:rPr>
          <w:rFonts w:hint="eastAsia"/>
          <w:color w:val="000000" w:themeColor="text1"/>
        </w:rPr>
        <w:t>或混合</w:t>
      </w:r>
      <w:r w:rsidRPr="00873957">
        <w:rPr>
          <w:color w:val="000000" w:themeColor="text1"/>
        </w:rPr>
        <w:t>结构。</w:t>
      </w:r>
    </w:p>
    <w:p w:rsidR="00E779A3" w:rsidRPr="00873957" w:rsidRDefault="00E779A3" w:rsidP="00E779A3">
      <w:pPr>
        <w:pStyle w:val="40"/>
        <w:ind w:firstLine="480"/>
        <w:rPr>
          <w:color w:val="000000" w:themeColor="text1"/>
        </w:rPr>
      </w:pPr>
      <w:r w:rsidRPr="00873957">
        <w:rPr>
          <w:color w:val="000000" w:themeColor="text1"/>
        </w:rPr>
        <w:t>浮箱式坞口除应按整体式坞口进行使用期验算外，还应根据施工期浮箱预制、浮运、定位下沉、箱内灌注混凝土以及坞门安装后坞坑开挖的实际情况，对结构的稳定性、基底应力和结构内力</w:t>
      </w:r>
      <w:r w:rsidRPr="00873957">
        <w:rPr>
          <w:rFonts w:hint="eastAsia"/>
          <w:color w:val="000000" w:themeColor="text1"/>
        </w:rPr>
        <w:t>等</w:t>
      </w:r>
      <w:r w:rsidRPr="00873957">
        <w:rPr>
          <w:color w:val="000000" w:themeColor="text1"/>
        </w:rPr>
        <w:t>进行验算。</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 xml:space="preserve">7.3.3 </w:t>
      </w:r>
      <w:r w:rsidRPr="00873957">
        <w:rPr>
          <w:color w:val="000000" w:themeColor="text1"/>
        </w:rPr>
        <w:t xml:space="preserve"> </w:t>
      </w:r>
      <w:r w:rsidRPr="00873957">
        <w:rPr>
          <w:rFonts w:hint="eastAsia"/>
          <w:color w:val="000000" w:themeColor="text1"/>
        </w:rPr>
        <w:t>坞室结构设计，应符合下列规定：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1 </w:t>
      </w:r>
      <w:r w:rsidRPr="00873957">
        <w:rPr>
          <w:color w:val="000000" w:themeColor="text1"/>
        </w:rPr>
        <w:t xml:space="preserve"> </w:t>
      </w:r>
      <w:r w:rsidRPr="00873957">
        <w:rPr>
          <w:color w:val="000000" w:themeColor="text1"/>
        </w:rPr>
        <w:t>重力式坞墙结构宜采用混凝土或钢筋混凝土结构。对小型船坞，若当地石料</w:t>
      </w:r>
      <w:r w:rsidRPr="00873957">
        <w:rPr>
          <w:rFonts w:hint="eastAsia"/>
          <w:color w:val="000000" w:themeColor="text1"/>
        </w:rPr>
        <w:t>丰富</w:t>
      </w:r>
      <w:r w:rsidRPr="00873957">
        <w:rPr>
          <w:color w:val="000000" w:themeColor="text1"/>
        </w:rPr>
        <w:t>，且施工技术可靠时，经论证可采用浆砌石结构。</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t>1</w:t>
      </w:r>
      <w:r w:rsidRPr="00873957">
        <w:rPr>
          <w:rFonts w:hint="eastAsia"/>
          <w:color w:val="000000" w:themeColor="text1"/>
        </w:rPr>
        <w:t>）</w:t>
      </w:r>
      <w:r w:rsidRPr="00873957">
        <w:rPr>
          <w:color w:val="000000" w:themeColor="text1"/>
        </w:rPr>
        <w:t>重力式坞墙应验算沿基底水平滑动的抗滑稳定性、抗倾稳定性及地基反力；</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t>2</w:t>
      </w:r>
      <w:r w:rsidRPr="00873957">
        <w:rPr>
          <w:rFonts w:hint="eastAsia"/>
          <w:color w:val="000000" w:themeColor="text1"/>
        </w:rPr>
        <w:t>）当底板间采取可靠传力措施时，</w:t>
      </w:r>
      <w:r w:rsidRPr="00873957">
        <w:rPr>
          <w:color w:val="000000" w:themeColor="text1"/>
        </w:rPr>
        <w:t>计算抗滑稳定性可考虑底板对坞墙的顶撑作用。</w:t>
      </w:r>
    </w:p>
    <w:p w:rsidR="00E779A3" w:rsidRPr="00873957" w:rsidRDefault="00E779A3" w:rsidP="00E779A3">
      <w:pPr>
        <w:spacing w:after="156"/>
        <w:ind w:firstLine="482"/>
        <w:rPr>
          <w:color w:val="000000" w:themeColor="text1"/>
        </w:rPr>
      </w:pPr>
      <w:r w:rsidRPr="00873957">
        <w:rPr>
          <w:rFonts w:ascii="Times New Roman" w:eastAsia="黑体" w:hAnsi="Times New Roman" w:cs="Times New Roman"/>
          <w:b/>
          <w:color w:val="000000" w:themeColor="text1"/>
        </w:rPr>
        <w:t xml:space="preserve">2 </w:t>
      </w:r>
      <w:r w:rsidRPr="00873957">
        <w:rPr>
          <w:color w:val="000000" w:themeColor="text1"/>
        </w:rPr>
        <w:t xml:space="preserve"> </w:t>
      </w:r>
      <w:r w:rsidRPr="00873957">
        <w:rPr>
          <w:color w:val="000000" w:themeColor="text1"/>
        </w:rPr>
        <w:t>桩基承台式坞墙，可根据地质条件选用低桩承台式和</w:t>
      </w:r>
      <w:r w:rsidRPr="00873957">
        <w:rPr>
          <w:rFonts w:hint="eastAsia"/>
          <w:color w:val="000000" w:themeColor="text1"/>
        </w:rPr>
        <w:t>前板桩</w:t>
      </w:r>
      <w:r w:rsidRPr="00873957">
        <w:rPr>
          <w:color w:val="000000" w:themeColor="text1"/>
        </w:rPr>
        <w:t>高桩承台式。</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）低桩承台式坞墙可采用悬臂式、扶壁式或实体式；作用于坞墙的水平力应考虑由桩基或坞室底板承受。</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w:t>
      </w:r>
      <w:r w:rsidRPr="00873957">
        <w:rPr>
          <w:rFonts w:hint="eastAsia"/>
          <w:color w:val="000000" w:themeColor="text1"/>
        </w:rPr>
        <w:t>前板桩</w:t>
      </w:r>
      <w:r w:rsidRPr="00873957">
        <w:rPr>
          <w:color w:val="000000" w:themeColor="text1"/>
        </w:rPr>
        <w:t>高桩承台式坞墙的结构设计，可参照现行行业标准《高桩码头设计与施工规范》</w:t>
      </w:r>
      <w:r w:rsidRPr="00873957">
        <w:rPr>
          <w:color w:val="000000" w:themeColor="text1"/>
        </w:rPr>
        <w:t>JTS</w:t>
      </w:r>
      <w:r w:rsidR="00095679" w:rsidRPr="00873957">
        <w:rPr>
          <w:rFonts w:hint="eastAsia"/>
          <w:color w:val="000000" w:themeColor="text1"/>
        </w:rPr>
        <w:t xml:space="preserve"> </w:t>
      </w:r>
      <w:r w:rsidRPr="00873957">
        <w:rPr>
          <w:color w:val="000000" w:themeColor="text1"/>
        </w:rPr>
        <w:t>167-1</w:t>
      </w:r>
      <w:r w:rsidRPr="00873957">
        <w:rPr>
          <w:color w:val="000000" w:themeColor="text1"/>
        </w:rPr>
        <w:t>、《板桩码头设计与施工规范》</w:t>
      </w:r>
      <w:r w:rsidRPr="00873957">
        <w:rPr>
          <w:color w:val="000000" w:themeColor="text1"/>
        </w:rPr>
        <w:t>JTS</w:t>
      </w:r>
      <w:r w:rsidR="00095679" w:rsidRPr="00873957">
        <w:rPr>
          <w:rFonts w:hint="eastAsia"/>
          <w:color w:val="000000" w:themeColor="text1"/>
        </w:rPr>
        <w:t xml:space="preserve"> </w:t>
      </w:r>
      <w:r w:rsidRPr="00873957">
        <w:rPr>
          <w:color w:val="000000" w:themeColor="text1"/>
        </w:rPr>
        <w:t>167-3</w:t>
      </w:r>
      <w:r w:rsidRPr="00873957">
        <w:rPr>
          <w:rFonts w:hint="eastAsia"/>
          <w:color w:val="000000" w:themeColor="text1"/>
        </w:rPr>
        <w:t>等</w:t>
      </w:r>
      <w:r w:rsidRPr="00873957">
        <w:rPr>
          <w:color w:val="000000" w:themeColor="text1"/>
        </w:rPr>
        <w:t>执行。</w:t>
      </w:r>
    </w:p>
    <w:p w:rsidR="00E779A3" w:rsidRPr="00873957" w:rsidRDefault="00E779A3" w:rsidP="00E779A3">
      <w:pPr>
        <w:spacing w:after="156"/>
        <w:ind w:firstLine="482"/>
        <w:rPr>
          <w:color w:val="000000" w:themeColor="text1"/>
        </w:rPr>
      </w:pPr>
      <w:r w:rsidRPr="00873957">
        <w:rPr>
          <w:rFonts w:ascii="Times New Roman" w:eastAsia="黑体" w:hAnsi="Times New Roman" w:cs="Times New Roman"/>
          <w:b/>
          <w:color w:val="000000" w:themeColor="text1"/>
        </w:rPr>
        <w:t>3</w:t>
      </w:r>
      <w:r w:rsidRPr="00873957">
        <w:rPr>
          <w:color w:val="000000" w:themeColor="text1"/>
        </w:rPr>
        <w:t xml:space="preserve">  </w:t>
      </w:r>
      <w:r w:rsidRPr="00873957">
        <w:rPr>
          <w:color w:val="000000" w:themeColor="text1"/>
        </w:rPr>
        <w:t>当</w:t>
      </w:r>
      <w:r w:rsidRPr="00873957">
        <w:rPr>
          <w:rFonts w:hint="eastAsia"/>
          <w:color w:val="000000" w:themeColor="text1"/>
        </w:rPr>
        <w:t>坞墙高度范围内为较完整的基岩</w:t>
      </w:r>
      <w:r w:rsidRPr="00873957">
        <w:rPr>
          <w:color w:val="000000" w:themeColor="text1"/>
        </w:rPr>
        <w:t>时，可采用衬砌式坞墙：当基岩坚硬、完整时可采用有锚衬砌式坞墙，岩石质地松软或裂隙发育时宜采用无锚衬砌式坞墙；衬砌墙可采用钢筋混凝土、混凝土和浆砌块石结构。衬砌墙</w:t>
      </w:r>
      <w:r w:rsidRPr="00873957">
        <w:rPr>
          <w:rFonts w:hint="eastAsia"/>
          <w:color w:val="000000" w:themeColor="text1"/>
        </w:rPr>
        <w:t>应验算其整体稳定性。</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4 </w:t>
      </w:r>
      <w:r w:rsidRPr="00873957">
        <w:rPr>
          <w:color w:val="000000" w:themeColor="text1"/>
        </w:rPr>
        <w:t xml:space="preserve"> </w:t>
      </w:r>
      <w:r w:rsidRPr="00873957">
        <w:rPr>
          <w:color w:val="000000" w:themeColor="text1"/>
        </w:rPr>
        <w:t>混合式坞墙应验算整体稳定性，并假设上部重力墙与下部衬砌墙为独立结构，分别进行稳定性和地基承载力验算；结构抗滑、抗倾稳定性及其他计算可参照重力式坞墙；混合式坞墙结构宜采用有限单元法计算</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5</w:t>
      </w:r>
      <w:r w:rsidRPr="00873957">
        <w:rPr>
          <w:color w:val="000000" w:themeColor="text1"/>
        </w:rPr>
        <w:t xml:space="preserve">  </w:t>
      </w:r>
      <w:r w:rsidRPr="00873957">
        <w:rPr>
          <w:color w:val="000000" w:themeColor="text1"/>
        </w:rPr>
        <w:t>板桩式坞墙可采用钢板桩，也可采用钢筋混凝土板桩、地下连续墙、钻孔灌注桩排桩结构。板桩式坞墙一般采用拉杆锚碇</w:t>
      </w:r>
      <w:r w:rsidRPr="00873957">
        <w:rPr>
          <w:rFonts w:hint="eastAsia"/>
          <w:color w:val="000000" w:themeColor="text1"/>
        </w:rPr>
        <w:t>，</w:t>
      </w:r>
      <w:r w:rsidRPr="00873957">
        <w:rPr>
          <w:color w:val="000000" w:themeColor="text1"/>
        </w:rPr>
        <w:t>锚碇结构可采用锚碇墙</w:t>
      </w:r>
      <w:r w:rsidRPr="00873957">
        <w:rPr>
          <w:rFonts w:hint="eastAsia"/>
          <w:color w:val="000000" w:themeColor="text1"/>
        </w:rPr>
        <w:t>（</w:t>
      </w:r>
      <w:r w:rsidRPr="00873957">
        <w:rPr>
          <w:color w:val="000000" w:themeColor="text1"/>
        </w:rPr>
        <w:t>板</w:t>
      </w:r>
      <w:r w:rsidRPr="00873957">
        <w:rPr>
          <w:rFonts w:hint="eastAsia"/>
          <w:color w:val="000000" w:themeColor="text1"/>
        </w:rPr>
        <w:t>）</w:t>
      </w:r>
      <w:r w:rsidRPr="00873957">
        <w:rPr>
          <w:color w:val="000000" w:themeColor="text1"/>
        </w:rPr>
        <w:t>、锚碇板桩及锚</w:t>
      </w:r>
      <w:r w:rsidRPr="00873957">
        <w:rPr>
          <w:color w:val="000000" w:themeColor="text1"/>
        </w:rPr>
        <w:lastRenderedPageBreak/>
        <w:t>碇叉桩。板桩和地下连续墙的设计可按现行行业标准《板桩码头设计与施工规范》</w:t>
      </w:r>
      <w:r w:rsidRPr="00873957">
        <w:rPr>
          <w:color w:val="000000" w:themeColor="text1"/>
        </w:rPr>
        <w:t>JTS</w:t>
      </w:r>
      <w:r w:rsidR="00095679" w:rsidRPr="00873957">
        <w:rPr>
          <w:rFonts w:hint="eastAsia"/>
          <w:color w:val="000000" w:themeColor="text1"/>
        </w:rPr>
        <w:t xml:space="preserve"> </w:t>
      </w:r>
      <w:r w:rsidRPr="00873957">
        <w:rPr>
          <w:color w:val="000000" w:themeColor="text1"/>
        </w:rPr>
        <w:t>167-3</w:t>
      </w:r>
      <w:r w:rsidRPr="00873957">
        <w:rPr>
          <w:color w:val="000000" w:themeColor="text1"/>
        </w:rPr>
        <w:t>执行。结构设计应满足船坞附属设施布置的要求，墙身应具有足够的刚度和适应变形的能力。板桩墙入土深度应满足</w:t>
      </w:r>
      <w:r w:rsidRPr="00873957">
        <w:rPr>
          <w:color w:val="000000" w:themeColor="text1"/>
        </w:rPr>
        <w:t>“</w:t>
      </w:r>
      <w:r w:rsidRPr="00873957">
        <w:rPr>
          <w:color w:val="000000" w:themeColor="text1"/>
        </w:rPr>
        <w:t>踢脚</w:t>
      </w:r>
      <w:r w:rsidRPr="00873957">
        <w:rPr>
          <w:color w:val="000000" w:themeColor="text1"/>
        </w:rPr>
        <w:t>”</w:t>
      </w:r>
      <w:r w:rsidRPr="00873957">
        <w:rPr>
          <w:color w:val="000000" w:themeColor="text1"/>
        </w:rPr>
        <w:t>稳定性</w:t>
      </w:r>
      <w:r w:rsidRPr="00873957">
        <w:rPr>
          <w:rFonts w:hint="eastAsia"/>
          <w:color w:val="000000" w:themeColor="text1"/>
        </w:rPr>
        <w:t>、</w:t>
      </w:r>
      <w:r w:rsidRPr="00873957">
        <w:rPr>
          <w:color w:val="000000" w:themeColor="text1"/>
        </w:rPr>
        <w:t>整体滑动稳定性</w:t>
      </w:r>
      <w:r w:rsidRPr="00873957">
        <w:rPr>
          <w:rFonts w:hint="eastAsia"/>
          <w:color w:val="000000" w:themeColor="text1"/>
        </w:rPr>
        <w:t>、</w:t>
      </w:r>
      <w:r w:rsidRPr="00873957">
        <w:rPr>
          <w:color w:val="000000" w:themeColor="text1"/>
        </w:rPr>
        <w:t>地基渗透稳定性。板桩墙内力应根据坞室底板形成顶撑作用前后的两个阶段，按不同计算图式及其相应荷载进行计算，再按各阶段的内力迭加包络图进行板桩墙设计。</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6</w:t>
      </w:r>
      <w:r w:rsidRPr="00873957">
        <w:rPr>
          <w:color w:val="000000" w:themeColor="text1"/>
        </w:rPr>
        <w:t xml:space="preserve">  </w:t>
      </w:r>
      <w:r w:rsidRPr="00873957">
        <w:rPr>
          <w:color w:val="000000" w:themeColor="text1"/>
        </w:rPr>
        <w:t>半重力式坞墙可采用格型地下连续墙、格型钢板桩、钢筋混凝土沉井等结构。格型钢板桩设计可按</w:t>
      </w:r>
      <w:r w:rsidRPr="00873957">
        <w:rPr>
          <w:rFonts w:hint="eastAsia"/>
          <w:color w:val="000000" w:themeColor="text1"/>
        </w:rPr>
        <w:t>《格形钢板桩码头设计与施工规范</w:t>
      </w:r>
      <w:r w:rsidRPr="00873957">
        <w:rPr>
          <w:rFonts w:eastAsia="楷体_GB2312" w:hint="eastAsia"/>
          <w:color w:val="000000" w:themeColor="text1"/>
        </w:rPr>
        <w:t>》</w:t>
      </w:r>
      <w:r w:rsidRPr="00873957">
        <w:rPr>
          <w:color w:val="000000" w:themeColor="text1"/>
        </w:rPr>
        <w:t>JTJ 293</w:t>
      </w:r>
      <w:r w:rsidRPr="00873957">
        <w:rPr>
          <w:color w:val="000000" w:themeColor="text1"/>
        </w:rPr>
        <w:t>执行；格型地下连续墙及沉井内力宜采用空间有限元法或有限差分法计算，并验算地下连续墙槽段间的接头强度。</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7 </w:t>
      </w:r>
      <w:r w:rsidRPr="00873957">
        <w:rPr>
          <w:color w:val="000000" w:themeColor="text1"/>
        </w:rPr>
        <w:t xml:space="preserve"> </w:t>
      </w:r>
      <w:r w:rsidRPr="00873957">
        <w:rPr>
          <w:color w:val="000000" w:themeColor="text1"/>
        </w:rPr>
        <w:t>分离式坞室底板应根据坞室尺度，荷载大小及其分布、施工条件等因素进行合理分块。底板厚度应由计算确定。天然地基或砂、石垫层地基上的分离式坞室底板，应验算其抗浮稳定及地基承载力，底板内力可假定为弹性地基上的梁板用基床系数法计算；桩基上坞室底板内力宜按弹性支承板计算，有地区经验且经论证后，可考虑桩、土共同作用。</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8 </w:t>
      </w:r>
      <w:r w:rsidRPr="00873957">
        <w:rPr>
          <w:color w:val="000000" w:themeColor="text1"/>
        </w:rPr>
        <w:t xml:space="preserve"> </w:t>
      </w:r>
      <w:r w:rsidRPr="00873957">
        <w:rPr>
          <w:color w:val="000000" w:themeColor="text1"/>
        </w:rPr>
        <w:t>整体式坞室应验算抗浮稳定性。整体式坞室结构计算宜根据地基的类型，按弹性地基或弹性支承结构进行空间整体分析。设有施工闭合块的整体式坞室，应按分离式坞室的规定验算坞墙基底在施工时期的地基反力和承载力。墙后边荷载的取值应考虑基坑边坡的形状、回填土的施工工艺及闭合块的浇筑顺序等因素。</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7.3.4</w:t>
      </w:r>
      <w:r w:rsidRPr="00873957">
        <w:rPr>
          <w:color w:val="000000" w:themeColor="text1"/>
        </w:rPr>
        <w:t xml:space="preserve">  </w:t>
      </w:r>
      <w:r w:rsidRPr="00873957">
        <w:rPr>
          <w:rFonts w:hint="eastAsia"/>
          <w:color w:val="000000" w:themeColor="text1"/>
        </w:rPr>
        <w:t>防渗及排水减压系统设计，应符合下列规定：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 xml:space="preserve">  </w:t>
      </w:r>
      <w:r w:rsidRPr="00873957">
        <w:rPr>
          <w:color w:val="000000" w:themeColor="text1"/>
        </w:rPr>
        <w:t>排水减压式船坞应进行渗流专项计算，计算内容包括：渗流稳定、渗流量、渗透压力等。</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 xml:space="preserve">  </w:t>
      </w:r>
      <w:r w:rsidRPr="00873957">
        <w:rPr>
          <w:color w:val="000000" w:themeColor="text1"/>
        </w:rPr>
        <w:t>排水减压式船坞应根据减少渗水量及满足渗流稳定的要求，设置可靠封闭的空间防渗设施。其形式和布置应根据坞址的岩土工程、水文地质条件、排水减压后的水位差及船坞结构形式等因素综合考虑确定。防渗设施可采用防渗墙、防渗板桩等结构形式。</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3</w:t>
      </w:r>
      <w:r w:rsidRPr="00873957">
        <w:rPr>
          <w:color w:val="000000" w:themeColor="text1"/>
        </w:rPr>
        <w:t xml:space="preserve">  </w:t>
      </w:r>
      <w:r w:rsidRPr="00873957">
        <w:rPr>
          <w:color w:val="000000" w:themeColor="text1"/>
        </w:rPr>
        <w:t>当船坞设有中间坞门时，中间坞门处应设置防渗设施，并与两侧坞墙的防渗设施连接，形成</w:t>
      </w:r>
      <w:r w:rsidRPr="00873957">
        <w:rPr>
          <w:rFonts w:hint="eastAsia"/>
          <w:color w:val="000000" w:themeColor="text1"/>
        </w:rPr>
        <w:t>各自</w:t>
      </w:r>
      <w:r w:rsidRPr="00873957">
        <w:rPr>
          <w:color w:val="000000" w:themeColor="text1"/>
        </w:rPr>
        <w:t>独立的防渗系统。</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 xml:space="preserve">4 </w:t>
      </w:r>
      <w:r w:rsidRPr="00873957">
        <w:rPr>
          <w:rFonts w:hint="eastAsia"/>
          <w:color w:val="000000" w:themeColor="text1"/>
        </w:rPr>
        <w:t xml:space="preserve"> </w:t>
      </w:r>
      <w:r w:rsidRPr="00873957">
        <w:rPr>
          <w:color w:val="000000" w:themeColor="text1"/>
        </w:rPr>
        <w:t>船坞结构的施工缝、变形缝、穿墙管等，应设置可靠的止水设施。</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 xml:space="preserve">7.3.5 </w:t>
      </w:r>
      <w:r w:rsidRPr="00873957">
        <w:rPr>
          <w:color w:val="000000" w:themeColor="text1"/>
        </w:rPr>
        <w:t xml:space="preserve"> </w:t>
      </w:r>
      <w:r w:rsidRPr="00873957">
        <w:rPr>
          <w:rFonts w:hint="eastAsia"/>
          <w:color w:val="000000" w:themeColor="text1"/>
        </w:rPr>
        <w:t>围堰和基坑设计，应符合下列规定：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lastRenderedPageBreak/>
        <w:t xml:space="preserve">1 </w:t>
      </w:r>
      <w:r w:rsidRPr="00873957">
        <w:rPr>
          <w:color w:val="000000" w:themeColor="text1"/>
        </w:rPr>
        <w:t xml:space="preserve"> </w:t>
      </w:r>
      <w:r w:rsidRPr="00873957">
        <w:rPr>
          <w:color w:val="000000" w:themeColor="text1"/>
        </w:rPr>
        <w:t>围堰可根据地形、地质条件，施工条件以及是否可结合永久结构施工等因素，采用钢板桩围堰、沉箱围堰和土石围堰或钢板桩与土石围堰组合等形式。当船坞建设场地适宜重力式</w:t>
      </w:r>
      <w:r w:rsidRPr="00873957">
        <w:rPr>
          <w:rFonts w:hint="eastAsia"/>
          <w:color w:val="000000" w:themeColor="text1"/>
        </w:rPr>
        <w:t>围堰</w:t>
      </w:r>
      <w:r w:rsidRPr="00873957">
        <w:rPr>
          <w:color w:val="000000" w:themeColor="text1"/>
        </w:rPr>
        <w:t>结构时，</w:t>
      </w:r>
      <w:r w:rsidRPr="00873957">
        <w:rPr>
          <w:rFonts w:hint="eastAsia"/>
          <w:color w:val="000000" w:themeColor="text1"/>
        </w:rPr>
        <w:t>围堰的设计</w:t>
      </w:r>
      <w:r w:rsidRPr="00873957">
        <w:rPr>
          <w:color w:val="000000" w:themeColor="text1"/>
        </w:rPr>
        <w:t>宜考虑利用与船坞</w:t>
      </w:r>
      <w:r w:rsidRPr="00873957">
        <w:rPr>
          <w:rFonts w:hint="eastAsia"/>
          <w:color w:val="000000" w:themeColor="text1"/>
        </w:rPr>
        <w:t>周边</w:t>
      </w:r>
      <w:r w:rsidRPr="00873957">
        <w:rPr>
          <w:color w:val="000000" w:themeColor="text1"/>
        </w:rPr>
        <w:t>码头</w:t>
      </w:r>
      <w:r w:rsidRPr="00873957">
        <w:rPr>
          <w:rFonts w:hint="eastAsia"/>
          <w:color w:val="000000" w:themeColor="text1"/>
        </w:rPr>
        <w:t>驳岸</w:t>
      </w:r>
      <w:r w:rsidRPr="00873957">
        <w:rPr>
          <w:color w:val="000000" w:themeColor="text1"/>
        </w:rPr>
        <w:t>等</w:t>
      </w:r>
      <w:r w:rsidRPr="00873957">
        <w:rPr>
          <w:rFonts w:hint="eastAsia"/>
          <w:color w:val="000000" w:themeColor="text1"/>
        </w:rPr>
        <w:t>永久</w:t>
      </w:r>
      <w:r w:rsidRPr="00873957">
        <w:rPr>
          <w:color w:val="000000" w:themeColor="text1"/>
        </w:rPr>
        <w:t>结构</w:t>
      </w:r>
      <w:r w:rsidRPr="00873957">
        <w:rPr>
          <w:rFonts w:hint="eastAsia"/>
          <w:color w:val="000000" w:themeColor="text1"/>
        </w:rPr>
        <w:t>的基础</w:t>
      </w:r>
      <w:r w:rsidRPr="00873957">
        <w:rPr>
          <w:color w:val="000000" w:themeColor="text1"/>
        </w:rPr>
        <w:t>。</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 xml:space="preserve">  </w:t>
      </w:r>
      <w:r w:rsidRPr="00873957">
        <w:rPr>
          <w:color w:val="000000" w:themeColor="text1"/>
        </w:rPr>
        <w:t>围堰的设计水位可采用主体结构的设计高水位，设计波浪重现期可按</w:t>
      </w:r>
      <w:r w:rsidRPr="00873957">
        <w:rPr>
          <w:color w:val="000000" w:themeColor="text1"/>
        </w:rPr>
        <w:t>25 a</w:t>
      </w:r>
      <w:r w:rsidRPr="00873957">
        <w:rPr>
          <w:color w:val="000000" w:themeColor="text1"/>
        </w:rPr>
        <w:t>采用，或经论证选用。围堰的顶高程还应与临近的防汛设施顶高程相适应。</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3</w:t>
      </w:r>
      <w:r w:rsidRPr="00873957">
        <w:rPr>
          <w:color w:val="000000" w:themeColor="text1"/>
        </w:rPr>
        <w:t xml:space="preserve">  </w:t>
      </w:r>
      <w:r w:rsidRPr="00873957">
        <w:rPr>
          <w:color w:val="000000" w:themeColor="text1"/>
        </w:rPr>
        <w:t>围堰平面布置应符合下列规定：</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）围堰内侧到船坞构筑物之间应根据地质条件和施工场地要求留有安全距离；</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）不妨碍通航，避免河床冲刷；</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3</w:t>
      </w:r>
      <w:r w:rsidRPr="00873957">
        <w:rPr>
          <w:color w:val="000000" w:themeColor="text1"/>
        </w:rPr>
        <w:t>）围堰轴线宜沿地质条件较好、水深较浅的地带布置。</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4</w:t>
      </w:r>
      <w:r w:rsidRPr="00873957">
        <w:rPr>
          <w:color w:val="000000" w:themeColor="text1"/>
        </w:rPr>
        <w:t>）围堰设计应考虑拆除方便，不对已施工的主体结构产生不利影响</w:t>
      </w:r>
    </w:p>
    <w:p w:rsidR="00E779A3" w:rsidRPr="00873957" w:rsidRDefault="00E779A3" w:rsidP="00E779A3">
      <w:pPr>
        <w:spacing w:after="156"/>
        <w:ind w:firstLine="482"/>
        <w:rPr>
          <w:color w:val="000000" w:themeColor="text1"/>
        </w:rPr>
      </w:pPr>
      <w:r w:rsidRPr="00873957">
        <w:rPr>
          <w:rFonts w:ascii="Times New Roman" w:eastAsia="黑体" w:hAnsi="Times New Roman" w:cs="Times New Roman"/>
          <w:b/>
          <w:color w:val="000000" w:themeColor="text1"/>
        </w:rPr>
        <w:t>4</w:t>
      </w:r>
      <w:r w:rsidRPr="00873957">
        <w:rPr>
          <w:color w:val="000000" w:themeColor="text1"/>
        </w:rPr>
        <w:t xml:space="preserve">  </w:t>
      </w:r>
      <w:r w:rsidRPr="00873957">
        <w:rPr>
          <w:color w:val="000000" w:themeColor="text1"/>
        </w:rPr>
        <w:t>围堰结构设计应符合下列规定：</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）围堰具有足够的稳定性和强度；</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t>2</w:t>
      </w:r>
      <w:r w:rsidRPr="00873957">
        <w:rPr>
          <w:color w:val="000000" w:themeColor="text1"/>
        </w:rPr>
        <w:t>）基坑内的渗水量不大且渗水可排除。</w:t>
      </w:r>
    </w:p>
    <w:p w:rsidR="00E779A3" w:rsidRPr="00873957" w:rsidRDefault="00E779A3" w:rsidP="00E779A3">
      <w:pPr>
        <w:spacing w:after="156"/>
        <w:ind w:firstLine="482"/>
        <w:rPr>
          <w:color w:val="000000" w:themeColor="text1"/>
        </w:rPr>
      </w:pPr>
      <w:r w:rsidRPr="00873957">
        <w:rPr>
          <w:rFonts w:ascii="Times New Roman" w:eastAsia="黑体" w:hAnsi="Times New Roman" w:cs="Times New Roman"/>
          <w:b/>
          <w:color w:val="000000" w:themeColor="text1"/>
        </w:rPr>
        <w:t>5</w:t>
      </w:r>
      <w:r w:rsidRPr="00873957">
        <w:rPr>
          <w:color w:val="000000" w:themeColor="text1"/>
        </w:rPr>
        <w:t xml:space="preserve">  </w:t>
      </w:r>
      <w:r w:rsidRPr="00873957">
        <w:rPr>
          <w:color w:val="000000" w:themeColor="text1"/>
        </w:rPr>
        <w:t>基坑开挖后，应设置明沟、集水井等及时排除雨水和渗透水。明沟和集水井设置的位置和构造应避免对边坡或墙体的稳定和强度造成不利影响。</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6 </w:t>
      </w:r>
      <w:r w:rsidRPr="00873957">
        <w:rPr>
          <w:color w:val="000000" w:themeColor="text1"/>
        </w:rPr>
        <w:t xml:space="preserve"> </w:t>
      </w:r>
      <w:r w:rsidRPr="00873957">
        <w:rPr>
          <w:color w:val="000000" w:themeColor="text1"/>
        </w:rPr>
        <w:t>基坑开挖和暴露期应对边坡或墙体的沉降、变位或内力以及基坑渗透水量等进行观测和测量。</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 xml:space="preserve">7.3.6 </w:t>
      </w:r>
      <w:r w:rsidRPr="00873957">
        <w:rPr>
          <w:color w:val="000000" w:themeColor="text1"/>
        </w:rPr>
        <w:t xml:space="preserve"> </w:t>
      </w:r>
      <w:r w:rsidRPr="00873957">
        <w:rPr>
          <w:rFonts w:hint="eastAsia"/>
          <w:color w:val="000000" w:themeColor="text1"/>
        </w:rPr>
        <w:t>水泵房结构设计，应符合下列规定：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 xml:space="preserve">  </w:t>
      </w:r>
      <w:r w:rsidRPr="00873957">
        <w:rPr>
          <w:color w:val="000000" w:themeColor="text1"/>
        </w:rPr>
        <w:t>水泵房的结构尺度应根据灌排水工艺要求及结构形式的合理而综合确定；水泵房可布置于坞口门墩的后方，也可将水泵房</w:t>
      </w:r>
      <w:r w:rsidRPr="00873957">
        <w:rPr>
          <w:rFonts w:hint="eastAsia"/>
          <w:color w:val="000000" w:themeColor="text1"/>
        </w:rPr>
        <w:t>与</w:t>
      </w:r>
      <w:r w:rsidRPr="00873957">
        <w:rPr>
          <w:color w:val="000000" w:themeColor="text1"/>
        </w:rPr>
        <w:t>坞口门墩</w:t>
      </w:r>
      <w:r w:rsidRPr="00873957">
        <w:rPr>
          <w:rFonts w:hint="eastAsia"/>
          <w:color w:val="000000" w:themeColor="text1"/>
        </w:rPr>
        <w:t>结合</w:t>
      </w:r>
      <w:r w:rsidRPr="00873957">
        <w:rPr>
          <w:color w:val="000000" w:themeColor="text1"/>
        </w:rPr>
        <w:t>以利于缩短排水路线。</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 xml:space="preserve">  </w:t>
      </w:r>
      <w:r w:rsidRPr="00873957">
        <w:rPr>
          <w:color w:val="000000" w:themeColor="text1"/>
        </w:rPr>
        <w:t>水泵房应根据其平面位置进行相应的稳定性分析，并选择合理的计算模型进行结构计算。</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3</w:t>
      </w:r>
      <w:r w:rsidRPr="00873957">
        <w:rPr>
          <w:color w:val="000000" w:themeColor="text1"/>
        </w:rPr>
        <w:t xml:space="preserve">  </w:t>
      </w:r>
      <w:r w:rsidRPr="00873957">
        <w:rPr>
          <w:color w:val="000000" w:themeColor="text1"/>
        </w:rPr>
        <w:t>水泵房结构应进行防水设计，防水设计可按</w:t>
      </w:r>
      <w:r w:rsidRPr="00873957">
        <w:rPr>
          <w:rFonts w:hint="eastAsia"/>
          <w:color w:val="000000" w:themeColor="text1"/>
        </w:rPr>
        <w:t>《地下工程防水技术规范》</w:t>
      </w:r>
      <w:r w:rsidRPr="00873957">
        <w:rPr>
          <w:color w:val="000000" w:themeColor="text1"/>
        </w:rPr>
        <w:t>GB 50108</w:t>
      </w:r>
      <w:r w:rsidRPr="00873957">
        <w:rPr>
          <w:color w:val="000000" w:themeColor="text1"/>
        </w:rPr>
        <w:t>执行，其防水等级宜定为二级。</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4 </w:t>
      </w:r>
      <w:r w:rsidRPr="00873957">
        <w:rPr>
          <w:color w:val="000000" w:themeColor="text1"/>
        </w:rPr>
        <w:t xml:space="preserve"> </w:t>
      </w:r>
      <w:r w:rsidRPr="00873957">
        <w:rPr>
          <w:color w:val="000000" w:themeColor="text1"/>
        </w:rPr>
        <w:t>水泵房结构设计应考虑由于其底板埋深大于坞室底板及坞口底板而引起的对施工的特殊要求，必要时尚应结合总体和围堰设计对水泵房基坑开挖进行专项围护设计。</w:t>
      </w:r>
    </w:p>
    <w:p w:rsidR="00E779A3" w:rsidRPr="00873957" w:rsidRDefault="00E779A3" w:rsidP="00E779A3">
      <w:pPr>
        <w:pStyle w:val="2"/>
        <w:spacing w:before="312" w:after="312"/>
        <w:rPr>
          <w:color w:val="000000" w:themeColor="text1"/>
        </w:rPr>
      </w:pPr>
      <w:bookmarkStart w:id="122" w:name="_Toc501710015"/>
      <w:bookmarkStart w:id="123" w:name="_Toc505959496"/>
      <w:bookmarkStart w:id="124" w:name="_Toc512526606"/>
      <w:r w:rsidRPr="00873957">
        <w:rPr>
          <w:rFonts w:cs="Times New Roman" w:hint="eastAsia"/>
          <w:bCs w:val="0"/>
          <w:color w:val="000000" w:themeColor="text1"/>
          <w:szCs w:val="21"/>
        </w:rPr>
        <w:t>7.4</w:t>
      </w:r>
      <w:r w:rsidRPr="00873957">
        <w:rPr>
          <w:rFonts w:hint="eastAsia"/>
          <w:color w:val="000000" w:themeColor="text1"/>
        </w:rPr>
        <w:t xml:space="preserve">  </w:t>
      </w:r>
      <w:r w:rsidRPr="00873957">
        <w:rPr>
          <w:b w:val="0"/>
          <w:color w:val="000000" w:themeColor="text1"/>
        </w:rPr>
        <w:t>船台、滑道、升船机</w:t>
      </w:r>
      <w:bookmarkEnd w:id="122"/>
      <w:bookmarkEnd w:id="123"/>
      <w:bookmarkEnd w:id="124"/>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 xml:space="preserve">7.4.1 </w:t>
      </w:r>
      <w:r w:rsidRPr="00873957">
        <w:rPr>
          <w:color w:val="000000" w:themeColor="text1"/>
        </w:rPr>
        <w:t xml:space="preserve"> </w:t>
      </w:r>
      <w:r w:rsidRPr="00873957">
        <w:rPr>
          <w:rFonts w:hint="eastAsia"/>
          <w:color w:val="000000" w:themeColor="text1"/>
        </w:rPr>
        <w:t>船台滑道的结构布置，应符合下列规定：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lastRenderedPageBreak/>
        <w:t xml:space="preserve">1 </w:t>
      </w:r>
      <w:r w:rsidRPr="00873957">
        <w:rPr>
          <w:color w:val="000000" w:themeColor="text1"/>
        </w:rPr>
        <w:t xml:space="preserve"> </w:t>
      </w:r>
      <w:r w:rsidRPr="00873957">
        <w:rPr>
          <w:color w:val="000000" w:themeColor="text1"/>
        </w:rPr>
        <w:t>斜船台滑道包含陆上纵向斜船台（含滑道）和水下滑道两部分</w:t>
      </w:r>
      <w:r w:rsidRPr="00873957">
        <w:rPr>
          <w:rFonts w:hint="eastAsia"/>
          <w:color w:val="000000" w:themeColor="text1"/>
        </w:rPr>
        <w:t>，其中陆上</w:t>
      </w:r>
      <w:r w:rsidRPr="00873957">
        <w:rPr>
          <w:color w:val="000000" w:themeColor="text1"/>
        </w:rPr>
        <w:t>斜船台可</w:t>
      </w:r>
      <w:r w:rsidRPr="00873957">
        <w:rPr>
          <w:rFonts w:hint="eastAsia"/>
          <w:color w:val="000000" w:themeColor="text1"/>
        </w:rPr>
        <w:t>设计</w:t>
      </w:r>
      <w:r w:rsidRPr="00873957">
        <w:rPr>
          <w:color w:val="000000" w:themeColor="text1"/>
        </w:rPr>
        <w:t>为实体</w:t>
      </w:r>
      <w:r w:rsidRPr="00873957">
        <w:rPr>
          <w:rFonts w:hint="eastAsia"/>
          <w:color w:val="000000" w:themeColor="text1"/>
        </w:rPr>
        <w:t>式</w:t>
      </w:r>
      <w:r w:rsidRPr="00873957">
        <w:rPr>
          <w:color w:val="000000" w:themeColor="text1"/>
        </w:rPr>
        <w:t>，斜船台高出地坪较高的区段，可设置</w:t>
      </w:r>
      <w:r w:rsidRPr="00873957">
        <w:rPr>
          <w:rFonts w:hint="eastAsia"/>
          <w:color w:val="000000" w:themeColor="text1"/>
        </w:rPr>
        <w:t>为</w:t>
      </w:r>
      <w:r w:rsidRPr="00873957">
        <w:rPr>
          <w:color w:val="000000" w:themeColor="text1"/>
        </w:rPr>
        <w:t>架空结构</w:t>
      </w:r>
      <w:r w:rsidRPr="00873957">
        <w:rPr>
          <w:rFonts w:hint="eastAsia"/>
          <w:color w:val="000000" w:themeColor="text1"/>
        </w:rPr>
        <w:t>；设</w:t>
      </w:r>
      <w:r w:rsidRPr="00873957">
        <w:rPr>
          <w:color w:val="000000" w:themeColor="text1"/>
        </w:rPr>
        <w:t>有防水闸门</w:t>
      </w:r>
      <w:r w:rsidRPr="00873957">
        <w:rPr>
          <w:rFonts w:hint="eastAsia"/>
          <w:color w:val="000000" w:themeColor="text1"/>
        </w:rPr>
        <w:t>的</w:t>
      </w:r>
      <w:r w:rsidRPr="00873957">
        <w:rPr>
          <w:color w:val="000000" w:themeColor="text1"/>
        </w:rPr>
        <w:t>斜船台和半坞式斜船台</w:t>
      </w:r>
      <w:r w:rsidRPr="00873957">
        <w:rPr>
          <w:rFonts w:hint="eastAsia"/>
          <w:color w:val="000000" w:themeColor="text1"/>
        </w:rPr>
        <w:t>的结构布置应</w:t>
      </w:r>
      <w:r w:rsidRPr="00873957">
        <w:rPr>
          <w:color w:val="000000" w:themeColor="text1"/>
        </w:rPr>
        <w:t>包括挡水闸门</w:t>
      </w:r>
      <w:r w:rsidRPr="00873957">
        <w:rPr>
          <w:rFonts w:hint="eastAsia"/>
          <w:color w:val="000000" w:themeColor="text1"/>
        </w:rPr>
        <w:t>（或坞门）</w:t>
      </w:r>
      <w:r w:rsidRPr="00873957">
        <w:rPr>
          <w:color w:val="000000" w:themeColor="text1"/>
        </w:rPr>
        <w:t>段。</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2 </w:t>
      </w:r>
      <w:r w:rsidRPr="00873957">
        <w:rPr>
          <w:color w:val="000000" w:themeColor="text1"/>
        </w:rPr>
        <w:t xml:space="preserve"> </w:t>
      </w:r>
      <w:r w:rsidRPr="00873957">
        <w:rPr>
          <w:color w:val="000000" w:themeColor="text1"/>
        </w:rPr>
        <w:t>斜船台滑道结构</w:t>
      </w:r>
      <w:r w:rsidRPr="00873957">
        <w:rPr>
          <w:rFonts w:hint="eastAsia"/>
          <w:color w:val="000000" w:themeColor="text1"/>
        </w:rPr>
        <w:t>的</w:t>
      </w:r>
      <w:r w:rsidRPr="00873957">
        <w:rPr>
          <w:color w:val="000000" w:themeColor="text1"/>
        </w:rPr>
        <w:t>选型，应根据工程地质及自然条件、使用要求、材料供应、施工条件和环保要求等因素，通过技术论证，环境评价等综合考虑确定。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3 </w:t>
      </w:r>
      <w:r w:rsidRPr="00873957">
        <w:rPr>
          <w:color w:val="000000" w:themeColor="text1"/>
        </w:rPr>
        <w:t xml:space="preserve"> </w:t>
      </w:r>
      <w:r w:rsidRPr="00873957">
        <w:rPr>
          <w:color w:val="000000" w:themeColor="text1"/>
        </w:rPr>
        <w:t>当斜船台滑道闸门段</w:t>
      </w:r>
      <w:r w:rsidRPr="00873957">
        <w:rPr>
          <w:rFonts w:hint="eastAsia"/>
          <w:color w:val="000000" w:themeColor="text1"/>
        </w:rPr>
        <w:t>及其</w:t>
      </w:r>
      <w:r w:rsidRPr="00873957">
        <w:rPr>
          <w:color w:val="000000" w:themeColor="text1"/>
        </w:rPr>
        <w:t>两侧护岸</w:t>
      </w:r>
      <w:r w:rsidRPr="00873957">
        <w:rPr>
          <w:rFonts w:hint="eastAsia"/>
          <w:color w:val="000000" w:themeColor="text1"/>
        </w:rPr>
        <w:t>结构具有防洪防汛功能时</w:t>
      </w:r>
      <w:r w:rsidRPr="00873957">
        <w:rPr>
          <w:color w:val="000000" w:themeColor="text1"/>
        </w:rPr>
        <w:t>，其结构安全等级应与防洪防汛构筑物等级相一致，并</w:t>
      </w:r>
      <w:r w:rsidRPr="00873957">
        <w:rPr>
          <w:rFonts w:hint="eastAsia"/>
          <w:color w:val="000000" w:themeColor="text1"/>
        </w:rPr>
        <w:t>应符合当</w:t>
      </w:r>
      <w:r w:rsidRPr="00873957">
        <w:rPr>
          <w:color w:val="000000" w:themeColor="text1"/>
        </w:rPr>
        <w:t>地主管部门对防洪防汛结构设计的专门规定。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4 </w:t>
      </w:r>
      <w:r w:rsidRPr="00873957">
        <w:rPr>
          <w:color w:val="000000" w:themeColor="text1"/>
        </w:rPr>
        <w:t xml:space="preserve"> </w:t>
      </w:r>
      <w:r w:rsidRPr="00873957">
        <w:rPr>
          <w:color w:val="000000" w:themeColor="text1"/>
        </w:rPr>
        <w:t>斜船台滑道结构设计及稳定验算时采用的各种作用分项系数的取值，可按现行行业标准《纵向倾斜船台及滑道设计规范》</w:t>
      </w:r>
      <w:r w:rsidRPr="00873957">
        <w:rPr>
          <w:color w:val="000000" w:themeColor="text1"/>
        </w:rPr>
        <w:t>CB/T</w:t>
      </w:r>
      <w:r w:rsidR="00095679" w:rsidRPr="00873957">
        <w:rPr>
          <w:rFonts w:hint="eastAsia"/>
          <w:color w:val="000000" w:themeColor="text1"/>
        </w:rPr>
        <w:t xml:space="preserve"> </w:t>
      </w:r>
      <w:r w:rsidRPr="00873957">
        <w:rPr>
          <w:color w:val="000000" w:themeColor="text1"/>
        </w:rPr>
        <w:t>8502</w:t>
      </w:r>
      <w:r w:rsidRPr="00873957">
        <w:rPr>
          <w:color w:val="000000" w:themeColor="text1"/>
        </w:rPr>
        <w:t>、《港口工程荷载规范》</w:t>
      </w:r>
      <w:r w:rsidRPr="00873957">
        <w:rPr>
          <w:color w:val="000000" w:themeColor="text1"/>
        </w:rPr>
        <w:t>JTS</w:t>
      </w:r>
      <w:r w:rsidR="00095679" w:rsidRPr="00873957">
        <w:rPr>
          <w:rFonts w:hint="eastAsia"/>
          <w:color w:val="000000" w:themeColor="text1"/>
        </w:rPr>
        <w:t xml:space="preserve"> </w:t>
      </w:r>
      <w:r w:rsidRPr="00873957">
        <w:rPr>
          <w:color w:val="000000" w:themeColor="text1"/>
        </w:rPr>
        <w:t>144-1</w:t>
      </w:r>
      <w:r w:rsidRPr="00873957">
        <w:rPr>
          <w:color w:val="000000" w:themeColor="text1"/>
        </w:rPr>
        <w:t>、《重力式码头设计与施工规范》</w:t>
      </w:r>
      <w:r w:rsidRPr="00873957">
        <w:rPr>
          <w:color w:val="000000" w:themeColor="text1"/>
        </w:rPr>
        <w:t>JTS</w:t>
      </w:r>
      <w:r w:rsidR="00095679" w:rsidRPr="00873957">
        <w:rPr>
          <w:rFonts w:hint="eastAsia"/>
          <w:color w:val="000000" w:themeColor="text1"/>
        </w:rPr>
        <w:t xml:space="preserve"> </w:t>
      </w:r>
      <w:r w:rsidRPr="00873957">
        <w:rPr>
          <w:color w:val="000000" w:themeColor="text1"/>
        </w:rPr>
        <w:t>167-2</w:t>
      </w:r>
      <w:r w:rsidRPr="00873957">
        <w:rPr>
          <w:color w:val="000000" w:themeColor="text1"/>
        </w:rPr>
        <w:t>等确定。</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7.4.2</w:t>
      </w:r>
      <w:r w:rsidRPr="00873957">
        <w:rPr>
          <w:color w:val="000000" w:themeColor="text1"/>
        </w:rPr>
        <w:t xml:space="preserve">  </w:t>
      </w:r>
      <w:r w:rsidRPr="00873957">
        <w:rPr>
          <w:rFonts w:hint="eastAsia"/>
          <w:color w:val="000000" w:themeColor="text1"/>
        </w:rPr>
        <w:t>斜船台的结构设计和构造要求，应符合下列规定：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1 </w:t>
      </w:r>
      <w:r w:rsidRPr="00873957">
        <w:rPr>
          <w:color w:val="000000" w:themeColor="text1"/>
        </w:rPr>
        <w:t xml:space="preserve"> </w:t>
      </w:r>
      <w:r w:rsidRPr="00873957">
        <w:rPr>
          <w:color w:val="000000" w:themeColor="text1"/>
        </w:rPr>
        <w:t>天然地基上的船台滑道基础，对岩石地基可不设砂石垫层，对非岩石地基可设砂石</w:t>
      </w:r>
      <w:r w:rsidRPr="00873957">
        <w:rPr>
          <w:rFonts w:hint="eastAsia"/>
          <w:color w:val="000000" w:themeColor="text1"/>
        </w:rPr>
        <w:t>等</w:t>
      </w:r>
      <w:r w:rsidRPr="00873957">
        <w:rPr>
          <w:color w:val="000000" w:themeColor="text1"/>
        </w:rPr>
        <w:t>垫层；当地基软弱时，应采用换填砂、强夯、水泥土搅拌桩、砂石桩、预制桩等加固处理办法。</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2 </w:t>
      </w:r>
      <w:r w:rsidRPr="00873957">
        <w:rPr>
          <w:color w:val="000000" w:themeColor="text1"/>
        </w:rPr>
        <w:t xml:space="preserve"> </w:t>
      </w:r>
      <w:r w:rsidRPr="00873957">
        <w:rPr>
          <w:color w:val="000000" w:themeColor="text1"/>
        </w:rPr>
        <w:t>斜船台实体段的</w:t>
      </w:r>
      <w:r w:rsidRPr="00873957">
        <w:rPr>
          <w:rFonts w:hint="eastAsia"/>
          <w:color w:val="000000" w:themeColor="text1"/>
        </w:rPr>
        <w:t>底板</w:t>
      </w:r>
      <w:r w:rsidRPr="00873957">
        <w:rPr>
          <w:color w:val="000000" w:themeColor="text1"/>
        </w:rPr>
        <w:t>及侧墙挡土结构，可采用矩形横截面、整体式</w:t>
      </w:r>
      <w:r w:rsidRPr="00873957">
        <w:rPr>
          <w:color w:val="000000" w:themeColor="text1"/>
        </w:rPr>
        <w:t>U</w:t>
      </w:r>
      <w:r w:rsidRPr="00873957">
        <w:rPr>
          <w:color w:val="000000" w:themeColor="text1"/>
        </w:rPr>
        <w:t>型结构、倒</w:t>
      </w:r>
      <w:r w:rsidRPr="00873957">
        <w:rPr>
          <w:color w:val="000000" w:themeColor="text1"/>
        </w:rPr>
        <w:t>“T”</w:t>
      </w:r>
      <w:r w:rsidRPr="00873957">
        <w:rPr>
          <w:color w:val="000000" w:themeColor="text1"/>
        </w:rPr>
        <w:t>型或工字形等结构型式</w:t>
      </w:r>
      <w:r w:rsidRPr="00873957">
        <w:rPr>
          <w:rFonts w:hint="eastAsia"/>
          <w:color w:val="000000" w:themeColor="text1"/>
        </w:rPr>
        <w:t>；</w:t>
      </w:r>
      <w:r w:rsidRPr="00873957">
        <w:rPr>
          <w:color w:val="000000" w:themeColor="text1"/>
        </w:rPr>
        <w:t>基础形式可根据地质条件</w:t>
      </w:r>
      <w:r w:rsidRPr="00873957">
        <w:rPr>
          <w:rFonts w:hint="eastAsia"/>
          <w:color w:val="000000" w:themeColor="text1"/>
        </w:rPr>
        <w:t>的不同</w:t>
      </w:r>
      <w:r w:rsidRPr="00873957">
        <w:rPr>
          <w:color w:val="000000" w:themeColor="text1"/>
        </w:rPr>
        <w:t>采用天然地基和桩基等。</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3 </w:t>
      </w:r>
      <w:r w:rsidRPr="00873957">
        <w:rPr>
          <w:color w:val="000000" w:themeColor="text1"/>
        </w:rPr>
        <w:t xml:space="preserve"> </w:t>
      </w:r>
      <w:r w:rsidRPr="00873957">
        <w:rPr>
          <w:color w:val="000000" w:themeColor="text1"/>
        </w:rPr>
        <w:t>斜船台实体段船台板的横向宜分为中板（含滑道基础梁）和边板</w:t>
      </w:r>
      <w:r w:rsidRPr="00873957">
        <w:rPr>
          <w:rFonts w:hint="eastAsia"/>
          <w:color w:val="000000" w:themeColor="text1"/>
        </w:rPr>
        <w:t>，</w:t>
      </w:r>
      <w:r w:rsidRPr="00873957">
        <w:rPr>
          <w:color w:val="000000" w:themeColor="text1"/>
        </w:rPr>
        <w:t>分块</w:t>
      </w:r>
      <w:r w:rsidRPr="00873957">
        <w:rPr>
          <w:rFonts w:hint="eastAsia"/>
          <w:color w:val="000000" w:themeColor="text1"/>
        </w:rPr>
        <w:t>尺度</w:t>
      </w:r>
      <w:r w:rsidRPr="00873957">
        <w:rPr>
          <w:color w:val="000000" w:themeColor="text1"/>
        </w:rPr>
        <w:t>可根据斜船台宽度、滑道布置、荷载大小与分布形式</w:t>
      </w:r>
      <w:r w:rsidRPr="00873957">
        <w:rPr>
          <w:rFonts w:hint="eastAsia"/>
          <w:color w:val="000000" w:themeColor="text1"/>
        </w:rPr>
        <w:t>、</w:t>
      </w:r>
      <w:r w:rsidRPr="00873957">
        <w:rPr>
          <w:color w:val="000000" w:themeColor="text1"/>
        </w:rPr>
        <w:t>施工条件等因素</w:t>
      </w:r>
      <w:r w:rsidRPr="00873957">
        <w:rPr>
          <w:rFonts w:hint="eastAsia"/>
          <w:color w:val="000000" w:themeColor="text1"/>
        </w:rPr>
        <w:t>综合</w:t>
      </w:r>
      <w:r w:rsidRPr="00873957">
        <w:rPr>
          <w:color w:val="000000" w:themeColor="text1"/>
        </w:rPr>
        <w:t>确定</w:t>
      </w:r>
      <w:r w:rsidRPr="00873957">
        <w:rPr>
          <w:rFonts w:hint="eastAsia"/>
          <w:color w:val="000000" w:themeColor="text1"/>
        </w:rPr>
        <w:t>；</w:t>
      </w:r>
      <w:r w:rsidRPr="00873957">
        <w:rPr>
          <w:color w:val="000000" w:themeColor="text1"/>
        </w:rPr>
        <w:t xml:space="preserve"> </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4</w:t>
      </w:r>
      <w:r w:rsidRPr="00873957">
        <w:rPr>
          <w:color w:val="000000" w:themeColor="text1"/>
        </w:rPr>
        <w:t xml:space="preserve">  </w:t>
      </w:r>
      <w:r w:rsidRPr="00873957">
        <w:rPr>
          <w:color w:val="000000" w:themeColor="text1"/>
        </w:rPr>
        <w:t>沿斜船台滑道纵向设置的贯通变形缝</w:t>
      </w:r>
      <w:r w:rsidRPr="00873957">
        <w:rPr>
          <w:rFonts w:hint="eastAsia"/>
          <w:color w:val="000000" w:themeColor="text1"/>
        </w:rPr>
        <w:t>的间距</w:t>
      </w:r>
      <w:r w:rsidRPr="00873957">
        <w:rPr>
          <w:color w:val="000000" w:themeColor="text1"/>
        </w:rPr>
        <w:t>，应根据地基条件、结构</w:t>
      </w:r>
      <w:bookmarkStart w:id="125" w:name="_Toc57102380"/>
      <w:r w:rsidRPr="00873957">
        <w:rPr>
          <w:color w:val="000000" w:themeColor="text1"/>
        </w:rPr>
        <w:t>形式、工艺荷载及</w:t>
      </w:r>
      <w:r w:rsidRPr="00873957">
        <w:rPr>
          <w:rFonts w:hint="eastAsia"/>
          <w:color w:val="000000" w:themeColor="text1"/>
        </w:rPr>
        <w:t>工艺</w:t>
      </w:r>
      <w:r w:rsidRPr="00873957">
        <w:rPr>
          <w:color w:val="000000" w:themeColor="text1"/>
        </w:rPr>
        <w:t>设施布置等</w:t>
      </w:r>
      <w:bookmarkEnd w:id="125"/>
      <w:r w:rsidRPr="00873957">
        <w:rPr>
          <w:color w:val="000000" w:themeColor="text1"/>
        </w:rPr>
        <w:t>因素确定</w:t>
      </w:r>
      <w:r w:rsidRPr="00873957">
        <w:rPr>
          <w:rFonts w:hint="eastAsia"/>
          <w:color w:val="000000" w:themeColor="text1"/>
        </w:rPr>
        <w:t>，</w:t>
      </w:r>
      <w:r w:rsidRPr="00873957">
        <w:rPr>
          <w:color w:val="000000" w:themeColor="text1"/>
        </w:rPr>
        <w:t>宜为</w:t>
      </w:r>
      <w:r w:rsidRPr="00873957">
        <w:rPr>
          <w:color w:val="000000" w:themeColor="text1"/>
        </w:rPr>
        <w:t>15 m</w:t>
      </w:r>
      <w:r w:rsidRPr="00873957">
        <w:rPr>
          <w:color w:val="000000" w:themeColor="text1"/>
        </w:rPr>
        <w:t>～</w:t>
      </w:r>
      <w:r w:rsidRPr="00873957">
        <w:rPr>
          <w:color w:val="000000" w:themeColor="text1"/>
        </w:rPr>
        <w:t>30 m</w:t>
      </w:r>
      <w:r w:rsidRPr="00873957">
        <w:rPr>
          <w:rFonts w:hint="eastAsia"/>
          <w:color w:val="000000" w:themeColor="text1"/>
        </w:rPr>
        <w:t>；</w:t>
      </w:r>
      <w:r w:rsidRPr="00873957">
        <w:rPr>
          <w:color w:val="000000" w:themeColor="text1"/>
        </w:rPr>
        <w:t>对地基条件较好，工艺荷载及结构型式较单一，经过技术论证</w:t>
      </w:r>
      <w:r w:rsidRPr="00873957">
        <w:rPr>
          <w:rFonts w:hint="eastAsia"/>
          <w:color w:val="000000" w:themeColor="text1"/>
        </w:rPr>
        <w:t>并</w:t>
      </w:r>
      <w:r w:rsidRPr="00873957">
        <w:rPr>
          <w:color w:val="000000" w:themeColor="text1"/>
        </w:rPr>
        <w:t>采取相应的技术措施</w:t>
      </w:r>
      <w:r w:rsidRPr="00873957">
        <w:rPr>
          <w:rFonts w:hint="eastAsia"/>
          <w:color w:val="000000" w:themeColor="text1"/>
        </w:rPr>
        <w:t>后</w:t>
      </w:r>
      <w:r w:rsidRPr="00873957">
        <w:rPr>
          <w:color w:val="000000" w:themeColor="text1"/>
        </w:rPr>
        <w:t>，变形缝间距可</w:t>
      </w:r>
      <w:r w:rsidRPr="00873957">
        <w:rPr>
          <w:rFonts w:hint="eastAsia"/>
          <w:color w:val="000000" w:themeColor="text1"/>
        </w:rPr>
        <w:t>适当</w:t>
      </w:r>
      <w:r w:rsidRPr="00873957">
        <w:rPr>
          <w:color w:val="000000" w:themeColor="text1"/>
        </w:rPr>
        <w:t>加大。</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5 </w:t>
      </w:r>
      <w:r w:rsidRPr="00873957">
        <w:rPr>
          <w:color w:val="000000" w:themeColor="text1"/>
        </w:rPr>
        <w:t xml:space="preserve"> </w:t>
      </w:r>
      <w:r w:rsidRPr="00873957">
        <w:rPr>
          <w:color w:val="000000" w:themeColor="text1"/>
        </w:rPr>
        <w:t>止滑器坑</w:t>
      </w:r>
      <w:r w:rsidRPr="00873957">
        <w:rPr>
          <w:rFonts w:hint="eastAsia"/>
          <w:color w:val="000000" w:themeColor="text1"/>
        </w:rPr>
        <w:t>宜</w:t>
      </w:r>
      <w:r w:rsidRPr="00873957">
        <w:rPr>
          <w:color w:val="000000" w:themeColor="text1"/>
        </w:rPr>
        <w:t>布置在斜船台板中部滑道基础梁的两侧；斜船台板内力计算中应考虑较大的偏心止滑力作用所产生的内力。</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6 </w:t>
      </w:r>
      <w:r w:rsidRPr="00873957">
        <w:rPr>
          <w:rFonts w:hint="eastAsia"/>
          <w:color w:val="000000" w:themeColor="text1"/>
        </w:rPr>
        <w:t xml:space="preserve"> </w:t>
      </w:r>
      <w:r w:rsidRPr="00873957">
        <w:rPr>
          <w:color w:val="000000" w:themeColor="text1"/>
        </w:rPr>
        <w:t>斜船台高出地坪较高部分，宜采用钢筋混凝土架空式板梁结构，由板、梁、柱和基础四部分组成。</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 xml:space="preserve">7.4.3 </w:t>
      </w:r>
      <w:r w:rsidRPr="00873957">
        <w:rPr>
          <w:color w:val="000000" w:themeColor="text1"/>
        </w:rPr>
        <w:t xml:space="preserve"> </w:t>
      </w:r>
      <w:r w:rsidRPr="00873957">
        <w:rPr>
          <w:rFonts w:hint="eastAsia"/>
          <w:color w:val="000000" w:themeColor="text1"/>
        </w:rPr>
        <w:t>水下滑道的结构设计和构造要求，应符合下列规定：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1 </w:t>
      </w:r>
      <w:r w:rsidRPr="00873957">
        <w:rPr>
          <w:color w:val="000000" w:themeColor="text1"/>
        </w:rPr>
        <w:t xml:space="preserve"> </w:t>
      </w:r>
      <w:r w:rsidRPr="00873957">
        <w:rPr>
          <w:color w:val="000000" w:themeColor="text1"/>
        </w:rPr>
        <w:t>水下滑道可根据地基情况采用天然地基及抛石基床上的弹性地基板梁结构</w:t>
      </w:r>
      <w:r w:rsidRPr="00873957">
        <w:rPr>
          <w:rFonts w:hint="eastAsia"/>
          <w:color w:val="000000" w:themeColor="text1"/>
        </w:rPr>
        <w:t>、</w:t>
      </w:r>
      <w:r w:rsidRPr="00873957">
        <w:rPr>
          <w:color w:val="000000" w:themeColor="text1"/>
        </w:rPr>
        <w:t>桩基上的板梁结构</w:t>
      </w:r>
      <w:r w:rsidRPr="00873957">
        <w:rPr>
          <w:rFonts w:hint="eastAsia"/>
          <w:color w:val="000000" w:themeColor="text1"/>
        </w:rPr>
        <w:t>和</w:t>
      </w:r>
      <w:r w:rsidRPr="00873957">
        <w:rPr>
          <w:color w:val="000000" w:themeColor="text1"/>
        </w:rPr>
        <w:t>重力式支墩的板梁结构</w:t>
      </w:r>
      <w:r w:rsidRPr="00873957">
        <w:rPr>
          <w:rFonts w:hint="eastAsia"/>
          <w:color w:val="000000" w:themeColor="text1"/>
        </w:rPr>
        <w:t>等。</w:t>
      </w:r>
    </w:p>
    <w:p w:rsidR="00E779A3" w:rsidRPr="00873957" w:rsidRDefault="00E779A3" w:rsidP="00E779A3">
      <w:pPr>
        <w:spacing w:after="156"/>
        <w:ind w:firstLine="482"/>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 xml:space="preserve">  </w:t>
      </w:r>
      <w:r w:rsidRPr="00873957">
        <w:rPr>
          <w:color w:val="000000" w:themeColor="text1"/>
        </w:rPr>
        <w:t>天然地基上滑道的结构型式，应根据使用要求、地基条件以及施工条件等经技术论证后确定，可采用大块板结构、条形基础梁、</w:t>
      </w:r>
      <w:r w:rsidRPr="00873957">
        <w:rPr>
          <w:color w:val="000000" w:themeColor="text1"/>
        </w:rPr>
        <w:t>“</w:t>
      </w:r>
      <w:r w:rsidRPr="00873957">
        <w:rPr>
          <w:color w:val="000000" w:themeColor="text1"/>
        </w:rPr>
        <w:t>井字</w:t>
      </w:r>
      <w:r w:rsidRPr="00873957">
        <w:rPr>
          <w:color w:val="000000" w:themeColor="text1"/>
        </w:rPr>
        <w:t>”</w:t>
      </w:r>
      <w:r w:rsidRPr="00873957">
        <w:rPr>
          <w:color w:val="000000" w:themeColor="text1"/>
        </w:rPr>
        <w:t>梁板结构等。</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lastRenderedPageBreak/>
        <w:t>3</w:t>
      </w:r>
      <w:r w:rsidRPr="00873957">
        <w:rPr>
          <w:color w:val="000000" w:themeColor="text1"/>
        </w:rPr>
        <w:t xml:space="preserve">  </w:t>
      </w:r>
      <w:r w:rsidRPr="00873957">
        <w:rPr>
          <w:color w:val="000000" w:themeColor="text1"/>
        </w:rPr>
        <w:t>水下滑道的桩基可用预制钢筋混凝土桩（含大头桩）、钢筋混凝土管桩（</w:t>
      </w:r>
      <w:r w:rsidRPr="00873957">
        <w:rPr>
          <w:color w:val="000000" w:themeColor="text1"/>
        </w:rPr>
        <w:t>PHC</w:t>
      </w:r>
      <w:r w:rsidRPr="00873957">
        <w:rPr>
          <w:color w:val="000000" w:themeColor="text1"/>
        </w:rPr>
        <w:t>桩）、钻孔灌注桩以及钢管桩等。</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4 </w:t>
      </w:r>
      <w:r w:rsidRPr="00873957">
        <w:rPr>
          <w:color w:val="000000" w:themeColor="text1"/>
        </w:rPr>
        <w:t xml:space="preserve"> </w:t>
      </w:r>
      <w:r w:rsidRPr="00873957">
        <w:rPr>
          <w:color w:val="000000" w:themeColor="text1"/>
        </w:rPr>
        <w:t>桩基上的滑道，可采用</w:t>
      </w:r>
      <w:bookmarkStart w:id="126" w:name="_Toc57102381"/>
      <w:r w:rsidRPr="00873957">
        <w:rPr>
          <w:color w:val="000000" w:themeColor="text1"/>
        </w:rPr>
        <w:t>以下结构型式：</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）现</w:t>
      </w:r>
      <w:bookmarkEnd w:id="126"/>
      <w:r w:rsidRPr="00873957">
        <w:rPr>
          <w:color w:val="000000" w:themeColor="text1"/>
        </w:rPr>
        <w:t>浇钢筋混凝土大块板结构及条形基础梁；</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）水下安装的四桩双悬臂单跨</w:t>
      </w:r>
      <w:r w:rsidRPr="00873957">
        <w:rPr>
          <w:color w:val="000000" w:themeColor="text1"/>
        </w:rPr>
        <w:t>“</w:t>
      </w:r>
      <w:r w:rsidRPr="00873957">
        <w:rPr>
          <w:color w:val="000000" w:themeColor="text1"/>
        </w:rPr>
        <w:t>井字</w:t>
      </w:r>
      <w:r w:rsidRPr="00873957">
        <w:rPr>
          <w:color w:val="000000" w:themeColor="text1"/>
        </w:rPr>
        <w:t>”</w:t>
      </w:r>
      <w:r w:rsidRPr="00873957">
        <w:rPr>
          <w:color w:val="000000" w:themeColor="text1"/>
        </w:rPr>
        <w:t>梁（板）和六桩双悬臂双跨</w:t>
      </w:r>
      <w:r w:rsidRPr="00873957">
        <w:rPr>
          <w:color w:val="000000" w:themeColor="text1"/>
        </w:rPr>
        <w:t>“</w:t>
      </w:r>
      <w:r w:rsidRPr="00873957">
        <w:rPr>
          <w:color w:val="000000" w:themeColor="text1"/>
        </w:rPr>
        <w:t>日字</w:t>
      </w:r>
      <w:r w:rsidRPr="00873957">
        <w:rPr>
          <w:color w:val="000000" w:themeColor="text1"/>
        </w:rPr>
        <w:t>”</w:t>
      </w:r>
      <w:r w:rsidRPr="00873957">
        <w:rPr>
          <w:color w:val="000000" w:themeColor="text1"/>
        </w:rPr>
        <w:t>梁（板）；</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b/>
          <w:color w:val="000000" w:themeColor="text1"/>
        </w:rPr>
        <w:t>3</w:t>
      </w:r>
      <w:r w:rsidRPr="00873957">
        <w:rPr>
          <w:color w:val="000000" w:themeColor="text1"/>
        </w:rPr>
        <w:t>）桩基承台的简支梁板式。</w:t>
      </w:r>
    </w:p>
    <w:p w:rsidR="00E779A3" w:rsidRPr="00873957" w:rsidRDefault="00E779A3" w:rsidP="00E779A3">
      <w:pPr>
        <w:spacing w:after="156"/>
        <w:ind w:firstLine="482"/>
        <w:rPr>
          <w:color w:val="000000" w:themeColor="text1"/>
        </w:rPr>
      </w:pPr>
      <w:r w:rsidRPr="00873957">
        <w:rPr>
          <w:rFonts w:ascii="Times New Roman" w:eastAsia="黑体" w:hAnsi="Times New Roman" w:cs="Times New Roman"/>
          <w:b/>
          <w:color w:val="000000" w:themeColor="text1"/>
        </w:rPr>
        <w:t>5</w:t>
      </w:r>
      <w:r w:rsidRPr="00873957">
        <w:rPr>
          <w:color w:val="000000" w:themeColor="text1"/>
        </w:rPr>
        <w:t xml:space="preserve">  </w:t>
      </w:r>
      <w:r w:rsidRPr="00873957">
        <w:rPr>
          <w:color w:val="000000" w:themeColor="text1"/>
        </w:rPr>
        <w:t>当采用重力式支墩结构型式时，支墩可采用实心混凝土方块、空心混凝土方块和钢筋混凝土沉箱等，滑道可采用简支梁板结构。</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 xml:space="preserve">7.4.4 </w:t>
      </w:r>
      <w:r w:rsidRPr="00873957">
        <w:rPr>
          <w:color w:val="000000" w:themeColor="text1"/>
        </w:rPr>
        <w:t xml:space="preserve"> </w:t>
      </w:r>
      <w:r w:rsidRPr="00873957">
        <w:rPr>
          <w:rFonts w:hint="eastAsia"/>
          <w:color w:val="000000" w:themeColor="text1"/>
        </w:rPr>
        <w:t>闸门段的结构设计及构造要求，应符合下列规定：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1 </w:t>
      </w:r>
      <w:r w:rsidRPr="00873957">
        <w:rPr>
          <w:color w:val="000000" w:themeColor="text1"/>
        </w:rPr>
        <w:t xml:space="preserve"> </w:t>
      </w:r>
      <w:r w:rsidRPr="00873957">
        <w:rPr>
          <w:color w:val="000000" w:themeColor="text1"/>
        </w:rPr>
        <w:t>闸门段长度及口门的轮廓尺寸，应根据闸门型式、排灌水设施布置、结构稳定性以及强度等因素确定；口门墩净宽不宜小于斜船台有效宽度。</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 xml:space="preserve">  </w:t>
      </w:r>
      <w:r w:rsidRPr="00873957">
        <w:rPr>
          <w:color w:val="000000" w:themeColor="text1"/>
        </w:rPr>
        <w:t>闸门段结构可采用分离式或整体式。结构型式的选择，应根据地质条件、使用要求、工程材料以及施工条件等因素，通过技术论证后确定。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3 </w:t>
      </w:r>
      <w:r w:rsidRPr="00873957">
        <w:rPr>
          <w:color w:val="000000" w:themeColor="text1"/>
        </w:rPr>
        <w:t xml:space="preserve"> </w:t>
      </w:r>
      <w:r w:rsidRPr="00873957">
        <w:rPr>
          <w:color w:val="000000" w:themeColor="text1"/>
        </w:rPr>
        <w:t>船台闸门段的结构设计，可参照船坞坞口段，按</w:t>
      </w:r>
      <w:r w:rsidRPr="00873957">
        <w:rPr>
          <w:color w:val="000000" w:themeColor="text1"/>
        </w:rPr>
        <w:t>7.3.</w:t>
      </w:r>
      <w:r w:rsidRPr="00873957">
        <w:rPr>
          <w:rFonts w:hint="eastAsia"/>
          <w:color w:val="000000" w:themeColor="text1"/>
        </w:rPr>
        <w:t>2</w:t>
      </w:r>
      <w:r w:rsidRPr="00873957">
        <w:rPr>
          <w:color w:val="000000" w:themeColor="text1"/>
        </w:rPr>
        <w:t>条执行。</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4 </w:t>
      </w:r>
      <w:r w:rsidRPr="00873957">
        <w:rPr>
          <w:color w:val="000000" w:themeColor="text1"/>
        </w:rPr>
        <w:t xml:space="preserve"> </w:t>
      </w:r>
      <w:r w:rsidRPr="00873957">
        <w:rPr>
          <w:color w:val="000000" w:themeColor="text1"/>
        </w:rPr>
        <w:t>闸门段门墩与上下游的自然岸坡间宜设置足够长度的直立式护岸相连接。</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7.4.5</w:t>
      </w:r>
      <w:r w:rsidRPr="00873957">
        <w:rPr>
          <w:color w:val="000000" w:themeColor="text1"/>
        </w:rPr>
        <w:t xml:space="preserve">  </w:t>
      </w:r>
      <w:r w:rsidRPr="00873957">
        <w:rPr>
          <w:rFonts w:hint="eastAsia"/>
          <w:color w:val="000000" w:themeColor="text1"/>
        </w:rPr>
        <w:t>陆上水平船台及纵、横移区的结构设计，应符合下列规定：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1 </w:t>
      </w:r>
      <w:r w:rsidRPr="00873957">
        <w:rPr>
          <w:color w:val="000000" w:themeColor="text1"/>
        </w:rPr>
        <w:t xml:space="preserve"> </w:t>
      </w:r>
      <w:r w:rsidRPr="00873957">
        <w:rPr>
          <w:color w:val="000000" w:themeColor="text1"/>
        </w:rPr>
        <w:t>水平船台的结构布置、荷载选用及结构计算，可参照船坞底板结构</w:t>
      </w:r>
      <w:r w:rsidRPr="00873957">
        <w:rPr>
          <w:rFonts w:hint="eastAsia"/>
          <w:color w:val="000000" w:themeColor="text1"/>
        </w:rPr>
        <w:t>进行</w:t>
      </w:r>
      <w:bookmarkStart w:id="127" w:name="_Toc57102382"/>
      <w:r w:rsidRPr="00873957">
        <w:rPr>
          <w:color w:val="000000" w:themeColor="text1"/>
        </w:rPr>
        <w:t>设计，。</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 xml:space="preserve">  </w:t>
      </w:r>
      <w:bookmarkEnd w:id="127"/>
      <w:r w:rsidRPr="00873957">
        <w:rPr>
          <w:rFonts w:hint="eastAsia"/>
          <w:color w:val="000000" w:themeColor="text1"/>
        </w:rPr>
        <w:t>机械化滑道位于</w:t>
      </w:r>
      <w:r w:rsidRPr="00873957">
        <w:rPr>
          <w:color w:val="000000" w:themeColor="text1"/>
        </w:rPr>
        <w:t>陆上</w:t>
      </w:r>
      <w:r w:rsidRPr="00873957">
        <w:rPr>
          <w:rFonts w:hint="eastAsia"/>
          <w:color w:val="000000" w:themeColor="text1"/>
        </w:rPr>
        <w:t>的</w:t>
      </w:r>
      <w:r w:rsidRPr="00873957">
        <w:rPr>
          <w:color w:val="000000" w:themeColor="text1"/>
        </w:rPr>
        <w:t>纵、横移区</w:t>
      </w:r>
      <w:r w:rsidRPr="00873957">
        <w:rPr>
          <w:rFonts w:hint="eastAsia"/>
          <w:color w:val="000000" w:themeColor="text1"/>
        </w:rPr>
        <w:t>的轨道基础应根据荷载及地质情况</w:t>
      </w:r>
      <w:r w:rsidRPr="00873957">
        <w:rPr>
          <w:color w:val="000000" w:themeColor="text1"/>
        </w:rPr>
        <w:t>选用天然地基或桩基础</w:t>
      </w:r>
      <w:r w:rsidRPr="00873957">
        <w:rPr>
          <w:rFonts w:hint="eastAsia"/>
          <w:color w:val="000000" w:themeColor="text1"/>
        </w:rPr>
        <w:t>；对采用天然地基的结构</w:t>
      </w:r>
      <w:r w:rsidRPr="00873957">
        <w:rPr>
          <w:color w:val="000000" w:themeColor="text1"/>
        </w:rPr>
        <w:t>，</w:t>
      </w:r>
      <w:r w:rsidRPr="00873957">
        <w:rPr>
          <w:rFonts w:hint="eastAsia"/>
          <w:color w:val="000000" w:themeColor="text1"/>
        </w:rPr>
        <w:t>宜采用软基加强、</w:t>
      </w:r>
      <w:r w:rsidRPr="00873957">
        <w:rPr>
          <w:color w:val="000000" w:themeColor="text1"/>
        </w:rPr>
        <w:t>板</w:t>
      </w:r>
      <w:r w:rsidRPr="00873957">
        <w:rPr>
          <w:rFonts w:hint="eastAsia"/>
          <w:color w:val="000000" w:themeColor="text1"/>
        </w:rPr>
        <w:t>（梁）</w:t>
      </w:r>
      <w:r w:rsidRPr="00873957">
        <w:rPr>
          <w:color w:val="000000" w:themeColor="text1"/>
        </w:rPr>
        <w:t>间设抗剪键</w:t>
      </w:r>
      <w:r w:rsidRPr="00873957">
        <w:rPr>
          <w:rFonts w:hint="eastAsia"/>
          <w:color w:val="000000" w:themeColor="text1"/>
        </w:rPr>
        <w:t>等措施减小轨道间的不均匀沉降，以保证移船的平稳</w:t>
      </w:r>
      <w:r w:rsidRPr="00873957">
        <w:rPr>
          <w:color w:val="000000" w:themeColor="text1"/>
        </w:rPr>
        <w:t>。</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7.4.6</w:t>
      </w:r>
      <w:r w:rsidRPr="00873957">
        <w:rPr>
          <w:color w:val="000000" w:themeColor="text1"/>
        </w:rPr>
        <w:t xml:space="preserve">  </w:t>
      </w:r>
      <w:r w:rsidRPr="00873957">
        <w:rPr>
          <w:rFonts w:hint="eastAsia"/>
          <w:color w:val="000000" w:themeColor="text1"/>
        </w:rPr>
        <w:t>升船机基础结构设计及构造要求，应符合下列规定：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 xml:space="preserve">1 </w:t>
      </w:r>
      <w:r w:rsidRPr="00873957">
        <w:rPr>
          <w:color w:val="000000" w:themeColor="text1"/>
        </w:rPr>
        <w:t xml:space="preserve"> </w:t>
      </w:r>
      <w:r w:rsidRPr="00873957">
        <w:rPr>
          <w:color w:val="000000" w:themeColor="text1"/>
        </w:rPr>
        <w:t>升船机港池结构型式可采用板桩岸壁码头式或高桩突堤码头式</w:t>
      </w:r>
      <w:r w:rsidRPr="00873957">
        <w:rPr>
          <w:rFonts w:hint="eastAsia"/>
          <w:color w:val="000000" w:themeColor="text1"/>
        </w:rPr>
        <w:t>；</w:t>
      </w:r>
      <w:r w:rsidRPr="00873957">
        <w:rPr>
          <w:color w:val="000000" w:themeColor="text1"/>
        </w:rPr>
        <w:t>对板桩式挡土结构应考虑港池</w:t>
      </w:r>
      <w:r w:rsidRPr="00873957">
        <w:rPr>
          <w:rFonts w:hint="eastAsia"/>
          <w:color w:val="000000" w:themeColor="text1"/>
        </w:rPr>
        <w:t>内、</w:t>
      </w:r>
      <w:r w:rsidRPr="00873957">
        <w:rPr>
          <w:color w:val="000000" w:themeColor="text1"/>
        </w:rPr>
        <w:t>外泥面</w:t>
      </w:r>
      <w:r w:rsidRPr="00873957">
        <w:rPr>
          <w:rFonts w:hint="eastAsia"/>
          <w:color w:val="000000" w:themeColor="text1"/>
        </w:rPr>
        <w:t>与临近</w:t>
      </w:r>
      <w:r w:rsidRPr="00873957">
        <w:rPr>
          <w:color w:val="000000" w:themeColor="text1"/>
        </w:rPr>
        <w:t>岸坡的</w:t>
      </w:r>
      <w:r w:rsidRPr="00873957">
        <w:rPr>
          <w:rFonts w:hint="eastAsia"/>
          <w:color w:val="000000" w:themeColor="text1"/>
        </w:rPr>
        <w:t>平缓</w:t>
      </w:r>
      <w:r w:rsidRPr="00873957">
        <w:rPr>
          <w:color w:val="000000" w:themeColor="text1"/>
        </w:rPr>
        <w:t>衔接。</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2</w:t>
      </w:r>
      <w:r w:rsidRPr="00873957">
        <w:rPr>
          <w:color w:val="000000" w:themeColor="text1"/>
        </w:rPr>
        <w:t xml:space="preserve">  </w:t>
      </w:r>
      <w:r w:rsidRPr="00873957">
        <w:rPr>
          <w:color w:val="000000" w:themeColor="text1"/>
        </w:rPr>
        <w:t>升船机墩木荷载、移船荷载的荷载分项系数</w:t>
      </w:r>
      <w:r w:rsidRPr="00873957">
        <w:rPr>
          <w:rFonts w:hint="eastAsia"/>
          <w:color w:val="000000" w:themeColor="text1"/>
        </w:rPr>
        <w:t>可</w:t>
      </w:r>
      <w:r w:rsidRPr="00873957">
        <w:rPr>
          <w:color w:val="000000" w:themeColor="text1"/>
        </w:rPr>
        <w:t>取</w:t>
      </w:r>
      <w:r w:rsidRPr="00873957">
        <w:rPr>
          <w:color w:val="000000" w:themeColor="text1"/>
        </w:rPr>
        <w:t>1.4</w:t>
      </w:r>
      <w:r w:rsidRPr="00873957">
        <w:rPr>
          <w:color w:val="000000" w:themeColor="text1"/>
        </w:rPr>
        <w:t>，吊点荷载的荷载分项系数</w:t>
      </w:r>
      <w:r w:rsidRPr="00873957">
        <w:rPr>
          <w:rFonts w:hint="eastAsia"/>
          <w:color w:val="000000" w:themeColor="text1"/>
        </w:rPr>
        <w:t>可</w:t>
      </w:r>
      <w:r w:rsidRPr="00873957">
        <w:rPr>
          <w:color w:val="000000" w:themeColor="text1"/>
        </w:rPr>
        <w:t>取</w:t>
      </w:r>
      <w:r w:rsidRPr="00873957">
        <w:rPr>
          <w:color w:val="000000" w:themeColor="text1"/>
        </w:rPr>
        <w:t>1.5</w:t>
      </w:r>
      <w:r w:rsidRPr="00873957">
        <w:rPr>
          <w:color w:val="000000" w:themeColor="text1"/>
        </w:rPr>
        <w:t>。</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3</w:t>
      </w:r>
      <w:r w:rsidRPr="00873957">
        <w:rPr>
          <w:color w:val="000000" w:themeColor="text1"/>
        </w:rPr>
        <w:t xml:space="preserve">  </w:t>
      </w:r>
      <w:r w:rsidRPr="00873957">
        <w:rPr>
          <w:color w:val="000000" w:themeColor="text1"/>
        </w:rPr>
        <w:t>卷扬式升船机吊点立柱的布置应</w:t>
      </w:r>
      <w:r w:rsidRPr="00873957">
        <w:rPr>
          <w:rFonts w:hint="eastAsia"/>
          <w:color w:val="000000" w:themeColor="text1"/>
        </w:rPr>
        <w:t>避免对卷扬机</w:t>
      </w:r>
      <w:r w:rsidRPr="00873957">
        <w:rPr>
          <w:color w:val="000000" w:themeColor="text1"/>
        </w:rPr>
        <w:t>钢丝绳</w:t>
      </w:r>
      <w:r w:rsidRPr="00873957">
        <w:rPr>
          <w:rFonts w:hint="eastAsia"/>
          <w:color w:val="000000" w:themeColor="text1"/>
        </w:rPr>
        <w:t>运转产生不利影响</w:t>
      </w:r>
      <w:r w:rsidRPr="00873957">
        <w:rPr>
          <w:color w:val="000000" w:themeColor="text1"/>
        </w:rPr>
        <w:t>。</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4</w:t>
      </w:r>
      <w:r w:rsidRPr="00873957">
        <w:rPr>
          <w:color w:val="000000" w:themeColor="text1"/>
        </w:rPr>
        <w:t xml:space="preserve">  </w:t>
      </w:r>
      <w:r w:rsidRPr="00873957">
        <w:rPr>
          <w:color w:val="000000" w:themeColor="text1"/>
        </w:rPr>
        <w:t>吊点结构的基础可采用天然岩基、桩基础或地下连续墙等基础类型。</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5</w:t>
      </w:r>
      <w:r w:rsidRPr="00873957">
        <w:rPr>
          <w:color w:val="000000" w:themeColor="text1"/>
        </w:rPr>
        <w:t xml:space="preserve">  </w:t>
      </w:r>
      <w:r w:rsidRPr="00873957">
        <w:rPr>
          <w:color w:val="000000" w:themeColor="text1"/>
        </w:rPr>
        <w:t>吊点基础若与岸壁挡墙结合，应进行岸壁挡墙结构的压弯稳定性验算和强度验算。</w:t>
      </w:r>
    </w:p>
    <w:p w:rsidR="00E779A3" w:rsidRPr="00873957" w:rsidRDefault="00E779A3" w:rsidP="00E779A3">
      <w:pPr>
        <w:pStyle w:val="2"/>
        <w:spacing w:before="312" w:after="312"/>
        <w:rPr>
          <w:rFonts w:cs="Times New Roman"/>
          <w:bCs w:val="0"/>
          <w:color w:val="000000" w:themeColor="text1"/>
          <w:szCs w:val="21"/>
        </w:rPr>
      </w:pPr>
      <w:bookmarkStart w:id="128" w:name="_Toc501710016"/>
      <w:bookmarkStart w:id="129" w:name="_Toc505959497"/>
      <w:bookmarkStart w:id="130" w:name="_Toc512526607"/>
      <w:r w:rsidRPr="00873957">
        <w:rPr>
          <w:rFonts w:cs="Times New Roman" w:hint="eastAsia"/>
          <w:bCs w:val="0"/>
          <w:color w:val="000000" w:themeColor="text1"/>
          <w:szCs w:val="21"/>
        </w:rPr>
        <w:t xml:space="preserve">7.5 </w:t>
      </w:r>
      <w:r w:rsidRPr="00873957">
        <w:rPr>
          <w:rFonts w:cs="Times New Roman"/>
          <w:bCs w:val="0"/>
          <w:color w:val="000000" w:themeColor="text1"/>
          <w:szCs w:val="21"/>
        </w:rPr>
        <w:t xml:space="preserve"> </w:t>
      </w:r>
      <w:r w:rsidRPr="00873957">
        <w:rPr>
          <w:rFonts w:cs="Times New Roman"/>
          <w:bCs w:val="0"/>
          <w:color w:val="000000" w:themeColor="text1"/>
          <w:szCs w:val="21"/>
        </w:rPr>
        <w:t>码头</w:t>
      </w:r>
      <w:bookmarkEnd w:id="128"/>
      <w:bookmarkEnd w:id="129"/>
      <w:r w:rsidRPr="00873957">
        <w:rPr>
          <w:rFonts w:cs="Times New Roman" w:hint="eastAsia"/>
          <w:bCs w:val="0"/>
          <w:color w:val="000000" w:themeColor="text1"/>
          <w:szCs w:val="21"/>
        </w:rPr>
        <w:t>、护岸</w:t>
      </w:r>
      <w:bookmarkEnd w:id="130"/>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lastRenderedPageBreak/>
        <w:t>7.5.1</w:t>
      </w:r>
      <w:r w:rsidRPr="00873957">
        <w:rPr>
          <w:color w:val="000000" w:themeColor="text1"/>
        </w:rPr>
        <w:t xml:space="preserve">  </w:t>
      </w:r>
      <w:r w:rsidRPr="00873957">
        <w:rPr>
          <w:rFonts w:hint="eastAsia"/>
          <w:color w:val="000000" w:themeColor="text1"/>
        </w:rPr>
        <w:t>船厂码头布置和结构选型，应符合下列规定：</w:t>
      </w:r>
    </w:p>
    <w:p w:rsidR="00E779A3" w:rsidRPr="00873957" w:rsidRDefault="00E779A3" w:rsidP="00E779A3">
      <w:pPr>
        <w:pStyle w:val="40"/>
        <w:ind w:firstLine="482"/>
        <w:rPr>
          <w:rFonts w:asciiTheme="minorEastAsia" w:hAnsiTheme="minorEastAsia"/>
          <w:color w:val="000000" w:themeColor="text1"/>
        </w:rPr>
      </w:pPr>
      <w:r w:rsidRPr="00873957">
        <w:rPr>
          <w:rFonts w:ascii="Times New Roman" w:eastAsia="黑体" w:hAnsi="Times New Roman" w:cs="Times New Roman"/>
          <w:b/>
          <w:color w:val="000000" w:themeColor="text1"/>
        </w:rPr>
        <w:t xml:space="preserve">1 </w:t>
      </w:r>
      <w:r w:rsidRPr="00873957">
        <w:rPr>
          <w:color w:val="000000" w:themeColor="text1"/>
        </w:rPr>
        <w:t xml:space="preserve"> </w:t>
      </w:r>
      <w:r w:rsidRPr="00873957">
        <w:rPr>
          <w:rFonts w:asciiTheme="minorEastAsia" w:hAnsiTheme="minorEastAsia" w:hint="eastAsia"/>
          <w:color w:val="000000" w:themeColor="text1"/>
        </w:rPr>
        <w:t>码头布置和结构选型应满足码头装卸工艺、船舶泊稳、结构耐久性、抗震等要求，综合考虑各种自然条件及施工条件因素</w:t>
      </w:r>
      <w:r w:rsidRPr="00873957">
        <w:rPr>
          <w:rFonts w:asciiTheme="minorEastAsia" w:hAnsiTheme="minorEastAsia"/>
          <w:color w:val="000000" w:themeColor="text1"/>
        </w:rPr>
        <w:t>，经综合比较后确定</w:t>
      </w:r>
      <w:r w:rsidRPr="00873957">
        <w:rPr>
          <w:rFonts w:asciiTheme="minorEastAsia" w:hAnsiTheme="minorEastAsia" w:hint="eastAsia"/>
          <w:color w:val="000000" w:themeColor="text1"/>
        </w:rPr>
        <w:t>；结构形式可采用</w:t>
      </w:r>
      <w:r w:rsidRPr="00873957">
        <w:rPr>
          <w:rFonts w:asciiTheme="minorEastAsia" w:hAnsiTheme="minorEastAsia"/>
          <w:color w:val="000000" w:themeColor="text1"/>
        </w:rPr>
        <w:t>重力式、板桩式、</w:t>
      </w:r>
      <w:r w:rsidRPr="00873957">
        <w:rPr>
          <w:rFonts w:asciiTheme="minorEastAsia" w:hAnsiTheme="minorEastAsia" w:hint="eastAsia"/>
          <w:color w:val="000000" w:themeColor="text1"/>
        </w:rPr>
        <w:t>高桩梁板式、高桩墩台式</w:t>
      </w:r>
      <w:r w:rsidRPr="00873957">
        <w:rPr>
          <w:rFonts w:asciiTheme="minorEastAsia" w:hAnsiTheme="minorEastAsia"/>
          <w:color w:val="000000" w:themeColor="text1"/>
        </w:rPr>
        <w:t>等，对于大型海工装备的水平出运码头，可采用上述结构</w:t>
      </w:r>
      <w:r w:rsidRPr="00873957">
        <w:rPr>
          <w:rFonts w:asciiTheme="minorEastAsia" w:hAnsiTheme="minorEastAsia" w:hint="eastAsia"/>
          <w:color w:val="000000" w:themeColor="text1"/>
        </w:rPr>
        <w:t>形式</w:t>
      </w:r>
      <w:r w:rsidRPr="00873957">
        <w:rPr>
          <w:rFonts w:asciiTheme="minorEastAsia" w:hAnsiTheme="minorEastAsia"/>
          <w:color w:val="000000" w:themeColor="text1"/>
        </w:rPr>
        <w:t>进行组合。</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2</w:t>
      </w:r>
      <w:r w:rsidRPr="00873957">
        <w:rPr>
          <w:rFonts w:hint="eastAsia"/>
          <w:color w:val="000000" w:themeColor="text1"/>
        </w:rPr>
        <w:t xml:space="preserve">  </w:t>
      </w:r>
      <w:r w:rsidRPr="00873957">
        <w:rPr>
          <w:color w:val="000000" w:themeColor="text1"/>
        </w:rPr>
        <w:t>对高桩顺岸式码头，</w:t>
      </w:r>
      <w:r w:rsidRPr="00873957">
        <w:rPr>
          <w:rFonts w:hint="eastAsia"/>
          <w:color w:val="000000" w:themeColor="text1"/>
        </w:rPr>
        <w:t>当按照使用要求布置的</w:t>
      </w:r>
      <w:r w:rsidRPr="00873957">
        <w:rPr>
          <w:color w:val="000000" w:themeColor="text1"/>
        </w:rPr>
        <w:t>靠船</w:t>
      </w:r>
      <w:r w:rsidRPr="00873957">
        <w:rPr>
          <w:rFonts w:hint="eastAsia"/>
          <w:color w:val="000000" w:themeColor="text1"/>
        </w:rPr>
        <w:t>及工作</w:t>
      </w:r>
      <w:r w:rsidRPr="00873957">
        <w:rPr>
          <w:color w:val="000000" w:themeColor="text1"/>
        </w:rPr>
        <w:t>平台</w:t>
      </w:r>
      <w:r w:rsidRPr="00873957">
        <w:rPr>
          <w:rFonts w:hint="eastAsia"/>
          <w:color w:val="000000" w:themeColor="text1"/>
        </w:rPr>
        <w:t>总</w:t>
      </w:r>
      <w:r w:rsidRPr="00873957">
        <w:rPr>
          <w:color w:val="000000" w:themeColor="text1"/>
        </w:rPr>
        <w:t>宽度超过</w:t>
      </w:r>
      <w:r w:rsidRPr="00873957">
        <w:rPr>
          <w:color w:val="000000" w:themeColor="text1"/>
        </w:rPr>
        <w:t>35m</w:t>
      </w:r>
      <w:r w:rsidRPr="00873957">
        <w:rPr>
          <w:color w:val="000000" w:themeColor="text1"/>
        </w:rPr>
        <w:t>时，宜分成前、后两个</w:t>
      </w:r>
      <w:r w:rsidRPr="00873957">
        <w:rPr>
          <w:rFonts w:hint="eastAsia"/>
          <w:color w:val="000000" w:themeColor="text1"/>
        </w:rPr>
        <w:t>桩</w:t>
      </w:r>
      <w:r w:rsidRPr="00873957">
        <w:rPr>
          <w:color w:val="000000" w:themeColor="text1"/>
        </w:rPr>
        <w:t>台，</w:t>
      </w:r>
      <w:r w:rsidRPr="00873957">
        <w:rPr>
          <w:rFonts w:hint="eastAsia"/>
          <w:color w:val="000000" w:themeColor="text1"/>
        </w:rPr>
        <w:t>其中</w:t>
      </w:r>
      <w:r w:rsidRPr="00873957">
        <w:rPr>
          <w:color w:val="000000" w:themeColor="text1"/>
        </w:rPr>
        <w:t>前</w:t>
      </w:r>
      <w:r w:rsidRPr="00873957">
        <w:rPr>
          <w:rFonts w:hint="eastAsia"/>
          <w:color w:val="000000" w:themeColor="text1"/>
        </w:rPr>
        <w:t>方桩台</w:t>
      </w:r>
      <w:r w:rsidRPr="00873957">
        <w:rPr>
          <w:color w:val="000000" w:themeColor="text1"/>
        </w:rPr>
        <w:t>主要承受船舶及吊机荷载</w:t>
      </w:r>
      <w:r w:rsidRPr="00873957">
        <w:rPr>
          <w:rFonts w:hint="eastAsia"/>
          <w:color w:val="000000" w:themeColor="text1"/>
        </w:rPr>
        <w:t>作用</w:t>
      </w:r>
      <w:r w:rsidRPr="00873957">
        <w:rPr>
          <w:color w:val="000000" w:themeColor="text1"/>
        </w:rPr>
        <w:t>，</w:t>
      </w:r>
      <w:r w:rsidRPr="00873957">
        <w:rPr>
          <w:rFonts w:hint="eastAsia"/>
          <w:color w:val="000000" w:themeColor="text1"/>
        </w:rPr>
        <w:t>后方桩台主要</w:t>
      </w:r>
      <w:r w:rsidRPr="00873957">
        <w:rPr>
          <w:color w:val="000000" w:themeColor="text1"/>
        </w:rPr>
        <w:t>承受舾装件等垂直</w:t>
      </w:r>
      <w:r w:rsidRPr="00873957">
        <w:rPr>
          <w:rFonts w:hint="eastAsia"/>
          <w:color w:val="000000" w:themeColor="text1"/>
        </w:rPr>
        <w:t>堆荷作用</w:t>
      </w:r>
      <w:r w:rsidRPr="00873957">
        <w:rPr>
          <w:color w:val="000000" w:themeColor="text1"/>
        </w:rPr>
        <w:t>。</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4</w:t>
      </w:r>
      <w:r w:rsidRPr="00873957">
        <w:rPr>
          <w:color w:val="000000" w:themeColor="text1"/>
        </w:rPr>
        <w:t xml:space="preserve">  </w:t>
      </w:r>
      <w:r w:rsidRPr="00873957">
        <w:rPr>
          <w:color w:val="000000" w:themeColor="text1"/>
        </w:rPr>
        <w:t>舾装码头后沿布置风暴系船柱时，对重力式或板桩式码头，风暴系船柱宜采用独立基础；桩基承台式码头上的风暴系船柱基础可设在码头上部结构之上。</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7.5.</w:t>
      </w:r>
      <w:r w:rsidRPr="00873957">
        <w:rPr>
          <w:rFonts w:ascii="Times New Roman" w:eastAsia="黑体" w:hAnsi="Times New Roman" w:cs="Times New Roman" w:hint="eastAsia"/>
          <w:b/>
          <w:bCs w:val="0"/>
          <w:color w:val="000000" w:themeColor="text1"/>
          <w:szCs w:val="21"/>
        </w:rPr>
        <w:t>2</w:t>
      </w:r>
      <w:r w:rsidRPr="00873957">
        <w:rPr>
          <w:color w:val="000000" w:themeColor="text1"/>
        </w:rPr>
        <w:t xml:space="preserve">  </w:t>
      </w:r>
      <w:r w:rsidRPr="00873957">
        <w:rPr>
          <w:rFonts w:hint="eastAsia"/>
          <w:color w:val="000000" w:themeColor="text1"/>
        </w:rPr>
        <w:t>船厂临水侧护岸的布置和结构选型，应符合下列规定：</w:t>
      </w:r>
    </w:p>
    <w:p w:rsidR="00E779A3" w:rsidRPr="00873957" w:rsidRDefault="00E779A3" w:rsidP="00E779A3">
      <w:pPr>
        <w:pStyle w:val="40"/>
        <w:ind w:firstLine="480"/>
        <w:rPr>
          <w:color w:val="000000" w:themeColor="text1"/>
        </w:rPr>
      </w:pPr>
      <w:r w:rsidRPr="00873957">
        <w:rPr>
          <w:rFonts w:hint="eastAsia"/>
          <w:color w:val="000000" w:themeColor="text1"/>
        </w:rPr>
        <w:t xml:space="preserve">1  </w:t>
      </w:r>
      <w:r w:rsidRPr="00873957">
        <w:rPr>
          <w:rFonts w:hint="eastAsia"/>
          <w:color w:val="000000" w:themeColor="text1"/>
        </w:rPr>
        <w:t>护岸的布置和结构选型应根据其位置、陆域的使用荷载、是否和码头相结合、是否有临时靠船功能等使用需求综合考虑；结构形式可采用斜坡护岸或板桩式、重力式等直立式结构。</w:t>
      </w:r>
    </w:p>
    <w:p w:rsidR="00E779A3" w:rsidRPr="00873957" w:rsidRDefault="00E779A3" w:rsidP="00E779A3">
      <w:pPr>
        <w:pStyle w:val="40"/>
        <w:ind w:firstLine="480"/>
        <w:rPr>
          <w:color w:val="000000" w:themeColor="text1"/>
        </w:rPr>
      </w:pPr>
      <w:r w:rsidRPr="00873957">
        <w:rPr>
          <w:rFonts w:hint="eastAsia"/>
          <w:color w:val="000000" w:themeColor="text1"/>
        </w:rPr>
        <w:t xml:space="preserve">2  </w:t>
      </w:r>
      <w:r w:rsidRPr="00873957">
        <w:rPr>
          <w:rFonts w:hint="eastAsia"/>
          <w:color w:val="000000" w:themeColor="text1"/>
        </w:rPr>
        <w:t>护岸兼作防汛设施时，其高程、结构形式及构造措施等应符合工程所在地防汛主管部门的相关要求。</w:t>
      </w:r>
    </w:p>
    <w:p w:rsidR="00E779A3" w:rsidRPr="00873957" w:rsidRDefault="00E779A3" w:rsidP="00E779A3">
      <w:pPr>
        <w:pStyle w:val="40"/>
        <w:ind w:firstLine="480"/>
        <w:rPr>
          <w:color w:val="000000" w:themeColor="text1"/>
        </w:rPr>
      </w:pPr>
      <w:r w:rsidRPr="00873957">
        <w:rPr>
          <w:rFonts w:hint="eastAsia"/>
          <w:color w:val="000000" w:themeColor="text1"/>
        </w:rPr>
        <w:t xml:space="preserve">3  </w:t>
      </w:r>
      <w:r w:rsidRPr="00873957">
        <w:rPr>
          <w:rFonts w:hint="eastAsia"/>
          <w:color w:val="000000" w:themeColor="text1"/>
        </w:rPr>
        <w:t>高桩码头后方护岸的设计，应充分考虑其与码头建造的先后顺序及在使用期的相互影响，确保在各种工况条件下护岸及码头的整体稳定。</w:t>
      </w:r>
    </w:p>
    <w:p w:rsidR="00E779A3" w:rsidRPr="00873957" w:rsidRDefault="00E779A3" w:rsidP="00E779A3">
      <w:pPr>
        <w:pStyle w:val="40"/>
        <w:ind w:firstLineChars="0" w:firstLine="0"/>
        <w:outlineLvl w:val="2"/>
        <w:rPr>
          <w:color w:val="000000" w:themeColor="text1"/>
        </w:rPr>
      </w:pPr>
      <w:r w:rsidRPr="00873957">
        <w:rPr>
          <w:rFonts w:ascii="Times New Roman" w:eastAsia="黑体" w:hAnsi="Times New Roman" w:cs="Times New Roman"/>
          <w:b/>
          <w:bCs/>
          <w:color w:val="000000" w:themeColor="text1"/>
        </w:rPr>
        <w:t>7.5.</w:t>
      </w:r>
      <w:r w:rsidRPr="00873957">
        <w:rPr>
          <w:rFonts w:ascii="Times New Roman" w:eastAsia="黑体" w:hAnsi="Times New Roman" w:cs="Times New Roman" w:hint="eastAsia"/>
          <w:b/>
          <w:bCs/>
          <w:color w:val="000000" w:themeColor="text1"/>
        </w:rPr>
        <w:t>3</w:t>
      </w:r>
      <w:r w:rsidRPr="00873957">
        <w:rPr>
          <w:color w:val="000000" w:themeColor="text1"/>
        </w:rPr>
        <w:t xml:space="preserve">  </w:t>
      </w:r>
      <w:r w:rsidRPr="00873957">
        <w:rPr>
          <w:color w:val="000000" w:themeColor="text1"/>
        </w:rPr>
        <w:t>船坞坞口或半坞式船台口门两侧的码头或护岸</w:t>
      </w:r>
      <w:r w:rsidRPr="00873957">
        <w:rPr>
          <w:rFonts w:hint="eastAsia"/>
          <w:color w:val="000000" w:themeColor="text1"/>
        </w:rPr>
        <w:t>应结合挡土使用需要和坞口的建造方式等因素综合考虑；结构布置时应和坞口围堰或基坑围护结构的布置相协调；结构形式可</w:t>
      </w:r>
      <w:r w:rsidRPr="00873957">
        <w:rPr>
          <w:color w:val="000000" w:themeColor="text1"/>
        </w:rPr>
        <w:t>采用重力式或板桩式</w:t>
      </w:r>
      <w:r w:rsidRPr="00873957">
        <w:rPr>
          <w:rFonts w:hint="eastAsia"/>
          <w:color w:val="000000" w:themeColor="text1"/>
        </w:rPr>
        <w:t>，</w:t>
      </w:r>
      <w:r w:rsidRPr="00873957">
        <w:rPr>
          <w:color w:val="000000" w:themeColor="text1"/>
        </w:rPr>
        <w:t>板桩式</w:t>
      </w:r>
      <w:r w:rsidRPr="00873957">
        <w:rPr>
          <w:rFonts w:hint="eastAsia"/>
          <w:color w:val="000000" w:themeColor="text1"/>
        </w:rPr>
        <w:t>结构</w:t>
      </w:r>
      <w:r w:rsidRPr="00873957">
        <w:rPr>
          <w:color w:val="000000" w:themeColor="text1"/>
        </w:rPr>
        <w:t>可采用</w:t>
      </w:r>
      <w:r w:rsidRPr="00873957">
        <w:rPr>
          <w:rFonts w:hint="eastAsia"/>
          <w:color w:val="000000" w:themeColor="text1"/>
        </w:rPr>
        <w:t>锚拉式</w:t>
      </w:r>
      <w:r w:rsidRPr="00873957">
        <w:rPr>
          <w:color w:val="000000" w:themeColor="text1"/>
        </w:rPr>
        <w:t>或双排桩结构型式</w:t>
      </w:r>
      <w:r w:rsidRPr="00873957">
        <w:rPr>
          <w:rFonts w:hint="eastAsia"/>
          <w:color w:val="000000" w:themeColor="text1"/>
        </w:rPr>
        <w:t>。</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7.5.</w:t>
      </w:r>
      <w:r w:rsidRPr="00873957">
        <w:rPr>
          <w:rFonts w:ascii="Times New Roman" w:eastAsia="黑体" w:hAnsi="Times New Roman" w:cs="Times New Roman" w:hint="eastAsia"/>
          <w:b/>
          <w:bCs w:val="0"/>
          <w:color w:val="000000" w:themeColor="text1"/>
          <w:szCs w:val="21"/>
        </w:rPr>
        <w:t>4</w:t>
      </w:r>
      <w:r w:rsidRPr="00873957">
        <w:rPr>
          <w:color w:val="000000" w:themeColor="text1"/>
        </w:rPr>
        <w:t xml:space="preserve">  </w:t>
      </w:r>
      <w:r w:rsidRPr="00873957">
        <w:rPr>
          <w:rFonts w:hint="eastAsia"/>
          <w:color w:val="000000" w:themeColor="text1"/>
        </w:rPr>
        <w:t>码头、护岸结构的荷载种类及其取值，应符合下列规定：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1</w:t>
      </w:r>
      <w:r w:rsidRPr="00873957">
        <w:rPr>
          <w:color w:val="000000" w:themeColor="text1"/>
        </w:rPr>
        <w:t xml:space="preserve">  </w:t>
      </w:r>
      <w:r w:rsidRPr="00873957">
        <w:rPr>
          <w:color w:val="000000" w:themeColor="text1"/>
        </w:rPr>
        <w:t>码头自重荷载、水土压力、波浪荷载、水流力及地震</w:t>
      </w:r>
      <w:r w:rsidRPr="00873957">
        <w:rPr>
          <w:rFonts w:hint="eastAsia"/>
          <w:color w:val="000000" w:themeColor="text1"/>
        </w:rPr>
        <w:t>作用</w:t>
      </w:r>
      <w:r w:rsidRPr="00873957">
        <w:rPr>
          <w:color w:val="000000" w:themeColor="text1"/>
        </w:rPr>
        <w:t>的取值或计算可按</w:t>
      </w:r>
      <w:r w:rsidRPr="00873957">
        <w:rPr>
          <w:rFonts w:hint="eastAsia"/>
          <w:color w:val="000000" w:themeColor="text1"/>
        </w:rPr>
        <w:t>现行行业标准</w:t>
      </w:r>
      <w:r w:rsidRPr="00873957">
        <w:rPr>
          <w:color w:val="000000" w:themeColor="text1"/>
        </w:rPr>
        <w:t>《港口工程荷载规范》</w:t>
      </w:r>
      <w:r w:rsidRPr="00873957">
        <w:rPr>
          <w:color w:val="000000" w:themeColor="text1"/>
        </w:rPr>
        <w:t>JTS</w:t>
      </w:r>
      <w:r w:rsidR="00095679" w:rsidRPr="00873957">
        <w:rPr>
          <w:rFonts w:hint="eastAsia"/>
          <w:color w:val="000000" w:themeColor="text1"/>
        </w:rPr>
        <w:t xml:space="preserve"> </w:t>
      </w:r>
      <w:r w:rsidRPr="00873957">
        <w:rPr>
          <w:color w:val="000000" w:themeColor="text1"/>
        </w:rPr>
        <w:t>144-1</w:t>
      </w:r>
      <w:r w:rsidRPr="00873957">
        <w:rPr>
          <w:rFonts w:hint="eastAsia"/>
          <w:color w:val="000000" w:themeColor="text1"/>
        </w:rPr>
        <w:t>等</w:t>
      </w:r>
      <w:r w:rsidRPr="00873957">
        <w:rPr>
          <w:color w:val="000000" w:themeColor="text1"/>
        </w:rPr>
        <w:t>执行。</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2</w:t>
      </w:r>
      <w:r w:rsidRPr="00873957">
        <w:rPr>
          <w:color w:val="000000" w:themeColor="text1"/>
        </w:rPr>
        <w:t xml:space="preserve">  </w:t>
      </w:r>
      <w:r w:rsidRPr="00873957">
        <w:rPr>
          <w:color w:val="000000" w:themeColor="text1"/>
        </w:rPr>
        <w:t>船舶荷载</w:t>
      </w:r>
      <w:r w:rsidRPr="00873957">
        <w:rPr>
          <w:rFonts w:hint="eastAsia"/>
          <w:color w:val="000000" w:themeColor="text1"/>
        </w:rPr>
        <w:t>、起重设备荷载、流动运输机械</w:t>
      </w:r>
      <w:r w:rsidRPr="00873957">
        <w:rPr>
          <w:color w:val="000000" w:themeColor="text1"/>
        </w:rPr>
        <w:t>荷载</w:t>
      </w:r>
      <w:r w:rsidRPr="00873957">
        <w:rPr>
          <w:rFonts w:hint="eastAsia"/>
          <w:color w:val="000000" w:themeColor="text1"/>
        </w:rPr>
        <w:t>、船舶或海工产品水平出运荷载</w:t>
      </w:r>
      <w:r w:rsidRPr="00873957">
        <w:rPr>
          <w:color w:val="000000" w:themeColor="text1"/>
        </w:rPr>
        <w:t>等</w:t>
      </w:r>
      <w:r w:rsidRPr="00873957">
        <w:rPr>
          <w:rFonts w:hint="eastAsia"/>
          <w:color w:val="000000" w:themeColor="text1"/>
        </w:rPr>
        <w:t>工艺荷载的</w:t>
      </w:r>
      <w:r w:rsidRPr="00873957">
        <w:rPr>
          <w:color w:val="000000" w:themeColor="text1"/>
        </w:rPr>
        <w:t>取值，按</w:t>
      </w:r>
      <w:r w:rsidRPr="00873957">
        <w:rPr>
          <w:rFonts w:hint="eastAsia"/>
          <w:color w:val="000000" w:themeColor="text1"/>
        </w:rPr>
        <w:t>本标准</w:t>
      </w:r>
      <w:r w:rsidRPr="00873957">
        <w:rPr>
          <w:rFonts w:hint="eastAsia"/>
          <w:color w:val="000000" w:themeColor="text1"/>
        </w:rPr>
        <w:t>6.5</w:t>
      </w:r>
      <w:r w:rsidRPr="00873957">
        <w:rPr>
          <w:rFonts w:hint="eastAsia"/>
          <w:color w:val="000000" w:themeColor="text1"/>
        </w:rPr>
        <w:t>节</w:t>
      </w:r>
      <w:r w:rsidRPr="00873957">
        <w:rPr>
          <w:color w:val="000000" w:themeColor="text1"/>
        </w:rPr>
        <w:t>执行。</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7.5.</w:t>
      </w:r>
      <w:r w:rsidRPr="00873957">
        <w:rPr>
          <w:rFonts w:ascii="Times New Roman" w:eastAsia="黑体" w:hAnsi="Times New Roman" w:cs="Times New Roman" w:hint="eastAsia"/>
          <w:b/>
          <w:bCs w:val="0"/>
          <w:color w:val="000000" w:themeColor="text1"/>
          <w:szCs w:val="21"/>
        </w:rPr>
        <w:t>5</w:t>
      </w:r>
      <w:r w:rsidRPr="00873957">
        <w:rPr>
          <w:color w:val="000000" w:themeColor="text1"/>
        </w:rPr>
        <w:t xml:space="preserve">  </w:t>
      </w:r>
      <w:r w:rsidRPr="00873957">
        <w:rPr>
          <w:rFonts w:hint="eastAsia"/>
          <w:color w:val="000000" w:themeColor="text1"/>
        </w:rPr>
        <w:t>码头、护岸的结构设计，应符合下列规定：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t>1</w:t>
      </w:r>
      <w:r w:rsidRPr="00873957">
        <w:rPr>
          <w:color w:val="000000" w:themeColor="text1"/>
        </w:rPr>
        <w:t xml:space="preserve">  </w:t>
      </w:r>
      <w:r w:rsidRPr="00873957">
        <w:rPr>
          <w:rFonts w:hint="eastAsia"/>
          <w:color w:val="000000" w:themeColor="text1"/>
        </w:rPr>
        <w:t>结构设计计算应包括且不限于以下内容：</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t>1</w:t>
      </w:r>
      <w:r w:rsidRPr="00873957">
        <w:rPr>
          <w:color w:val="000000" w:themeColor="text1"/>
        </w:rPr>
        <w:t>）地基</w:t>
      </w:r>
      <w:r w:rsidRPr="00873957">
        <w:rPr>
          <w:rFonts w:hint="eastAsia"/>
          <w:color w:val="000000" w:themeColor="text1"/>
        </w:rPr>
        <w:t>及</w:t>
      </w:r>
      <w:r w:rsidRPr="00873957">
        <w:rPr>
          <w:color w:val="000000" w:themeColor="text1"/>
        </w:rPr>
        <w:t>基础设计；</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t>2</w:t>
      </w:r>
      <w:r w:rsidRPr="00873957">
        <w:rPr>
          <w:color w:val="000000" w:themeColor="text1"/>
        </w:rPr>
        <w:t>）整体</w:t>
      </w:r>
      <w:r w:rsidRPr="00873957">
        <w:rPr>
          <w:rFonts w:hint="eastAsia"/>
          <w:color w:val="000000" w:themeColor="text1"/>
        </w:rPr>
        <w:t>稳定</w:t>
      </w:r>
      <w:r w:rsidRPr="00873957">
        <w:rPr>
          <w:color w:val="000000" w:themeColor="text1"/>
        </w:rPr>
        <w:t>及</w:t>
      </w:r>
      <w:r w:rsidRPr="00873957">
        <w:rPr>
          <w:rFonts w:hint="eastAsia"/>
          <w:color w:val="000000" w:themeColor="text1"/>
        </w:rPr>
        <w:t>各种</w:t>
      </w:r>
      <w:r w:rsidRPr="00873957">
        <w:rPr>
          <w:color w:val="000000" w:themeColor="text1"/>
        </w:rPr>
        <w:t>局部稳定</w:t>
      </w:r>
      <w:r w:rsidRPr="00873957">
        <w:rPr>
          <w:rFonts w:hint="eastAsia"/>
          <w:color w:val="000000" w:themeColor="text1"/>
        </w:rPr>
        <w:t>验算</w:t>
      </w:r>
      <w:r w:rsidRPr="00873957">
        <w:rPr>
          <w:color w:val="000000" w:themeColor="text1"/>
        </w:rPr>
        <w:t>；</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lastRenderedPageBreak/>
        <w:t>3</w:t>
      </w:r>
      <w:r w:rsidRPr="00873957">
        <w:rPr>
          <w:color w:val="000000" w:themeColor="text1"/>
        </w:rPr>
        <w:t>）结构</w:t>
      </w:r>
      <w:r w:rsidRPr="00873957">
        <w:rPr>
          <w:rFonts w:hint="eastAsia"/>
          <w:color w:val="000000" w:themeColor="text1"/>
        </w:rPr>
        <w:t>内力及变形、</w:t>
      </w:r>
      <w:r w:rsidRPr="00873957">
        <w:rPr>
          <w:color w:val="000000" w:themeColor="text1"/>
        </w:rPr>
        <w:t>位移计算；</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t>4</w:t>
      </w:r>
      <w:r w:rsidRPr="00873957">
        <w:rPr>
          <w:color w:val="000000" w:themeColor="text1"/>
        </w:rPr>
        <w:t>）</w:t>
      </w:r>
      <w:r w:rsidRPr="00873957">
        <w:rPr>
          <w:rFonts w:hint="eastAsia"/>
          <w:color w:val="000000" w:themeColor="text1"/>
        </w:rPr>
        <w:t>各种</w:t>
      </w:r>
      <w:r w:rsidRPr="00873957">
        <w:rPr>
          <w:color w:val="000000" w:themeColor="text1"/>
        </w:rPr>
        <w:t>构件</w:t>
      </w:r>
      <w:r w:rsidRPr="00873957">
        <w:rPr>
          <w:rFonts w:hint="eastAsia"/>
          <w:color w:val="000000" w:themeColor="text1"/>
        </w:rPr>
        <w:t>的</w:t>
      </w:r>
      <w:r w:rsidRPr="00873957">
        <w:rPr>
          <w:color w:val="000000" w:themeColor="text1"/>
        </w:rPr>
        <w:t>强度</w:t>
      </w:r>
      <w:r w:rsidRPr="00873957">
        <w:rPr>
          <w:rFonts w:hint="eastAsia"/>
          <w:color w:val="000000" w:themeColor="text1"/>
        </w:rPr>
        <w:t>计算</w:t>
      </w:r>
      <w:r w:rsidRPr="00873957">
        <w:rPr>
          <w:color w:val="000000" w:themeColor="text1"/>
        </w:rPr>
        <w:t>、耐久性</w:t>
      </w:r>
      <w:r w:rsidRPr="00873957">
        <w:rPr>
          <w:rFonts w:hint="eastAsia"/>
          <w:color w:val="000000" w:themeColor="text1"/>
        </w:rPr>
        <w:t>设计；</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t>5</w:t>
      </w:r>
      <w:r w:rsidRPr="00873957">
        <w:rPr>
          <w:rFonts w:ascii="Times New Roman" w:eastAsia="黑体" w:hAnsi="Times New Roman" w:cs="Times New Roman" w:hint="eastAsia"/>
          <w:b/>
          <w:color w:val="000000" w:themeColor="text1"/>
        </w:rPr>
        <w:t>）</w:t>
      </w:r>
      <w:r w:rsidRPr="00873957">
        <w:rPr>
          <w:color w:val="000000" w:themeColor="text1"/>
        </w:rPr>
        <w:t>结构抗震设计。</w:t>
      </w:r>
    </w:p>
    <w:p w:rsidR="00E779A3" w:rsidRPr="00873957" w:rsidRDefault="00E779A3" w:rsidP="00E779A3">
      <w:pPr>
        <w:ind w:rightChars="-30" w:right="-72" w:firstLineChars="219" w:firstLine="528"/>
        <w:rPr>
          <w:color w:val="000000" w:themeColor="text1"/>
        </w:rPr>
      </w:pPr>
      <w:r w:rsidRPr="00873957">
        <w:rPr>
          <w:rFonts w:ascii="Times New Roman" w:eastAsia="黑体" w:hAnsi="Times New Roman" w:cs="Times New Roman"/>
          <w:b/>
          <w:color w:val="000000" w:themeColor="text1"/>
        </w:rPr>
        <w:t xml:space="preserve">2 </w:t>
      </w:r>
      <w:r w:rsidRPr="00873957">
        <w:rPr>
          <w:color w:val="000000" w:themeColor="text1"/>
        </w:rPr>
        <w:t xml:space="preserve"> </w:t>
      </w:r>
      <w:r w:rsidRPr="00873957">
        <w:rPr>
          <w:rFonts w:hint="eastAsia"/>
          <w:color w:val="000000" w:themeColor="text1"/>
        </w:rPr>
        <w:t>码头、护岸上的各种作用效应应按承载能力、正常使用等二种极限状态和持久、短暂、偶然、地震等四种设计状况及各种设计水位进行组合，</w:t>
      </w:r>
      <w:r w:rsidRPr="00873957">
        <w:rPr>
          <w:color w:val="000000" w:themeColor="text1"/>
        </w:rPr>
        <w:t>各种作用分项系数</w:t>
      </w:r>
      <w:r w:rsidRPr="00873957">
        <w:rPr>
          <w:rFonts w:hint="eastAsia"/>
          <w:color w:val="000000" w:themeColor="text1"/>
        </w:rPr>
        <w:t>、组合系数及抗力分项系数等</w:t>
      </w:r>
      <w:r w:rsidRPr="00873957">
        <w:rPr>
          <w:color w:val="000000" w:themeColor="text1"/>
        </w:rPr>
        <w:t>可按现行行业标准《高桩码头设计与施工规范》</w:t>
      </w:r>
      <w:r w:rsidRPr="00873957">
        <w:rPr>
          <w:color w:val="000000" w:themeColor="text1"/>
        </w:rPr>
        <w:t xml:space="preserve">JTS 167-1 </w:t>
      </w:r>
      <w:r w:rsidRPr="00873957">
        <w:rPr>
          <w:color w:val="000000" w:themeColor="text1"/>
        </w:rPr>
        <w:t>、《重力式码头设计与施工规范》</w:t>
      </w:r>
      <w:r w:rsidRPr="00873957">
        <w:rPr>
          <w:color w:val="000000" w:themeColor="text1"/>
        </w:rPr>
        <w:t xml:space="preserve">JTS 167-2 </w:t>
      </w:r>
      <w:r w:rsidRPr="00873957">
        <w:rPr>
          <w:rFonts w:hint="eastAsia"/>
          <w:color w:val="000000" w:themeColor="text1"/>
        </w:rPr>
        <w:t>、</w:t>
      </w:r>
      <w:r w:rsidRPr="00873957">
        <w:rPr>
          <w:color w:val="000000" w:themeColor="text1"/>
        </w:rPr>
        <w:t>《板桩码头设计与施工规范》</w:t>
      </w:r>
      <w:r w:rsidRPr="00873957">
        <w:rPr>
          <w:color w:val="000000" w:themeColor="text1"/>
        </w:rPr>
        <w:t>JTS 167-3</w:t>
      </w:r>
      <w:r w:rsidRPr="00873957">
        <w:rPr>
          <w:rFonts w:hint="eastAsia"/>
          <w:color w:val="000000" w:themeColor="text1"/>
        </w:rPr>
        <w:t>及《港口及航道护岸工程设计与施工规范》</w:t>
      </w:r>
      <w:r w:rsidRPr="00873957">
        <w:rPr>
          <w:rFonts w:hint="eastAsia"/>
          <w:color w:val="000000" w:themeColor="text1"/>
        </w:rPr>
        <w:t>JTJ</w:t>
      </w:r>
      <w:r w:rsidR="00095679" w:rsidRPr="00873957">
        <w:rPr>
          <w:rFonts w:hint="eastAsia"/>
          <w:color w:val="000000" w:themeColor="text1"/>
        </w:rPr>
        <w:t xml:space="preserve"> </w:t>
      </w:r>
      <w:r w:rsidRPr="00873957">
        <w:rPr>
          <w:rFonts w:hint="eastAsia"/>
          <w:color w:val="000000" w:themeColor="text1"/>
        </w:rPr>
        <w:t>300</w:t>
      </w:r>
      <w:r w:rsidRPr="00873957">
        <w:rPr>
          <w:rFonts w:hint="eastAsia"/>
          <w:color w:val="000000" w:themeColor="text1"/>
        </w:rPr>
        <w:t>等</w:t>
      </w:r>
      <w:r w:rsidRPr="00873957">
        <w:rPr>
          <w:color w:val="000000" w:themeColor="text1"/>
        </w:rPr>
        <w:t>确定。舾装码头上动车荷载的作用分项系数值取</w:t>
      </w:r>
      <w:r w:rsidRPr="00873957">
        <w:rPr>
          <w:color w:val="000000" w:themeColor="text1"/>
        </w:rPr>
        <w:t xml:space="preserve">1. 5 </w:t>
      </w:r>
      <w:r w:rsidRPr="00873957">
        <w:rPr>
          <w:color w:val="000000" w:themeColor="text1"/>
        </w:rPr>
        <w:t>。</w:t>
      </w:r>
    </w:p>
    <w:p w:rsidR="00E779A3" w:rsidRPr="00873957" w:rsidRDefault="00E779A3" w:rsidP="00E779A3">
      <w:pPr>
        <w:pStyle w:val="40"/>
        <w:ind w:firstLineChars="219" w:firstLine="528"/>
        <w:rPr>
          <w:color w:val="000000" w:themeColor="text1"/>
        </w:rPr>
      </w:pPr>
      <w:r w:rsidRPr="00873957">
        <w:rPr>
          <w:rFonts w:ascii="Times New Roman" w:eastAsia="黑体" w:hAnsi="Times New Roman" w:cs="Times New Roman" w:hint="eastAsia"/>
          <w:b/>
          <w:color w:val="000000" w:themeColor="text1"/>
        </w:rPr>
        <w:t xml:space="preserve">3 </w:t>
      </w:r>
      <w:r w:rsidRPr="00873957">
        <w:rPr>
          <w:rFonts w:hint="eastAsia"/>
          <w:color w:val="000000" w:themeColor="text1"/>
        </w:rPr>
        <w:t xml:space="preserve"> </w:t>
      </w:r>
      <w:r w:rsidRPr="00873957">
        <w:rPr>
          <w:color w:val="000000" w:themeColor="text1"/>
        </w:rPr>
        <w:t>高桩</w:t>
      </w:r>
      <w:r w:rsidRPr="00873957">
        <w:rPr>
          <w:rFonts w:hint="eastAsia"/>
          <w:color w:val="000000" w:themeColor="text1"/>
        </w:rPr>
        <w:t>结构的舾装</w:t>
      </w:r>
      <w:r w:rsidRPr="00873957">
        <w:rPr>
          <w:color w:val="000000" w:themeColor="text1"/>
        </w:rPr>
        <w:t>码头</w:t>
      </w:r>
      <w:r w:rsidRPr="00873957">
        <w:rPr>
          <w:rFonts w:hint="eastAsia"/>
          <w:color w:val="000000" w:themeColor="text1"/>
        </w:rPr>
        <w:t>在其后沿</w:t>
      </w:r>
      <w:r w:rsidRPr="00873957">
        <w:rPr>
          <w:color w:val="000000" w:themeColor="text1"/>
        </w:rPr>
        <w:t>布置风暴系船柱</w:t>
      </w:r>
      <w:r w:rsidRPr="00873957">
        <w:rPr>
          <w:rFonts w:hint="eastAsia"/>
          <w:color w:val="000000" w:themeColor="text1"/>
        </w:rPr>
        <w:t>时</w:t>
      </w:r>
      <w:r w:rsidRPr="00873957">
        <w:rPr>
          <w:color w:val="000000" w:themeColor="text1"/>
        </w:rPr>
        <w:t>，</w:t>
      </w:r>
      <w:r w:rsidRPr="00873957">
        <w:rPr>
          <w:rFonts w:hint="eastAsia"/>
          <w:color w:val="000000" w:themeColor="text1"/>
        </w:rPr>
        <w:t>应对系船柱基础及其临近的局部构件进行专门计算，并进行相应的结构加</w:t>
      </w:r>
      <w:r w:rsidRPr="00873957">
        <w:rPr>
          <w:color w:val="000000" w:themeColor="text1"/>
        </w:rPr>
        <w:t>强</w:t>
      </w:r>
      <w:r w:rsidRPr="00873957">
        <w:rPr>
          <w:rFonts w:hint="eastAsia"/>
          <w:color w:val="000000" w:themeColor="text1"/>
        </w:rPr>
        <w:t>处理</w:t>
      </w:r>
      <w:r w:rsidRPr="00873957">
        <w:rPr>
          <w:color w:val="000000" w:themeColor="text1"/>
        </w:rPr>
        <w:t>。</w:t>
      </w:r>
    </w:p>
    <w:p w:rsidR="00E779A3" w:rsidRPr="00873957" w:rsidRDefault="00E779A3" w:rsidP="00E779A3">
      <w:pPr>
        <w:pStyle w:val="40"/>
        <w:ind w:firstLineChars="0" w:firstLine="0"/>
        <w:outlineLvl w:val="2"/>
        <w:rPr>
          <w:rFonts w:asciiTheme="minorEastAsia" w:hAnsiTheme="minorEastAsia"/>
          <w:color w:val="000000" w:themeColor="text1"/>
        </w:rPr>
      </w:pPr>
      <w:r w:rsidRPr="00873957">
        <w:rPr>
          <w:rFonts w:ascii="Times New Roman" w:eastAsia="黑体" w:hAnsi="Times New Roman" w:cs="Times New Roman"/>
          <w:b/>
          <w:bCs/>
          <w:color w:val="000000" w:themeColor="text1"/>
        </w:rPr>
        <w:t>7.5.</w:t>
      </w:r>
      <w:r w:rsidRPr="00873957">
        <w:rPr>
          <w:rFonts w:ascii="Times New Roman" w:eastAsia="黑体" w:hAnsi="Times New Roman" w:cs="Times New Roman" w:hint="eastAsia"/>
          <w:b/>
          <w:bCs/>
          <w:color w:val="000000" w:themeColor="text1"/>
        </w:rPr>
        <w:t>6</w:t>
      </w:r>
      <w:r w:rsidR="005606CB" w:rsidRPr="00873957">
        <w:rPr>
          <w:rFonts w:hint="eastAsia"/>
          <w:color w:val="000000" w:themeColor="text1"/>
        </w:rPr>
        <w:t xml:space="preserve">  </w:t>
      </w:r>
      <w:r w:rsidRPr="00873957">
        <w:rPr>
          <w:rFonts w:asciiTheme="minorEastAsia" w:hAnsiTheme="minorEastAsia" w:hint="eastAsia"/>
          <w:color w:val="000000" w:themeColor="text1"/>
        </w:rPr>
        <w:t>当由于河（滩）势变化或船舶舾装试车时对码头区域的整体或局部水下地形产生较大的冲刷或淤积时，应考虑其对岸坡稳定及码头结构的影响并采取相应的加强或防护措施。</w:t>
      </w:r>
    </w:p>
    <w:p w:rsidR="00E779A3" w:rsidRPr="00873957" w:rsidRDefault="00E779A3" w:rsidP="00E779A3">
      <w:pPr>
        <w:ind w:firstLineChars="0" w:firstLine="0"/>
        <w:outlineLvl w:val="2"/>
        <w:rPr>
          <w:color w:val="000000" w:themeColor="text1"/>
        </w:rPr>
      </w:pPr>
      <w:r w:rsidRPr="00873957">
        <w:rPr>
          <w:rFonts w:ascii="Times New Roman" w:eastAsia="黑体" w:hAnsi="Times New Roman" w:cs="Times New Roman"/>
          <w:b/>
          <w:bCs/>
          <w:color w:val="000000" w:themeColor="text1"/>
        </w:rPr>
        <w:t>7.5.</w:t>
      </w:r>
      <w:r w:rsidRPr="00873957">
        <w:rPr>
          <w:rFonts w:ascii="Times New Roman" w:eastAsia="黑体" w:hAnsi="Times New Roman" w:cs="Times New Roman" w:hint="eastAsia"/>
          <w:b/>
          <w:bCs/>
          <w:color w:val="000000" w:themeColor="text1"/>
        </w:rPr>
        <w:t>7</w:t>
      </w:r>
      <w:r w:rsidRPr="00873957">
        <w:rPr>
          <w:rFonts w:ascii="Times New Roman" w:hAnsi="Times New Roman"/>
          <w:color w:val="000000" w:themeColor="text1"/>
          <w:sz w:val="21"/>
        </w:rPr>
        <w:t xml:space="preserve">  </w:t>
      </w:r>
      <w:r w:rsidRPr="00873957">
        <w:rPr>
          <w:rFonts w:hint="eastAsia"/>
          <w:color w:val="000000" w:themeColor="text1"/>
        </w:rPr>
        <w:t>码头、护岸的构造设计应根据不同结构型式分别</w:t>
      </w:r>
      <w:r w:rsidRPr="00873957">
        <w:rPr>
          <w:color w:val="000000" w:themeColor="text1"/>
        </w:rPr>
        <w:t>按现行行业标准《高桩码头设计与施工规范》</w:t>
      </w:r>
      <w:r w:rsidRPr="00873957">
        <w:rPr>
          <w:color w:val="000000" w:themeColor="text1"/>
        </w:rPr>
        <w:t xml:space="preserve">JTS 167-1 </w:t>
      </w:r>
      <w:r w:rsidRPr="00873957">
        <w:rPr>
          <w:color w:val="000000" w:themeColor="text1"/>
        </w:rPr>
        <w:t>、《重力式码头设计与施工规范》</w:t>
      </w:r>
      <w:r w:rsidRPr="00873957">
        <w:rPr>
          <w:color w:val="000000" w:themeColor="text1"/>
        </w:rPr>
        <w:t>JTS 167-2</w:t>
      </w:r>
      <w:r w:rsidRPr="00873957">
        <w:rPr>
          <w:rFonts w:hint="eastAsia"/>
          <w:color w:val="000000" w:themeColor="text1"/>
        </w:rPr>
        <w:t>、</w:t>
      </w:r>
      <w:r w:rsidRPr="00873957">
        <w:rPr>
          <w:color w:val="000000" w:themeColor="text1"/>
        </w:rPr>
        <w:t>《板桩码头设计与施工规范》</w:t>
      </w:r>
      <w:r w:rsidRPr="00873957">
        <w:rPr>
          <w:color w:val="000000" w:themeColor="text1"/>
        </w:rPr>
        <w:t>JTS 167-3</w:t>
      </w:r>
      <w:r w:rsidRPr="00873957">
        <w:rPr>
          <w:color w:val="000000" w:themeColor="text1"/>
        </w:rPr>
        <w:t>及</w:t>
      </w:r>
      <w:r w:rsidRPr="00873957">
        <w:rPr>
          <w:rFonts w:hint="eastAsia"/>
          <w:color w:val="000000" w:themeColor="text1"/>
        </w:rPr>
        <w:t>《舾装码头设计规范》</w:t>
      </w:r>
      <w:r w:rsidRPr="00873957">
        <w:rPr>
          <w:rFonts w:hint="eastAsia"/>
          <w:color w:val="000000" w:themeColor="text1"/>
        </w:rPr>
        <w:t>CB 8522</w:t>
      </w:r>
      <w:r w:rsidRPr="00873957">
        <w:rPr>
          <w:rFonts w:hint="eastAsia"/>
          <w:color w:val="000000" w:themeColor="text1"/>
        </w:rPr>
        <w:t>、《港口及航道护岸工程设计与施工规范》</w:t>
      </w:r>
      <w:r w:rsidRPr="00873957">
        <w:rPr>
          <w:rFonts w:hint="eastAsia"/>
          <w:color w:val="000000" w:themeColor="text1"/>
        </w:rPr>
        <w:t>JTJ</w:t>
      </w:r>
      <w:r w:rsidR="00095679" w:rsidRPr="00873957">
        <w:rPr>
          <w:rFonts w:hint="eastAsia"/>
          <w:color w:val="000000" w:themeColor="text1"/>
        </w:rPr>
        <w:t xml:space="preserve"> </w:t>
      </w:r>
      <w:r w:rsidRPr="00873957">
        <w:rPr>
          <w:rFonts w:hint="eastAsia"/>
          <w:color w:val="000000" w:themeColor="text1"/>
        </w:rPr>
        <w:t>300</w:t>
      </w:r>
      <w:r w:rsidRPr="00873957">
        <w:rPr>
          <w:rFonts w:hint="eastAsia"/>
          <w:color w:val="000000" w:themeColor="text1"/>
        </w:rPr>
        <w:t>等执行</w:t>
      </w:r>
      <w:r w:rsidRPr="00873957">
        <w:rPr>
          <w:color w:val="000000" w:themeColor="text1"/>
        </w:rPr>
        <w:t>。</w:t>
      </w:r>
    </w:p>
    <w:p w:rsidR="00E779A3" w:rsidRPr="00873957" w:rsidRDefault="00E779A3" w:rsidP="00E779A3">
      <w:pPr>
        <w:pStyle w:val="3"/>
        <w:rPr>
          <w:bCs w:val="0"/>
          <w:color w:val="000000" w:themeColor="text1"/>
        </w:rPr>
      </w:pPr>
      <w:r w:rsidRPr="00873957">
        <w:rPr>
          <w:rFonts w:ascii="Times New Roman" w:eastAsia="黑体" w:hAnsi="Times New Roman" w:cs="Times New Roman"/>
          <w:b/>
          <w:bCs w:val="0"/>
          <w:color w:val="000000" w:themeColor="text1"/>
          <w:szCs w:val="21"/>
        </w:rPr>
        <w:t>7.5.</w:t>
      </w:r>
      <w:r w:rsidRPr="00873957">
        <w:rPr>
          <w:rFonts w:ascii="Times New Roman" w:eastAsia="黑体" w:hAnsi="Times New Roman" w:cs="Times New Roman" w:hint="eastAsia"/>
          <w:b/>
          <w:bCs w:val="0"/>
          <w:color w:val="000000" w:themeColor="text1"/>
          <w:szCs w:val="21"/>
        </w:rPr>
        <w:t>8</w:t>
      </w:r>
      <w:r w:rsidRPr="00873957">
        <w:rPr>
          <w:rFonts w:ascii="Times New Roman" w:hAnsi="Times New Roman"/>
          <w:color w:val="000000" w:themeColor="text1"/>
          <w:sz w:val="21"/>
          <w:szCs w:val="21"/>
        </w:rPr>
        <w:t xml:space="preserve">  </w:t>
      </w:r>
      <w:r w:rsidRPr="00873957">
        <w:rPr>
          <w:rFonts w:hint="eastAsia"/>
          <w:color w:val="000000" w:themeColor="text1"/>
        </w:rPr>
        <w:t>码头、护岸的耐久性设计应按</w:t>
      </w:r>
      <w:r w:rsidRPr="00873957">
        <w:rPr>
          <w:rFonts w:hint="eastAsia"/>
          <w:bCs w:val="0"/>
          <w:color w:val="000000" w:themeColor="text1"/>
        </w:rPr>
        <w:t>现行行业标准《水运工程结构耐久性设计标准》</w:t>
      </w:r>
      <w:r w:rsidRPr="00873957">
        <w:rPr>
          <w:rFonts w:hint="eastAsia"/>
          <w:bCs w:val="0"/>
          <w:color w:val="000000" w:themeColor="text1"/>
        </w:rPr>
        <w:t>JTS 153</w:t>
      </w:r>
      <w:r w:rsidRPr="00873957">
        <w:rPr>
          <w:rFonts w:hint="eastAsia"/>
          <w:bCs w:val="0"/>
          <w:color w:val="000000" w:themeColor="text1"/>
        </w:rPr>
        <w:t>执行。</w:t>
      </w:r>
    </w:p>
    <w:p w:rsidR="00E779A3" w:rsidRPr="00873957" w:rsidRDefault="00E779A3" w:rsidP="00E779A3">
      <w:pPr>
        <w:pStyle w:val="2"/>
        <w:spacing w:before="312" w:after="312"/>
        <w:rPr>
          <w:color w:val="000000" w:themeColor="text1"/>
        </w:rPr>
      </w:pPr>
      <w:bookmarkStart w:id="131" w:name="_Toc501710017"/>
      <w:bookmarkStart w:id="132" w:name="_Toc505959498"/>
      <w:bookmarkStart w:id="133" w:name="_Toc512526608"/>
      <w:r w:rsidRPr="00873957">
        <w:rPr>
          <w:rFonts w:cs="Times New Roman" w:hint="eastAsia"/>
          <w:bCs w:val="0"/>
          <w:color w:val="000000" w:themeColor="text1"/>
          <w:szCs w:val="21"/>
        </w:rPr>
        <w:t>7.6</w:t>
      </w:r>
      <w:r w:rsidRPr="00873957">
        <w:rPr>
          <w:rFonts w:hint="eastAsia"/>
          <w:color w:val="000000" w:themeColor="text1"/>
        </w:rPr>
        <w:t xml:space="preserve"> </w:t>
      </w:r>
      <w:r w:rsidRPr="00873957">
        <w:rPr>
          <w:color w:val="000000" w:themeColor="text1"/>
        </w:rPr>
        <w:t xml:space="preserve"> </w:t>
      </w:r>
      <w:r w:rsidRPr="00873957">
        <w:rPr>
          <w:b w:val="0"/>
          <w:color w:val="000000" w:themeColor="text1"/>
        </w:rPr>
        <w:t>装焊平台、吊车道</w:t>
      </w:r>
      <w:bookmarkEnd w:id="131"/>
      <w:bookmarkEnd w:id="132"/>
      <w:bookmarkEnd w:id="133"/>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 xml:space="preserve">7.6.1 </w:t>
      </w:r>
      <w:r w:rsidRPr="00873957">
        <w:rPr>
          <w:color w:val="000000" w:themeColor="text1"/>
        </w:rPr>
        <w:t xml:space="preserve"> </w:t>
      </w:r>
      <w:r w:rsidRPr="00873957">
        <w:rPr>
          <w:color w:val="000000" w:themeColor="text1"/>
        </w:rPr>
        <w:t>装焊平台</w:t>
      </w:r>
      <w:r w:rsidRPr="00873957">
        <w:rPr>
          <w:rFonts w:hint="eastAsia"/>
          <w:color w:val="000000" w:themeColor="text1"/>
        </w:rPr>
        <w:t>的</w:t>
      </w:r>
      <w:r w:rsidRPr="00873957">
        <w:rPr>
          <w:color w:val="000000" w:themeColor="text1"/>
        </w:rPr>
        <w:t>结构设计</w:t>
      </w:r>
      <w:r w:rsidRPr="00873957">
        <w:rPr>
          <w:rFonts w:hint="eastAsia"/>
          <w:color w:val="000000" w:themeColor="text1"/>
        </w:rPr>
        <w:t>和构造要求</w:t>
      </w:r>
      <w:r w:rsidRPr="00873957">
        <w:rPr>
          <w:color w:val="000000" w:themeColor="text1"/>
        </w:rPr>
        <w:t>，应符合下列规定：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1</w:t>
      </w:r>
      <w:r w:rsidRPr="00873957">
        <w:rPr>
          <w:rFonts w:ascii="Times New Roman" w:eastAsia="黑体" w:hAnsi="Times New Roman" w:cs="Times New Roman"/>
          <w:b/>
          <w:color w:val="000000" w:themeColor="text1"/>
        </w:rPr>
        <w:t xml:space="preserve"> </w:t>
      </w:r>
      <w:r w:rsidRPr="00873957">
        <w:rPr>
          <w:color w:val="000000" w:themeColor="text1"/>
        </w:rPr>
        <w:t xml:space="preserve"> </w:t>
      </w:r>
      <w:r w:rsidRPr="00873957">
        <w:rPr>
          <w:color w:val="000000" w:themeColor="text1"/>
        </w:rPr>
        <w:t>装焊平台的荷载包括墩木荷载、分段胎架基础荷载、堆载和流动机械荷载等</w:t>
      </w:r>
      <w:r w:rsidRPr="00873957">
        <w:rPr>
          <w:rFonts w:hint="eastAsia"/>
          <w:color w:val="000000" w:themeColor="text1"/>
        </w:rPr>
        <w:t>，结构设计时的</w:t>
      </w:r>
      <w:r w:rsidRPr="00873957">
        <w:rPr>
          <w:color w:val="000000" w:themeColor="text1"/>
        </w:rPr>
        <w:t>荷载分项系数可取</w:t>
      </w:r>
      <w:r w:rsidRPr="00873957">
        <w:rPr>
          <w:color w:val="000000" w:themeColor="text1"/>
        </w:rPr>
        <w:t>1.40</w:t>
      </w:r>
      <w:r w:rsidRPr="00873957">
        <w:rPr>
          <w:color w:val="000000" w:themeColor="text1"/>
        </w:rPr>
        <w:t>。</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2</w:t>
      </w:r>
      <w:r w:rsidRPr="00873957">
        <w:rPr>
          <w:rFonts w:ascii="Times New Roman" w:eastAsia="黑体" w:hAnsi="Times New Roman" w:cs="Times New Roman"/>
          <w:b/>
          <w:color w:val="000000" w:themeColor="text1"/>
        </w:rPr>
        <w:t xml:space="preserve"> </w:t>
      </w:r>
      <w:r w:rsidRPr="00873957">
        <w:rPr>
          <w:color w:val="000000" w:themeColor="text1"/>
        </w:rPr>
        <w:t xml:space="preserve"> </w:t>
      </w:r>
      <w:r w:rsidRPr="00873957">
        <w:rPr>
          <w:color w:val="000000" w:themeColor="text1"/>
        </w:rPr>
        <w:t>平台板应根据平面位置、地基条件和当地施工能力合理划分板块尺寸，现浇板单块长度不宜超过</w:t>
      </w:r>
      <w:r w:rsidRPr="00873957">
        <w:rPr>
          <w:color w:val="000000" w:themeColor="text1"/>
        </w:rPr>
        <w:t>30m</w:t>
      </w:r>
      <w:r w:rsidRPr="00873957">
        <w:rPr>
          <w:color w:val="000000" w:themeColor="text1"/>
        </w:rPr>
        <w:t>，对于地质软弱地区单块长度不宜超过</w:t>
      </w:r>
      <w:r w:rsidRPr="00873957">
        <w:rPr>
          <w:color w:val="000000" w:themeColor="text1"/>
        </w:rPr>
        <w:t>20m</w:t>
      </w:r>
      <w:r w:rsidRPr="00873957">
        <w:rPr>
          <w:color w:val="000000" w:themeColor="text1"/>
        </w:rPr>
        <w:t>。</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3</w:t>
      </w:r>
      <w:r w:rsidRPr="00873957">
        <w:rPr>
          <w:color w:val="000000" w:themeColor="text1"/>
        </w:rPr>
        <w:t xml:space="preserve">  </w:t>
      </w:r>
      <w:r w:rsidRPr="00873957">
        <w:rPr>
          <w:color w:val="000000" w:themeColor="text1"/>
        </w:rPr>
        <w:t>装焊平台结构宜采用天然地基基础上的钢筋混凝土大板结构，当地基承载力或变形不能满足验算要求时，应进行地基处理。</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4</w:t>
      </w:r>
      <w:r w:rsidRPr="00873957">
        <w:rPr>
          <w:rFonts w:hint="eastAsia"/>
          <w:color w:val="000000" w:themeColor="text1"/>
        </w:rPr>
        <w:t xml:space="preserve">  </w:t>
      </w:r>
      <w:r w:rsidRPr="00873957">
        <w:rPr>
          <w:color w:val="000000" w:themeColor="text1"/>
        </w:rPr>
        <w:t>平台板内力宜按照弹性地基板进行计算，配筋计算可按现行国家标准《混凝土结构设计规范》</w:t>
      </w:r>
      <w:r w:rsidRPr="00873957">
        <w:rPr>
          <w:color w:val="000000" w:themeColor="text1"/>
        </w:rPr>
        <w:t>GB</w:t>
      </w:r>
      <w:r w:rsidR="00095679" w:rsidRPr="00873957">
        <w:rPr>
          <w:rFonts w:hint="eastAsia"/>
          <w:color w:val="000000" w:themeColor="text1"/>
        </w:rPr>
        <w:t xml:space="preserve"> </w:t>
      </w:r>
      <w:r w:rsidRPr="00873957">
        <w:rPr>
          <w:color w:val="000000" w:themeColor="text1"/>
        </w:rPr>
        <w:t>50010</w:t>
      </w:r>
      <w:r w:rsidRPr="00873957">
        <w:rPr>
          <w:color w:val="000000" w:themeColor="text1"/>
        </w:rPr>
        <w:t>进行</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b/>
          <w:color w:val="000000" w:themeColor="text1"/>
        </w:rPr>
        <w:lastRenderedPageBreak/>
        <w:t xml:space="preserve">5 </w:t>
      </w:r>
      <w:r w:rsidRPr="00873957">
        <w:rPr>
          <w:color w:val="000000" w:themeColor="text1"/>
        </w:rPr>
        <w:t xml:space="preserve"> </w:t>
      </w:r>
      <w:r w:rsidRPr="00873957">
        <w:rPr>
          <w:color w:val="000000" w:themeColor="text1"/>
        </w:rPr>
        <w:t>平台板在接缝处宜设置传力杆</w:t>
      </w:r>
      <w:r w:rsidRPr="00873957">
        <w:rPr>
          <w:rFonts w:hint="eastAsia"/>
          <w:color w:val="000000" w:themeColor="text1"/>
        </w:rPr>
        <w:t>、抗剪键等构造措施</w:t>
      </w:r>
      <w:r w:rsidRPr="00873957">
        <w:rPr>
          <w:color w:val="000000" w:themeColor="text1"/>
        </w:rPr>
        <w:t>。</w:t>
      </w:r>
    </w:p>
    <w:p w:rsidR="00E779A3" w:rsidRPr="00873957" w:rsidRDefault="00E779A3" w:rsidP="00E779A3">
      <w:pPr>
        <w:pStyle w:val="3"/>
        <w:rPr>
          <w:color w:val="000000" w:themeColor="text1"/>
        </w:rPr>
      </w:pPr>
      <w:r w:rsidRPr="00873957">
        <w:rPr>
          <w:rFonts w:ascii="Times New Roman" w:eastAsia="黑体" w:hAnsi="Times New Roman" w:cs="Times New Roman"/>
          <w:b/>
          <w:bCs w:val="0"/>
          <w:color w:val="000000" w:themeColor="text1"/>
          <w:szCs w:val="21"/>
        </w:rPr>
        <w:t>7.6.2</w:t>
      </w:r>
      <w:r w:rsidRPr="00873957">
        <w:rPr>
          <w:color w:val="000000" w:themeColor="text1"/>
        </w:rPr>
        <w:t xml:space="preserve">  </w:t>
      </w:r>
      <w:r w:rsidRPr="00873957">
        <w:rPr>
          <w:color w:val="000000" w:themeColor="text1"/>
        </w:rPr>
        <w:t>吊车道</w:t>
      </w:r>
      <w:r w:rsidRPr="00873957">
        <w:rPr>
          <w:rFonts w:hint="eastAsia"/>
          <w:color w:val="000000" w:themeColor="text1"/>
        </w:rPr>
        <w:t>的结构</w:t>
      </w:r>
      <w:r w:rsidRPr="00873957">
        <w:rPr>
          <w:color w:val="000000" w:themeColor="text1"/>
        </w:rPr>
        <w:t>设计</w:t>
      </w:r>
      <w:r w:rsidRPr="00873957">
        <w:rPr>
          <w:rFonts w:hint="eastAsia"/>
          <w:color w:val="000000" w:themeColor="text1"/>
        </w:rPr>
        <w:t>和构造要求</w:t>
      </w:r>
      <w:r w:rsidRPr="00873957">
        <w:rPr>
          <w:color w:val="000000" w:themeColor="text1"/>
        </w:rPr>
        <w:t>，应符合下列规定：</w:t>
      </w:r>
    </w:p>
    <w:p w:rsidR="00E779A3" w:rsidRPr="00873957" w:rsidRDefault="00E779A3" w:rsidP="00E779A3">
      <w:pPr>
        <w:pStyle w:val="40"/>
        <w:ind w:firstLine="482"/>
        <w:rPr>
          <w:color w:val="000000" w:themeColor="text1"/>
        </w:rPr>
      </w:pPr>
      <w:r w:rsidRPr="00873957">
        <w:rPr>
          <w:rFonts w:ascii="Times New Roman" w:eastAsia="黑体" w:hAnsi="Times New Roman" w:cs="Times New Roman" w:hint="eastAsia"/>
          <w:b/>
          <w:color w:val="000000" w:themeColor="text1"/>
        </w:rPr>
        <w:t>1</w:t>
      </w:r>
      <w:r w:rsidRPr="00873957">
        <w:rPr>
          <w:rFonts w:ascii="Times New Roman" w:eastAsia="黑体" w:hAnsi="Times New Roman" w:cs="Times New Roman"/>
          <w:b/>
          <w:color w:val="000000" w:themeColor="text1"/>
        </w:rPr>
        <w:t xml:space="preserve"> </w:t>
      </w:r>
      <w:r w:rsidRPr="00873957">
        <w:rPr>
          <w:color w:val="000000" w:themeColor="text1"/>
        </w:rPr>
        <w:t xml:space="preserve"> </w:t>
      </w:r>
      <w:r w:rsidRPr="00873957">
        <w:rPr>
          <w:color w:val="000000" w:themeColor="text1"/>
        </w:rPr>
        <w:t>吊车道结构计算</w:t>
      </w:r>
      <w:r w:rsidRPr="00873957">
        <w:rPr>
          <w:rFonts w:hint="eastAsia"/>
          <w:color w:val="000000" w:themeColor="text1"/>
        </w:rPr>
        <w:t>及</w:t>
      </w:r>
      <w:r w:rsidRPr="00873957">
        <w:rPr>
          <w:color w:val="000000" w:themeColor="text1"/>
        </w:rPr>
        <w:t>设计应包括以下内容：</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t>1</w:t>
      </w:r>
      <w:r w:rsidRPr="00873957">
        <w:rPr>
          <w:rFonts w:hint="eastAsia"/>
          <w:color w:val="000000" w:themeColor="text1"/>
        </w:rPr>
        <w:t>）</w:t>
      </w:r>
      <w:r w:rsidRPr="00873957">
        <w:rPr>
          <w:color w:val="000000" w:themeColor="text1"/>
        </w:rPr>
        <w:t>轨道梁的承载能力和变形计算；</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t>2</w:t>
      </w:r>
      <w:r w:rsidRPr="00873957">
        <w:rPr>
          <w:rFonts w:hint="eastAsia"/>
          <w:color w:val="000000" w:themeColor="text1"/>
        </w:rPr>
        <w:t>）</w:t>
      </w:r>
      <w:r w:rsidRPr="00873957">
        <w:rPr>
          <w:color w:val="000000" w:themeColor="text1"/>
        </w:rPr>
        <w:t>轨道梁基础的地基或桩基础承载力和变形计算；</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t>3</w:t>
      </w:r>
      <w:r w:rsidRPr="00873957">
        <w:rPr>
          <w:rFonts w:hint="eastAsia"/>
          <w:color w:val="000000" w:themeColor="text1"/>
        </w:rPr>
        <w:t>）</w:t>
      </w:r>
      <w:r w:rsidRPr="00873957">
        <w:rPr>
          <w:color w:val="000000" w:themeColor="text1"/>
        </w:rPr>
        <w:t>锚锭、防风拉锚、车挡等基础和预埋件结构的设计计算；</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t>4</w:t>
      </w:r>
      <w:r w:rsidRPr="00873957">
        <w:rPr>
          <w:rFonts w:hint="eastAsia"/>
          <w:color w:val="000000" w:themeColor="text1"/>
        </w:rPr>
        <w:t>）根据工艺及设备运行要求对钢轨的锚固及轨道槽的构造进行专门设计；</w:t>
      </w:r>
    </w:p>
    <w:p w:rsidR="00E779A3" w:rsidRPr="00873957" w:rsidRDefault="00E779A3" w:rsidP="00E779A3">
      <w:pPr>
        <w:pStyle w:val="50"/>
        <w:ind w:left="1081" w:hanging="361"/>
        <w:rPr>
          <w:color w:val="000000" w:themeColor="text1"/>
        </w:rPr>
      </w:pPr>
      <w:r w:rsidRPr="00873957">
        <w:rPr>
          <w:rFonts w:ascii="Times New Roman" w:eastAsia="黑体" w:hAnsi="Times New Roman" w:cs="Times New Roman" w:hint="eastAsia"/>
          <w:b/>
          <w:color w:val="000000" w:themeColor="text1"/>
        </w:rPr>
        <w:t>5</w:t>
      </w:r>
      <w:r w:rsidRPr="00873957">
        <w:rPr>
          <w:rFonts w:hint="eastAsia"/>
          <w:color w:val="000000" w:themeColor="text1"/>
        </w:rPr>
        <w:t>）对车挡、</w:t>
      </w:r>
      <w:r w:rsidRPr="00873957">
        <w:rPr>
          <w:color w:val="000000" w:themeColor="text1"/>
        </w:rPr>
        <w:t>锚碇、</w:t>
      </w:r>
      <w:r w:rsidRPr="00873957">
        <w:rPr>
          <w:rFonts w:hint="eastAsia"/>
          <w:color w:val="000000" w:themeColor="text1"/>
        </w:rPr>
        <w:t>锚固、</w:t>
      </w:r>
      <w:r w:rsidRPr="00873957">
        <w:rPr>
          <w:color w:val="000000" w:themeColor="text1"/>
        </w:rPr>
        <w:t>检修</w:t>
      </w:r>
      <w:r w:rsidRPr="00873957">
        <w:rPr>
          <w:rFonts w:hint="eastAsia"/>
          <w:color w:val="000000" w:themeColor="text1"/>
        </w:rPr>
        <w:t>顶升点</w:t>
      </w:r>
      <w:r w:rsidRPr="00873957">
        <w:rPr>
          <w:color w:val="000000" w:themeColor="text1"/>
        </w:rPr>
        <w:t>、电缆沟槽、供电坑等的布置</w:t>
      </w:r>
      <w:r w:rsidRPr="00873957">
        <w:rPr>
          <w:rFonts w:hint="eastAsia"/>
          <w:color w:val="000000" w:themeColor="text1"/>
        </w:rPr>
        <w:t>进行专门设计</w:t>
      </w:r>
      <w:r w:rsidRPr="00873957">
        <w:rPr>
          <w:color w:val="000000" w:themeColor="text1"/>
        </w:rPr>
        <w:t>。</w:t>
      </w:r>
    </w:p>
    <w:p w:rsidR="00E779A3" w:rsidRPr="00873957" w:rsidRDefault="00E779A3" w:rsidP="00E779A3">
      <w:pPr>
        <w:spacing w:after="156"/>
        <w:ind w:firstLine="482"/>
        <w:rPr>
          <w:color w:val="000000" w:themeColor="text1"/>
        </w:rPr>
      </w:pPr>
      <w:r w:rsidRPr="00873957">
        <w:rPr>
          <w:rFonts w:ascii="Times New Roman" w:eastAsia="黑体" w:hAnsi="Times New Roman" w:cs="Times New Roman" w:hint="eastAsia"/>
          <w:b/>
          <w:color w:val="000000" w:themeColor="text1"/>
        </w:rPr>
        <w:t>2</w:t>
      </w:r>
      <w:r w:rsidRPr="00873957">
        <w:rPr>
          <w:rFonts w:ascii="Times New Roman" w:eastAsia="黑体" w:hAnsi="Times New Roman" w:cs="Times New Roman"/>
          <w:b/>
          <w:color w:val="000000" w:themeColor="text1"/>
        </w:rPr>
        <w:t xml:space="preserve"> </w:t>
      </w:r>
      <w:r w:rsidRPr="00873957">
        <w:rPr>
          <w:color w:val="000000" w:themeColor="text1"/>
        </w:rPr>
        <w:t xml:space="preserve"> </w:t>
      </w:r>
      <w:r w:rsidRPr="00873957">
        <w:rPr>
          <w:color w:val="000000" w:themeColor="text1"/>
        </w:rPr>
        <w:t>独立</w:t>
      </w:r>
      <w:r w:rsidRPr="00873957">
        <w:rPr>
          <w:rFonts w:hint="eastAsia"/>
          <w:color w:val="000000" w:themeColor="text1"/>
        </w:rPr>
        <w:t>的</w:t>
      </w:r>
      <w:r w:rsidRPr="00873957">
        <w:rPr>
          <w:color w:val="000000" w:themeColor="text1"/>
        </w:rPr>
        <w:t>吊车道结构可采用桩基础或天然基础上钢筋混凝土连续梁结构，轮压较小的临时性吊车道也可采用轨枕道碴轨道。</w:t>
      </w:r>
    </w:p>
    <w:p w:rsidR="004E2D0E" w:rsidRPr="00873957" w:rsidRDefault="00E779A3" w:rsidP="001E051B">
      <w:pPr>
        <w:pStyle w:val="40"/>
        <w:ind w:firstLine="482"/>
        <w:rPr>
          <w:color w:val="000000" w:themeColor="text1"/>
        </w:rPr>
      </w:pPr>
      <w:r w:rsidRPr="00873957">
        <w:rPr>
          <w:rFonts w:ascii="Times New Roman" w:eastAsia="黑体" w:hAnsi="Times New Roman" w:cs="Times New Roman" w:hint="eastAsia"/>
          <w:b/>
          <w:color w:val="000000" w:themeColor="text1"/>
        </w:rPr>
        <w:t>3</w:t>
      </w:r>
      <w:r w:rsidRPr="00873957">
        <w:rPr>
          <w:rFonts w:ascii="Times New Roman" w:eastAsia="黑体" w:hAnsi="Times New Roman" w:cs="Times New Roman"/>
          <w:b/>
          <w:color w:val="000000" w:themeColor="text1"/>
        </w:rPr>
        <w:t xml:space="preserve"> </w:t>
      </w:r>
      <w:r w:rsidRPr="00873957">
        <w:rPr>
          <w:color w:val="000000" w:themeColor="text1"/>
        </w:rPr>
        <w:t xml:space="preserve"> </w:t>
      </w:r>
      <w:r w:rsidRPr="00873957">
        <w:rPr>
          <w:color w:val="000000" w:themeColor="text1"/>
        </w:rPr>
        <w:t>吊车道结构设计的荷载种类及其分项系数</w:t>
      </w:r>
      <w:r w:rsidRPr="00873957">
        <w:rPr>
          <w:rFonts w:hint="eastAsia"/>
          <w:color w:val="000000" w:themeColor="text1"/>
        </w:rPr>
        <w:t>、</w:t>
      </w:r>
      <w:r w:rsidRPr="00873957">
        <w:rPr>
          <w:color w:val="000000" w:themeColor="text1"/>
        </w:rPr>
        <w:t>计算方法和构造要求等按照现行行业标准《干船坞设计规范》</w:t>
      </w:r>
      <w:r w:rsidRPr="00873957">
        <w:rPr>
          <w:color w:val="000000" w:themeColor="text1"/>
        </w:rPr>
        <w:t>CB/T</w:t>
      </w:r>
      <w:r w:rsidR="00095679" w:rsidRPr="00873957">
        <w:rPr>
          <w:rFonts w:hint="eastAsia"/>
          <w:color w:val="000000" w:themeColor="text1"/>
        </w:rPr>
        <w:t xml:space="preserve"> </w:t>
      </w:r>
      <w:r w:rsidRPr="00873957">
        <w:rPr>
          <w:color w:val="000000" w:themeColor="text1"/>
        </w:rPr>
        <w:t>8524</w:t>
      </w:r>
      <w:r w:rsidRPr="00873957">
        <w:rPr>
          <w:color w:val="000000" w:themeColor="text1"/>
        </w:rPr>
        <w:t>执行。</w:t>
      </w:r>
      <w:bookmarkEnd w:id="72"/>
      <w:r w:rsidR="004E2D0E" w:rsidRPr="00873957">
        <w:rPr>
          <w:color w:val="000000" w:themeColor="text1"/>
        </w:rPr>
        <w:br w:type="page"/>
      </w:r>
    </w:p>
    <w:p w:rsidR="00172032" w:rsidRPr="00873957" w:rsidRDefault="00233CA0" w:rsidP="00172032">
      <w:pPr>
        <w:pStyle w:val="1"/>
        <w:spacing w:before="312" w:after="312"/>
        <w:rPr>
          <w:color w:val="000000" w:themeColor="text1"/>
        </w:rPr>
      </w:pPr>
      <w:bookmarkStart w:id="134" w:name="_Toc501710018"/>
      <w:bookmarkStart w:id="135" w:name="_Toc512526609"/>
      <w:r w:rsidRPr="00873957">
        <w:rPr>
          <w:rFonts w:hint="eastAsia"/>
          <w:color w:val="000000" w:themeColor="text1"/>
        </w:rPr>
        <w:lastRenderedPageBreak/>
        <w:t xml:space="preserve">8 </w:t>
      </w:r>
      <w:r w:rsidR="00397C0E" w:rsidRPr="00873957">
        <w:rPr>
          <w:rFonts w:hint="eastAsia"/>
          <w:color w:val="000000" w:themeColor="text1"/>
        </w:rPr>
        <w:t xml:space="preserve"> </w:t>
      </w:r>
      <w:r w:rsidR="00172032" w:rsidRPr="00873957">
        <w:rPr>
          <w:rFonts w:hint="eastAsia"/>
          <w:color w:val="000000" w:themeColor="text1"/>
        </w:rPr>
        <w:t>专用设备</w:t>
      </w:r>
      <w:bookmarkEnd w:id="134"/>
      <w:bookmarkEnd w:id="135"/>
    </w:p>
    <w:p w:rsidR="006C06AA" w:rsidRPr="00873957" w:rsidRDefault="006C06AA" w:rsidP="006C06AA">
      <w:pPr>
        <w:pStyle w:val="2"/>
        <w:spacing w:before="312" w:after="312"/>
        <w:rPr>
          <w:color w:val="000000" w:themeColor="text1"/>
        </w:rPr>
      </w:pPr>
      <w:bookmarkStart w:id="136" w:name="_Toc501710019"/>
      <w:bookmarkStart w:id="137" w:name="_Toc512526610"/>
      <w:r w:rsidRPr="00873957">
        <w:rPr>
          <w:rFonts w:cs="Times New Roman" w:hint="eastAsia"/>
          <w:bCs w:val="0"/>
          <w:color w:val="000000" w:themeColor="text1"/>
          <w:szCs w:val="21"/>
        </w:rPr>
        <w:t>8.1</w:t>
      </w:r>
      <w:r w:rsidR="00397C0E" w:rsidRPr="00873957">
        <w:rPr>
          <w:rFonts w:cs="Times New Roman" w:hint="eastAsia"/>
          <w:bCs w:val="0"/>
          <w:color w:val="000000" w:themeColor="text1"/>
          <w:szCs w:val="21"/>
        </w:rPr>
        <w:t xml:space="preserve">  </w:t>
      </w:r>
      <w:r w:rsidRPr="00873957">
        <w:rPr>
          <w:rFonts w:hint="eastAsia"/>
          <w:b w:val="0"/>
          <w:color w:val="000000" w:themeColor="text1"/>
        </w:rPr>
        <w:t>一般规定</w:t>
      </w:r>
      <w:bookmarkEnd w:id="136"/>
      <w:bookmarkEnd w:id="137"/>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8.1.1</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本章规定了船厂专用设备（包括船厂用起重运输设备、船厂用下水设备和船厂用生产线专用设备）的分类型式、主要技术参数、基本设计原则及相配套的电气控制系统的基本设计原则。</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8.1.2</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专用设备的主要技术参数需根据</w:t>
      </w:r>
      <w:r w:rsidR="002F0F39" w:rsidRPr="00873957">
        <w:rPr>
          <w:rFonts w:hint="eastAsia"/>
          <w:color w:val="000000" w:themeColor="text1"/>
        </w:rPr>
        <w:t>工艺</w:t>
      </w:r>
      <w:r w:rsidRPr="00873957">
        <w:rPr>
          <w:rFonts w:hint="eastAsia"/>
          <w:color w:val="000000" w:themeColor="text1"/>
        </w:rPr>
        <w:t>和水工工艺的要求、环境条件、制造安装条件等因素，经技术经济综合比较后确定。</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8.1.3</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专用设备的设计应保证技术上的先进性和经济上的合理性，并安全可靠。</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8.1.4</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为方便制造、维护及管理，专用设备设计宜遵循系列化、模块化、标准化等设计原则。</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8.1.5</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船厂用起重运输设备主要包括造船门式起重机、船厂门座起重机、车间桥式起重机等，其设计应符合《起重机设计规范》</w:t>
      </w:r>
      <w:r w:rsidRPr="00873957">
        <w:rPr>
          <w:rFonts w:hint="eastAsia"/>
          <w:color w:val="000000" w:themeColor="text1"/>
        </w:rPr>
        <w:t>GB/T 3811</w:t>
      </w:r>
      <w:r w:rsidRPr="00873957">
        <w:rPr>
          <w:rFonts w:hint="eastAsia"/>
          <w:color w:val="000000" w:themeColor="text1"/>
        </w:rPr>
        <w:t>、《起重机械安全规程》</w:t>
      </w:r>
      <w:r w:rsidRPr="00873957">
        <w:rPr>
          <w:rFonts w:hint="eastAsia"/>
          <w:color w:val="000000" w:themeColor="text1"/>
        </w:rPr>
        <w:t>GB/T 6067.1</w:t>
      </w:r>
      <w:r w:rsidRPr="00873957">
        <w:rPr>
          <w:rFonts w:hint="eastAsia"/>
          <w:color w:val="000000" w:themeColor="text1"/>
        </w:rPr>
        <w:t>、《造船门式起重机》</w:t>
      </w:r>
      <w:r w:rsidRPr="00873957">
        <w:rPr>
          <w:rFonts w:hint="eastAsia"/>
          <w:color w:val="000000" w:themeColor="text1"/>
        </w:rPr>
        <w:t>GB/T 27997</w:t>
      </w:r>
      <w:r w:rsidRPr="00873957">
        <w:rPr>
          <w:rFonts w:hint="eastAsia"/>
          <w:color w:val="000000" w:themeColor="text1"/>
        </w:rPr>
        <w:t>、《船厂门座起重机技术规定》</w:t>
      </w:r>
      <w:r w:rsidRPr="00873957">
        <w:rPr>
          <w:rFonts w:hint="eastAsia"/>
          <w:color w:val="000000" w:themeColor="text1"/>
        </w:rPr>
        <w:t>CB/T 8504</w:t>
      </w:r>
      <w:r w:rsidRPr="00873957">
        <w:rPr>
          <w:rFonts w:hint="eastAsia"/>
          <w:color w:val="000000" w:themeColor="text1"/>
        </w:rPr>
        <w:t>、《造船门式起重机设计要求》</w:t>
      </w:r>
      <w:r w:rsidRPr="00873957">
        <w:rPr>
          <w:rFonts w:hint="eastAsia"/>
          <w:color w:val="000000" w:themeColor="text1"/>
        </w:rPr>
        <w:t>CB/T 8521</w:t>
      </w:r>
      <w:r w:rsidRPr="00873957">
        <w:rPr>
          <w:rFonts w:hint="eastAsia"/>
          <w:color w:val="000000" w:themeColor="text1"/>
        </w:rPr>
        <w:t>等标准的有关规定。</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8.1.6</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船厂用下水设备主要包括船厂卷扬式垂直升船机、坞口钢质坞门、机械化滑道设备、液压船台小车等，其设计应符合《船厂卷扬式垂直升船机设计规范》</w:t>
      </w:r>
      <w:r w:rsidRPr="00873957">
        <w:rPr>
          <w:rFonts w:hint="eastAsia"/>
          <w:color w:val="000000" w:themeColor="text1"/>
        </w:rPr>
        <w:t>CB/T 8520</w:t>
      </w:r>
      <w:r w:rsidRPr="00873957">
        <w:rPr>
          <w:rFonts w:hint="eastAsia"/>
          <w:color w:val="000000" w:themeColor="text1"/>
        </w:rPr>
        <w:t>、《干船坞设计规范》</w:t>
      </w:r>
      <w:r w:rsidRPr="00873957">
        <w:rPr>
          <w:rFonts w:hint="eastAsia"/>
          <w:color w:val="000000" w:themeColor="text1"/>
        </w:rPr>
        <w:t>CB/T 8524</w:t>
      </w:r>
      <w:r w:rsidRPr="00873957">
        <w:rPr>
          <w:rFonts w:hint="eastAsia"/>
          <w:color w:val="000000" w:themeColor="text1"/>
        </w:rPr>
        <w:t>）《机械化滑道设计规范》</w:t>
      </w:r>
      <w:r w:rsidRPr="00873957">
        <w:rPr>
          <w:rFonts w:hint="eastAsia"/>
          <w:color w:val="000000" w:themeColor="text1"/>
        </w:rPr>
        <w:t>CB/T 8523</w:t>
      </w:r>
      <w:r w:rsidRPr="00873957">
        <w:rPr>
          <w:rFonts w:hint="eastAsia"/>
          <w:color w:val="000000" w:themeColor="text1"/>
        </w:rPr>
        <w:t>等标准的有关规定。</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8.1.7</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船厂用生产线专用设备主要包括辊压设备、平面分段流水线等，其设计应符合相关标准的规定。</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 xml:space="preserve">8.1.8 </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相配套的电气自动化控制设备的设计应符合《机械安全机械电气设备第</w:t>
      </w:r>
      <w:r w:rsidRPr="00873957">
        <w:rPr>
          <w:rFonts w:hint="eastAsia"/>
          <w:color w:val="000000" w:themeColor="text1"/>
        </w:rPr>
        <w:t>32</w:t>
      </w:r>
      <w:r w:rsidRPr="00873957">
        <w:rPr>
          <w:rFonts w:hint="eastAsia"/>
          <w:color w:val="000000" w:themeColor="text1"/>
        </w:rPr>
        <w:t>部分：起重机械技术条件》</w:t>
      </w:r>
      <w:r w:rsidRPr="00873957">
        <w:rPr>
          <w:rFonts w:hint="eastAsia"/>
          <w:color w:val="000000" w:themeColor="text1"/>
        </w:rPr>
        <w:t>GB 5226.2</w:t>
      </w:r>
      <w:r w:rsidRPr="00873957">
        <w:rPr>
          <w:rFonts w:hint="eastAsia"/>
          <w:color w:val="000000" w:themeColor="text1"/>
        </w:rPr>
        <w:t>、《起重机设计规范》</w:t>
      </w:r>
      <w:r w:rsidRPr="00873957">
        <w:rPr>
          <w:rFonts w:hint="eastAsia"/>
          <w:color w:val="000000" w:themeColor="text1"/>
        </w:rPr>
        <w:t>GB/T 3811</w:t>
      </w:r>
      <w:r w:rsidRPr="00873957">
        <w:rPr>
          <w:rFonts w:hint="eastAsia"/>
          <w:color w:val="000000" w:themeColor="text1"/>
        </w:rPr>
        <w:t>、《起重机械安全规程》</w:t>
      </w:r>
      <w:r w:rsidRPr="00873957">
        <w:rPr>
          <w:rFonts w:hint="eastAsia"/>
          <w:color w:val="000000" w:themeColor="text1"/>
        </w:rPr>
        <w:t>GB/T 6067.1</w:t>
      </w:r>
      <w:r w:rsidRPr="00873957">
        <w:rPr>
          <w:rFonts w:hint="eastAsia"/>
          <w:color w:val="000000" w:themeColor="text1"/>
        </w:rPr>
        <w:t>等标准的有关规定。</w:t>
      </w:r>
    </w:p>
    <w:p w:rsidR="006C06AA" w:rsidRPr="00873957" w:rsidRDefault="006C06AA" w:rsidP="006C06AA">
      <w:pPr>
        <w:pStyle w:val="2"/>
        <w:spacing w:before="312" w:after="312"/>
        <w:rPr>
          <w:color w:val="000000" w:themeColor="text1"/>
        </w:rPr>
      </w:pPr>
      <w:bookmarkStart w:id="138" w:name="_Toc501710020"/>
      <w:bookmarkStart w:id="139" w:name="_Toc512526611"/>
      <w:r w:rsidRPr="00873957">
        <w:rPr>
          <w:rFonts w:cs="Times New Roman" w:hint="eastAsia"/>
          <w:bCs w:val="0"/>
          <w:color w:val="000000" w:themeColor="text1"/>
          <w:szCs w:val="21"/>
        </w:rPr>
        <w:t>8.2</w:t>
      </w:r>
      <w:r w:rsidR="00397C0E" w:rsidRPr="00873957">
        <w:rPr>
          <w:rFonts w:cs="Times New Roman" w:hint="eastAsia"/>
          <w:bCs w:val="0"/>
          <w:color w:val="000000" w:themeColor="text1"/>
          <w:szCs w:val="21"/>
        </w:rPr>
        <w:t xml:space="preserve">  </w:t>
      </w:r>
      <w:r w:rsidRPr="00873957">
        <w:rPr>
          <w:rFonts w:hint="eastAsia"/>
          <w:b w:val="0"/>
          <w:color w:val="000000" w:themeColor="text1"/>
        </w:rPr>
        <w:t>起重设备</w:t>
      </w:r>
      <w:bookmarkEnd w:id="138"/>
      <w:bookmarkEnd w:id="139"/>
    </w:p>
    <w:p w:rsidR="006C06AA" w:rsidRPr="00873957" w:rsidRDefault="006C06AA" w:rsidP="006C06AA">
      <w:pPr>
        <w:pStyle w:val="affffffff8"/>
        <w:spacing w:before="156"/>
        <w:rPr>
          <w:color w:val="000000" w:themeColor="text1"/>
        </w:rPr>
      </w:pPr>
      <w:r w:rsidRPr="00873957">
        <w:rPr>
          <w:rFonts w:asciiTheme="minorEastAsia" w:hAnsiTheme="minorEastAsia" w:hint="eastAsia"/>
          <w:color w:val="000000" w:themeColor="text1"/>
        </w:rPr>
        <w:t>（Ⅰ）</w:t>
      </w:r>
      <w:r w:rsidRPr="00873957">
        <w:rPr>
          <w:rFonts w:hint="eastAsia"/>
          <w:color w:val="000000" w:themeColor="text1"/>
        </w:rPr>
        <w:t>一般规定</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8.2.1</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起重机承载能力计算宜包括：</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1</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主要零构件抗疲劳、磨损、发热的计算，一般只需要考虑常规载荷；</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2</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主要零构件的静强度计算，应考虑常规载荷与不经常作用的偶然载荷的组合；</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 xml:space="preserve">3 </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静强度的校验和倾覆危险性的校验，应考虑起重机有可能出现最危险的载荷组合。</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lastRenderedPageBreak/>
        <w:t xml:space="preserve">8.2.2 </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起重机载荷宜分为三种类型：</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 xml:space="preserve">1 </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常规载荷包括：起重机自重载荷</w:t>
      </w:r>
      <w:r w:rsidR="0095716A" w:rsidRPr="00873957">
        <w:rPr>
          <w:rFonts w:hint="eastAsia"/>
          <w:color w:val="000000" w:themeColor="text1"/>
        </w:rPr>
        <w:t>、</w:t>
      </w:r>
      <w:r w:rsidRPr="00873957">
        <w:rPr>
          <w:rFonts w:hint="eastAsia"/>
          <w:color w:val="000000" w:themeColor="text1"/>
        </w:rPr>
        <w:t>自重振动载荷</w:t>
      </w:r>
      <w:r w:rsidR="0095716A" w:rsidRPr="00873957">
        <w:rPr>
          <w:rFonts w:hint="eastAsia"/>
          <w:color w:val="000000" w:themeColor="text1"/>
        </w:rPr>
        <w:t>、</w:t>
      </w:r>
      <w:r w:rsidRPr="00873957">
        <w:rPr>
          <w:rFonts w:hint="eastAsia"/>
          <w:color w:val="000000" w:themeColor="text1"/>
        </w:rPr>
        <w:t>额定起升载荷</w:t>
      </w:r>
      <w:r w:rsidR="0095716A" w:rsidRPr="00873957">
        <w:rPr>
          <w:rFonts w:hint="eastAsia"/>
          <w:color w:val="000000" w:themeColor="text1"/>
        </w:rPr>
        <w:t>、</w:t>
      </w:r>
      <w:r w:rsidRPr="00873957">
        <w:rPr>
          <w:rFonts w:hint="eastAsia"/>
          <w:color w:val="000000" w:themeColor="text1"/>
        </w:rPr>
        <w:t>额定动载荷</w:t>
      </w:r>
      <w:r w:rsidR="0095716A" w:rsidRPr="00873957">
        <w:rPr>
          <w:rFonts w:hint="eastAsia"/>
          <w:color w:val="000000" w:themeColor="text1"/>
        </w:rPr>
        <w:t>、</w:t>
      </w:r>
      <w:r w:rsidRPr="00873957">
        <w:rPr>
          <w:rFonts w:hint="eastAsia"/>
          <w:color w:val="000000" w:themeColor="text1"/>
        </w:rPr>
        <w:t>突然卸载时的动力效应</w:t>
      </w:r>
      <w:r w:rsidR="0095716A" w:rsidRPr="00873957">
        <w:rPr>
          <w:rFonts w:hint="eastAsia"/>
          <w:color w:val="000000" w:themeColor="text1"/>
        </w:rPr>
        <w:t>、</w:t>
      </w:r>
      <w:r w:rsidRPr="00873957">
        <w:rPr>
          <w:rFonts w:hint="eastAsia"/>
          <w:color w:val="000000" w:themeColor="text1"/>
        </w:rPr>
        <w:t>运行冲击载荷</w:t>
      </w:r>
      <w:r w:rsidR="0095716A" w:rsidRPr="00873957">
        <w:rPr>
          <w:rFonts w:hint="eastAsia"/>
          <w:color w:val="000000" w:themeColor="text1"/>
        </w:rPr>
        <w:t>、</w:t>
      </w:r>
      <w:r w:rsidRPr="00873957">
        <w:rPr>
          <w:rFonts w:hint="eastAsia"/>
          <w:color w:val="000000" w:themeColor="text1"/>
        </w:rPr>
        <w:t>变速运动引起的载荷</w:t>
      </w:r>
      <w:r w:rsidR="0095716A" w:rsidRPr="00873957">
        <w:rPr>
          <w:rFonts w:hint="eastAsia"/>
          <w:color w:val="000000" w:themeColor="text1"/>
        </w:rPr>
        <w:t>、</w:t>
      </w:r>
      <w:r w:rsidRPr="00873957">
        <w:rPr>
          <w:rFonts w:hint="eastAsia"/>
          <w:color w:val="000000" w:themeColor="text1"/>
        </w:rPr>
        <w:t>位移和变形引起的载荷等；</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2</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偶然载荷包括：偏斜运行时的水平侧向载荷</w:t>
      </w:r>
      <w:r w:rsidR="0095716A" w:rsidRPr="00873957">
        <w:rPr>
          <w:rFonts w:hint="eastAsia"/>
          <w:color w:val="000000" w:themeColor="text1"/>
        </w:rPr>
        <w:t>、</w:t>
      </w:r>
      <w:r w:rsidRPr="00873957">
        <w:rPr>
          <w:rFonts w:hint="eastAsia"/>
          <w:color w:val="000000" w:themeColor="text1"/>
        </w:rPr>
        <w:t>坡道载荷</w:t>
      </w:r>
      <w:r w:rsidR="0095716A" w:rsidRPr="00873957">
        <w:rPr>
          <w:rFonts w:hint="eastAsia"/>
          <w:color w:val="000000" w:themeColor="text1"/>
        </w:rPr>
        <w:t>、</w:t>
      </w:r>
      <w:r w:rsidRPr="00873957">
        <w:rPr>
          <w:rFonts w:hint="eastAsia"/>
          <w:color w:val="000000" w:themeColor="text1"/>
        </w:rPr>
        <w:t>风载荷</w:t>
      </w:r>
      <w:r w:rsidR="0095716A" w:rsidRPr="00873957">
        <w:rPr>
          <w:rFonts w:hint="eastAsia"/>
          <w:color w:val="000000" w:themeColor="text1"/>
        </w:rPr>
        <w:t>、</w:t>
      </w:r>
      <w:r w:rsidRPr="00873957">
        <w:rPr>
          <w:rFonts w:hint="eastAsia"/>
          <w:color w:val="000000" w:themeColor="text1"/>
        </w:rPr>
        <w:t>雪和冰载荷</w:t>
      </w:r>
      <w:r w:rsidR="0095716A" w:rsidRPr="00873957">
        <w:rPr>
          <w:rFonts w:hint="eastAsia"/>
          <w:color w:val="000000" w:themeColor="text1"/>
        </w:rPr>
        <w:t>、</w:t>
      </w:r>
      <w:r w:rsidRPr="00873957">
        <w:rPr>
          <w:rFonts w:hint="eastAsia"/>
          <w:color w:val="000000" w:themeColor="text1"/>
        </w:rPr>
        <w:t>温度变化引起的载荷；</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3</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特殊载荷包括：非工作状态风载荷</w:t>
      </w:r>
      <w:r w:rsidR="0095716A" w:rsidRPr="00873957">
        <w:rPr>
          <w:rFonts w:hint="eastAsia"/>
          <w:color w:val="000000" w:themeColor="text1"/>
        </w:rPr>
        <w:t>、</w:t>
      </w:r>
      <w:r w:rsidRPr="00873957">
        <w:rPr>
          <w:rFonts w:hint="eastAsia"/>
          <w:color w:val="000000" w:themeColor="text1"/>
        </w:rPr>
        <w:t>碰撞载荷</w:t>
      </w:r>
      <w:r w:rsidR="0095716A" w:rsidRPr="00873957">
        <w:rPr>
          <w:rFonts w:hint="eastAsia"/>
          <w:color w:val="000000" w:themeColor="text1"/>
        </w:rPr>
        <w:t>、</w:t>
      </w:r>
      <w:r w:rsidRPr="00873957">
        <w:rPr>
          <w:rFonts w:hint="eastAsia"/>
          <w:color w:val="000000" w:themeColor="text1"/>
        </w:rPr>
        <w:t>倾翻水平力</w:t>
      </w:r>
      <w:r w:rsidR="0095716A" w:rsidRPr="00873957">
        <w:rPr>
          <w:rFonts w:hint="eastAsia"/>
          <w:color w:val="000000" w:themeColor="text1"/>
        </w:rPr>
        <w:t>、</w:t>
      </w:r>
      <w:r w:rsidRPr="00873957">
        <w:rPr>
          <w:rFonts w:hint="eastAsia"/>
          <w:color w:val="000000" w:themeColor="text1"/>
        </w:rPr>
        <w:t>试验载荷</w:t>
      </w:r>
      <w:r w:rsidR="0095716A" w:rsidRPr="00873957">
        <w:rPr>
          <w:rFonts w:hint="eastAsia"/>
          <w:color w:val="000000" w:themeColor="text1"/>
        </w:rPr>
        <w:t>、</w:t>
      </w:r>
      <w:r w:rsidRPr="00873957">
        <w:rPr>
          <w:rFonts w:hint="eastAsia"/>
          <w:color w:val="000000" w:themeColor="text1"/>
        </w:rPr>
        <w:t>意外停机引起的载荷</w:t>
      </w:r>
      <w:r w:rsidR="0095716A" w:rsidRPr="00873957">
        <w:rPr>
          <w:rFonts w:hint="eastAsia"/>
          <w:color w:val="000000" w:themeColor="text1"/>
        </w:rPr>
        <w:t>、</w:t>
      </w:r>
      <w:r w:rsidRPr="00873957">
        <w:rPr>
          <w:rFonts w:hint="eastAsia"/>
          <w:color w:val="000000" w:themeColor="text1"/>
        </w:rPr>
        <w:t>机构（或部件）失效引起的载荷</w:t>
      </w:r>
      <w:r w:rsidR="0095716A" w:rsidRPr="00873957">
        <w:rPr>
          <w:rFonts w:hint="eastAsia"/>
          <w:color w:val="000000" w:themeColor="text1"/>
        </w:rPr>
        <w:t>、</w:t>
      </w:r>
      <w:r w:rsidRPr="00873957">
        <w:rPr>
          <w:rFonts w:hint="eastAsia"/>
          <w:color w:val="000000" w:themeColor="text1"/>
        </w:rPr>
        <w:t>安装、拆卸和运输引起的载荷；</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4</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其他载荷包括：工艺性载荷</w:t>
      </w:r>
      <w:r w:rsidR="0095716A" w:rsidRPr="00873957">
        <w:rPr>
          <w:rFonts w:hint="eastAsia"/>
          <w:color w:val="000000" w:themeColor="text1"/>
        </w:rPr>
        <w:t>、</w:t>
      </w:r>
      <w:r w:rsidRPr="00873957">
        <w:rPr>
          <w:rFonts w:hint="eastAsia"/>
          <w:color w:val="000000" w:themeColor="text1"/>
        </w:rPr>
        <w:t>走道、平台和其他通道上的载荷。</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8.2.3</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起重机工作时的环境温度宜在</w:t>
      </w:r>
      <w:r w:rsidRPr="00873957">
        <w:rPr>
          <w:rFonts w:hint="eastAsia"/>
          <w:color w:val="000000" w:themeColor="text1"/>
        </w:rPr>
        <w:t>-25</w:t>
      </w:r>
      <w:r w:rsidRPr="00873957">
        <w:rPr>
          <w:rFonts w:hint="eastAsia"/>
          <w:color w:val="000000" w:themeColor="text1"/>
        </w:rPr>
        <w:t>℃～</w:t>
      </w:r>
      <w:r w:rsidRPr="00873957">
        <w:rPr>
          <w:rFonts w:hint="eastAsia"/>
          <w:color w:val="000000" w:themeColor="text1"/>
        </w:rPr>
        <w:t>40</w:t>
      </w:r>
      <w:r w:rsidRPr="00873957">
        <w:rPr>
          <w:rFonts w:hint="eastAsia"/>
          <w:color w:val="000000" w:themeColor="text1"/>
        </w:rPr>
        <w:t>℃的范围内，</w:t>
      </w:r>
      <w:r w:rsidRPr="00873957">
        <w:rPr>
          <w:rFonts w:hint="eastAsia"/>
          <w:color w:val="000000" w:themeColor="text1"/>
        </w:rPr>
        <w:t>24h</w:t>
      </w:r>
      <w:r w:rsidRPr="00873957">
        <w:rPr>
          <w:rFonts w:hint="eastAsia"/>
          <w:color w:val="000000" w:themeColor="text1"/>
        </w:rPr>
        <w:t>的平均温度不应超过</w:t>
      </w:r>
      <w:r w:rsidRPr="00873957">
        <w:rPr>
          <w:rFonts w:hint="eastAsia"/>
          <w:color w:val="000000" w:themeColor="text1"/>
        </w:rPr>
        <w:t>35</w:t>
      </w:r>
      <w:r w:rsidRPr="00873957">
        <w:rPr>
          <w:rFonts w:hint="eastAsia"/>
          <w:color w:val="000000" w:themeColor="text1"/>
        </w:rPr>
        <w:t>℃；</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8.2.4</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电气设备的工作环境温度宜为</w:t>
      </w:r>
      <w:r w:rsidRPr="00873957">
        <w:rPr>
          <w:rFonts w:hint="eastAsia"/>
          <w:color w:val="000000" w:themeColor="text1"/>
        </w:rPr>
        <w:t>0</w:t>
      </w:r>
      <w:r w:rsidRPr="00873957">
        <w:rPr>
          <w:rFonts w:hint="eastAsia"/>
          <w:color w:val="000000" w:themeColor="text1"/>
        </w:rPr>
        <w:t>℃～</w:t>
      </w:r>
      <w:r w:rsidRPr="00873957">
        <w:rPr>
          <w:rFonts w:hint="eastAsia"/>
          <w:color w:val="000000" w:themeColor="text1"/>
        </w:rPr>
        <w:t>40</w:t>
      </w:r>
      <w:r w:rsidRPr="00873957">
        <w:rPr>
          <w:rFonts w:hint="eastAsia"/>
          <w:color w:val="000000" w:themeColor="text1"/>
        </w:rPr>
        <w:t>℃，相对湿度不大于</w:t>
      </w:r>
      <w:r w:rsidRPr="00873957">
        <w:rPr>
          <w:rFonts w:hint="eastAsia"/>
          <w:color w:val="000000" w:themeColor="text1"/>
        </w:rPr>
        <w:t>90</w:t>
      </w:r>
      <w:r w:rsidRPr="00873957">
        <w:rPr>
          <w:rFonts w:hint="eastAsia"/>
          <w:color w:val="000000" w:themeColor="text1"/>
        </w:rPr>
        <w:t>％；当最高温度为</w:t>
      </w:r>
      <w:r w:rsidRPr="00873957">
        <w:rPr>
          <w:rFonts w:hint="eastAsia"/>
          <w:color w:val="000000" w:themeColor="text1"/>
        </w:rPr>
        <w:t>40</w:t>
      </w:r>
      <w:r w:rsidRPr="00873957">
        <w:rPr>
          <w:rFonts w:hint="eastAsia"/>
          <w:color w:val="000000" w:themeColor="text1"/>
        </w:rPr>
        <w:t>℃时，相对湿度不应大于</w:t>
      </w:r>
      <w:r w:rsidRPr="00873957">
        <w:rPr>
          <w:rFonts w:hint="eastAsia"/>
          <w:color w:val="000000" w:themeColor="text1"/>
        </w:rPr>
        <w:t>50</w:t>
      </w:r>
      <w:r w:rsidRPr="00873957">
        <w:rPr>
          <w:rFonts w:hint="eastAsia"/>
          <w:color w:val="000000" w:themeColor="text1"/>
        </w:rPr>
        <w:t>％；</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8.2.5</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工作状态风压不应大于</w:t>
      </w:r>
      <w:r w:rsidRPr="00873957">
        <w:rPr>
          <w:rFonts w:hint="eastAsia"/>
          <w:color w:val="000000" w:themeColor="text1"/>
        </w:rPr>
        <w:t>250Pa</w:t>
      </w:r>
      <w:r w:rsidRPr="00873957">
        <w:rPr>
          <w:rFonts w:hint="eastAsia"/>
          <w:color w:val="000000" w:themeColor="text1"/>
        </w:rPr>
        <w:t>（相当于计算风速</w:t>
      </w:r>
      <w:r w:rsidRPr="00873957">
        <w:rPr>
          <w:rFonts w:hint="eastAsia"/>
          <w:color w:val="000000" w:themeColor="text1"/>
        </w:rPr>
        <w:t>20m/s</w:t>
      </w:r>
      <w:r w:rsidRPr="00873957">
        <w:rPr>
          <w:rFonts w:hint="eastAsia"/>
          <w:color w:val="000000" w:themeColor="text1"/>
        </w:rPr>
        <w:t>）；</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8.2.6</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非工作状态的最大风压宜取为</w:t>
      </w:r>
      <w:r w:rsidRPr="00873957">
        <w:rPr>
          <w:rFonts w:hint="eastAsia"/>
          <w:color w:val="000000" w:themeColor="text1"/>
        </w:rPr>
        <w:t>1000Pa</w:t>
      </w:r>
      <w:r w:rsidRPr="00873957">
        <w:rPr>
          <w:rFonts w:hint="eastAsia"/>
          <w:color w:val="000000" w:themeColor="text1"/>
        </w:rPr>
        <w:t>（相当于计算风速</w:t>
      </w:r>
      <w:r w:rsidRPr="00873957">
        <w:rPr>
          <w:rFonts w:hint="eastAsia"/>
          <w:color w:val="000000" w:themeColor="text1"/>
        </w:rPr>
        <w:t>40m/s</w:t>
      </w:r>
      <w:r w:rsidRPr="00873957">
        <w:rPr>
          <w:rFonts w:hint="eastAsia"/>
          <w:color w:val="000000" w:themeColor="text1"/>
        </w:rPr>
        <w:t>）。也可根据当地气象资料提供的离地</w:t>
      </w:r>
      <w:r w:rsidRPr="00873957">
        <w:rPr>
          <w:rFonts w:hint="eastAsia"/>
          <w:color w:val="000000" w:themeColor="text1"/>
        </w:rPr>
        <w:t>10m</w:t>
      </w:r>
      <w:r w:rsidRPr="00873957">
        <w:rPr>
          <w:rFonts w:hint="eastAsia"/>
          <w:color w:val="000000" w:themeColor="text1"/>
        </w:rPr>
        <w:t>高处</w:t>
      </w:r>
      <w:r w:rsidRPr="00873957">
        <w:rPr>
          <w:rFonts w:hint="eastAsia"/>
          <w:color w:val="000000" w:themeColor="text1"/>
        </w:rPr>
        <w:t>50</w:t>
      </w:r>
      <w:r w:rsidRPr="00873957">
        <w:rPr>
          <w:rFonts w:hint="eastAsia"/>
          <w:color w:val="000000" w:themeColor="text1"/>
        </w:rPr>
        <w:t>年一遇</w:t>
      </w:r>
      <w:r w:rsidRPr="00873957">
        <w:rPr>
          <w:rFonts w:hint="eastAsia"/>
          <w:color w:val="000000" w:themeColor="text1"/>
        </w:rPr>
        <w:t>10min</w:t>
      </w:r>
      <w:r w:rsidRPr="00873957">
        <w:rPr>
          <w:rFonts w:hint="eastAsia"/>
          <w:color w:val="000000" w:themeColor="text1"/>
        </w:rPr>
        <w:t>时距的平均最大风速换算得到</w:t>
      </w:r>
      <w:r w:rsidRPr="00873957">
        <w:rPr>
          <w:rFonts w:hint="eastAsia"/>
          <w:color w:val="000000" w:themeColor="text1"/>
        </w:rPr>
        <w:t>3s</w:t>
      </w:r>
      <w:r w:rsidRPr="00873957">
        <w:rPr>
          <w:rFonts w:hint="eastAsia"/>
          <w:color w:val="000000" w:themeColor="text1"/>
        </w:rPr>
        <w:t>时距的平均瞬时风速，来计算非工作状态的最大风压；</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8.2.7</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沿海地区非工作状态的抗风防滑系统、锚定装置和锚固装置的设计，所用的计算风速不应小于</w:t>
      </w:r>
      <w:r w:rsidRPr="00873957">
        <w:rPr>
          <w:rFonts w:hint="eastAsia"/>
          <w:color w:val="000000" w:themeColor="text1"/>
        </w:rPr>
        <w:t>55m/s</w:t>
      </w:r>
      <w:r w:rsidRPr="00873957">
        <w:rPr>
          <w:rFonts w:hint="eastAsia"/>
          <w:color w:val="000000" w:themeColor="text1"/>
        </w:rPr>
        <w:t>；</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8.2.8</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高度超过</w:t>
      </w:r>
      <w:r w:rsidRPr="00873957">
        <w:rPr>
          <w:rFonts w:hint="eastAsia"/>
          <w:color w:val="000000" w:themeColor="text1"/>
        </w:rPr>
        <w:t>30m</w:t>
      </w:r>
      <w:r w:rsidRPr="00873957">
        <w:rPr>
          <w:rFonts w:hint="eastAsia"/>
          <w:color w:val="000000" w:themeColor="text1"/>
        </w:rPr>
        <w:t>的起重机，在计算结构件强度时，其工作状态风载荷和非工作状态风载荷均应考虑高度的变化。</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 xml:space="preserve">8.2.9 </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起重机的设计采用许用应力法计算，也可采用极限应力法计算；</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8.2.10</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起重机金属结构应进行强度、稳定性和刚度计算，并满足</w:t>
      </w:r>
      <w:r w:rsidRPr="00873957">
        <w:rPr>
          <w:rFonts w:hint="eastAsia"/>
          <w:color w:val="000000" w:themeColor="text1"/>
        </w:rPr>
        <w:t>GB/T 3811</w:t>
      </w:r>
      <w:r w:rsidRPr="00873957">
        <w:rPr>
          <w:rFonts w:hint="eastAsia"/>
          <w:color w:val="000000" w:themeColor="text1"/>
        </w:rPr>
        <w:t>的规定；</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8.2.11</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起重机零件的强度计算应包括静强度和疲劳强度计算；</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8.2.12</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起重机的安全性应符合</w:t>
      </w:r>
      <w:r w:rsidRPr="00873957">
        <w:rPr>
          <w:rFonts w:hint="eastAsia"/>
          <w:color w:val="000000" w:themeColor="text1"/>
        </w:rPr>
        <w:t>GB 6067</w:t>
      </w:r>
      <w:r w:rsidRPr="00873957">
        <w:rPr>
          <w:rFonts w:hint="eastAsia"/>
          <w:color w:val="000000" w:themeColor="text1"/>
        </w:rPr>
        <w:t>的要求；</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 xml:space="preserve">8.2.13 </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起重机运行轨道的安装应符合</w:t>
      </w:r>
      <w:r w:rsidRPr="00873957">
        <w:rPr>
          <w:rFonts w:hint="eastAsia"/>
          <w:color w:val="000000" w:themeColor="text1"/>
        </w:rPr>
        <w:t>GB/T 10183.1</w:t>
      </w:r>
      <w:r w:rsidRPr="00873957">
        <w:rPr>
          <w:rFonts w:hint="eastAsia"/>
          <w:color w:val="000000" w:themeColor="text1"/>
        </w:rPr>
        <w:t>表</w:t>
      </w:r>
      <w:r w:rsidRPr="00873957">
        <w:rPr>
          <w:rFonts w:hint="eastAsia"/>
          <w:color w:val="000000" w:themeColor="text1"/>
        </w:rPr>
        <w:t>2</w:t>
      </w:r>
      <w:r w:rsidRPr="00873957">
        <w:rPr>
          <w:rFonts w:hint="eastAsia"/>
          <w:color w:val="000000" w:themeColor="text1"/>
        </w:rPr>
        <w:t>中的</w:t>
      </w:r>
      <w:r w:rsidRPr="00873957">
        <w:rPr>
          <w:rFonts w:hint="eastAsia"/>
          <w:color w:val="000000" w:themeColor="text1"/>
        </w:rPr>
        <w:t>2</w:t>
      </w:r>
      <w:r w:rsidRPr="00873957">
        <w:rPr>
          <w:rFonts w:hint="eastAsia"/>
          <w:color w:val="000000" w:themeColor="text1"/>
        </w:rPr>
        <w:t>级公差；宜采用焊接轨道，轨道的坡度不应大于</w:t>
      </w:r>
      <w:r w:rsidRPr="00873957">
        <w:rPr>
          <w:rFonts w:hint="eastAsia"/>
          <w:color w:val="000000" w:themeColor="text1"/>
        </w:rPr>
        <w:t>1/1000</w:t>
      </w:r>
      <w:r w:rsidRPr="00873957">
        <w:rPr>
          <w:rFonts w:hint="eastAsia"/>
          <w:color w:val="000000" w:themeColor="text1"/>
        </w:rPr>
        <w:t>；</w:t>
      </w:r>
    </w:p>
    <w:p w:rsidR="006C06AA" w:rsidRPr="00873957" w:rsidRDefault="006C06AA" w:rsidP="006C06AA">
      <w:pPr>
        <w:pStyle w:val="affffffff8"/>
        <w:spacing w:before="156"/>
        <w:rPr>
          <w:color w:val="000000" w:themeColor="text1"/>
        </w:rPr>
      </w:pPr>
      <w:r w:rsidRPr="00873957">
        <w:rPr>
          <w:rFonts w:asciiTheme="minorEastAsia" w:hAnsiTheme="minorEastAsia" w:hint="eastAsia"/>
          <w:color w:val="000000" w:themeColor="text1"/>
        </w:rPr>
        <w:t>（Ⅱ）</w:t>
      </w:r>
      <w:r w:rsidRPr="00873957">
        <w:rPr>
          <w:rFonts w:hint="eastAsia"/>
          <w:color w:val="000000" w:themeColor="text1"/>
        </w:rPr>
        <w:t>造船门式起重机</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8.2.14</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造船门式起重机型式按构造宜分为双梁造船门式起重机和单梁造船门式起重机。</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lastRenderedPageBreak/>
        <w:t>8.2.15</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主要技术参数。包括：跨度（轨距）、梁底高（轨面以上净空）、额定起重量、额定翻身起重量、上小车两吊钩间的距离、上小车单钩起重量、上小车起升范围、下小车单钩起重量、下小车起升范围、小车起升速度、小车运行速度、起重机运行速度、起重机最大轮压、起重机轨道型号、起重机供电方式等。</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 xml:space="preserve">8.2.16 </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基本设计原则</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1</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本类型起重机应能在船厂的船坞、船台、平台等区域，用于船体分段空中翻身及分段和设备的安装；</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2</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起重机的工作级别、使用等级和载荷状态应根据</w:t>
      </w:r>
      <w:r w:rsidRPr="00873957">
        <w:rPr>
          <w:rFonts w:hint="eastAsia"/>
          <w:color w:val="000000" w:themeColor="text1"/>
        </w:rPr>
        <w:t>GB/T 3811</w:t>
      </w:r>
      <w:r w:rsidRPr="00873957">
        <w:rPr>
          <w:rFonts w:hint="eastAsia"/>
          <w:color w:val="000000" w:themeColor="text1"/>
        </w:rPr>
        <w:t>规定的使用情况来选取，工作级别一般为</w:t>
      </w:r>
      <w:r w:rsidRPr="00873957">
        <w:rPr>
          <w:rFonts w:hint="eastAsia"/>
          <w:color w:val="000000" w:themeColor="text1"/>
        </w:rPr>
        <w:t>A2</w:t>
      </w:r>
      <w:r w:rsidRPr="00873957">
        <w:rPr>
          <w:rFonts w:hint="eastAsia"/>
          <w:color w:val="000000" w:themeColor="text1"/>
        </w:rPr>
        <w:t>～</w:t>
      </w:r>
      <w:r w:rsidRPr="00873957">
        <w:rPr>
          <w:rFonts w:hint="eastAsia"/>
          <w:color w:val="000000" w:themeColor="text1"/>
        </w:rPr>
        <w:t>A5</w:t>
      </w:r>
      <w:r w:rsidRPr="00873957">
        <w:rPr>
          <w:rFonts w:hint="eastAsia"/>
          <w:color w:val="000000" w:themeColor="text1"/>
        </w:rPr>
        <w:t>，宜选为</w:t>
      </w:r>
      <w:r w:rsidRPr="00873957">
        <w:rPr>
          <w:rFonts w:hint="eastAsia"/>
          <w:color w:val="000000" w:themeColor="text1"/>
        </w:rPr>
        <w:t>A3</w:t>
      </w:r>
      <w:r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3</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上小车两吊钩间的吊重差不宜超过上小车单钩额定起重量的</w:t>
      </w:r>
      <w:r w:rsidRPr="00873957">
        <w:rPr>
          <w:rFonts w:hint="eastAsia"/>
          <w:color w:val="000000" w:themeColor="text1"/>
        </w:rPr>
        <w:t>30</w:t>
      </w:r>
      <w:r w:rsidRPr="00873957">
        <w:rPr>
          <w:rFonts w:hint="eastAsia"/>
          <w:color w:val="000000" w:themeColor="text1"/>
        </w:rPr>
        <w:t>％，下小车的额定起重量宜定为额定翻身起重量的</w:t>
      </w:r>
      <w:r w:rsidRPr="00873957">
        <w:rPr>
          <w:rFonts w:hint="eastAsia"/>
          <w:color w:val="000000" w:themeColor="text1"/>
        </w:rPr>
        <w:t>0.55</w:t>
      </w:r>
      <w:r w:rsidRPr="00873957">
        <w:rPr>
          <w:rFonts w:hint="eastAsia"/>
          <w:color w:val="000000" w:themeColor="text1"/>
        </w:rPr>
        <w:t>倍～</w:t>
      </w:r>
      <w:r w:rsidRPr="00873957">
        <w:rPr>
          <w:rFonts w:hint="eastAsia"/>
          <w:color w:val="000000" w:themeColor="text1"/>
        </w:rPr>
        <w:t>0.6</w:t>
      </w:r>
      <w:r w:rsidRPr="00873957">
        <w:rPr>
          <w:rFonts w:hint="eastAsia"/>
          <w:color w:val="000000" w:themeColor="text1"/>
        </w:rPr>
        <w:t>倍或额定起重量的</w:t>
      </w:r>
      <w:r w:rsidRPr="00873957">
        <w:rPr>
          <w:rFonts w:hint="eastAsia"/>
          <w:color w:val="000000" w:themeColor="text1"/>
        </w:rPr>
        <w:t>0.5</w:t>
      </w:r>
      <w:r w:rsidRPr="00873957">
        <w:rPr>
          <w:rFonts w:hint="eastAsia"/>
          <w:color w:val="000000" w:themeColor="text1"/>
        </w:rPr>
        <w:t>倍～</w:t>
      </w:r>
      <w:r w:rsidRPr="00873957">
        <w:rPr>
          <w:rFonts w:hint="eastAsia"/>
          <w:color w:val="000000" w:themeColor="text1"/>
        </w:rPr>
        <w:t>0.55</w:t>
      </w:r>
      <w:r w:rsidRPr="00873957">
        <w:rPr>
          <w:rFonts w:hint="eastAsia"/>
          <w:color w:val="000000" w:themeColor="text1"/>
        </w:rPr>
        <w:t>倍；</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4</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起重机主梁的垂直静挠度不应大于起重机跨度</w:t>
      </w:r>
      <w:r w:rsidRPr="00873957">
        <w:rPr>
          <w:rFonts w:hint="eastAsia"/>
          <w:color w:val="000000" w:themeColor="text1"/>
        </w:rPr>
        <w:t>1/750</w:t>
      </w:r>
      <w:r w:rsidRPr="00873957">
        <w:rPr>
          <w:rFonts w:hint="eastAsia"/>
          <w:color w:val="000000" w:themeColor="text1"/>
        </w:rPr>
        <w:t>；</w:t>
      </w:r>
      <w:bookmarkStart w:id="140" w:name="_Toc188861770"/>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5</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跨度大于</w:t>
      </w:r>
      <w:r w:rsidRPr="00873957">
        <w:rPr>
          <w:rFonts w:hint="eastAsia"/>
          <w:color w:val="000000" w:themeColor="text1"/>
        </w:rPr>
        <w:t>40</w:t>
      </w:r>
      <w:r w:rsidRPr="00873957">
        <w:rPr>
          <w:rFonts w:hint="eastAsia"/>
          <w:color w:val="000000" w:themeColor="text1"/>
        </w:rPr>
        <w:t>米的起重机，其一端应设置柔性铰。</w:t>
      </w:r>
    </w:p>
    <w:bookmarkEnd w:id="140"/>
    <w:p w:rsidR="006C06AA" w:rsidRPr="00873957" w:rsidRDefault="006C06AA" w:rsidP="006C06AA">
      <w:pPr>
        <w:pStyle w:val="affffffff8"/>
        <w:spacing w:before="156"/>
        <w:rPr>
          <w:color w:val="000000" w:themeColor="text1"/>
        </w:rPr>
      </w:pPr>
      <w:r w:rsidRPr="00873957">
        <w:rPr>
          <w:rFonts w:asciiTheme="minorEastAsia" w:hAnsiTheme="minorEastAsia" w:hint="eastAsia"/>
          <w:color w:val="000000" w:themeColor="text1"/>
        </w:rPr>
        <w:t>（Ⅲ）</w:t>
      </w:r>
      <w:r w:rsidRPr="00873957">
        <w:rPr>
          <w:rFonts w:hint="eastAsia"/>
          <w:color w:val="000000" w:themeColor="text1"/>
        </w:rPr>
        <w:t>船厂用门座起重机</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 xml:space="preserve">8.2.17 </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船厂用门座起重机型式</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 xml:space="preserve">1 </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按臂架系统的型式宜分为：单臂架系统、刚性拉杆式组合臂架系统等；</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 xml:space="preserve">2 </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按转台旋转支撑的型式宜分为：转盘式和柱式；</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 xml:space="preserve">3 </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按门架的结构型式宜分为：八杆式门架、交叉式门架和圆筒型门架。</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 xml:space="preserve">8.2.18 </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主要技术参数。包括：轨距、基距、转盘尾部半径、转盘尾部净高、门架净空高、起重能力、起升范围、起升速度、变幅速度、旋转速度、起重机运行速度、起重机最大轮压、起重机轨道型号、起重机供电方式等。</w:t>
      </w:r>
    </w:p>
    <w:p w:rsidR="006C06AA" w:rsidRPr="00873957" w:rsidRDefault="006C06AA" w:rsidP="006C06AA">
      <w:pPr>
        <w:pStyle w:val="3"/>
        <w:rPr>
          <w:color w:val="000000" w:themeColor="text1"/>
        </w:rPr>
      </w:pPr>
      <w:r w:rsidRPr="00873957">
        <w:rPr>
          <w:rFonts w:ascii="Times New Roman" w:eastAsia="黑体" w:hAnsi="Times New Roman" w:cs="Times New Roman" w:hint="eastAsia"/>
          <w:b/>
          <w:bCs w:val="0"/>
          <w:color w:val="000000" w:themeColor="text1"/>
          <w:szCs w:val="21"/>
        </w:rPr>
        <w:t xml:space="preserve">8.2.19 </w:t>
      </w:r>
      <w:r w:rsidR="00397C0E" w:rsidRPr="00873957">
        <w:rPr>
          <w:rFonts w:ascii="Times New Roman" w:eastAsia="黑体" w:hAnsi="Times New Roman" w:cs="Times New Roman" w:hint="eastAsia"/>
          <w:b/>
          <w:bCs w:val="0"/>
          <w:color w:val="000000" w:themeColor="text1"/>
          <w:szCs w:val="21"/>
        </w:rPr>
        <w:t xml:space="preserve"> </w:t>
      </w:r>
      <w:r w:rsidRPr="00873957">
        <w:rPr>
          <w:rFonts w:hint="eastAsia"/>
          <w:color w:val="000000" w:themeColor="text1"/>
        </w:rPr>
        <w:t>基本设计原则</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 xml:space="preserve">1  </w:t>
      </w:r>
      <w:r w:rsidRPr="00873957">
        <w:rPr>
          <w:rFonts w:hint="eastAsia"/>
          <w:color w:val="000000" w:themeColor="text1"/>
        </w:rPr>
        <w:t>本类型起重机的工作级别、使用等级和载荷状态应根据</w:t>
      </w:r>
      <w:r w:rsidRPr="00873957">
        <w:rPr>
          <w:rFonts w:hint="eastAsia"/>
          <w:color w:val="000000" w:themeColor="text1"/>
        </w:rPr>
        <w:t>GB/T 3811</w:t>
      </w:r>
      <w:r w:rsidRPr="00873957">
        <w:rPr>
          <w:rFonts w:hint="eastAsia"/>
          <w:color w:val="000000" w:themeColor="text1"/>
        </w:rPr>
        <w:t>规定的使用情况来选取，工作级别一般宜选为</w:t>
      </w:r>
      <w:r w:rsidRPr="00873957">
        <w:rPr>
          <w:rFonts w:hint="eastAsia"/>
          <w:color w:val="000000" w:themeColor="text1"/>
        </w:rPr>
        <w:t>A4</w:t>
      </w:r>
      <w:r w:rsidRPr="00873957">
        <w:rPr>
          <w:rFonts w:hint="eastAsia"/>
          <w:color w:val="000000" w:themeColor="text1"/>
        </w:rPr>
        <w:t>～</w:t>
      </w:r>
      <w:r w:rsidRPr="00873957">
        <w:rPr>
          <w:rFonts w:hint="eastAsia"/>
          <w:color w:val="000000" w:themeColor="text1"/>
        </w:rPr>
        <w:t>A5</w:t>
      </w:r>
      <w:r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 xml:space="preserve">2 </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起重机设计应校验抗倾覆稳定性；</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 xml:space="preserve">3 </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对细长结构应采取措施防止风振；</w:t>
      </w:r>
    </w:p>
    <w:p w:rsidR="006C06AA" w:rsidRPr="00873957" w:rsidRDefault="006C06AA" w:rsidP="006C06AA">
      <w:pPr>
        <w:pStyle w:val="40"/>
        <w:ind w:firstLine="482"/>
        <w:rPr>
          <w:color w:val="000000" w:themeColor="text1"/>
        </w:rPr>
      </w:pPr>
      <w:r w:rsidRPr="00873957">
        <w:rPr>
          <w:rFonts w:ascii="Times New Roman" w:eastAsia="黑体" w:hAnsi="Times New Roman" w:cs="Times New Roman" w:hint="eastAsia"/>
          <w:b/>
          <w:color w:val="000000" w:themeColor="text1"/>
        </w:rPr>
        <w:t xml:space="preserve">4 </w:t>
      </w:r>
      <w:r w:rsidR="00397C0E"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对有水平落差要求的吊钩，在有效工作幅度范围内，其水平落差宜小于</w:t>
      </w:r>
      <w:r w:rsidRPr="00873957">
        <w:rPr>
          <w:rFonts w:hint="eastAsia"/>
          <w:color w:val="000000" w:themeColor="text1"/>
        </w:rPr>
        <w:t>3/100</w:t>
      </w:r>
      <w:r w:rsidRPr="00873957">
        <w:rPr>
          <w:rFonts w:hint="eastAsia"/>
          <w:color w:val="000000" w:themeColor="text1"/>
        </w:rPr>
        <w:t>的有效工作幅度。</w:t>
      </w:r>
    </w:p>
    <w:p w:rsidR="006C06AA" w:rsidRPr="00873957" w:rsidRDefault="006C06AA" w:rsidP="006C06AA">
      <w:pPr>
        <w:pStyle w:val="affffffff8"/>
        <w:spacing w:before="156"/>
        <w:rPr>
          <w:color w:val="000000" w:themeColor="text1"/>
        </w:rPr>
      </w:pPr>
      <w:r w:rsidRPr="00873957">
        <w:rPr>
          <w:rFonts w:asciiTheme="minorEastAsia" w:hAnsiTheme="minorEastAsia" w:hint="eastAsia"/>
          <w:color w:val="000000" w:themeColor="text1"/>
        </w:rPr>
        <w:t>（Ⅳ）</w:t>
      </w:r>
      <w:r w:rsidRPr="00873957">
        <w:rPr>
          <w:rFonts w:hint="eastAsia"/>
          <w:color w:val="000000" w:themeColor="text1"/>
        </w:rPr>
        <w:t>船厂车间桥式起重机</w:t>
      </w:r>
    </w:p>
    <w:p w:rsidR="006C06AA" w:rsidRPr="00873957" w:rsidRDefault="006C06AA" w:rsidP="006C06AA">
      <w:pPr>
        <w:pStyle w:val="3"/>
        <w:rPr>
          <w:color w:val="000000" w:themeColor="text1"/>
        </w:rPr>
      </w:pPr>
      <w:r w:rsidRPr="00873957">
        <w:rPr>
          <w:rFonts w:ascii="Times New Roman" w:hAnsi="Times New Roman" w:cs="Times New Roman"/>
          <w:b/>
          <w:color w:val="000000" w:themeColor="text1"/>
        </w:rPr>
        <w:lastRenderedPageBreak/>
        <w:t xml:space="preserve">8.2.20  </w:t>
      </w:r>
      <w:r w:rsidRPr="00873957">
        <w:rPr>
          <w:rFonts w:hint="eastAsia"/>
          <w:color w:val="000000" w:themeColor="text1"/>
        </w:rPr>
        <w:t>船厂车间桥式起重机型式</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按其取物装置宜分为：吊钩桥式起重机和电磁桥式起重机</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按操纵方式宜分为：司机室操纵、地面有线操纵、无线遥控操纵和多点操纵。</w:t>
      </w:r>
    </w:p>
    <w:p w:rsidR="006C06AA" w:rsidRPr="00873957" w:rsidRDefault="006C06AA" w:rsidP="006C06AA">
      <w:pPr>
        <w:pStyle w:val="3"/>
        <w:rPr>
          <w:color w:val="000000" w:themeColor="text1"/>
        </w:rPr>
      </w:pPr>
      <w:r w:rsidRPr="00873957">
        <w:rPr>
          <w:rFonts w:ascii="Times New Roman" w:hAnsi="Times New Roman" w:cs="Times New Roman" w:hint="eastAsia"/>
          <w:b/>
          <w:color w:val="000000" w:themeColor="text1"/>
        </w:rPr>
        <w:t xml:space="preserve">8.2.21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主要技术参数。包括：工作级别、跨度（轨距）、起重能力、起升范围、起升速度、小车运行速度、起重机运行速度、起重机最大轮压、起重机轨道型号、起重机供电方式等。</w:t>
      </w:r>
    </w:p>
    <w:p w:rsidR="006C06AA" w:rsidRPr="00873957" w:rsidRDefault="006C06AA" w:rsidP="006C06AA">
      <w:pPr>
        <w:pStyle w:val="3"/>
        <w:rPr>
          <w:color w:val="000000" w:themeColor="text1"/>
        </w:rPr>
      </w:pPr>
      <w:r w:rsidRPr="00873957">
        <w:rPr>
          <w:rFonts w:ascii="Times New Roman" w:hAnsi="Times New Roman" w:cs="Times New Roman" w:hint="eastAsia"/>
          <w:b/>
          <w:color w:val="000000" w:themeColor="text1"/>
        </w:rPr>
        <w:t xml:space="preserve">8.2.22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基本设计原则</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本类型起重机的工作级别、使用等级和载荷状态应根据</w:t>
      </w:r>
      <w:r w:rsidRPr="00873957">
        <w:rPr>
          <w:rFonts w:hint="eastAsia"/>
          <w:color w:val="000000" w:themeColor="text1"/>
        </w:rPr>
        <w:t>GB/T 3811</w:t>
      </w:r>
      <w:r w:rsidRPr="00873957">
        <w:rPr>
          <w:rFonts w:hint="eastAsia"/>
          <w:color w:val="000000" w:themeColor="text1"/>
        </w:rPr>
        <w:t>规定的使用情况来选取，工作级别，非电磁类起重机宜选为</w:t>
      </w:r>
      <w:r w:rsidRPr="00873957">
        <w:rPr>
          <w:rFonts w:hint="eastAsia"/>
          <w:color w:val="000000" w:themeColor="text1"/>
        </w:rPr>
        <w:t>A4</w:t>
      </w:r>
      <w:r w:rsidRPr="00873957">
        <w:rPr>
          <w:rFonts w:hint="eastAsia"/>
          <w:color w:val="000000" w:themeColor="text1"/>
        </w:rPr>
        <w:t>～</w:t>
      </w:r>
      <w:r w:rsidRPr="00873957">
        <w:rPr>
          <w:rFonts w:hint="eastAsia"/>
          <w:color w:val="000000" w:themeColor="text1"/>
        </w:rPr>
        <w:t>A5</w:t>
      </w:r>
      <w:r w:rsidRPr="00873957">
        <w:rPr>
          <w:rFonts w:hint="eastAsia"/>
          <w:color w:val="000000" w:themeColor="text1"/>
        </w:rPr>
        <w:t>，电磁类起重机宜选为</w:t>
      </w:r>
      <w:r w:rsidRPr="00873957">
        <w:rPr>
          <w:rFonts w:hint="eastAsia"/>
          <w:color w:val="000000" w:themeColor="text1"/>
        </w:rPr>
        <w:t>A6</w:t>
      </w:r>
      <w:r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397C0E"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起重机桥架应具有足够的强度和刚度，非电磁类桥式起重机主梁垂直静挠度不应大于跨度的</w:t>
      </w:r>
      <w:r w:rsidRPr="00873957">
        <w:rPr>
          <w:color w:val="000000" w:themeColor="text1"/>
        </w:rPr>
        <w:t>1/750</w:t>
      </w:r>
      <w:r w:rsidRPr="00873957">
        <w:rPr>
          <w:rFonts w:hint="eastAsia"/>
          <w:color w:val="000000" w:themeColor="text1"/>
        </w:rPr>
        <w:t>，电磁类桥式起重机主梁垂直静挠度不应大于跨度的</w:t>
      </w:r>
      <w:r w:rsidRPr="00873957">
        <w:rPr>
          <w:color w:val="000000" w:themeColor="text1"/>
        </w:rPr>
        <w:t>1/800</w:t>
      </w:r>
      <w:r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小车架满载静挠度不应大于小车轨距的</w:t>
      </w:r>
      <w:r w:rsidRPr="00873957">
        <w:rPr>
          <w:rFonts w:hint="eastAsia"/>
          <w:color w:val="000000" w:themeColor="text1"/>
        </w:rPr>
        <w:t>1</w:t>
      </w:r>
      <w:r w:rsidRPr="00873957">
        <w:rPr>
          <w:color w:val="000000" w:themeColor="text1"/>
        </w:rPr>
        <w:t>/2000</w:t>
      </w:r>
      <w:r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4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起重机与厂房的间隙尺寸一般应符合以下要求：上方间隙不</w:t>
      </w:r>
      <w:r w:rsidR="0095716A" w:rsidRPr="00873957">
        <w:rPr>
          <w:rFonts w:hint="eastAsia"/>
          <w:color w:val="000000" w:themeColor="text1"/>
        </w:rPr>
        <w:t>小于</w:t>
      </w:r>
      <w:r w:rsidRPr="00873957">
        <w:rPr>
          <w:rFonts w:hint="eastAsia"/>
          <w:color w:val="000000" w:themeColor="text1"/>
        </w:rPr>
        <w:t>200mm</w:t>
      </w:r>
      <w:r w:rsidRPr="00873957">
        <w:rPr>
          <w:rFonts w:hint="eastAsia"/>
          <w:color w:val="000000" w:themeColor="text1"/>
        </w:rPr>
        <w:t>，侧方间隙不</w:t>
      </w:r>
      <w:r w:rsidR="0095716A" w:rsidRPr="00873957">
        <w:rPr>
          <w:rFonts w:hint="eastAsia"/>
          <w:color w:val="000000" w:themeColor="text1"/>
        </w:rPr>
        <w:t>小于</w:t>
      </w:r>
      <w:r w:rsidRPr="00873957">
        <w:rPr>
          <w:rFonts w:hint="eastAsia"/>
          <w:color w:val="000000" w:themeColor="text1"/>
        </w:rPr>
        <w:t>100mm</w:t>
      </w:r>
      <w:r w:rsidRPr="00873957">
        <w:rPr>
          <w:rFonts w:hint="eastAsia"/>
          <w:color w:val="000000" w:themeColor="text1"/>
        </w:rPr>
        <w:t>。</w:t>
      </w:r>
    </w:p>
    <w:p w:rsidR="006C06AA" w:rsidRPr="00873957" w:rsidRDefault="006C06AA" w:rsidP="006C06AA">
      <w:pPr>
        <w:pStyle w:val="2"/>
        <w:spacing w:before="312" w:after="312"/>
        <w:rPr>
          <w:color w:val="000000" w:themeColor="text1"/>
        </w:rPr>
      </w:pPr>
      <w:bookmarkStart w:id="141" w:name="_Toc501710021"/>
      <w:bookmarkStart w:id="142" w:name="_Toc512526612"/>
      <w:r w:rsidRPr="00873957">
        <w:rPr>
          <w:rFonts w:eastAsiaTheme="minorEastAsia" w:cs="Times New Roman" w:hint="eastAsia"/>
          <w:color w:val="000000" w:themeColor="text1"/>
        </w:rPr>
        <w:t xml:space="preserve">8.3 </w:t>
      </w:r>
      <w:r w:rsidR="00397C0E" w:rsidRPr="00873957">
        <w:rPr>
          <w:rFonts w:eastAsiaTheme="minorEastAsia" w:cs="Times New Roman" w:hint="eastAsia"/>
          <w:color w:val="000000" w:themeColor="text1"/>
        </w:rPr>
        <w:t xml:space="preserve"> </w:t>
      </w:r>
      <w:r w:rsidRPr="00873957">
        <w:rPr>
          <w:rFonts w:hint="eastAsia"/>
          <w:b w:val="0"/>
          <w:color w:val="000000" w:themeColor="text1"/>
        </w:rPr>
        <w:t>下水设备</w:t>
      </w:r>
      <w:bookmarkEnd w:id="141"/>
      <w:bookmarkEnd w:id="142"/>
    </w:p>
    <w:p w:rsidR="006C06AA" w:rsidRPr="00873957" w:rsidRDefault="006C06AA" w:rsidP="006C06AA">
      <w:pPr>
        <w:pStyle w:val="affffffff8"/>
        <w:spacing w:before="156"/>
        <w:rPr>
          <w:color w:val="000000" w:themeColor="text1"/>
        </w:rPr>
      </w:pPr>
      <w:r w:rsidRPr="00873957">
        <w:rPr>
          <w:rFonts w:asciiTheme="minorEastAsia" w:hAnsiTheme="minorEastAsia" w:hint="eastAsia"/>
          <w:color w:val="000000" w:themeColor="text1"/>
        </w:rPr>
        <w:t>（Ⅰ）</w:t>
      </w:r>
      <w:r w:rsidRPr="00873957">
        <w:rPr>
          <w:rFonts w:hint="eastAsia"/>
          <w:color w:val="000000" w:themeColor="text1"/>
        </w:rPr>
        <w:t>船厂卷扬式垂直升船机</w:t>
      </w:r>
    </w:p>
    <w:p w:rsidR="006C06AA" w:rsidRPr="00873957" w:rsidRDefault="006C06AA" w:rsidP="006C06AA">
      <w:pPr>
        <w:pStyle w:val="3"/>
        <w:rPr>
          <w:color w:val="000000" w:themeColor="text1"/>
        </w:rPr>
      </w:pPr>
      <w:r w:rsidRPr="00873957">
        <w:rPr>
          <w:rFonts w:ascii="Times New Roman" w:hAnsi="Times New Roman" w:cs="Times New Roman" w:hint="eastAsia"/>
          <w:b/>
          <w:color w:val="000000" w:themeColor="text1"/>
        </w:rPr>
        <w:t>8.3.1</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升船机型式、能力及主尺度宜按以下描述确定：</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按升船机的轴线同岸线的相对关系可分为顺岸式、突堤式和挖入式三种；</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按升船机的移船方式可分为横向升船机和纵向升船机；</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升船机的能力有结构提升能力、可提升船舶的主尺度两方面综合描述；</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4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升船机的结构提升能力由承船平台最大分布载荷、公称提升能力两项组成；</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5</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升船机可提升船舶的主尺度为升船机可移动的船舶的最大长度、宽度及下水（上墩）吃水。</w:t>
      </w:r>
    </w:p>
    <w:p w:rsidR="006C06AA" w:rsidRPr="00873957" w:rsidRDefault="006C06AA" w:rsidP="006C06AA">
      <w:pPr>
        <w:pStyle w:val="3"/>
        <w:rPr>
          <w:color w:val="000000" w:themeColor="text1"/>
        </w:rPr>
      </w:pPr>
      <w:r w:rsidRPr="00873957">
        <w:rPr>
          <w:rFonts w:ascii="Times New Roman" w:hAnsi="Times New Roman" w:cs="Times New Roman" w:hint="eastAsia"/>
          <w:b/>
          <w:color w:val="000000" w:themeColor="text1"/>
        </w:rPr>
        <w:t xml:space="preserve">8.3.2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主要技术参数。包括：公称提升能力、最大分布载荷、升降速度、升降高程、承船平台尺度、卷扬机台数、总装机容量等。</w:t>
      </w:r>
    </w:p>
    <w:p w:rsidR="006C06AA" w:rsidRPr="00873957" w:rsidRDefault="006C06AA" w:rsidP="006C06AA">
      <w:pPr>
        <w:pStyle w:val="3"/>
        <w:rPr>
          <w:color w:val="000000" w:themeColor="text1"/>
        </w:rPr>
      </w:pPr>
      <w:r w:rsidRPr="00873957">
        <w:rPr>
          <w:rFonts w:ascii="Times New Roman" w:hAnsi="Times New Roman" w:cs="Times New Roman" w:hint="eastAsia"/>
          <w:b/>
          <w:color w:val="000000" w:themeColor="text1"/>
        </w:rPr>
        <w:t>8.3.3</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升船机设计应满足以下设计基本原则：</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承船平台设计采用许用应力法计算。对承船平台结构件应进行强度、稳定性和刚度计算。计算时应除去材料在设计寿命期内的腐蚀层厚度。一般不考虑材料的塑性影响；</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lastRenderedPageBreak/>
        <w:t xml:space="preserve">2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作用在承船平台结构上的载荷分为三类，即基本载荷、附加载荷与特殊载荷。基本载荷是自重载荷、提升载荷与作业载荷。附加载荷是水流载荷、水压载荷与风载荷。特殊载荷是安装载荷与试验载荷；</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计算时应根据可能出现的工况对载荷进行组合，并选取对结构最不利的载荷组合作为计算载荷。对于作业载荷等活动载荷，应取对所计算的结构或连接处于最不利位置时的载荷；</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4</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吊点装置的设计应当可靠、易于维护、操作简便、使用安全；</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5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垂直卷扬式升船机的吊点装置可采用电机驱动，用钢丝绳连接位于升船机主横梁端部的动滑轮和顶部的定滑轮。采用电机驱动，驱动电机可采用同步电机或异步电机，需与控制系统相适应；</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6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控制系统应当能够控制所有吊点同时运行，使得平台能够水平上升或下降；</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7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钢丝绳应采用线接触镀锌钢丝绳。钢丝绳承受的最大工作静拉力应按提升载荷并考虑滑轮组效率和承载分支数计算确定；</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8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卷扬机宜装设制动器、载荷限制器、行程限制器，滑轮组应有放置钢丝绳脱槽的措施。</w:t>
      </w:r>
    </w:p>
    <w:p w:rsidR="006C06AA" w:rsidRPr="00873957" w:rsidRDefault="006C06AA" w:rsidP="006C06AA">
      <w:pPr>
        <w:pStyle w:val="affffffff8"/>
        <w:spacing w:before="156"/>
        <w:rPr>
          <w:color w:val="000000" w:themeColor="text1"/>
        </w:rPr>
      </w:pPr>
      <w:r w:rsidRPr="00873957">
        <w:rPr>
          <w:rFonts w:hint="eastAsia"/>
          <w:color w:val="000000" w:themeColor="text1"/>
        </w:rPr>
        <w:t>（Ⅱ）船厂用专用坞门</w:t>
      </w:r>
    </w:p>
    <w:p w:rsidR="006C06AA" w:rsidRPr="00873957" w:rsidRDefault="006C06AA" w:rsidP="006C06AA">
      <w:pPr>
        <w:pStyle w:val="3"/>
        <w:rPr>
          <w:color w:val="000000" w:themeColor="text1"/>
        </w:rPr>
      </w:pPr>
      <w:r w:rsidRPr="00873957">
        <w:rPr>
          <w:rFonts w:ascii="Times New Roman" w:hAnsi="Times New Roman" w:cs="Times New Roman" w:hint="eastAsia"/>
          <w:b/>
          <w:color w:val="000000" w:themeColor="text1"/>
        </w:rPr>
        <w:t xml:space="preserve">8.3.4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船厂</w:t>
      </w:r>
      <w:r w:rsidRPr="00873957">
        <w:rPr>
          <w:color w:val="000000" w:themeColor="text1"/>
        </w:rPr>
        <w:t>专用</w:t>
      </w:r>
      <w:r w:rsidRPr="00873957">
        <w:rPr>
          <w:rFonts w:hint="eastAsia"/>
          <w:color w:val="000000" w:themeColor="text1"/>
        </w:rPr>
        <w:t>坞门型式及使用原则宜按以下描述确定：</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常用坞门型式有浮式、卧倒式和插板式三种；</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浮式坞门的沉浮靠设在门体内的压载水舱注水或排水来完成；</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卧倒式坞门门体下有一对轴线平行于坞口止水面的水平铰座，门体可绕铰座转动。开门时门体转至平卧在坞口水底的卧门坑内，关门时门体转至与坞口止水面平行；</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4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按起重能力的不同，插板式坞门是横向分成一块或几块的钢质或木质插入式坞门；</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5</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坞门型式应根据坞址处的淤积强度、船坞宽度、使用习惯等原则确定；</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6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浮式坞门的门座较浅，比较适应存在一定淤积量的水域，但也需对淤积量进行预测，并采取有效的清淤措施；</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7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在淤积轻微的水域可选用卧倒式坞门；</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8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插板式坞门适用小型船坞，但</w:t>
      </w:r>
      <w:r w:rsidR="004E4356" w:rsidRPr="00873957">
        <w:rPr>
          <w:rFonts w:hint="eastAsia"/>
          <w:color w:val="000000" w:themeColor="text1"/>
        </w:rPr>
        <w:t>选</w:t>
      </w:r>
      <w:r w:rsidRPr="00873957">
        <w:rPr>
          <w:rFonts w:hint="eastAsia"/>
          <w:color w:val="000000" w:themeColor="text1"/>
        </w:rPr>
        <w:t>用时应考虑必要的起重设备和存放场地。</w:t>
      </w:r>
    </w:p>
    <w:p w:rsidR="006C06AA" w:rsidRPr="00873957" w:rsidRDefault="006C06AA" w:rsidP="006C06AA">
      <w:pPr>
        <w:pStyle w:val="3"/>
        <w:rPr>
          <w:color w:val="000000" w:themeColor="text1"/>
        </w:rPr>
      </w:pPr>
      <w:r w:rsidRPr="00873957">
        <w:rPr>
          <w:rFonts w:ascii="Times New Roman" w:hAnsi="Times New Roman" w:cs="Times New Roman" w:hint="eastAsia"/>
          <w:b/>
          <w:color w:val="000000" w:themeColor="text1"/>
        </w:rPr>
        <w:t xml:space="preserve">8.3.5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主要技术参数。包括：坞门尺度、轻载吃水（浮式坞门）、自重、起浮时间（浮式坞门）、起卧时间（卧倒式坞门）、稳性高度（浮式坞门）、稳定力矩（卧倒式坞门）等。</w:t>
      </w:r>
    </w:p>
    <w:p w:rsidR="006C06AA" w:rsidRPr="00873957" w:rsidRDefault="006C06AA" w:rsidP="006C06AA">
      <w:pPr>
        <w:pStyle w:val="3"/>
        <w:rPr>
          <w:color w:val="000000" w:themeColor="text1"/>
        </w:rPr>
      </w:pPr>
      <w:r w:rsidRPr="00873957">
        <w:rPr>
          <w:rFonts w:ascii="Times New Roman" w:hAnsi="Times New Roman" w:cs="Times New Roman" w:hint="eastAsia"/>
          <w:b/>
          <w:color w:val="000000" w:themeColor="text1"/>
        </w:rPr>
        <w:lastRenderedPageBreak/>
        <w:t xml:space="preserve">8.3.6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船厂专用</w:t>
      </w:r>
      <w:r w:rsidRPr="00873957">
        <w:rPr>
          <w:color w:val="000000" w:themeColor="text1"/>
        </w:rPr>
        <w:t>坞门</w:t>
      </w:r>
      <w:r w:rsidRPr="00873957">
        <w:rPr>
          <w:rFonts w:hint="eastAsia"/>
          <w:color w:val="000000" w:themeColor="text1"/>
        </w:rPr>
        <w:t>设计应满足以下设计基本原则：</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397C0E"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浮式坞门坐落在门坎底面时，其两端面与坞口门槽侧壁间宜各有</w:t>
      </w:r>
      <w:smartTag w:uri="urn:schemas-microsoft-com:office:smarttags" w:element="chmetcnv">
        <w:smartTagPr>
          <w:attr w:name="UnitName" w:val="m"/>
          <w:attr w:name="SourceValue" w:val=".2"/>
          <w:attr w:name="HasSpace" w:val="True"/>
          <w:attr w:name="Negative" w:val="False"/>
          <w:attr w:name="NumberType" w:val="1"/>
          <w:attr w:name="TCSC" w:val="0"/>
        </w:smartTagPr>
        <w:r w:rsidRPr="00873957">
          <w:rPr>
            <w:rFonts w:hint="eastAsia"/>
            <w:color w:val="000000" w:themeColor="text1"/>
          </w:rPr>
          <w:t>0.2 m</w:t>
        </w:r>
      </w:smartTag>
      <w:r w:rsidRPr="00873957">
        <w:rPr>
          <w:rFonts w:hint="eastAsia"/>
          <w:color w:val="000000" w:themeColor="text1"/>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873957">
          <w:rPr>
            <w:rFonts w:hint="eastAsia"/>
            <w:color w:val="000000" w:themeColor="text1"/>
          </w:rPr>
          <w:t>0.4 m</w:t>
        </w:r>
      </w:smartTag>
      <w:r w:rsidRPr="00873957">
        <w:rPr>
          <w:rFonts w:hint="eastAsia"/>
          <w:color w:val="000000" w:themeColor="text1"/>
        </w:rPr>
        <w:t>间隙，其上甲板顶面宜与坞口标高一致；</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浮式坞门上部设有潮汐舱的浮式坞门，其轻载吃水线应在中甲板以下且不小于</w:t>
      </w:r>
      <w:smartTag w:uri="urn:schemas-microsoft-com:office:smarttags" w:element="chmetcnv">
        <w:smartTagPr>
          <w:attr w:name="UnitName" w:val="m"/>
          <w:attr w:name="SourceValue" w:val=".2"/>
          <w:attr w:name="HasSpace" w:val="True"/>
          <w:attr w:name="Negative" w:val="False"/>
          <w:attr w:name="NumberType" w:val="1"/>
          <w:attr w:name="TCSC" w:val="0"/>
        </w:smartTagPr>
        <w:r w:rsidRPr="00873957">
          <w:rPr>
            <w:rFonts w:hint="eastAsia"/>
            <w:color w:val="000000" w:themeColor="text1"/>
          </w:rPr>
          <w:t>0.2 m</w:t>
        </w:r>
      </w:smartTag>
      <w:r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浮式坞门在要求的水位，浮式坞门于轻载吃水漂浮时，其底部最突出的构件与门坎底面至少应有</w:t>
      </w:r>
      <w:smartTag w:uri="urn:schemas-microsoft-com:office:smarttags" w:element="chmetcnv">
        <w:smartTagPr>
          <w:attr w:name="UnitName" w:val="m"/>
          <w:attr w:name="SourceValue" w:val=".5"/>
          <w:attr w:name="HasSpace" w:val="True"/>
          <w:attr w:name="Negative" w:val="False"/>
          <w:attr w:name="NumberType" w:val="1"/>
          <w:attr w:name="TCSC" w:val="0"/>
        </w:smartTagPr>
        <w:r w:rsidRPr="00873957">
          <w:rPr>
            <w:rFonts w:hint="eastAsia"/>
            <w:color w:val="000000" w:themeColor="text1"/>
          </w:rPr>
          <w:t>0.5 m</w:t>
        </w:r>
      </w:smartTag>
      <w:r w:rsidRPr="00873957">
        <w:rPr>
          <w:rFonts w:hint="eastAsia"/>
          <w:color w:val="000000" w:themeColor="text1"/>
        </w:rPr>
        <w:t>距离；</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4</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浮式坞门采用水泵排水的方式起浮时，起浮时间可取</w:t>
      </w:r>
      <w:r w:rsidRPr="00873957">
        <w:rPr>
          <w:rFonts w:hint="eastAsia"/>
          <w:color w:val="000000" w:themeColor="text1"/>
        </w:rPr>
        <w:t>15 min</w:t>
      </w:r>
      <w:r w:rsidRPr="00873957">
        <w:rPr>
          <w:rFonts w:hint="eastAsia"/>
          <w:color w:val="000000" w:themeColor="text1"/>
        </w:rPr>
        <w:t>～</w:t>
      </w:r>
      <w:r w:rsidRPr="00873957">
        <w:rPr>
          <w:rFonts w:hint="eastAsia"/>
          <w:color w:val="000000" w:themeColor="text1"/>
        </w:rPr>
        <w:t>45 min</w:t>
      </w:r>
      <w:r w:rsidRPr="00873957">
        <w:rPr>
          <w:rFonts w:hint="eastAsia"/>
          <w:color w:val="000000" w:themeColor="text1"/>
        </w:rPr>
        <w:t>；采用自灌水方式下沉，下沉时间可取</w:t>
      </w:r>
      <w:r w:rsidRPr="00873957">
        <w:rPr>
          <w:rFonts w:hint="eastAsia"/>
          <w:color w:val="000000" w:themeColor="text1"/>
        </w:rPr>
        <w:t>9 min</w:t>
      </w:r>
      <w:r w:rsidRPr="00873957">
        <w:rPr>
          <w:rFonts w:hint="eastAsia"/>
          <w:color w:val="000000" w:themeColor="text1"/>
        </w:rPr>
        <w:t>～</w:t>
      </w:r>
      <w:r w:rsidRPr="00873957">
        <w:rPr>
          <w:rFonts w:hint="eastAsia"/>
          <w:color w:val="000000" w:themeColor="text1"/>
        </w:rPr>
        <w:t>20 min</w:t>
      </w:r>
      <w:r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5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浮式坞门设有向坞内灌水口时，灌水口的数量和孔径应按要求水位下的输水量和输水时间确定；</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6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浮式坞门潮汐舱孔口面积应使潮汐舱水的自流速度与坞门的下沉和起浮的速度相适应；</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7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浮式坞门在使用时期，应保证在最高水位时的总重量大于总浮力，其差值取浮式坞门总重量的</w:t>
      </w:r>
      <w:r w:rsidRPr="00873957">
        <w:rPr>
          <w:rFonts w:hint="eastAsia"/>
          <w:color w:val="000000" w:themeColor="text1"/>
        </w:rPr>
        <w:t>4%</w:t>
      </w:r>
      <w:r w:rsidRPr="00873957">
        <w:rPr>
          <w:rFonts w:hint="eastAsia"/>
          <w:color w:val="000000" w:themeColor="text1"/>
        </w:rPr>
        <w:t>～</w:t>
      </w:r>
      <w:r w:rsidRPr="00873957">
        <w:rPr>
          <w:rFonts w:hint="eastAsia"/>
          <w:color w:val="000000" w:themeColor="text1"/>
        </w:rPr>
        <w:t>8%</w:t>
      </w:r>
      <w:r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8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卧倒式坞门在设计进出坞水位时应保证起卧平稳。起卧时间可取</w:t>
      </w:r>
      <w:r w:rsidRPr="00873957">
        <w:rPr>
          <w:rFonts w:hint="eastAsia"/>
          <w:color w:val="000000" w:themeColor="text1"/>
        </w:rPr>
        <w:t>5 min</w:t>
      </w:r>
      <w:r w:rsidRPr="00873957">
        <w:rPr>
          <w:rFonts w:hint="eastAsia"/>
          <w:color w:val="000000" w:themeColor="text1"/>
        </w:rPr>
        <w:t>～</w:t>
      </w:r>
      <w:r w:rsidRPr="00873957">
        <w:rPr>
          <w:rFonts w:hint="eastAsia"/>
          <w:color w:val="000000" w:themeColor="text1"/>
        </w:rPr>
        <w:t>20 min</w:t>
      </w:r>
      <w:r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9  </w:t>
      </w:r>
      <w:r w:rsidRPr="00873957">
        <w:rPr>
          <w:rFonts w:hint="eastAsia"/>
          <w:color w:val="000000" w:themeColor="text1"/>
        </w:rPr>
        <w:t>卧倒式坞门卧倒后的稳定力矩应大于船舶进出坞时对卧倒门的掀动力矩；</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10</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卧倒式坞门坞外水位高于坞内水位</w:t>
      </w:r>
      <w:smartTag w:uri="urn:schemas-microsoft-com:office:smarttags" w:element="chmetcnv">
        <w:smartTagPr>
          <w:attr w:name="UnitName" w:val="m"/>
          <w:attr w:name="SourceValue" w:val=".05"/>
          <w:attr w:name="HasSpace" w:val="True"/>
          <w:attr w:name="Negative" w:val="False"/>
          <w:attr w:name="NumberType" w:val="1"/>
          <w:attr w:name="TCSC" w:val="0"/>
        </w:smartTagPr>
        <w:r w:rsidRPr="00873957">
          <w:rPr>
            <w:rFonts w:hint="eastAsia"/>
            <w:color w:val="000000" w:themeColor="text1"/>
          </w:rPr>
          <w:t>0.05 m</w:t>
        </w:r>
      </w:smartTag>
      <w:r w:rsidRPr="00873957">
        <w:rPr>
          <w:rFonts w:hint="eastAsia"/>
          <w:color w:val="000000" w:themeColor="text1"/>
        </w:rPr>
        <w:t>时坞门应能卧倒。在要求的较低水位坞门应能关闭；</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11  </w:t>
      </w:r>
      <w:r w:rsidRPr="00873957">
        <w:rPr>
          <w:rFonts w:hint="eastAsia"/>
          <w:color w:val="000000" w:themeColor="text1"/>
        </w:rPr>
        <w:t>卧倒式坞门潮汐舱气孔面积与水孔面积应相适应；</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12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卧倒式坞门应设置防撞装置。防撞装置应能吸收卧倒门在落墩时的全部动能；</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13</w:t>
      </w:r>
      <w:r w:rsidR="00397C0E"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卧倒式坞门气控卧倒门宜设置卧门坑。卧门坑墙面到门体侧面及上甲板栏杆端部的距离，应满足安装、使用要求。门坑墙的顶面标高不宜低于坞门卧倒后的顶面标高；</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14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卧倒式坞门一般对称设置两个铰座，铰座应考虑坞门操作及安装时可能出现的不利情况。</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15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卧倒式坞门宜做水力模型试验，验证各项设计技术指标。</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16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坞门面板、水舱壁板、各层甲板和底板的计算及其兼作梁系翼缘有效宽度计算及坞门结构强度、刚度和稳定性验算</w:t>
      </w:r>
      <w:r w:rsidRPr="00873957">
        <w:rPr>
          <w:color w:val="000000" w:themeColor="text1"/>
        </w:rPr>
        <w:t>可参照</w:t>
      </w:r>
      <w:r w:rsidRPr="00873957">
        <w:rPr>
          <w:color w:val="000000" w:themeColor="text1"/>
        </w:rPr>
        <w:t>GB 50017</w:t>
      </w:r>
      <w:r w:rsidRPr="00873957">
        <w:rPr>
          <w:rFonts w:hint="eastAsia"/>
          <w:color w:val="000000" w:themeColor="text1"/>
        </w:rPr>
        <w:t>。参加整体弯曲的构件，其总应力由整体弯应力和局部弯应力组成。整体弯应力不得大于钢材的容许应力值。</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lastRenderedPageBreak/>
        <w:t>17</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面板、水舱壁板、中层、下层甲板和底板可按四边固定承受均布水压力的弹性薄板计算。</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18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坞门的受压舱室板应按通至该舱室的压缩空气的压力验算其局部应力。</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19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坞门固体压载舱的底板应验算在压载荷重作用下，门外无水情况的局部弯曲应力。</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20</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坞门骨架根据其支承情况应按单跨梁、连续梁或刚架计算。</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21</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对于箱形浮式坞门的横骨架式的舷侧骨架，可按船体板架进行分析计算。</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22</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坞门门体大梁的最大挠度与计算跨度之比一般不超过</w:t>
      </w:r>
      <w:r w:rsidRPr="00873957">
        <w:rPr>
          <w:rFonts w:hint="eastAsia"/>
          <w:color w:val="000000" w:themeColor="text1"/>
        </w:rPr>
        <w:t>1/1 000</w:t>
      </w:r>
      <w:r w:rsidRPr="00873957">
        <w:rPr>
          <w:rFonts w:hint="eastAsia"/>
          <w:color w:val="000000" w:themeColor="text1"/>
        </w:rPr>
        <w:t>。若能保证水密良好时，也可适当降低要求。</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23</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坞门门体上应设止水承压装置。各部位的止水承压装置应具有连续性和水密性。</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24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防腐蚀措施的选择应根据坞门使用年限、腐蚀环境、结构部位、施工可能、维护方法、防腐蚀材料来源及经济技术比较确定。</w:t>
      </w:r>
    </w:p>
    <w:p w:rsidR="006C06AA" w:rsidRPr="00873957" w:rsidRDefault="006C06AA" w:rsidP="006C06AA">
      <w:pPr>
        <w:pStyle w:val="affffffff8"/>
        <w:spacing w:before="156"/>
        <w:rPr>
          <w:color w:val="000000" w:themeColor="text1"/>
        </w:rPr>
      </w:pPr>
      <w:r w:rsidRPr="00873957">
        <w:rPr>
          <w:rFonts w:asciiTheme="minorEastAsia" w:hAnsiTheme="minorEastAsia" w:hint="eastAsia"/>
          <w:color w:val="000000" w:themeColor="text1"/>
        </w:rPr>
        <w:t>（Ⅲ）</w:t>
      </w:r>
      <w:r w:rsidRPr="00873957">
        <w:rPr>
          <w:rFonts w:hint="eastAsia"/>
          <w:color w:val="000000" w:themeColor="text1"/>
        </w:rPr>
        <w:t>机械化滑道整体船架</w:t>
      </w:r>
    </w:p>
    <w:p w:rsidR="006C06AA" w:rsidRPr="00873957" w:rsidRDefault="006C06AA" w:rsidP="006C06AA">
      <w:pPr>
        <w:pStyle w:val="3"/>
        <w:rPr>
          <w:color w:val="000000" w:themeColor="text1"/>
        </w:rPr>
      </w:pPr>
      <w:r w:rsidRPr="00873957">
        <w:rPr>
          <w:rFonts w:ascii="Times New Roman" w:hAnsi="Times New Roman" w:cs="Times New Roman" w:hint="eastAsia"/>
          <w:b/>
          <w:color w:val="000000" w:themeColor="text1"/>
        </w:rPr>
        <w:t xml:space="preserve">8.3.7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整体船架型式及动力：</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397C0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整体船架按其工作性质，可分为纵向和横向滑道的楔形整体船架和其他形式的船架；</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397C0E"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整体船架本身不具备驱动装置，起坡和下水一般借助绞车的拉曳进行运动。</w:t>
      </w:r>
    </w:p>
    <w:p w:rsidR="006C06AA" w:rsidRPr="00873957" w:rsidRDefault="006C06AA" w:rsidP="006C06AA">
      <w:pPr>
        <w:pStyle w:val="3"/>
        <w:rPr>
          <w:color w:val="000000" w:themeColor="text1"/>
        </w:rPr>
      </w:pPr>
      <w:r w:rsidRPr="00873957">
        <w:rPr>
          <w:rFonts w:ascii="Times New Roman" w:hAnsi="Times New Roman" w:cs="Times New Roman" w:hint="eastAsia"/>
          <w:b/>
          <w:color w:val="000000" w:themeColor="text1"/>
        </w:rPr>
        <w:t xml:space="preserve">8.3.8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主要技术参数。包括：斜架尺度、滑道坡度、滑道轨距、架面轨距、轮压、轮距、自重等。</w:t>
      </w:r>
    </w:p>
    <w:p w:rsidR="006C06AA" w:rsidRPr="00873957" w:rsidRDefault="006C06AA" w:rsidP="006C06AA">
      <w:pPr>
        <w:pStyle w:val="3"/>
        <w:rPr>
          <w:color w:val="000000" w:themeColor="text1"/>
        </w:rPr>
      </w:pPr>
      <w:r w:rsidRPr="00873957">
        <w:rPr>
          <w:rFonts w:ascii="Times New Roman" w:hAnsi="Times New Roman" w:cs="Times New Roman" w:hint="eastAsia"/>
          <w:b/>
          <w:color w:val="000000" w:themeColor="text1"/>
        </w:rPr>
        <w:t xml:space="preserve">8.3.9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整体船架设计应满足以下基本设计原则：</w:t>
      </w:r>
    </w:p>
    <w:p w:rsidR="006C06AA" w:rsidRPr="00873957" w:rsidRDefault="006C06AA" w:rsidP="006C06AA">
      <w:pPr>
        <w:pStyle w:val="40"/>
        <w:ind w:firstLine="482"/>
        <w:rPr>
          <w:color w:val="000000" w:themeColor="text1"/>
        </w:rPr>
      </w:pPr>
      <w:r w:rsidRPr="00873957">
        <w:rPr>
          <w:rFonts w:ascii="Times New Roman" w:hAnsi="Times New Roman" w:cs="Times New Roman"/>
          <w:b/>
          <w:color w:val="000000" w:themeColor="text1"/>
        </w:rPr>
        <w:t>1</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纵向和横向滑道的楔形船架外形尺寸设计：架面长度一般取船舶两垂线间长度的</w:t>
      </w:r>
      <w:r w:rsidRPr="00873957">
        <w:rPr>
          <w:rFonts w:hint="eastAsia"/>
          <w:color w:val="000000" w:themeColor="text1"/>
        </w:rPr>
        <w:t>0.9</w:t>
      </w:r>
      <w:r w:rsidRPr="00873957">
        <w:rPr>
          <w:rFonts w:hint="eastAsia"/>
          <w:color w:val="000000" w:themeColor="text1"/>
        </w:rPr>
        <w:t>倍～</w:t>
      </w:r>
      <w:r w:rsidRPr="00873957">
        <w:rPr>
          <w:rFonts w:hint="eastAsia"/>
          <w:color w:val="000000" w:themeColor="text1"/>
        </w:rPr>
        <w:t>1.1</w:t>
      </w:r>
      <w:r w:rsidRPr="00873957">
        <w:rPr>
          <w:rFonts w:hint="eastAsia"/>
          <w:color w:val="000000" w:themeColor="text1"/>
        </w:rPr>
        <w:t>倍，架面宽度一般取船宽的</w:t>
      </w:r>
      <w:r w:rsidRPr="00873957">
        <w:rPr>
          <w:rFonts w:hint="eastAsia"/>
          <w:color w:val="000000" w:themeColor="text1"/>
        </w:rPr>
        <w:t>0.9</w:t>
      </w:r>
      <w:r w:rsidRPr="00873957">
        <w:rPr>
          <w:rFonts w:hint="eastAsia"/>
          <w:color w:val="000000" w:themeColor="text1"/>
        </w:rPr>
        <w:t>倍～</w:t>
      </w:r>
      <w:r w:rsidRPr="00873957">
        <w:rPr>
          <w:rFonts w:hint="eastAsia"/>
          <w:color w:val="000000" w:themeColor="text1"/>
        </w:rPr>
        <w:t>1.2</w:t>
      </w:r>
      <w:r w:rsidRPr="00873957">
        <w:rPr>
          <w:rFonts w:hint="eastAsia"/>
          <w:color w:val="000000" w:themeColor="text1"/>
        </w:rPr>
        <w:t>倍，架首高度一般取</w:t>
      </w:r>
      <w:smartTag w:uri="urn:schemas-microsoft-com:office:smarttags" w:element="chmetcnv">
        <w:smartTagPr>
          <w:attr w:name="TCSC" w:val="0"/>
          <w:attr w:name="NumberType" w:val="1"/>
          <w:attr w:name="Negative" w:val="False"/>
          <w:attr w:name="HasSpace" w:val="True"/>
          <w:attr w:name="SourceValue" w:val="0.6"/>
          <w:attr w:name="UnitName" w:val="m"/>
        </w:smartTagPr>
        <w:r w:rsidRPr="00873957">
          <w:rPr>
            <w:rFonts w:hint="eastAsia"/>
            <w:color w:val="000000" w:themeColor="text1"/>
          </w:rPr>
          <w:t>0.6 m</w:t>
        </w:r>
      </w:smartTag>
      <w:r w:rsidRPr="00873957">
        <w:rPr>
          <w:rFonts w:hint="eastAsia"/>
          <w:color w:val="000000" w:themeColor="text1"/>
        </w:rPr>
        <w:t>～</w:t>
      </w:r>
      <w:smartTag w:uri="urn:schemas-microsoft-com:office:smarttags" w:element="chmetcnv">
        <w:smartTagPr>
          <w:attr w:name="TCSC" w:val="0"/>
          <w:attr w:name="NumberType" w:val="1"/>
          <w:attr w:name="Negative" w:val="False"/>
          <w:attr w:name="HasSpace" w:val="True"/>
          <w:attr w:name="SourceValue" w:val="1.2"/>
          <w:attr w:name="UnitName" w:val="m"/>
        </w:smartTagPr>
        <w:r w:rsidRPr="00873957">
          <w:rPr>
            <w:rFonts w:hint="eastAsia"/>
            <w:color w:val="000000" w:themeColor="text1"/>
          </w:rPr>
          <w:t>1.2 m</w:t>
        </w:r>
      </w:smartTag>
      <w:r w:rsidRPr="00873957">
        <w:rPr>
          <w:rFonts w:hint="eastAsia"/>
          <w:color w:val="000000" w:themeColor="text1"/>
        </w:rPr>
        <w:t>，其余尺寸应根据滑道坡度及上述尺寸进行确定；</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2  </w:t>
      </w:r>
      <w:r w:rsidRPr="00873957">
        <w:rPr>
          <w:rFonts w:hint="eastAsia"/>
          <w:color w:val="000000" w:themeColor="text1"/>
        </w:rPr>
        <w:t>纵向和横向滑道的楔形船架的轮压，应按不平衡系数法进行估算，再进行精确计算，当采用道渣枕木基础时，其船架应按弹性支承连续梁的方法进行计算，当采用桩基基础时，其船架应按刚性支承连续梁计算。但应考虑由于走轮在桩基和在跨中时的不Ⅴ同下沉量而引起的轮压变化；</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3  </w:t>
      </w:r>
      <w:r w:rsidRPr="00873957">
        <w:rPr>
          <w:rFonts w:hint="eastAsia"/>
          <w:color w:val="000000" w:themeColor="text1"/>
        </w:rPr>
        <w:t>纵向滑道的楔形船架，其架体一般由主纵向桁架和横向联系桁架构成空间桁架结构。但架体首部，其主纵向梁均采用实腹板梁。</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lastRenderedPageBreak/>
        <w:t xml:space="preserve">4  </w:t>
      </w:r>
      <w:r w:rsidRPr="00873957">
        <w:rPr>
          <w:rFonts w:hint="eastAsia"/>
          <w:color w:val="000000" w:themeColor="text1"/>
        </w:rPr>
        <w:t>横向滑道的楔形船架，其架体结构应采用混合结构。其纵梁应采用板梁结构；横梁采用桁架结构。</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5  </w:t>
      </w:r>
      <w:r w:rsidRPr="00873957">
        <w:rPr>
          <w:rFonts w:hint="eastAsia"/>
          <w:color w:val="000000" w:themeColor="text1"/>
        </w:rPr>
        <w:t>纵向和横向滑道的在进行结构设计时，应充分考虑其整体刚度。对于尾架部分应选择重型截面的杆件，并保证其足够的刚度和稳定性。</w:t>
      </w:r>
    </w:p>
    <w:p w:rsidR="006C06AA" w:rsidRPr="00873957" w:rsidRDefault="006C06AA" w:rsidP="006C06AA">
      <w:pPr>
        <w:pStyle w:val="affffffff8"/>
        <w:spacing w:before="156"/>
        <w:rPr>
          <w:color w:val="000000" w:themeColor="text1"/>
        </w:rPr>
      </w:pPr>
      <w:r w:rsidRPr="00873957">
        <w:rPr>
          <w:rFonts w:asciiTheme="minorEastAsia" w:hAnsiTheme="minorEastAsia" w:hint="eastAsia"/>
          <w:color w:val="000000" w:themeColor="text1"/>
        </w:rPr>
        <w:t>（Ⅳ）</w:t>
      </w:r>
      <w:r w:rsidRPr="00873957">
        <w:rPr>
          <w:rFonts w:hint="eastAsia"/>
          <w:color w:val="000000" w:themeColor="text1"/>
        </w:rPr>
        <w:t>液压船台小车</w:t>
      </w:r>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8.3.10</w:t>
      </w:r>
      <w:r w:rsidR="00397C0E"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液压船台小车型式及功能</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1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液压船台小车适用于在陆域支撑并可纵向、横向移动船舶；</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2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液压船台小车功能配置应根据移船工艺需要可设置行走、上下顶升、转向等功能。</w:t>
      </w:r>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8.3.11</w:t>
      </w:r>
      <w:r w:rsidR="00397C0E"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主要技术参数。包括：外形尺寸、公称吨位、顶升行程、轨距、轮压、轮距、自重等。</w:t>
      </w:r>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8.3.12</w:t>
      </w:r>
      <w:r w:rsidR="00397C0E"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液压船台小车设计应满足以下基本设计原则</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1</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液压船台小车的组合数量及驱动形式等主要技术要求应根据移船工艺需要及运行环境等因素决定。</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2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液压船台小车宜采用全轮驱动或半轮驱动。</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3</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小车轨距一般采用</w:t>
      </w:r>
      <w:r w:rsidRPr="00873957">
        <w:rPr>
          <w:rFonts w:hint="eastAsia"/>
          <w:color w:val="000000" w:themeColor="text1"/>
        </w:rPr>
        <w:t>1000mm</w:t>
      </w:r>
      <w:r w:rsidRPr="00873957">
        <w:rPr>
          <w:rFonts w:hint="eastAsia"/>
          <w:color w:val="000000" w:themeColor="text1"/>
        </w:rPr>
        <w:t>或</w:t>
      </w:r>
      <w:r w:rsidRPr="00873957">
        <w:rPr>
          <w:rFonts w:hint="eastAsia"/>
          <w:color w:val="000000" w:themeColor="text1"/>
        </w:rPr>
        <w:t>1500mm</w:t>
      </w:r>
      <w:r w:rsidRPr="00873957">
        <w:rPr>
          <w:rFonts w:hint="eastAsia"/>
          <w:color w:val="000000" w:themeColor="text1"/>
        </w:rPr>
        <w:t>两种。</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4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一般采用两台小车合抬一根抬船横梁。</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5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根据小车承载能力，应采用四轮或六轮形式的行走机构。</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6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小车的轮距确定，应考虑纵、横移轨距及轨道缺口中心距，保证在全过程运行时不发生启动困难、在缺口处打滑、个别小车超载等现象。</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7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小车的最低高度，应保证船舶在任何一次换墩时，均能安全进入船底换墩处。</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8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小车上油顶的行程，应满足换墩时有足够的空间，一般取</w:t>
      </w:r>
      <w:r w:rsidRPr="00873957">
        <w:rPr>
          <w:rFonts w:hint="eastAsia"/>
          <w:color w:val="000000" w:themeColor="text1"/>
        </w:rPr>
        <w:t>200mm</w:t>
      </w:r>
      <w:r w:rsidRPr="00873957">
        <w:rPr>
          <w:rFonts w:hint="eastAsia"/>
          <w:color w:val="000000" w:themeColor="text1"/>
        </w:rPr>
        <w:t>～</w:t>
      </w:r>
      <w:r w:rsidRPr="00873957">
        <w:rPr>
          <w:rFonts w:hint="eastAsia"/>
          <w:color w:val="000000" w:themeColor="text1"/>
        </w:rPr>
        <w:t>300mm</w:t>
      </w:r>
      <w:r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9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小车下油顶的形成，应满足小车转向时，车轮轮缘不与轨道轨顶干涉，一般取</w:t>
      </w:r>
      <w:r w:rsidRPr="00873957">
        <w:rPr>
          <w:rFonts w:hint="eastAsia"/>
          <w:color w:val="000000" w:themeColor="text1"/>
        </w:rPr>
        <w:t>70mm</w:t>
      </w:r>
      <w:r w:rsidRPr="00873957">
        <w:rPr>
          <w:rFonts w:hint="eastAsia"/>
          <w:color w:val="000000" w:themeColor="text1"/>
        </w:rPr>
        <w:t>～</w:t>
      </w:r>
      <w:r w:rsidRPr="00873957">
        <w:rPr>
          <w:rFonts w:hint="eastAsia"/>
          <w:color w:val="000000" w:themeColor="text1"/>
        </w:rPr>
        <w:t>90mm</w:t>
      </w:r>
      <w:r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10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车架一般由一根横梁和两根纵梁焊接而成。</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11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横梁中部设置顶升油缸；纵梁用于安装行走轮。</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12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小车的承受荷载作为横梁的作用荷载，并均布在横梁两支点的长度上。在满足强度的条件下，应以刚度控制确定横梁的截面，横梁跨中的最大挠度不得超过</w:t>
      </w:r>
      <w:r w:rsidRPr="00873957">
        <w:rPr>
          <w:rFonts w:hint="eastAsia"/>
          <w:color w:val="000000" w:themeColor="text1"/>
        </w:rPr>
        <w:t>1.5mm</w:t>
      </w:r>
      <w:r w:rsidRPr="00873957">
        <w:rPr>
          <w:rFonts w:hint="eastAsia"/>
          <w:color w:val="000000" w:themeColor="text1"/>
        </w:rPr>
        <w:t>～</w:t>
      </w:r>
      <w:r w:rsidRPr="00873957">
        <w:rPr>
          <w:rFonts w:hint="eastAsia"/>
          <w:color w:val="000000" w:themeColor="text1"/>
        </w:rPr>
        <w:t>2mm</w:t>
      </w:r>
      <w:r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13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纵梁承受走轮传来的荷载，按悬臂梁计算并确定纵梁截面。</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lastRenderedPageBreak/>
        <w:t xml:space="preserve">14  </w:t>
      </w:r>
      <w:r w:rsidRPr="00873957">
        <w:rPr>
          <w:rFonts w:hint="eastAsia"/>
          <w:color w:val="000000" w:themeColor="text1"/>
        </w:rPr>
        <w:t>对于具有上、下油顶的小车，应将上、下油顶设计成一体。</w:t>
      </w:r>
    </w:p>
    <w:p w:rsidR="006C06AA" w:rsidRPr="00873957" w:rsidRDefault="006C06AA" w:rsidP="006C06AA">
      <w:pPr>
        <w:pStyle w:val="affffffff8"/>
        <w:spacing w:before="156"/>
        <w:rPr>
          <w:color w:val="000000" w:themeColor="text1"/>
        </w:rPr>
      </w:pPr>
      <w:r w:rsidRPr="00873957">
        <w:rPr>
          <w:rFonts w:asciiTheme="minorEastAsia" w:hAnsiTheme="minorEastAsia" w:hint="eastAsia"/>
          <w:color w:val="000000" w:themeColor="text1"/>
        </w:rPr>
        <w:t>（Ⅴ）</w:t>
      </w:r>
      <w:r w:rsidRPr="00873957">
        <w:rPr>
          <w:rFonts w:hint="eastAsia"/>
          <w:color w:val="000000" w:themeColor="text1"/>
        </w:rPr>
        <w:t>止滑</w:t>
      </w:r>
      <w:r w:rsidRPr="00873957">
        <w:rPr>
          <w:color w:val="000000" w:themeColor="text1"/>
        </w:rPr>
        <w:t>器</w:t>
      </w:r>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 xml:space="preserve">8.3.13 </w:t>
      </w:r>
      <w:r w:rsidR="00397C0E"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止滑</w:t>
      </w:r>
      <w:r w:rsidRPr="00873957">
        <w:rPr>
          <w:color w:val="000000" w:themeColor="text1"/>
        </w:rPr>
        <w:t>器</w:t>
      </w:r>
      <w:r w:rsidRPr="00873957">
        <w:rPr>
          <w:rFonts w:hint="eastAsia"/>
          <w:color w:val="000000" w:themeColor="text1"/>
        </w:rPr>
        <w:t>型式及功能</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1</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止滑器是斜船台滑道上的专用设备，是待下水船舶的定位装置。用于控制操作船舶下水，成对称布置；</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2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斜船台</w:t>
      </w:r>
      <w:r w:rsidRPr="00873957">
        <w:rPr>
          <w:color w:val="000000" w:themeColor="text1"/>
        </w:rPr>
        <w:t>止滑器，一般</w:t>
      </w:r>
      <w:r w:rsidRPr="00873957">
        <w:rPr>
          <w:rFonts w:hint="eastAsia"/>
          <w:color w:val="000000" w:themeColor="text1"/>
        </w:rPr>
        <w:t>采用</w:t>
      </w:r>
      <w:r w:rsidRPr="00873957">
        <w:rPr>
          <w:color w:val="000000" w:themeColor="text1"/>
        </w:rPr>
        <w:t>机械式垂直</w:t>
      </w:r>
      <w:r w:rsidRPr="00873957">
        <w:rPr>
          <w:rFonts w:hint="eastAsia"/>
          <w:color w:val="000000" w:themeColor="text1"/>
        </w:rPr>
        <w:t>跌落</w:t>
      </w:r>
      <w:r w:rsidRPr="00873957">
        <w:rPr>
          <w:color w:val="000000" w:themeColor="text1"/>
        </w:rPr>
        <w:t>型</w:t>
      </w:r>
      <w:r w:rsidRPr="00873957">
        <w:rPr>
          <w:rFonts w:hint="eastAsia"/>
          <w:color w:val="000000" w:themeColor="text1"/>
        </w:rPr>
        <w:t>和</w:t>
      </w:r>
      <w:r w:rsidRPr="00873957">
        <w:rPr>
          <w:color w:val="000000" w:themeColor="text1"/>
        </w:rPr>
        <w:t>水平旋转型</w:t>
      </w:r>
      <w:r w:rsidRPr="00873957">
        <w:rPr>
          <w:rFonts w:hint="eastAsia"/>
          <w:color w:val="000000" w:themeColor="text1"/>
        </w:rPr>
        <w:t>，按</w:t>
      </w:r>
      <w:r w:rsidRPr="00873957">
        <w:rPr>
          <w:color w:val="000000" w:themeColor="text1"/>
        </w:rPr>
        <w:t>操作方式</w:t>
      </w:r>
      <w:r w:rsidRPr="00873957">
        <w:rPr>
          <w:rFonts w:hint="eastAsia"/>
          <w:color w:val="000000" w:themeColor="text1"/>
        </w:rPr>
        <w:t>有气动</w:t>
      </w:r>
      <w:r w:rsidRPr="00873957">
        <w:rPr>
          <w:color w:val="000000" w:themeColor="text1"/>
        </w:rPr>
        <w:t>和液压控制</w:t>
      </w:r>
      <w:r w:rsidRPr="00873957">
        <w:rPr>
          <w:rFonts w:hint="eastAsia"/>
          <w:color w:val="000000" w:themeColor="text1"/>
        </w:rPr>
        <w:t>止</w:t>
      </w:r>
      <w:r w:rsidRPr="00873957">
        <w:rPr>
          <w:color w:val="000000" w:themeColor="text1"/>
        </w:rPr>
        <w:t>滑器</w:t>
      </w:r>
      <w:r w:rsidRPr="00873957">
        <w:rPr>
          <w:rFonts w:hint="eastAsia"/>
          <w:color w:val="000000" w:themeColor="text1"/>
        </w:rPr>
        <w:t>。</w:t>
      </w:r>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8.3.14</w:t>
      </w:r>
      <w:r w:rsidR="00397C0E"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主要技术参数。包括：止滑</w:t>
      </w:r>
      <w:r w:rsidRPr="00873957">
        <w:rPr>
          <w:color w:val="000000" w:themeColor="text1"/>
        </w:rPr>
        <w:t>力</w:t>
      </w:r>
      <w:r w:rsidRPr="00873957">
        <w:rPr>
          <w:rFonts w:hint="eastAsia"/>
          <w:color w:val="000000" w:themeColor="text1"/>
        </w:rPr>
        <w:t>、对数、杆</w:t>
      </w:r>
      <w:r w:rsidRPr="00873957">
        <w:rPr>
          <w:color w:val="000000" w:themeColor="text1"/>
        </w:rPr>
        <w:t>数、</w:t>
      </w:r>
      <w:r w:rsidRPr="00873957">
        <w:rPr>
          <w:rFonts w:hint="eastAsia"/>
          <w:color w:val="000000" w:themeColor="text1"/>
        </w:rPr>
        <w:t>最后</w:t>
      </w:r>
      <w:r w:rsidRPr="00873957">
        <w:rPr>
          <w:color w:val="000000" w:themeColor="text1"/>
        </w:rPr>
        <w:t>杆件拉力</w:t>
      </w:r>
      <w:r w:rsidRPr="00873957">
        <w:rPr>
          <w:rFonts w:hint="eastAsia"/>
          <w:color w:val="000000" w:themeColor="text1"/>
        </w:rPr>
        <w:t>等。</w:t>
      </w:r>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8.3.15</w:t>
      </w:r>
      <w:r w:rsidR="00397C0E" w:rsidRPr="00873957">
        <w:rPr>
          <w:rFonts w:ascii="Times New Roman" w:hAnsi="Times New Roman" w:cs="Times New Roman" w:hint="eastAsia"/>
          <w:b/>
          <w:bCs w:val="0"/>
          <w:color w:val="000000" w:themeColor="text1"/>
          <w:szCs w:val="21"/>
        </w:rPr>
        <w:t xml:space="preserve">  </w:t>
      </w:r>
      <w:r w:rsidRPr="00873957">
        <w:rPr>
          <w:color w:val="000000" w:themeColor="text1"/>
        </w:rPr>
        <w:t>止滑器</w:t>
      </w:r>
      <w:r w:rsidRPr="00873957">
        <w:rPr>
          <w:rFonts w:hint="eastAsia"/>
          <w:color w:val="000000" w:themeColor="text1"/>
        </w:rPr>
        <w:t>设计应满足以下基本设计原则</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1</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止滑</w:t>
      </w:r>
      <w:r w:rsidRPr="00873957">
        <w:rPr>
          <w:color w:val="000000" w:themeColor="text1"/>
        </w:rPr>
        <w:t>器</w:t>
      </w:r>
      <w:r w:rsidRPr="00873957">
        <w:rPr>
          <w:rFonts w:hint="eastAsia"/>
          <w:color w:val="000000" w:themeColor="text1"/>
        </w:rPr>
        <w:t>的组合数量及操作方式等主要技术要求应根据移船工艺需要及运行环境等因素决定；</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2</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位于同一高程的止滑器应由一个打开装置控制，控制不同高程止滑器的二个打开装置，宜由一个系统操纵；</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3</w:t>
      </w:r>
      <w:r w:rsidR="00397C0E"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止滑器安装应与滑道平行；</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4</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杆件防撞块应防止杆件碰撞船体；</w:t>
      </w:r>
    </w:p>
    <w:p w:rsidR="006C06AA" w:rsidRPr="00873957" w:rsidRDefault="006C06AA" w:rsidP="006C06AA">
      <w:pPr>
        <w:pStyle w:val="40"/>
        <w:ind w:firstLine="482"/>
        <w:rPr>
          <w:rFonts w:asciiTheme="minorEastAsia" w:hAnsiTheme="minorEastAsia"/>
          <w:color w:val="000000" w:themeColor="text1"/>
        </w:rPr>
      </w:pPr>
      <w:r w:rsidRPr="00873957">
        <w:rPr>
          <w:rFonts w:ascii="Times New Roman" w:hAnsi="Times New Roman" w:cs="Times New Roman" w:hint="eastAsia"/>
          <w:b/>
          <w:color w:val="000000" w:themeColor="text1"/>
        </w:rPr>
        <w:t>5</w:t>
      </w:r>
      <w:r w:rsidR="00397C0E" w:rsidRPr="00873957">
        <w:rPr>
          <w:rFonts w:ascii="Times New Roman" w:hAnsi="Times New Roman" w:cs="Times New Roman" w:hint="eastAsia"/>
          <w:b/>
          <w:color w:val="000000" w:themeColor="text1"/>
        </w:rPr>
        <w:t xml:space="preserve">  </w:t>
      </w:r>
      <w:r w:rsidRPr="00873957">
        <w:rPr>
          <w:rFonts w:asciiTheme="minorEastAsia" w:hAnsiTheme="minorEastAsia" w:hint="eastAsia"/>
          <w:color w:val="000000" w:themeColor="text1"/>
        </w:rPr>
        <w:t>止滑器杆件跌落坑深度</w:t>
      </w:r>
      <w:r w:rsidRPr="00873957">
        <w:rPr>
          <w:rFonts w:asciiTheme="minorEastAsia" w:hAnsiTheme="minorEastAsia"/>
          <w:color w:val="000000" w:themeColor="text1"/>
        </w:rPr>
        <w:t>一般</w:t>
      </w:r>
      <w:r w:rsidRPr="00873957">
        <w:rPr>
          <w:rFonts w:asciiTheme="minorEastAsia" w:hAnsiTheme="minorEastAsia" w:hint="eastAsia"/>
          <w:color w:val="000000" w:themeColor="text1"/>
        </w:rPr>
        <w:t>应</w:t>
      </w:r>
      <w:r w:rsidRPr="00873957">
        <w:rPr>
          <w:rFonts w:asciiTheme="minorEastAsia" w:hAnsiTheme="minorEastAsia"/>
          <w:color w:val="000000" w:themeColor="text1"/>
        </w:rPr>
        <w:t>不大于</w:t>
      </w:r>
      <w:r w:rsidRPr="00873957">
        <w:rPr>
          <w:rFonts w:asciiTheme="minorEastAsia" w:hAnsiTheme="minorEastAsia" w:hint="eastAsia"/>
          <w:color w:val="000000" w:themeColor="text1"/>
        </w:rPr>
        <w:t>1.2</w:t>
      </w:r>
      <w:r w:rsidRPr="00873957">
        <w:rPr>
          <w:rFonts w:asciiTheme="minorEastAsia" w:hAnsiTheme="minorEastAsia"/>
          <w:color w:val="000000" w:themeColor="text1"/>
        </w:rPr>
        <w:t>m</w:t>
      </w:r>
      <w:r w:rsidRPr="00873957">
        <w:rPr>
          <w:rFonts w:asciiTheme="minorEastAsia" w:hAnsiTheme="minorEastAsia" w:hint="eastAsia"/>
          <w:color w:val="000000" w:themeColor="text1"/>
        </w:rPr>
        <w:t>，应配制安全盖板和排水设</w:t>
      </w:r>
      <w:r w:rsidRPr="00873957">
        <w:rPr>
          <w:rFonts w:asciiTheme="minorEastAsia" w:hAnsiTheme="minorEastAsia"/>
          <w:color w:val="000000" w:themeColor="text1"/>
        </w:rPr>
        <w:t>施</w:t>
      </w:r>
      <w:r w:rsidRPr="00873957">
        <w:rPr>
          <w:rFonts w:asciiTheme="minorEastAsia" w:hAnsiTheme="minorEastAsia" w:hint="eastAsia"/>
          <w:color w:val="000000" w:themeColor="text1"/>
        </w:rPr>
        <w:t>。</w:t>
      </w:r>
    </w:p>
    <w:p w:rsidR="006C06AA" w:rsidRPr="00873957" w:rsidRDefault="006C06AA" w:rsidP="006C06AA">
      <w:pPr>
        <w:pStyle w:val="affffffff8"/>
        <w:spacing w:before="156"/>
        <w:rPr>
          <w:color w:val="000000" w:themeColor="text1"/>
        </w:rPr>
      </w:pPr>
      <w:r w:rsidRPr="00873957">
        <w:rPr>
          <w:rFonts w:hint="eastAsia"/>
          <w:color w:val="000000" w:themeColor="text1"/>
        </w:rPr>
        <w:t>（Ⅵ）引船</w:t>
      </w:r>
      <w:r w:rsidRPr="00873957">
        <w:rPr>
          <w:color w:val="000000" w:themeColor="text1"/>
        </w:rPr>
        <w:t>系统</w:t>
      </w:r>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8.3.16</w:t>
      </w:r>
      <w:r w:rsidR="00397C0E"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引船</w:t>
      </w:r>
      <w:r w:rsidRPr="00873957">
        <w:rPr>
          <w:color w:val="000000" w:themeColor="text1"/>
        </w:rPr>
        <w:t>系统</w:t>
      </w:r>
      <w:r w:rsidRPr="00873957">
        <w:rPr>
          <w:rFonts w:hint="eastAsia"/>
          <w:color w:val="000000" w:themeColor="text1"/>
        </w:rPr>
        <w:t>功能及</w:t>
      </w:r>
      <w:r w:rsidRPr="00873957">
        <w:rPr>
          <w:color w:val="000000" w:themeColor="text1"/>
        </w:rPr>
        <w:t>组成</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1</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引船系统是船坞、港池的配套设施之一，在船舶进出坞过程中起牵引和导向作用，与拖轮配合，控制船舶进出；</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2</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牵引系统应装在船坞两侧，含以下部件：绞车（带拉力可调控制功能）、钢丝绳、牵引小车、沿坞墙顶部边缘的轨道。</w:t>
      </w:r>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 xml:space="preserve">8.3.17 </w:t>
      </w:r>
      <w:r w:rsidR="00397C0E"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主要技术参数。包括：绞车牵引</w:t>
      </w:r>
      <w:r w:rsidRPr="00873957">
        <w:rPr>
          <w:color w:val="000000" w:themeColor="text1"/>
        </w:rPr>
        <w:t>力</w:t>
      </w:r>
      <w:r w:rsidRPr="00873957">
        <w:rPr>
          <w:rFonts w:hint="eastAsia"/>
          <w:color w:val="000000" w:themeColor="text1"/>
        </w:rPr>
        <w:t>、小车</w:t>
      </w:r>
      <w:r w:rsidRPr="00873957">
        <w:rPr>
          <w:color w:val="000000" w:themeColor="text1"/>
        </w:rPr>
        <w:t>数量、</w:t>
      </w:r>
      <w:r w:rsidRPr="00873957">
        <w:rPr>
          <w:rFonts w:hint="eastAsia"/>
          <w:color w:val="000000" w:themeColor="text1"/>
        </w:rPr>
        <w:t>钢丝绳拉力、牵引速度</w:t>
      </w:r>
      <w:r w:rsidRPr="00873957">
        <w:rPr>
          <w:color w:val="000000" w:themeColor="text1"/>
        </w:rPr>
        <w:t>、</w:t>
      </w:r>
      <w:r w:rsidRPr="00873957">
        <w:rPr>
          <w:rFonts w:hint="eastAsia"/>
          <w:color w:val="000000" w:themeColor="text1"/>
        </w:rPr>
        <w:t>电机功率等。</w:t>
      </w:r>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 xml:space="preserve">8.3.18 </w:t>
      </w:r>
      <w:r w:rsidR="00397C0E"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引船</w:t>
      </w:r>
      <w:r w:rsidRPr="00873957">
        <w:rPr>
          <w:color w:val="000000" w:themeColor="text1"/>
        </w:rPr>
        <w:t>系统</w:t>
      </w:r>
      <w:r w:rsidRPr="00873957">
        <w:rPr>
          <w:rFonts w:hint="eastAsia"/>
          <w:color w:val="000000" w:themeColor="text1"/>
        </w:rPr>
        <w:t>设计应满足以下基本设计原则</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1</w:t>
      </w:r>
      <w:r w:rsidR="00397C0E"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牵引系统的设计应当适应变化的斜向拉力作用在牵引小车上，其较大的向上和向外的分力由牵引小车承受，并传至轨道和坞壁上，牵引小车的结构应能够承受多种载荷的组合。。</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2</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沿坞墙顶部边缘的轨道应超出坞首约</w:t>
      </w:r>
      <w:r w:rsidRPr="00873957">
        <w:rPr>
          <w:rFonts w:hint="eastAsia"/>
          <w:color w:val="000000" w:themeColor="text1"/>
        </w:rPr>
        <w:t>10</w:t>
      </w:r>
      <w:r w:rsidRPr="00873957">
        <w:rPr>
          <w:rFonts w:hint="eastAsia"/>
          <w:color w:val="000000" w:themeColor="text1"/>
        </w:rPr>
        <w:t>米，用于将船舶一直拉到坞首。</w:t>
      </w:r>
    </w:p>
    <w:p w:rsidR="006C06AA" w:rsidRPr="00873957" w:rsidRDefault="006C06AA" w:rsidP="006C06AA">
      <w:pPr>
        <w:pStyle w:val="40"/>
        <w:ind w:firstLine="482"/>
        <w:rPr>
          <w:rFonts w:asciiTheme="minorEastAsia" w:hAnsiTheme="minorEastAsia"/>
          <w:color w:val="000000" w:themeColor="text1"/>
        </w:rPr>
      </w:pPr>
      <w:r w:rsidRPr="00873957">
        <w:rPr>
          <w:rFonts w:ascii="Times New Roman" w:hAnsi="Times New Roman" w:cs="Times New Roman" w:hint="eastAsia"/>
          <w:b/>
          <w:color w:val="000000" w:themeColor="text1"/>
        </w:rPr>
        <w:lastRenderedPageBreak/>
        <w:t xml:space="preserve">3 </w:t>
      </w:r>
      <w:r w:rsidR="00397C0E" w:rsidRPr="00873957">
        <w:rPr>
          <w:rFonts w:ascii="Times New Roman" w:hAnsi="Times New Roman" w:cs="Times New Roman" w:hint="eastAsia"/>
          <w:b/>
          <w:color w:val="000000" w:themeColor="text1"/>
        </w:rPr>
        <w:t xml:space="preserve"> </w:t>
      </w:r>
      <w:r w:rsidRPr="00873957">
        <w:rPr>
          <w:rFonts w:hint="eastAsia"/>
          <w:color w:val="000000" w:themeColor="text1"/>
        </w:rPr>
        <w:t>牵引系统可以使用两台绞车设计，也可以使用四台绞车设计。</w:t>
      </w:r>
    </w:p>
    <w:p w:rsidR="006C06AA" w:rsidRPr="00873957" w:rsidRDefault="006C06AA" w:rsidP="006C06AA">
      <w:pPr>
        <w:pStyle w:val="40"/>
        <w:ind w:firstLine="482"/>
        <w:rPr>
          <w:rFonts w:ascii="宋体"/>
          <w:color w:val="000000" w:themeColor="text1"/>
        </w:rPr>
      </w:pPr>
      <w:r w:rsidRPr="00873957">
        <w:rPr>
          <w:rFonts w:ascii="Times New Roman" w:hAnsi="Times New Roman" w:cs="Times New Roman" w:hint="eastAsia"/>
          <w:b/>
          <w:color w:val="000000" w:themeColor="text1"/>
        </w:rPr>
        <w:t xml:space="preserve">4 </w:t>
      </w:r>
      <w:r w:rsidRPr="00873957">
        <w:rPr>
          <w:rFonts w:asciiTheme="minorEastAsia" w:hAnsiTheme="minorEastAsia" w:hint="eastAsia"/>
          <w:color w:val="000000" w:themeColor="text1"/>
        </w:rPr>
        <w:t xml:space="preserve"> 牵引</w:t>
      </w:r>
      <w:r w:rsidRPr="00873957">
        <w:rPr>
          <w:rFonts w:asciiTheme="minorEastAsia" w:hAnsiTheme="minorEastAsia"/>
          <w:color w:val="000000" w:themeColor="text1"/>
        </w:rPr>
        <w:t>小车</w:t>
      </w:r>
      <w:r w:rsidRPr="00873957">
        <w:rPr>
          <w:rFonts w:ascii="宋体" w:hint="eastAsia"/>
          <w:color w:val="000000" w:themeColor="text1"/>
        </w:rPr>
        <w:t>拖钩应有快速脱缆的功能。</w:t>
      </w:r>
    </w:p>
    <w:p w:rsidR="006C06AA" w:rsidRPr="00873957" w:rsidRDefault="006C06AA" w:rsidP="006C06AA">
      <w:pPr>
        <w:pStyle w:val="40"/>
        <w:ind w:firstLine="482"/>
        <w:rPr>
          <w:rFonts w:asciiTheme="minorEastAsia" w:hAnsiTheme="minorEastAsia"/>
          <w:color w:val="000000" w:themeColor="text1"/>
        </w:rPr>
      </w:pPr>
      <w:r w:rsidRPr="00873957">
        <w:rPr>
          <w:rFonts w:ascii="Times New Roman" w:hAnsi="Times New Roman" w:cs="Times New Roman" w:hint="eastAsia"/>
          <w:b/>
          <w:color w:val="000000" w:themeColor="text1"/>
        </w:rPr>
        <w:t xml:space="preserve">5  </w:t>
      </w:r>
      <w:r w:rsidRPr="00873957">
        <w:rPr>
          <w:rFonts w:asciiTheme="minorEastAsia" w:hAnsiTheme="minorEastAsia"/>
          <w:color w:val="000000" w:themeColor="text1"/>
        </w:rPr>
        <w:t>钢丝绳应有张</w:t>
      </w:r>
      <w:r w:rsidRPr="00873957">
        <w:rPr>
          <w:rFonts w:asciiTheme="minorEastAsia" w:hAnsiTheme="minorEastAsia" w:hint="eastAsia"/>
          <w:color w:val="000000" w:themeColor="text1"/>
        </w:rPr>
        <w:t>紧</w:t>
      </w:r>
      <w:r w:rsidRPr="00873957">
        <w:rPr>
          <w:rFonts w:asciiTheme="minorEastAsia" w:hAnsiTheme="minorEastAsia"/>
          <w:color w:val="000000" w:themeColor="text1"/>
        </w:rPr>
        <w:t>装置</w:t>
      </w:r>
      <w:r w:rsidRPr="00873957">
        <w:rPr>
          <w:rFonts w:asciiTheme="minorEastAsia" w:hAnsiTheme="minorEastAsia" w:hint="eastAsia"/>
          <w:color w:val="000000" w:themeColor="text1"/>
        </w:rPr>
        <w:t>。</w:t>
      </w:r>
    </w:p>
    <w:p w:rsidR="006C06AA" w:rsidRPr="00873957" w:rsidRDefault="006C06AA" w:rsidP="006C06AA">
      <w:pPr>
        <w:pStyle w:val="2"/>
        <w:spacing w:before="312" w:after="312"/>
        <w:rPr>
          <w:color w:val="000000" w:themeColor="text1"/>
        </w:rPr>
      </w:pPr>
      <w:bookmarkStart w:id="143" w:name="_Toc501710022"/>
      <w:bookmarkStart w:id="144" w:name="_Toc512526613"/>
      <w:r w:rsidRPr="00873957">
        <w:rPr>
          <w:rFonts w:eastAsiaTheme="minorEastAsia" w:cs="Times New Roman" w:hint="eastAsia"/>
          <w:bCs w:val="0"/>
          <w:color w:val="000000" w:themeColor="text1"/>
          <w:szCs w:val="21"/>
        </w:rPr>
        <w:t>8.4</w:t>
      </w:r>
      <w:r w:rsidR="00397C0E" w:rsidRPr="00873957">
        <w:rPr>
          <w:rFonts w:eastAsiaTheme="minorEastAsia" w:cs="Times New Roman" w:hint="eastAsia"/>
          <w:bCs w:val="0"/>
          <w:color w:val="000000" w:themeColor="text1"/>
          <w:szCs w:val="21"/>
        </w:rPr>
        <w:t xml:space="preserve">  </w:t>
      </w:r>
      <w:r w:rsidRPr="00873957">
        <w:rPr>
          <w:rFonts w:hint="eastAsia"/>
          <w:b w:val="0"/>
          <w:color w:val="000000" w:themeColor="text1"/>
        </w:rPr>
        <w:t>生产线专用设备</w:t>
      </w:r>
      <w:bookmarkEnd w:id="143"/>
      <w:bookmarkEnd w:id="144"/>
    </w:p>
    <w:p w:rsidR="006C06AA" w:rsidRPr="00873957" w:rsidRDefault="006C06AA" w:rsidP="006C06AA">
      <w:pPr>
        <w:pStyle w:val="affffffff8"/>
        <w:spacing w:before="156"/>
        <w:rPr>
          <w:color w:val="000000" w:themeColor="text1"/>
        </w:rPr>
      </w:pPr>
      <w:r w:rsidRPr="00873957">
        <w:rPr>
          <w:rFonts w:hint="eastAsia"/>
          <w:color w:val="000000" w:themeColor="text1"/>
        </w:rPr>
        <w:t>（Ⅰ）船厂用钢材成形设备</w:t>
      </w:r>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8.4.1</w:t>
      </w:r>
      <w:r w:rsidR="00765517"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钢材成形设备的主要型式、参数选择及精度应按下列要求选取：</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1  </w:t>
      </w:r>
      <w:r w:rsidRPr="00873957">
        <w:rPr>
          <w:rFonts w:hint="eastAsia"/>
          <w:color w:val="000000" w:themeColor="text1"/>
        </w:rPr>
        <w:t>船厂用钢材成形设备主要包括：移动压头框式油压机</w:t>
      </w:r>
      <w:r w:rsidR="00245F93" w:rsidRPr="00873957">
        <w:rPr>
          <w:rFonts w:hint="eastAsia"/>
          <w:color w:val="000000" w:themeColor="text1"/>
        </w:rPr>
        <w:t>、</w:t>
      </w:r>
      <w:r w:rsidRPr="00873957">
        <w:rPr>
          <w:rFonts w:hint="eastAsia"/>
          <w:color w:val="000000" w:themeColor="text1"/>
        </w:rPr>
        <w:t>三辊卷板机</w:t>
      </w:r>
      <w:r w:rsidR="00245F93" w:rsidRPr="00873957">
        <w:rPr>
          <w:rFonts w:hint="eastAsia"/>
          <w:color w:val="000000" w:themeColor="text1"/>
        </w:rPr>
        <w:t>、</w:t>
      </w:r>
      <w:r w:rsidRPr="00873957">
        <w:rPr>
          <w:rFonts w:hint="eastAsia"/>
          <w:color w:val="000000" w:themeColor="text1"/>
        </w:rPr>
        <w:t>肋骨冷弯机、</w:t>
      </w:r>
      <w:r w:rsidR="00245F93" w:rsidRPr="00873957">
        <w:rPr>
          <w:rFonts w:hint="eastAsia"/>
          <w:color w:val="000000" w:themeColor="text1"/>
        </w:rPr>
        <w:t>多点成形</w:t>
      </w:r>
      <w:r w:rsidR="00245F93" w:rsidRPr="00873957">
        <w:rPr>
          <w:color w:val="000000" w:themeColor="text1"/>
        </w:rPr>
        <w:t>油压</w:t>
      </w:r>
      <w:r w:rsidR="00245F93" w:rsidRPr="00873957">
        <w:rPr>
          <w:rFonts w:hint="eastAsia"/>
          <w:color w:val="000000" w:themeColor="text1"/>
        </w:rPr>
        <w:t>机</w:t>
      </w:r>
      <w:r w:rsidRPr="00873957">
        <w:rPr>
          <w:rFonts w:hint="eastAsia"/>
          <w:color w:val="000000" w:themeColor="text1"/>
        </w:rPr>
        <w:t>等；</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2</w:t>
      </w:r>
      <w:r w:rsidR="006C78F9" w:rsidRPr="00873957">
        <w:rPr>
          <w:rFonts w:ascii="Times New Roman" w:hAnsi="Times New Roman" w:cs="Times New Roman" w:hint="eastAsia"/>
          <w:b/>
          <w:color w:val="000000" w:themeColor="text1"/>
        </w:rPr>
        <w:t xml:space="preserve">  </w:t>
      </w:r>
      <w:r w:rsidRPr="00873957">
        <w:rPr>
          <w:rFonts w:hint="eastAsia"/>
          <w:color w:val="000000" w:themeColor="text1"/>
        </w:rPr>
        <w:t>钢材成形设备的选型应考虑船体车间工艺流程、船体车间大小及布置情况；</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3</w:t>
      </w:r>
      <w:r w:rsidR="006C78F9" w:rsidRPr="00873957">
        <w:rPr>
          <w:rFonts w:ascii="Times New Roman" w:hAnsi="Times New Roman" w:cs="Times New Roman" w:hint="eastAsia"/>
          <w:b/>
          <w:color w:val="000000" w:themeColor="text1"/>
        </w:rPr>
        <w:t xml:space="preserve">  </w:t>
      </w:r>
      <w:r w:rsidRPr="00873957">
        <w:rPr>
          <w:rFonts w:hint="eastAsia"/>
          <w:color w:val="000000" w:themeColor="text1"/>
        </w:rPr>
        <w:t>钢材成形设备应优先选用标准规定的参数和尺寸进行设计；</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4</w:t>
      </w:r>
      <w:r w:rsidR="006C78F9" w:rsidRPr="00873957">
        <w:rPr>
          <w:rFonts w:ascii="Times New Roman" w:hAnsi="Times New Roman" w:cs="Times New Roman" w:hint="eastAsia"/>
          <w:b/>
          <w:color w:val="000000" w:themeColor="text1"/>
        </w:rPr>
        <w:t xml:space="preserve">  </w:t>
      </w:r>
      <w:r w:rsidRPr="00873957">
        <w:rPr>
          <w:rFonts w:hint="eastAsia"/>
          <w:color w:val="000000" w:themeColor="text1"/>
        </w:rPr>
        <w:t>钢材成形设备设计的几何精度、工作精度应能满足工艺要求并符合有关标准的规定。</w:t>
      </w:r>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8.4.2</w:t>
      </w:r>
      <w:r w:rsidR="006C78F9"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主要技术参数</w:t>
      </w:r>
    </w:p>
    <w:p w:rsidR="006C06AA" w:rsidRPr="00873957" w:rsidRDefault="006C06AA" w:rsidP="006C06AA">
      <w:pPr>
        <w:pStyle w:val="40"/>
        <w:ind w:firstLine="482"/>
        <w:rPr>
          <w:color w:val="000000" w:themeColor="text1"/>
        </w:rPr>
      </w:pPr>
      <w:r w:rsidRPr="00873957">
        <w:rPr>
          <w:rFonts w:ascii="Times New Roman" w:hAnsi="Times New Roman" w:cs="Times New Roman"/>
          <w:b/>
          <w:color w:val="000000" w:themeColor="text1"/>
        </w:rPr>
        <w:t>1</w:t>
      </w:r>
      <w:r w:rsidR="006C78F9" w:rsidRPr="00873957">
        <w:rPr>
          <w:rFonts w:ascii="Times New Roman" w:hAnsi="Times New Roman" w:cs="Times New Roman" w:hint="eastAsia"/>
          <w:b/>
          <w:color w:val="000000" w:themeColor="text1"/>
        </w:rPr>
        <w:t xml:space="preserve">  </w:t>
      </w:r>
      <w:r w:rsidRPr="00873957">
        <w:rPr>
          <w:rFonts w:hint="eastAsia"/>
          <w:color w:val="000000" w:themeColor="text1"/>
        </w:rPr>
        <w:t>移动压头框式油压机主要技术参数包括：外形尺寸、最大公称压力、内净宽、压头工作行程、压头和工作台移动距离、压头和工作台回转角度、移动工作台尺寸、回转工作台尺寸、液压系统工作压力、总装机容量等；</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2  </w:t>
      </w:r>
      <w:r w:rsidRPr="00873957">
        <w:rPr>
          <w:rFonts w:hint="eastAsia"/>
          <w:color w:val="000000" w:themeColor="text1"/>
        </w:rPr>
        <w:t>三辊卷板机主要技术参数包括：最大公称压下力、工件最大宽度、上、下辊之间最大开口、工件最小弯曲半径、上辊最大倾斜度、工件直线度误差、工作辊挠度补偿量、下工作辊上平面和地面之间距离、液压系统工作压力、总装机容量等；</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3  </w:t>
      </w:r>
      <w:r w:rsidRPr="00873957">
        <w:rPr>
          <w:rFonts w:hint="eastAsia"/>
          <w:color w:val="000000" w:themeColor="text1"/>
        </w:rPr>
        <w:t>肋骨冷弯机主要技术参数包括：最大公称压力、最小工件尺寸、最大工件尺寸、工件最小弯曲半径、进料辊道外形尺寸、出料辊道外形尺寸、液压系统工作压力、总装机容量等。</w:t>
      </w:r>
    </w:p>
    <w:p w:rsidR="00EB7A7A" w:rsidRPr="00873957" w:rsidRDefault="006C06AA" w:rsidP="00EB7A7A">
      <w:pPr>
        <w:pStyle w:val="40"/>
        <w:ind w:firstLine="482"/>
        <w:rPr>
          <w:color w:val="000000" w:themeColor="text1"/>
        </w:rPr>
      </w:pPr>
      <w:r w:rsidRPr="00873957">
        <w:rPr>
          <w:rFonts w:ascii="Times New Roman" w:hAnsi="Times New Roman" w:cs="Times New Roman" w:hint="eastAsia"/>
          <w:b/>
          <w:color w:val="000000" w:themeColor="text1"/>
        </w:rPr>
        <w:t xml:space="preserve">4  </w:t>
      </w:r>
      <w:r w:rsidR="00EB7A7A" w:rsidRPr="00873957">
        <w:rPr>
          <w:rFonts w:hint="eastAsia"/>
          <w:color w:val="000000" w:themeColor="text1"/>
        </w:rPr>
        <w:t>多点成形</w:t>
      </w:r>
      <w:r w:rsidR="00EB7A7A" w:rsidRPr="00873957">
        <w:rPr>
          <w:color w:val="000000" w:themeColor="text1"/>
        </w:rPr>
        <w:t>油压</w:t>
      </w:r>
      <w:r w:rsidR="00EB7A7A" w:rsidRPr="00873957">
        <w:rPr>
          <w:rFonts w:hint="eastAsia"/>
          <w:color w:val="000000" w:themeColor="text1"/>
        </w:rPr>
        <w:t>机主要技术参数包括：成形压力、一次成形尺寸、基本体排（列）数、凸模行程、成形速度、滑块行程、滑块上行速度、滑块落下速度、液压系统工作压力、总装机容量。</w:t>
      </w:r>
    </w:p>
    <w:p w:rsidR="00255128" w:rsidRPr="00873957" w:rsidRDefault="00765517" w:rsidP="00B85FF7">
      <w:pPr>
        <w:pStyle w:val="3"/>
        <w:numPr>
          <w:ilvl w:val="2"/>
          <w:numId w:val="43"/>
        </w:numPr>
        <w:rPr>
          <w:color w:val="000000" w:themeColor="text1"/>
        </w:rPr>
      </w:pPr>
      <w:r w:rsidRPr="00873957">
        <w:rPr>
          <w:rFonts w:ascii="Times New Roman" w:hAnsi="Times New Roman" w:cs="Times New Roman" w:hint="eastAsia"/>
          <w:b/>
          <w:bCs w:val="0"/>
          <w:color w:val="000000" w:themeColor="text1"/>
          <w:szCs w:val="21"/>
        </w:rPr>
        <w:t xml:space="preserve"> </w:t>
      </w:r>
      <w:r w:rsidR="00255128" w:rsidRPr="00873957">
        <w:rPr>
          <w:rFonts w:hint="eastAsia"/>
          <w:color w:val="000000" w:themeColor="text1"/>
        </w:rPr>
        <w:t>基本设计原则应符合下列要求：</w:t>
      </w:r>
    </w:p>
    <w:p w:rsidR="00255128" w:rsidRPr="00873957" w:rsidRDefault="000E1E51" w:rsidP="000E1E51">
      <w:pPr>
        <w:pStyle w:val="40"/>
        <w:ind w:firstLine="482"/>
        <w:rPr>
          <w:color w:val="000000" w:themeColor="text1"/>
        </w:rPr>
      </w:pPr>
      <w:r w:rsidRPr="00873957">
        <w:rPr>
          <w:rFonts w:ascii="Times New Roman" w:hAnsi="Times New Roman" w:cs="Times New Roman"/>
          <w:b/>
          <w:color w:val="000000" w:themeColor="text1"/>
        </w:rPr>
        <w:t>1</w:t>
      </w:r>
      <w:r w:rsidRPr="00873957">
        <w:rPr>
          <w:rFonts w:hint="eastAsia"/>
          <w:color w:val="000000" w:themeColor="text1"/>
        </w:rPr>
        <w:t xml:space="preserve">  </w:t>
      </w:r>
      <w:r w:rsidR="00255128" w:rsidRPr="00873957">
        <w:rPr>
          <w:rFonts w:hint="eastAsia"/>
          <w:color w:val="000000" w:themeColor="text1"/>
        </w:rPr>
        <w:t>船厂用移动压头框式油压机主要用于钢板的弯曲加工和压制槽型隔壁等；</w:t>
      </w:r>
    </w:p>
    <w:p w:rsidR="00255128" w:rsidRPr="00873957" w:rsidRDefault="00B85FF7" w:rsidP="000E1E51">
      <w:pPr>
        <w:pStyle w:val="40"/>
        <w:ind w:firstLine="482"/>
        <w:rPr>
          <w:color w:val="000000" w:themeColor="text1"/>
        </w:rPr>
      </w:pPr>
      <w:r w:rsidRPr="00873957">
        <w:rPr>
          <w:rFonts w:ascii="Times New Roman" w:hAnsi="Times New Roman" w:cs="Times New Roman" w:hint="eastAsia"/>
          <w:b/>
          <w:color w:val="000000" w:themeColor="text1"/>
        </w:rPr>
        <w:t>2</w:t>
      </w:r>
      <w:r w:rsidRPr="00873957">
        <w:rPr>
          <w:rFonts w:hint="eastAsia"/>
          <w:color w:val="000000" w:themeColor="text1"/>
        </w:rPr>
        <w:t xml:space="preserve">  </w:t>
      </w:r>
      <w:r w:rsidR="00255128" w:rsidRPr="00873957">
        <w:rPr>
          <w:rFonts w:hint="eastAsia"/>
          <w:color w:val="000000" w:themeColor="text1"/>
        </w:rPr>
        <w:t>移动压头框式油压机根据工件材质、长度和形状计算工作时最大的公称压力；</w:t>
      </w:r>
    </w:p>
    <w:p w:rsidR="00255128" w:rsidRPr="00873957" w:rsidRDefault="00B85FF7" w:rsidP="000E1E51">
      <w:pPr>
        <w:pStyle w:val="40"/>
        <w:ind w:firstLine="482"/>
        <w:rPr>
          <w:color w:val="000000" w:themeColor="text1"/>
        </w:rPr>
      </w:pPr>
      <w:r w:rsidRPr="00873957">
        <w:rPr>
          <w:rFonts w:ascii="Times New Roman" w:hAnsi="Times New Roman" w:cs="Times New Roman" w:hint="eastAsia"/>
          <w:b/>
          <w:color w:val="000000" w:themeColor="text1"/>
        </w:rPr>
        <w:lastRenderedPageBreak/>
        <w:t xml:space="preserve">3 </w:t>
      </w:r>
      <w:r w:rsidRPr="00873957">
        <w:rPr>
          <w:rFonts w:hint="eastAsia"/>
          <w:color w:val="000000" w:themeColor="text1"/>
        </w:rPr>
        <w:t xml:space="preserve"> </w:t>
      </w:r>
      <w:r w:rsidR="00255128" w:rsidRPr="00873957">
        <w:rPr>
          <w:rFonts w:hint="eastAsia"/>
          <w:color w:val="000000" w:themeColor="text1"/>
        </w:rPr>
        <w:t>移动压头框式油压机上压头和工作台的移动同步定位精度±</w:t>
      </w:r>
      <w:r w:rsidR="00255128" w:rsidRPr="00873957">
        <w:rPr>
          <w:rFonts w:hint="eastAsia"/>
          <w:color w:val="000000" w:themeColor="text1"/>
        </w:rPr>
        <w:t>1mm</w:t>
      </w:r>
      <w:r w:rsidR="00255128" w:rsidRPr="00873957">
        <w:rPr>
          <w:rFonts w:hint="eastAsia"/>
          <w:color w:val="000000" w:themeColor="text1"/>
        </w:rPr>
        <w:t>，上压头和工作台的回转同步定位精度±</w:t>
      </w:r>
      <w:r w:rsidR="00255128" w:rsidRPr="00873957">
        <w:rPr>
          <w:rFonts w:hint="eastAsia"/>
          <w:color w:val="000000" w:themeColor="text1"/>
        </w:rPr>
        <w:t>0.25</w:t>
      </w:r>
      <w:r w:rsidR="00255128" w:rsidRPr="00873957">
        <w:rPr>
          <w:rFonts w:hint="eastAsia"/>
          <w:color w:val="000000" w:themeColor="text1"/>
        </w:rPr>
        <w:t>º；</w:t>
      </w:r>
    </w:p>
    <w:p w:rsidR="00255128" w:rsidRPr="00873957" w:rsidRDefault="00B85FF7" w:rsidP="000E1E51">
      <w:pPr>
        <w:pStyle w:val="40"/>
        <w:ind w:firstLine="482"/>
        <w:rPr>
          <w:color w:val="000000" w:themeColor="text1"/>
        </w:rPr>
      </w:pPr>
      <w:r w:rsidRPr="00873957">
        <w:rPr>
          <w:rFonts w:ascii="Times New Roman" w:hAnsi="Times New Roman" w:cs="Times New Roman" w:hint="eastAsia"/>
          <w:b/>
          <w:color w:val="000000" w:themeColor="text1"/>
        </w:rPr>
        <w:t>4</w:t>
      </w:r>
      <w:r w:rsidRPr="00873957">
        <w:rPr>
          <w:rFonts w:hint="eastAsia"/>
          <w:color w:val="000000" w:themeColor="text1"/>
        </w:rPr>
        <w:t xml:space="preserve">  </w:t>
      </w:r>
      <w:r w:rsidR="00255128" w:rsidRPr="00873957">
        <w:rPr>
          <w:rFonts w:hint="eastAsia"/>
          <w:color w:val="000000" w:themeColor="text1"/>
        </w:rPr>
        <w:t>移动压头框式油压机升降输送辊道的尺寸和吨位由产品决定；</w:t>
      </w:r>
    </w:p>
    <w:p w:rsidR="00255128" w:rsidRPr="00873957" w:rsidRDefault="00B85FF7" w:rsidP="000E1E51">
      <w:pPr>
        <w:pStyle w:val="40"/>
        <w:ind w:firstLine="482"/>
        <w:rPr>
          <w:color w:val="000000" w:themeColor="text1"/>
        </w:rPr>
      </w:pPr>
      <w:r w:rsidRPr="00873957">
        <w:rPr>
          <w:rFonts w:ascii="Times New Roman" w:hAnsi="Times New Roman" w:cs="Times New Roman" w:hint="eastAsia"/>
          <w:b/>
          <w:color w:val="000000" w:themeColor="text1"/>
        </w:rPr>
        <w:t xml:space="preserve">5 </w:t>
      </w:r>
      <w:r w:rsidRPr="00873957">
        <w:rPr>
          <w:rFonts w:hint="eastAsia"/>
          <w:color w:val="000000" w:themeColor="text1"/>
        </w:rPr>
        <w:t xml:space="preserve"> </w:t>
      </w:r>
      <w:r w:rsidR="00255128" w:rsidRPr="00873957">
        <w:rPr>
          <w:rFonts w:hint="eastAsia"/>
          <w:color w:val="000000" w:themeColor="text1"/>
        </w:rPr>
        <w:t>三辊卷板机主要技术参数根据加工工件工艺要求确定；</w:t>
      </w:r>
    </w:p>
    <w:p w:rsidR="00255128" w:rsidRPr="00873957" w:rsidRDefault="00B85FF7" w:rsidP="000E1E51">
      <w:pPr>
        <w:pStyle w:val="40"/>
        <w:ind w:firstLine="482"/>
        <w:rPr>
          <w:color w:val="000000" w:themeColor="text1"/>
        </w:rPr>
      </w:pPr>
      <w:r w:rsidRPr="00873957">
        <w:rPr>
          <w:rFonts w:ascii="Times New Roman" w:hAnsi="Times New Roman" w:cs="Times New Roman" w:hint="eastAsia"/>
          <w:b/>
          <w:color w:val="000000" w:themeColor="text1"/>
        </w:rPr>
        <w:t>6</w:t>
      </w:r>
      <w:r w:rsidRPr="00873957">
        <w:rPr>
          <w:rFonts w:hint="eastAsia"/>
          <w:color w:val="000000" w:themeColor="text1"/>
        </w:rPr>
        <w:t xml:space="preserve">  </w:t>
      </w:r>
      <w:r w:rsidR="00255128" w:rsidRPr="00873957">
        <w:rPr>
          <w:rFonts w:hint="eastAsia"/>
          <w:color w:val="000000" w:themeColor="text1"/>
        </w:rPr>
        <w:t>三辊卷板机上下辊之间最大开口尺寸由上下折弯模具高度和钢板厚度确定；</w:t>
      </w:r>
    </w:p>
    <w:p w:rsidR="00255128" w:rsidRPr="00873957" w:rsidRDefault="00B85FF7" w:rsidP="000E1E51">
      <w:pPr>
        <w:pStyle w:val="40"/>
        <w:ind w:firstLine="482"/>
        <w:rPr>
          <w:color w:val="000000" w:themeColor="text1"/>
        </w:rPr>
      </w:pPr>
      <w:r w:rsidRPr="00873957">
        <w:rPr>
          <w:rFonts w:ascii="Times New Roman" w:hAnsi="Times New Roman" w:cs="Times New Roman" w:hint="eastAsia"/>
          <w:b/>
          <w:color w:val="000000" w:themeColor="text1"/>
        </w:rPr>
        <w:t>7</w:t>
      </w:r>
      <w:r w:rsidRPr="00873957">
        <w:rPr>
          <w:rFonts w:hint="eastAsia"/>
          <w:color w:val="000000" w:themeColor="text1"/>
        </w:rPr>
        <w:t xml:space="preserve">  </w:t>
      </w:r>
      <w:r w:rsidR="00255128" w:rsidRPr="00873957">
        <w:rPr>
          <w:rFonts w:hint="eastAsia"/>
          <w:color w:val="000000" w:themeColor="text1"/>
        </w:rPr>
        <w:t>三辊卷板机下工作辊上平面和地面之间的距离参考车间生产运输工艺基准面确定；</w:t>
      </w:r>
    </w:p>
    <w:p w:rsidR="00255128" w:rsidRPr="00873957" w:rsidRDefault="00B85FF7" w:rsidP="000E1E51">
      <w:pPr>
        <w:pStyle w:val="40"/>
        <w:ind w:firstLine="482"/>
        <w:rPr>
          <w:color w:val="000000" w:themeColor="text1"/>
        </w:rPr>
      </w:pPr>
      <w:r w:rsidRPr="00873957">
        <w:rPr>
          <w:rFonts w:ascii="Times New Roman" w:hAnsi="Times New Roman" w:cs="Times New Roman" w:hint="eastAsia"/>
          <w:b/>
          <w:color w:val="000000" w:themeColor="text1"/>
        </w:rPr>
        <w:t>8</w:t>
      </w:r>
      <w:r w:rsidRPr="00873957">
        <w:rPr>
          <w:rFonts w:hint="eastAsia"/>
          <w:color w:val="000000" w:themeColor="text1"/>
        </w:rPr>
        <w:t xml:space="preserve">  </w:t>
      </w:r>
      <w:r w:rsidR="00255128" w:rsidRPr="00873957">
        <w:rPr>
          <w:rFonts w:hint="eastAsia"/>
          <w:color w:val="000000" w:themeColor="text1"/>
        </w:rPr>
        <w:t>三辊卷板机根据最长钢板的对角线长度加适当余量</w:t>
      </w:r>
      <w:r w:rsidR="00255128" w:rsidRPr="00873957">
        <w:rPr>
          <w:rFonts w:hint="eastAsia"/>
          <w:color w:val="000000" w:themeColor="text1"/>
        </w:rPr>
        <w:t>,</w:t>
      </w:r>
      <w:r w:rsidR="00255128" w:rsidRPr="00873957">
        <w:rPr>
          <w:rFonts w:hint="eastAsia"/>
          <w:color w:val="000000" w:themeColor="text1"/>
        </w:rPr>
        <w:t>确定上、下工作辊长度；</w:t>
      </w:r>
    </w:p>
    <w:p w:rsidR="00255128" w:rsidRPr="00873957" w:rsidRDefault="00B85FF7" w:rsidP="000E1E51">
      <w:pPr>
        <w:pStyle w:val="40"/>
        <w:ind w:firstLine="482"/>
        <w:rPr>
          <w:color w:val="000000" w:themeColor="text1"/>
        </w:rPr>
      </w:pPr>
      <w:r w:rsidRPr="00873957">
        <w:rPr>
          <w:rFonts w:ascii="Times New Roman" w:hAnsi="Times New Roman" w:cs="Times New Roman" w:hint="eastAsia"/>
          <w:b/>
          <w:color w:val="000000" w:themeColor="text1"/>
        </w:rPr>
        <w:t>9</w:t>
      </w:r>
      <w:r w:rsidRPr="00873957">
        <w:rPr>
          <w:rFonts w:hint="eastAsia"/>
          <w:color w:val="000000" w:themeColor="text1"/>
        </w:rPr>
        <w:t xml:space="preserve">  </w:t>
      </w:r>
      <w:r w:rsidR="00255128" w:rsidRPr="00873957">
        <w:rPr>
          <w:rFonts w:hint="eastAsia"/>
          <w:color w:val="000000" w:themeColor="text1"/>
        </w:rPr>
        <w:t>三辊卷板机宜设置上、下料输送装置，上、下料输送装置通常有多台升降式辊道输送小车或升降式链板输送机等多种型式；</w:t>
      </w:r>
    </w:p>
    <w:p w:rsidR="00255128" w:rsidRPr="00873957" w:rsidRDefault="00B85FF7" w:rsidP="000E1E51">
      <w:pPr>
        <w:pStyle w:val="40"/>
        <w:ind w:firstLine="482"/>
        <w:rPr>
          <w:color w:val="000000" w:themeColor="text1"/>
        </w:rPr>
      </w:pPr>
      <w:r w:rsidRPr="00873957">
        <w:rPr>
          <w:rFonts w:ascii="Times New Roman" w:hAnsi="Times New Roman" w:cs="Times New Roman" w:hint="eastAsia"/>
          <w:b/>
          <w:color w:val="000000" w:themeColor="text1"/>
        </w:rPr>
        <w:t>1</w:t>
      </w:r>
      <w:r w:rsidR="000E1E51" w:rsidRPr="00873957">
        <w:rPr>
          <w:rFonts w:ascii="Times New Roman" w:hAnsi="Times New Roman" w:cs="Times New Roman" w:hint="eastAsia"/>
          <w:b/>
          <w:color w:val="000000" w:themeColor="text1"/>
        </w:rPr>
        <w:t>0</w:t>
      </w:r>
      <w:r w:rsidRPr="00873957">
        <w:rPr>
          <w:rFonts w:hint="eastAsia"/>
          <w:color w:val="000000" w:themeColor="text1"/>
        </w:rPr>
        <w:t xml:space="preserve">  </w:t>
      </w:r>
      <w:r w:rsidR="00255128" w:rsidRPr="00873957">
        <w:rPr>
          <w:rFonts w:hint="eastAsia"/>
          <w:color w:val="000000" w:themeColor="text1"/>
        </w:rPr>
        <w:t>肋骨冷弯机安装于船体车间切割加工工场，用于弯曲和矫正</w:t>
      </w:r>
      <w:r w:rsidR="00255128" w:rsidRPr="00873957">
        <w:rPr>
          <w:rFonts w:hint="eastAsia"/>
          <w:color w:val="000000" w:themeColor="text1"/>
        </w:rPr>
        <w:t>T</w:t>
      </w:r>
      <w:r w:rsidR="00255128" w:rsidRPr="00873957">
        <w:rPr>
          <w:rFonts w:hint="eastAsia"/>
          <w:color w:val="000000" w:themeColor="text1"/>
        </w:rPr>
        <w:t>、</w:t>
      </w:r>
      <w:r w:rsidR="00255128" w:rsidRPr="00873957">
        <w:rPr>
          <w:rFonts w:hint="eastAsia"/>
          <w:color w:val="000000" w:themeColor="text1"/>
        </w:rPr>
        <w:t>L</w:t>
      </w:r>
      <w:r w:rsidR="00255128" w:rsidRPr="00873957">
        <w:rPr>
          <w:rFonts w:hint="eastAsia"/>
          <w:color w:val="000000" w:themeColor="text1"/>
        </w:rPr>
        <w:t>型焊接桁材、球扁钢、角钢、扁钢及切割后的条形板材；</w:t>
      </w:r>
    </w:p>
    <w:p w:rsidR="00255128" w:rsidRPr="00873957" w:rsidRDefault="000E1E51" w:rsidP="000E1E51">
      <w:pPr>
        <w:pStyle w:val="40"/>
        <w:ind w:firstLine="482"/>
        <w:rPr>
          <w:color w:val="000000" w:themeColor="text1"/>
        </w:rPr>
      </w:pPr>
      <w:r w:rsidRPr="00873957">
        <w:rPr>
          <w:rFonts w:ascii="Times New Roman" w:hAnsi="Times New Roman" w:cs="Times New Roman" w:hint="eastAsia"/>
          <w:b/>
          <w:color w:val="000000" w:themeColor="text1"/>
        </w:rPr>
        <w:t>11</w:t>
      </w:r>
      <w:r w:rsidR="00B85FF7" w:rsidRPr="00873957">
        <w:rPr>
          <w:rFonts w:hint="eastAsia"/>
          <w:color w:val="000000" w:themeColor="text1"/>
        </w:rPr>
        <w:t xml:space="preserve"> </w:t>
      </w:r>
      <w:r w:rsidRPr="00873957">
        <w:rPr>
          <w:rFonts w:hint="eastAsia"/>
          <w:color w:val="000000" w:themeColor="text1"/>
        </w:rPr>
        <w:t xml:space="preserve"> </w:t>
      </w:r>
      <w:r w:rsidR="00255128" w:rsidRPr="00873957">
        <w:rPr>
          <w:rFonts w:hint="eastAsia"/>
          <w:color w:val="000000" w:themeColor="text1"/>
        </w:rPr>
        <w:t>肋骨冷弯机根据工件材质、长度和形状（或弯曲半径）计算肋骨冷弯机工作时最大的公称压力；</w:t>
      </w:r>
    </w:p>
    <w:p w:rsidR="00255128" w:rsidRPr="00873957" w:rsidRDefault="000E1E51" w:rsidP="000E1E51">
      <w:pPr>
        <w:pStyle w:val="40"/>
        <w:ind w:firstLine="482"/>
        <w:rPr>
          <w:color w:val="000000" w:themeColor="text1"/>
        </w:rPr>
      </w:pPr>
      <w:r w:rsidRPr="00873957">
        <w:rPr>
          <w:rFonts w:ascii="Times New Roman" w:hAnsi="Times New Roman" w:cs="Times New Roman"/>
          <w:b/>
          <w:color w:val="000000" w:themeColor="text1"/>
        </w:rPr>
        <w:t>12</w:t>
      </w:r>
      <w:r w:rsidR="00B85FF7" w:rsidRPr="00873957">
        <w:rPr>
          <w:rFonts w:ascii="Times New Roman" w:hAnsi="Times New Roman" w:cs="Times New Roman"/>
          <w:b/>
          <w:color w:val="000000" w:themeColor="text1"/>
        </w:rPr>
        <w:t xml:space="preserve"> </w:t>
      </w:r>
      <w:r w:rsidR="00B85FF7" w:rsidRPr="00873957">
        <w:rPr>
          <w:rFonts w:hint="eastAsia"/>
          <w:color w:val="000000" w:themeColor="text1"/>
        </w:rPr>
        <w:t xml:space="preserve"> </w:t>
      </w:r>
      <w:r w:rsidR="00255128" w:rsidRPr="00873957">
        <w:rPr>
          <w:rFonts w:hint="eastAsia"/>
          <w:color w:val="000000" w:themeColor="text1"/>
        </w:rPr>
        <w:t>肋骨冷弯机可设置进出料输送装置。可根据最大工件尺寸、重量确定进出料输送辊道的尺寸、辊子直径及辊道起动力矩；</w:t>
      </w:r>
    </w:p>
    <w:p w:rsidR="00255128" w:rsidRPr="00873957" w:rsidRDefault="000E1E51" w:rsidP="000E1E51">
      <w:pPr>
        <w:pStyle w:val="40"/>
        <w:ind w:firstLine="482"/>
        <w:rPr>
          <w:color w:val="000000" w:themeColor="text1"/>
        </w:rPr>
      </w:pPr>
      <w:r w:rsidRPr="00873957">
        <w:rPr>
          <w:rFonts w:ascii="Times New Roman" w:hAnsi="Times New Roman" w:cs="Times New Roman" w:hint="eastAsia"/>
          <w:b/>
          <w:color w:val="000000" w:themeColor="text1"/>
        </w:rPr>
        <w:t>13</w:t>
      </w:r>
      <w:r w:rsidR="00B85FF7" w:rsidRPr="00873957">
        <w:rPr>
          <w:rFonts w:ascii="Times New Roman" w:hAnsi="Times New Roman" w:cs="Times New Roman" w:hint="eastAsia"/>
          <w:b/>
          <w:color w:val="000000" w:themeColor="text1"/>
        </w:rPr>
        <w:t xml:space="preserve"> </w:t>
      </w:r>
      <w:r w:rsidR="00B85FF7" w:rsidRPr="00873957">
        <w:rPr>
          <w:rFonts w:hint="eastAsia"/>
          <w:color w:val="000000" w:themeColor="text1"/>
        </w:rPr>
        <w:t xml:space="preserve"> </w:t>
      </w:r>
      <w:r w:rsidR="00255128" w:rsidRPr="00873957">
        <w:rPr>
          <w:rFonts w:hint="eastAsia"/>
          <w:color w:val="000000" w:themeColor="text1"/>
        </w:rPr>
        <w:t>肋骨冷弯机一般因弯曲后的型材宽度增大，出料辊道要比进料辊道在宽度上增加</w:t>
      </w:r>
      <w:r w:rsidR="00255128" w:rsidRPr="00873957">
        <w:rPr>
          <w:rFonts w:hint="eastAsia"/>
          <w:color w:val="000000" w:themeColor="text1"/>
        </w:rPr>
        <w:t>1</w:t>
      </w:r>
      <w:r w:rsidR="00255128" w:rsidRPr="00873957">
        <w:rPr>
          <w:rFonts w:hint="eastAsia"/>
          <w:color w:val="000000" w:themeColor="text1"/>
        </w:rPr>
        <w:t>米左右；</w:t>
      </w:r>
    </w:p>
    <w:p w:rsidR="00255128" w:rsidRPr="00873957" w:rsidRDefault="000E1E51" w:rsidP="000E1E51">
      <w:pPr>
        <w:pStyle w:val="40"/>
        <w:ind w:firstLine="482"/>
        <w:rPr>
          <w:color w:val="000000" w:themeColor="text1"/>
        </w:rPr>
      </w:pPr>
      <w:r w:rsidRPr="00873957">
        <w:rPr>
          <w:rFonts w:ascii="Times New Roman" w:hAnsi="Times New Roman" w:cs="Times New Roman" w:hint="eastAsia"/>
          <w:b/>
          <w:color w:val="000000" w:themeColor="text1"/>
        </w:rPr>
        <w:t>14</w:t>
      </w:r>
      <w:r w:rsidR="00B85FF7" w:rsidRPr="00873957">
        <w:rPr>
          <w:rFonts w:hint="eastAsia"/>
          <w:color w:val="000000" w:themeColor="text1"/>
        </w:rPr>
        <w:t xml:space="preserve">  </w:t>
      </w:r>
      <w:r w:rsidR="00255128" w:rsidRPr="00873957">
        <w:rPr>
          <w:rFonts w:hint="eastAsia"/>
          <w:color w:val="000000" w:themeColor="text1"/>
        </w:rPr>
        <w:t>多点成形</w:t>
      </w:r>
      <w:r w:rsidR="00255128" w:rsidRPr="00873957">
        <w:rPr>
          <w:color w:val="000000" w:themeColor="text1"/>
        </w:rPr>
        <w:t>油压</w:t>
      </w:r>
      <w:r w:rsidR="00255128" w:rsidRPr="00873957">
        <w:rPr>
          <w:rFonts w:hint="eastAsia"/>
          <w:color w:val="000000" w:themeColor="text1"/>
        </w:rPr>
        <w:t>机可实现大型船板的无模、快速成形；</w:t>
      </w:r>
    </w:p>
    <w:p w:rsidR="00255128" w:rsidRPr="00873957" w:rsidRDefault="000E1E51" w:rsidP="000E1E51">
      <w:pPr>
        <w:pStyle w:val="40"/>
        <w:ind w:firstLine="482"/>
        <w:rPr>
          <w:color w:val="000000" w:themeColor="text1"/>
        </w:rPr>
      </w:pPr>
      <w:r w:rsidRPr="00873957">
        <w:rPr>
          <w:rFonts w:ascii="Times New Roman" w:hAnsi="Times New Roman" w:cs="Times New Roman" w:hint="eastAsia"/>
          <w:b/>
          <w:color w:val="000000" w:themeColor="text1"/>
        </w:rPr>
        <w:t>15</w:t>
      </w:r>
      <w:r w:rsidR="00B85FF7" w:rsidRPr="00873957">
        <w:rPr>
          <w:rFonts w:hint="eastAsia"/>
          <w:color w:val="000000" w:themeColor="text1"/>
        </w:rPr>
        <w:t xml:space="preserve">  </w:t>
      </w:r>
      <w:r w:rsidR="00255128" w:rsidRPr="00873957">
        <w:rPr>
          <w:rFonts w:hint="eastAsia"/>
          <w:color w:val="000000" w:themeColor="text1"/>
        </w:rPr>
        <w:t>多点成形</w:t>
      </w:r>
      <w:r w:rsidR="00255128" w:rsidRPr="00873957">
        <w:rPr>
          <w:color w:val="000000" w:themeColor="text1"/>
        </w:rPr>
        <w:t>油压</w:t>
      </w:r>
      <w:r w:rsidR="00255128" w:rsidRPr="00873957">
        <w:rPr>
          <w:rFonts w:hint="eastAsia"/>
          <w:color w:val="000000" w:themeColor="text1"/>
        </w:rPr>
        <w:t>机根据板材材质、长度和形状（或弯曲半径）计算工作时成形压力、一次成形尺寸、基本体排（列）数及凸模行程；</w:t>
      </w:r>
    </w:p>
    <w:p w:rsidR="00255128" w:rsidRPr="00873957" w:rsidRDefault="000E1E51" w:rsidP="000E1E51">
      <w:pPr>
        <w:pStyle w:val="40"/>
        <w:ind w:firstLine="482"/>
        <w:rPr>
          <w:color w:val="000000" w:themeColor="text1"/>
        </w:rPr>
      </w:pPr>
      <w:r w:rsidRPr="00873957">
        <w:rPr>
          <w:rFonts w:ascii="Times New Roman" w:hAnsi="Times New Roman" w:cs="Times New Roman" w:hint="eastAsia"/>
          <w:b/>
          <w:color w:val="000000" w:themeColor="text1"/>
        </w:rPr>
        <w:t>16</w:t>
      </w:r>
      <w:r w:rsidR="00B85FF7" w:rsidRPr="00873957">
        <w:rPr>
          <w:rFonts w:hint="eastAsia"/>
          <w:color w:val="000000" w:themeColor="text1"/>
        </w:rPr>
        <w:t xml:space="preserve">  </w:t>
      </w:r>
      <w:r w:rsidR="00255128" w:rsidRPr="00873957">
        <w:rPr>
          <w:rFonts w:hint="eastAsia"/>
          <w:color w:val="000000" w:themeColor="text1"/>
        </w:rPr>
        <w:t>多点成形</w:t>
      </w:r>
      <w:r w:rsidR="00255128" w:rsidRPr="00873957">
        <w:rPr>
          <w:color w:val="000000" w:themeColor="text1"/>
        </w:rPr>
        <w:t>油压</w:t>
      </w:r>
      <w:r w:rsidR="00255128" w:rsidRPr="00873957">
        <w:rPr>
          <w:rFonts w:hint="eastAsia"/>
          <w:color w:val="000000" w:themeColor="text1"/>
        </w:rPr>
        <w:t>机整体成形</w:t>
      </w:r>
      <w:r w:rsidR="00255128" w:rsidRPr="00873957">
        <w:rPr>
          <w:color w:val="000000" w:themeColor="text1"/>
        </w:rPr>
        <w:t>时</w:t>
      </w:r>
      <w:r w:rsidR="00255128" w:rsidRPr="00873957">
        <w:rPr>
          <w:rFonts w:hint="eastAsia"/>
          <w:color w:val="000000" w:themeColor="text1"/>
        </w:rPr>
        <w:t>，基本体群一次成形尺寸大于等于板材的尺寸；</w:t>
      </w:r>
    </w:p>
    <w:p w:rsidR="00255128" w:rsidRPr="00873957" w:rsidRDefault="000E1E51" w:rsidP="000E1E51">
      <w:pPr>
        <w:pStyle w:val="40"/>
        <w:ind w:firstLine="482"/>
        <w:rPr>
          <w:color w:val="000000" w:themeColor="text1"/>
        </w:rPr>
      </w:pPr>
      <w:r w:rsidRPr="00873957">
        <w:rPr>
          <w:rFonts w:ascii="Times New Roman" w:hAnsi="Times New Roman" w:cs="Times New Roman" w:hint="eastAsia"/>
          <w:b/>
          <w:color w:val="000000" w:themeColor="text1"/>
        </w:rPr>
        <w:t>17</w:t>
      </w:r>
      <w:r w:rsidR="00B85FF7" w:rsidRPr="00873957">
        <w:rPr>
          <w:rFonts w:hint="eastAsia"/>
          <w:color w:val="000000" w:themeColor="text1"/>
        </w:rPr>
        <w:t xml:space="preserve">  </w:t>
      </w:r>
      <w:r w:rsidR="00255128" w:rsidRPr="00873957">
        <w:rPr>
          <w:rFonts w:hint="eastAsia"/>
          <w:color w:val="000000" w:themeColor="text1"/>
        </w:rPr>
        <w:t>多点成形</w:t>
      </w:r>
      <w:r w:rsidR="00255128" w:rsidRPr="00873957">
        <w:rPr>
          <w:color w:val="000000" w:themeColor="text1"/>
        </w:rPr>
        <w:t>油压</w:t>
      </w:r>
      <w:r w:rsidR="00255128" w:rsidRPr="00873957">
        <w:rPr>
          <w:rFonts w:hint="eastAsia"/>
          <w:color w:val="000000" w:themeColor="text1"/>
        </w:rPr>
        <w:t>机分段成形</w:t>
      </w:r>
      <w:r w:rsidR="00255128" w:rsidRPr="00873957">
        <w:rPr>
          <w:color w:val="000000" w:themeColor="text1"/>
        </w:rPr>
        <w:t>时</w:t>
      </w:r>
      <w:r w:rsidR="00255128" w:rsidRPr="00873957">
        <w:rPr>
          <w:rFonts w:hint="eastAsia"/>
          <w:color w:val="000000" w:themeColor="text1"/>
        </w:rPr>
        <w:t>，每一次成形尺寸均小于板材轮廓尺寸，需通过分段成形来实现成形大型件的目的；</w:t>
      </w:r>
    </w:p>
    <w:p w:rsidR="00255128" w:rsidRPr="00873957" w:rsidRDefault="000E1E51" w:rsidP="000E1E51">
      <w:pPr>
        <w:pStyle w:val="40"/>
        <w:ind w:firstLine="482"/>
        <w:rPr>
          <w:color w:val="000000" w:themeColor="text1"/>
        </w:rPr>
      </w:pPr>
      <w:r w:rsidRPr="00873957">
        <w:rPr>
          <w:rFonts w:ascii="Times New Roman" w:hAnsi="Times New Roman" w:cs="Times New Roman" w:hint="eastAsia"/>
          <w:b/>
          <w:color w:val="000000" w:themeColor="text1"/>
        </w:rPr>
        <w:t>18</w:t>
      </w:r>
      <w:r w:rsidR="00B85FF7" w:rsidRPr="00873957">
        <w:rPr>
          <w:rFonts w:hint="eastAsia"/>
          <w:color w:val="000000" w:themeColor="text1"/>
        </w:rPr>
        <w:t xml:space="preserve">  </w:t>
      </w:r>
      <w:r w:rsidR="00255128" w:rsidRPr="00873957">
        <w:rPr>
          <w:rFonts w:hint="eastAsia"/>
          <w:color w:val="000000" w:themeColor="text1"/>
        </w:rPr>
        <w:t>液压系统设计需要考虑设备使用时环境温度对液压系统的影响，液压系统中设置自动冷却和加热装置，保证设备中的液压系统正常、稳定、连续地工作；</w:t>
      </w:r>
    </w:p>
    <w:p w:rsidR="00255128" w:rsidRPr="00873957" w:rsidRDefault="000E1E51" w:rsidP="000E1E51">
      <w:pPr>
        <w:pStyle w:val="40"/>
        <w:ind w:firstLine="482"/>
        <w:rPr>
          <w:color w:val="000000" w:themeColor="text1"/>
        </w:rPr>
      </w:pPr>
      <w:r w:rsidRPr="00873957">
        <w:rPr>
          <w:rFonts w:ascii="Times New Roman" w:hAnsi="Times New Roman" w:cs="Times New Roman" w:hint="eastAsia"/>
          <w:b/>
          <w:color w:val="000000" w:themeColor="text1"/>
        </w:rPr>
        <w:t>19</w:t>
      </w:r>
      <w:r w:rsidR="00B85FF7" w:rsidRPr="00873957">
        <w:rPr>
          <w:rFonts w:hint="eastAsia"/>
          <w:color w:val="000000" w:themeColor="text1"/>
        </w:rPr>
        <w:t xml:space="preserve">  </w:t>
      </w:r>
      <w:r w:rsidR="00255128" w:rsidRPr="00873957">
        <w:rPr>
          <w:rFonts w:hint="eastAsia"/>
          <w:color w:val="000000" w:themeColor="text1"/>
        </w:rPr>
        <w:t>液压系统应具有堵塞、油位、润滑油等多种故障报警指示功能；</w:t>
      </w:r>
    </w:p>
    <w:p w:rsidR="00255128" w:rsidRPr="00873957" w:rsidRDefault="000E1E51" w:rsidP="000E1E51">
      <w:pPr>
        <w:pStyle w:val="40"/>
        <w:ind w:firstLine="482"/>
        <w:rPr>
          <w:color w:val="000000" w:themeColor="text1"/>
        </w:rPr>
      </w:pPr>
      <w:r w:rsidRPr="00873957">
        <w:rPr>
          <w:rFonts w:ascii="Times New Roman" w:hAnsi="Times New Roman" w:cs="Times New Roman" w:hint="eastAsia"/>
          <w:b/>
          <w:color w:val="000000" w:themeColor="text1"/>
        </w:rPr>
        <w:t>20</w:t>
      </w:r>
      <w:r w:rsidRPr="00873957">
        <w:rPr>
          <w:rFonts w:hint="eastAsia"/>
          <w:color w:val="000000" w:themeColor="text1"/>
        </w:rPr>
        <w:t xml:space="preserve">  </w:t>
      </w:r>
      <w:r w:rsidR="00255128" w:rsidRPr="00873957">
        <w:rPr>
          <w:rFonts w:hint="eastAsia"/>
          <w:color w:val="000000" w:themeColor="text1"/>
        </w:rPr>
        <w:t>设备必须安装安全保护装置，如设置行程开关、极限行程开关、过载保护开关等；</w:t>
      </w:r>
    </w:p>
    <w:p w:rsidR="00255128" w:rsidRPr="00873957" w:rsidRDefault="000E1E51" w:rsidP="000E1E51">
      <w:pPr>
        <w:pStyle w:val="40"/>
        <w:ind w:firstLine="482"/>
        <w:rPr>
          <w:color w:val="000000" w:themeColor="text1"/>
        </w:rPr>
      </w:pPr>
      <w:r w:rsidRPr="00873957">
        <w:rPr>
          <w:rFonts w:ascii="Times New Roman" w:hAnsi="Times New Roman" w:cs="Times New Roman" w:hint="eastAsia"/>
          <w:b/>
          <w:color w:val="000000" w:themeColor="text1"/>
        </w:rPr>
        <w:lastRenderedPageBreak/>
        <w:t>21</w:t>
      </w:r>
      <w:r w:rsidRPr="00873957">
        <w:rPr>
          <w:rFonts w:hint="eastAsia"/>
          <w:color w:val="000000" w:themeColor="text1"/>
        </w:rPr>
        <w:t xml:space="preserve">  </w:t>
      </w:r>
      <w:r w:rsidR="00255128" w:rsidRPr="00873957">
        <w:rPr>
          <w:rFonts w:hint="eastAsia"/>
          <w:color w:val="000000" w:themeColor="text1"/>
        </w:rPr>
        <w:t>各限位行程开关和极限行程开关应保证各动作行程达到极限位置时切断该方向动作的电源或运行指令；</w:t>
      </w:r>
    </w:p>
    <w:p w:rsidR="00255128" w:rsidRPr="00873957" w:rsidRDefault="000E1E51" w:rsidP="000E1E51">
      <w:pPr>
        <w:pStyle w:val="40"/>
        <w:ind w:firstLine="482"/>
        <w:rPr>
          <w:color w:val="000000" w:themeColor="text1"/>
        </w:rPr>
      </w:pPr>
      <w:r w:rsidRPr="00873957">
        <w:rPr>
          <w:rFonts w:ascii="Times New Roman" w:hAnsi="Times New Roman" w:cs="Times New Roman" w:hint="eastAsia"/>
          <w:b/>
          <w:color w:val="000000" w:themeColor="text1"/>
        </w:rPr>
        <w:t>22</w:t>
      </w:r>
      <w:r w:rsidRPr="00873957">
        <w:rPr>
          <w:rFonts w:hint="eastAsia"/>
          <w:color w:val="000000" w:themeColor="text1"/>
        </w:rPr>
        <w:t xml:space="preserve">  </w:t>
      </w:r>
      <w:r w:rsidR="00255128" w:rsidRPr="00873957">
        <w:rPr>
          <w:rFonts w:hint="eastAsia"/>
          <w:color w:val="000000" w:themeColor="text1"/>
        </w:rPr>
        <w:t>设备运行时应设置声光报警装置，保证设备运行时均能发出声光报警信号。</w:t>
      </w:r>
    </w:p>
    <w:p w:rsidR="006C06AA" w:rsidRPr="00873957" w:rsidRDefault="006C06AA" w:rsidP="006C06AA">
      <w:pPr>
        <w:pStyle w:val="affffffff8"/>
        <w:spacing w:before="156"/>
        <w:rPr>
          <w:color w:val="000000" w:themeColor="text1"/>
        </w:rPr>
      </w:pPr>
      <w:r w:rsidRPr="00873957">
        <w:rPr>
          <w:rFonts w:hint="eastAsia"/>
          <w:color w:val="000000" w:themeColor="text1"/>
        </w:rPr>
        <w:t>（Ⅱ）平面分段流水线</w:t>
      </w:r>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 xml:space="preserve">8.4.4 </w:t>
      </w:r>
      <w:r w:rsidR="00E2403D"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平面分段流水线的装配型式及工位应依据以下条件选取</w:t>
      </w:r>
      <w:r w:rsidR="00E2403D"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1</w:t>
      </w:r>
      <w:r w:rsidR="00E2403D" w:rsidRPr="00873957">
        <w:rPr>
          <w:rFonts w:ascii="Times New Roman" w:hAnsi="Times New Roman" w:cs="Times New Roman" w:hint="eastAsia"/>
          <w:b/>
          <w:color w:val="000000" w:themeColor="text1"/>
        </w:rPr>
        <w:t xml:space="preserve">  </w:t>
      </w:r>
      <w:r w:rsidRPr="00873957">
        <w:rPr>
          <w:rFonts w:hint="eastAsia"/>
          <w:color w:val="000000" w:themeColor="text1"/>
        </w:rPr>
        <w:t>平面分段流水线是造船厂船体车间重要配套设备，选型根据船厂的造船数量、设计代表船舶和其尺度等而定；</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2 </w:t>
      </w:r>
      <w:r w:rsidR="00E2403D" w:rsidRPr="00873957">
        <w:rPr>
          <w:rFonts w:ascii="Times New Roman" w:hAnsi="Times New Roman" w:cs="Times New Roman" w:hint="eastAsia"/>
          <w:b/>
          <w:color w:val="000000" w:themeColor="text1"/>
        </w:rPr>
        <w:t xml:space="preserve"> </w:t>
      </w:r>
      <w:r w:rsidRPr="00873957">
        <w:rPr>
          <w:rFonts w:hint="eastAsia"/>
          <w:color w:val="000000" w:themeColor="text1"/>
        </w:rPr>
        <w:t>平面分段流水线选型应考虑船体车间</w:t>
      </w:r>
      <w:r w:rsidR="00BB1920" w:rsidRPr="00873957">
        <w:rPr>
          <w:rFonts w:hint="eastAsia"/>
          <w:color w:val="000000" w:themeColor="text1"/>
        </w:rPr>
        <w:t>工艺</w:t>
      </w:r>
      <w:r w:rsidRPr="00873957">
        <w:rPr>
          <w:rFonts w:hint="eastAsia"/>
          <w:color w:val="000000" w:themeColor="text1"/>
        </w:rPr>
        <w:t>流程、船体车间大小及布置情况；</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3 </w:t>
      </w:r>
      <w:r w:rsidR="00E2403D" w:rsidRPr="00873957">
        <w:rPr>
          <w:rFonts w:ascii="Times New Roman" w:hAnsi="Times New Roman" w:cs="Times New Roman" w:hint="eastAsia"/>
          <w:b/>
          <w:color w:val="000000" w:themeColor="text1"/>
        </w:rPr>
        <w:t xml:space="preserve"> </w:t>
      </w:r>
      <w:r w:rsidRPr="00873957">
        <w:rPr>
          <w:rFonts w:hint="eastAsia"/>
          <w:color w:val="000000" w:themeColor="text1"/>
        </w:rPr>
        <w:t>平面分段流水线按拼板焊接方式可分为：</w:t>
      </w:r>
      <w:r w:rsidRPr="00873957">
        <w:rPr>
          <w:color w:val="000000" w:themeColor="text1"/>
        </w:rPr>
        <w:t>FCB</w:t>
      </w:r>
      <w:r w:rsidRPr="00873957">
        <w:rPr>
          <w:rFonts w:hint="eastAsia"/>
          <w:color w:val="000000" w:themeColor="text1"/>
        </w:rPr>
        <w:t>法、双面焊法；按拼板，纵骨装配，肋板纵桁装配的方式和次序不同可分为：框架法、纵骨先装法、单板法；</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4 </w:t>
      </w:r>
      <w:r w:rsidR="00E2403D" w:rsidRPr="00873957">
        <w:rPr>
          <w:rFonts w:ascii="Times New Roman" w:hAnsi="Times New Roman" w:cs="Times New Roman" w:hint="eastAsia"/>
          <w:b/>
          <w:color w:val="000000" w:themeColor="text1"/>
        </w:rPr>
        <w:t xml:space="preserve"> </w:t>
      </w:r>
      <w:r w:rsidRPr="00873957">
        <w:rPr>
          <w:rFonts w:hint="eastAsia"/>
          <w:color w:val="000000" w:themeColor="text1"/>
        </w:rPr>
        <w:t>平面分段流水线工位宜包含以下工位：</w:t>
      </w:r>
    </w:p>
    <w:p w:rsidR="006C06AA" w:rsidRPr="00873957" w:rsidRDefault="006C06AA" w:rsidP="006C06AA">
      <w:pPr>
        <w:pStyle w:val="40"/>
        <w:ind w:firstLine="480"/>
        <w:rPr>
          <w:color w:val="000000" w:themeColor="text1"/>
        </w:rPr>
      </w:pPr>
      <w:r w:rsidRPr="00873957">
        <w:rPr>
          <w:rFonts w:hint="eastAsia"/>
          <w:color w:val="000000" w:themeColor="text1"/>
        </w:rPr>
        <w:t>单板法：纵骨安装工位、纵骨焊接工位、拼板工位、肋板安装工位、肋板焊接工位、预舾装、检查修补、顶升输出。</w:t>
      </w:r>
    </w:p>
    <w:p w:rsidR="006C06AA" w:rsidRPr="00873957" w:rsidRDefault="006C06AA" w:rsidP="006C06AA">
      <w:pPr>
        <w:pStyle w:val="40"/>
        <w:ind w:firstLine="480"/>
        <w:rPr>
          <w:color w:val="000000" w:themeColor="text1"/>
        </w:rPr>
      </w:pPr>
      <w:r w:rsidRPr="00873957">
        <w:rPr>
          <w:rFonts w:hint="eastAsia"/>
          <w:color w:val="000000" w:themeColor="text1"/>
        </w:rPr>
        <w:t>纵骨先装法：拼板工位、纵骨安装工位、纵骨焊接工位、肋板安装工位、肋板焊接工位、预舾装、检查修补、顶升输出。</w:t>
      </w:r>
    </w:p>
    <w:p w:rsidR="006C06AA" w:rsidRPr="00873957" w:rsidRDefault="006C06AA" w:rsidP="00E2403D">
      <w:pPr>
        <w:pStyle w:val="3"/>
        <w:rPr>
          <w:rFonts w:ascii="Times New Roman" w:hAnsi="Times New Roman" w:cs="Times New Roman"/>
          <w:b/>
          <w:bCs w:val="0"/>
          <w:color w:val="000000" w:themeColor="text1"/>
          <w:szCs w:val="21"/>
        </w:rPr>
      </w:pPr>
      <w:r w:rsidRPr="00873957">
        <w:rPr>
          <w:rFonts w:ascii="Times New Roman" w:hAnsi="Times New Roman" w:cs="Times New Roman" w:hint="eastAsia"/>
          <w:b/>
          <w:bCs w:val="0"/>
          <w:color w:val="000000" w:themeColor="text1"/>
          <w:szCs w:val="21"/>
        </w:rPr>
        <w:t>8.4.5</w:t>
      </w:r>
      <w:r w:rsidR="00E2403D"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主要技术参数包括：钢板尺度、钢板厚度、单板最大重量、板列尺度、板列重量、段尺度、分段最大重量、输送能力、输送速度、各工位长度。</w:t>
      </w:r>
    </w:p>
    <w:p w:rsidR="00255128" w:rsidRPr="00873957" w:rsidRDefault="00255128" w:rsidP="00255128">
      <w:pPr>
        <w:pStyle w:val="3"/>
        <w:rPr>
          <w:color w:val="000000" w:themeColor="text1"/>
        </w:rPr>
      </w:pPr>
      <w:r w:rsidRPr="00873957">
        <w:rPr>
          <w:rFonts w:ascii="Times New Roman" w:hAnsi="Times New Roman" w:cs="Times New Roman" w:hint="eastAsia"/>
          <w:b/>
          <w:bCs w:val="0"/>
          <w:color w:val="000000" w:themeColor="text1"/>
          <w:szCs w:val="21"/>
        </w:rPr>
        <w:t>8.4.6</w:t>
      </w:r>
      <w:r w:rsidR="00765517"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基本设计原则应符合下列要求：</w:t>
      </w:r>
    </w:p>
    <w:p w:rsidR="00255128" w:rsidRPr="00873957" w:rsidRDefault="00255128" w:rsidP="00255128">
      <w:pPr>
        <w:pStyle w:val="40"/>
        <w:ind w:firstLine="482"/>
        <w:rPr>
          <w:color w:val="000000" w:themeColor="text1"/>
        </w:rPr>
      </w:pPr>
      <w:r w:rsidRPr="00873957">
        <w:rPr>
          <w:rFonts w:ascii="Times New Roman" w:hAnsi="Times New Roman" w:cs="Times New Roman"/>
          <w:b/>
          <w:color w:val="000000" w:themeColor="text1"/>
        </w:rPr>
        <w:t>1</w:t>
      </w:r>
      <w:r w:rsidR="00765517" w:rsidRPr="00873957">
        <w:rPr>
          <w:rFonts w:ascii="Times New Roman" w:hAnsi="Times New Roman" w:cs="Times New Roman" w:hint="eastAsia"/>
          <w:b/>
          <w:color w:val="000000" w:themeColor="text1"/>
        </w:rPr>
        <w:t xml:space="preserve">  </w:t>
      </w:r>
      <w:r w:rsidRPr="00873957">
        <w:rPr>
          <w:rFonts w:hint="eastAsia"/>
          <w:color w:val="000000" w:themeColor="text1"/>
        </w:rPr>
        <w:t>拼板工位采用双面焊接，流水线在拼板工位须安排钢板翻身工序，应考虑车间跨高能否满足钢板翻身要求；</w:t>
      </w:r>
    </w:p>
    <w:p w:rsidR="00255128" w:rsidRPr="00873957" w:rsidRDefault="00255128" w:rsidP="00255128">
      <w:pPr>
        <w:pStyle w:val="40"/>
        <w:ind w:firstLine="482"/>
        <w:rPr>
          <w:color w:val="000000" w:themeColor="text1"/>
        </w:rPr>
      </w:pPr>
      <w:r w:rsidRPr="00873957">
        <w:rPr>
          <w:rFonts w:ascii="Times New Roman" w:hAnsi="Times New Roman" w:cs="Times New Roman"/>
          <w:b/>
          <w:color w:val="000000" w:themeColor="text1"/>
        </w:rPr>
        <w:t xml:space="preserve">2 </w:t>
      </w:r>
      <w:r w:rsidR="00765517" w:rsidRPr="00873957">
        <w:rPr>
          <w:rFonts w:ascii="Times New Roman" w:hAnsi="Times New Roman" w:cs="Times New Roman" w:hint="eastAsia"/>
          <w:b/>
          <w:color w:val="000000" w:themeColor="text1"/>
        </w:rPr>
        <w:t xml:space="preserve"> </w:t>
      </w:r>
      <w:r w:rsidRPr="00873957">
        <w:rPr>
          <w:rFonts w:hint="eastAsia"/>
          <w:color w:val="000000" w:themeColor="text1"/>
        </w:rPr>
        <w:t>拼板工位采用</w:t>
      </w:r>
      <w:r w:rsidRPr="00873957">
        <w:rPr>
          <w:rFonts w:hint="eastAsia"/>
          <w:color w:val="000000" w:themeColor="text1"/>
        </w:rPr>
        <w:t>FCB(</w:t>
      </w:r>
      <w:r w:rsidRPr="00873957">
        <w:rPr>
          <w:rFonts w:hint="eastAsia"/>
          <w:color w:val="000000" w:themeColor="text1"/>
        </w:rPr>
        <w:t>单面焊双面成型</w:t>
      </w:r>
      <w:r w:rsidRPr="00873957">
        <w:rPr>
          <w:rFonts w:hint="eastAsia"/>
          <w:color w:val="000000" w:themeColor="text1"/>
        </w:rPr>
        <w:t>)</w:t>
      </w:r>
      <w:r w:rsidRPr="00873957">
        <w:rPr>
          <w:rFonts w:hint="eastAsia"/>
          <w:color w:val="000000" w:themeColor="text1"/>
        </w:rPr>
        <w:t>，流水线在拼板工位可取消翻身工序；</w:t>
      </w:r>
    </w:p>
    <w:p w:rsidR="00255128" w:rsidRPr="00873957" w:rsidRDefault="00255128" w:rsidP="00255128">
      <w:pPr>
        <w:pStyle w:val="40"/>
        <w:ind w:firstLine="482"/>
        <w:rPr>
          <w:color w:val="000000" w:themeColor="text1"/>
        </w:rPr>
      </w:pPr>
      <w:r w:rsidRPr="00873957">
        <w:rPr>
          <w:rFonts w:ascii="Times New Roman" w:hAnsi="Times New Roman" w:cs="Times New Roman"/>
          <w:b/>
          <w:color w:val="000000" w:themeColor="text1"/>
        </w:rPr>
        <w:t xml:space="preserve">3 </w:t>
      </w:r>
      <w:r w:rsidR="00765517" w:rsidRPr="00873957">
        <w:rPr>
          <w:rFonts w:ascii="Times New Roman" w:hAnsi="Times New Roman" w:cs="Times New Roman" w:hint="eastAsia"/>
          <w:b/>
          <w:color w:val="000000" w:themeColor="text1"/>
        </w:rPr>
        <w:t xml:space="preserve"> </w:t>
      </w:r>
      <w:r w:rsidRPr="00873957">
        <w:rPr>
          <w:rFonts w:hint="eastAsia"/>
          <w:color w:val="000000" w:themeColor="text1"/>
        </w:rPr>
        <w:t>纵骨装配方法可采用：手工装配、门架装配手工搭焊、门架自动装配搭焊；</w:t>
      </w:r>
    </w:p>
    <w:p w:rsidR="00255128" w:rsidRPr="00873957" w:rsidRDefault="00255128" w:rsidP="00255128">
      <w:pPr>
        <w:pStyle w:val="40"/>
        <w:ind w:firstLine="482"/>
        <w:rPr>
          <w:color w:val="000000" w:themeColor="text1"/>
        </w:rPr>
      </w:pPr>
      <w:r w:rsidRPr="00873957">
        <w:rPr>
          <w:rFonts w:ascii="Times New Roman" w:hAnsi="Times New Roman" w:cs="Times New Roman"/>
          <w:b/>
          <w:color w:val="000000" w:themeColor="text1"/>
        </w:rPr>
        <w:t xml:space="preserve">4 </w:t>
      </w:r>
      <w:r w:rsidR="00765517" w:rsidRPr="00873957">
        <w:rPr>
          <w:rFonts w:ascii="Times New Roman" w:hAnsi="Times New Roman" w:cs="Times New Roman" w:hint="eastAsia"/>
          <w:b/>
          <w:color w:val="000000" w:themeColor="text1"/>
        </w:rPr>
        <w:t xml:space="preserve"> </w:t>
      </w:r>
      <w:r w:rsidRPr="00873957">
        <w:rPr>
          <w:rFonts w:hint="eastAsia"/>
          <w:color w:val="000000" w:themeColor="text1"/>
        </w:rPr>
        <w:t>肋板定位焊可采用焊接悬挂架、简易台车焊接装置、门架焊接装置；</w:t>
      </w:r>
    </w:p>
    <w:p w:rsidR="00255128" w:rsidRPr="00873957" w:rsidRDefault="00255128" w:rsidP="00255128">
      <w:pPr>
        <w:pStyle w:val="40"/>
        <w:ind w:firstLine="482"/>
        <w:rPr>
          <w:color w:val="000000" w:themeColor="text1"/>
        </w:rPr>
      </w:pPr>
      <w:r w:rsidRPr="00873957">
        <w:rPr>
          <w:rFonts w:ascii="Times New Roman" w:hAnsi="Times New Roman" w:cs="Times New Roman"/>
          <w:b/>
          <w:color w:val="000000" w:themeColor="text1"/>
        </w:rPr>
        <w:t xml:space="preserve">5 </w:t>
      </w:r>
      <w:r w:rsidR="00765517" w:rsidRPr="00873957">
        <w:rPr>
          <w:rFonts w:ascii="Times New Roman" w:hAnsi="Times New Roman" w:cs="Times New Roman" w:hint="eastAsia"/>
          <w:b/>
          <w:color w:val="000000" w:themeColor="text1"/>
        </w:rPr>
        <w:t xml:space="preserve"> </w:t>
      </w:r>
      <w:r w:rsidRPr="00873957">
        <w:rPr>
          <w:rFonts w:hint="eastAsia"/>
          <w:color w:val="000000" w:themeColor="text1"/>
        </w:rPr>
        <w:t>肋板焊接工位一般配置焊接门架和简易台车焊接装置；</w:t>
      </w:r>
    </w:p>
    <w:p w:rsidR="00255128" w:rsidRPr="00873957" w:rsidRDefault="00255128" w:rsidP="00255128">
      <w:pPr>
        <w:pStyle w:val="40"/>
        <w:ind w:firstLine="482"/>
        <w:rPr>
          <w:color w:val="000000" w:themeColor="text1"/>
        </w:rPr>
      </w:pPr>
      <w:r w:rsidRPr="00873957">
        <w:rPr>
          <w:rFonts w:ascii="Times New Roman" w:hAnsi="Times New Roman" w:cs="Times New Roman"/>
          <w:b/>
          <w:color w:val="000000" w:themeColor="text1"/>
        </w:rPr>
        <w:t xml:space="preserve">6 </w:t>
      </w:r>
      <w:r w:rsidR="00765517" w:rsidRPr="00873957">
        <w:rPr>
          <w:rFonts w:ascii="Times New Roman" w:hAnsi="Times New Roman" w:cs="Times New Roman" w:hint="eastAsia"/>
          <w:b/>
          <w:color w:val="000000" w:themeColor="text1"/>
        </w:rPr>
        <w:t xml:space="preserve"> </w:t>
      </w:r>
      <w:r w:rsidRPr="00873957">
        <w:rPr>
          <w:rFonts w:hint="eastAsia"/>
          <w:color w:val="000000" w:themeColor="text1"/>
        </w:rPr>
        <w:t>流水线后段（纵骨</w:t>
      </w:r>
      <w:r w:rsidRPr="00873957">
        <w:rPr>
          <w:color w:val="000000" w:themeColor="text1"/>
        </w:rPr>
        <w:t>焊接</w:t>
      </w:r>
      <w:r w:rsidRPr="00873957">
        <w:rPr>
          <w:rFonts w:hint="eastAsia"/>
          <w:color w:val="000000" w:themeColor="text1"/>
        </w:rPr>
        <w:t>至</w:t>
      </w:r>
      <w:r w:rsidRPr="00873957">
        <w:rPr>
          <w:color w:val="000000" w:themeColor="text1"/>
        </w:rPr>
        <w:t>顶升运出）</w:t>
      </w:r>
      <w:r w:rsidRPr="00873957">
        <w:rPr>
          <w:rFonts w:hint="eastAsia"/>
          <w:color w:val="000000" w:themeColor="text1"/>
        </w:rPr>
        <w:t>的输送设备一般采用液压输送台车；</w:t>
      </w:r>
    </w:p>
    <w:p w:rsidR="00255128" w:rsidRPr="00873957" w:rsidRDefault="00255128" w:rsidP="00255128">
      <w:pPr>
        <w:pStyle w:val="40"/>
        <w:ind w:firstLine="482"/>
        <w:rPr>
          <w:color w:val="000000" w:themeColor="text1"/>
        </w:rPr>
      </w:pPr>
      <w:r w:rsidRPr="00873957">
        <w:rPr>
          <w:rFonts w:ascii="Times New Roman" w:hAnsi="Times New Roman" w:cs="Times New Roman"/>
          <w:b/>
          <w:color w:val="000000" w:themeColor="text1"/>
        </w:rPr>
        <w:t xml:space="preserve">7 </w:t>
      </w:r>
      <w:r w:rsidR="00765517" w:rsidRPr="00873957">
        <w:rPr>
          <w:rFonts w:ascii="Times New Roman" w:hAnsi="Times New Roman" w:cs="Times New Roman" w:hint="eastAsia"/>
          <w:b/>
          <w:color w:val="000000" w:themeColor="text1"/>
        </w:rPr>
        <w:t xml:space="preserve"> </w:t>
      </w:r>
      <w:r w:rsidRPr="00873957">
        <w:rPr>
          <w:rFonts w:hint="eastAsia"/>
          <w:color w:val="000000" w:themeColor="text1"/>
        </w:rPr>
        <w:t>分段运出工位可采用行车吊运分段或液压顶升分段。</w:t>
      </w:r>
    </w:p>
    <w:p w:rsidR="006C06AA" w:rsidRPr="00873957" w:rsidRDefault="006C06AA" w:rsidP="006C06AA">
      <w:pPr>
        <w:pStyle w:val="2"/>
        <w:spacing w:before="312" w:after="312"/>
        <w:rPr>
          <w:b w:val="0"/>
          <w:color w:val="000000" w:themeColor="text1"/>
        </w:rPr>
      </w:pPr>
      <w:bookmarkStart w:id="145" w:name="_Toc501710023"/>
      <w:bookmarkStart w:id="146" w:name="_Toc512526614"/>
      <w:r w:rsidRPr="00873957">
        <w:rPr>
          <w:rFonts w:cs="Times New Roman"/>
          <w:color w:val="000000" w:themeColor="text1"/>
        </w:rPr>
        <w:t>8.5</w:t>
      </w:r>
      <w:r w:rsidR="00E2403D" w:rsidRPr="00873957">
        <w:rPr>
          <w:rFonts w:cs="Times New Roman" w:hint="eastAsia"/>
          <w:color w:val="000000" w:themeColor="text1"/>
        </w:rPr>
        <w:t xml:space="preserve">  </w:t>
      </w:r>
      <w:r w:rsidRPr="00873957">
        <w:rPr>
          <w:rFonts w:hint="eastAsia"/>
          <w:b w:val="0"/>
          <w:color w:val="000000" w:themeColor="text1"/>
        </w:rPr>
        <w:t>电气自动化控制</w:t>
      </w:r>
      <w:bookmarkEnd w:id="145"/>
      <w:bookmarkEnd w:id="146"/>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8.5.1</w:t>
      </w:r>
      <w:r w:rsidR="00E2403D"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一般规定</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lastRenderedPageBreak/>
        <w:t>1</w:t>
      </w:r>
      <w:r w:rsidR="00E2403D" w:rsidRPr="00873957">
        <w:rPr>
          <w:rFonts w:ascii="Times New Roman" w:hAnsi="Times New Roman" w:cs="Times New Roman" w:hint="eastAsia"/>
          <w:b/>
          <w:color w:val="000000" w:themeColor="text1"/>
        </w:rPr>
        <w:t xml:space="preserve">  </w:t>
      </w:r>
      <w:r w:rsidRPr="00873957">
        <w:rPr>
          <w:rFonts w:hint="eastAsia"/>
          <w:color w:val="000000" w:themeColor="text1"/>
        </w:rPr>
        <w:t>本节规定了船厂配套非标设备的电气自动化控制系统的基本设计原则。</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2</w:t>
      </w:r>
      <w:r w:rsidR="00E2403D" w:rsidRPr="00873957">
        <w:rPr>
          <w:rFonts w:ascii="Times New Roman" w:hAnsi="Times New Roman" w:cs="Times New Roman" w:hint="eastAsia"/>
          <w:b/>
          <w:color w:val="000000" w:themeColor="text1"/>
        </w:rPr>
        <w:t xml:space="preserve">  </w:t>
      </w:r>
      <w:r w:rsidRPr="00873957">
        <w:rPr>
          <w:rFonts w:hint="eastAsia"/>
          <w:color w:val="000000" w:themeColor="text1"/>
        </w:rPr>
        <w:t>电气自动化控制系统的使用材料，操作性能等应符合电气设备现行有效的</w:t>
      </w:r>
      <w:r w:rsidRPr="00873957">
        <w:rPr>
          <w:rFonts w:hint="eastAsia"/>
          <w:color w:val="000000" w:themeColor="text1"/>
        </w:rPr>
        <w:t>IEC</w:t>
      </w:r>
      <w:r w:rsidRPr="00873957">
        <w:rPr>
          <w:rFonts w:hint="eastAsia"/>
          <w:color w:val="000000" w:themeColor="text1"/>
        </w:rPr>
        <w:t>和</w:t>
      </w:r>
      <w:r w:rsidRPr="00873957">
        <w:rPr>
          <w:rFonts w:hint="eastAsia"/>
          <w:color w:val="000000" w:themeColor="text1"/>
        </w:rPr>
        <w:t>GB</w:t>
      </w:r>
      <w:r w:rsidRPr="00873957">
        <w:rPr>
          <w:rFonts w:hint="eastAsia"/>
          <w:color w:val="000000" w:themeColor="text1"/>
        </w:rPr>
        <w:t>标准。</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3</w:t>
      </w:r>
      <w:r w:rsidR="00E2403D" w:rsidRPr="00873957">
        <w:rPr>
          <w:rFonts w:ascii="Times New Roman" w:hAnsi="Times New Roman" w:cs="Times New Roman" w:hint="eastAsia"/>
          <w:b/>
          <w:color w:val="000000" w:themeColor="text1"/>
        </w:rPr>
        <w:t xml:space="preserve">  </w:t>
      </w:r>
      <w:r w:rsidRPr="00873957">
        <w:rPr>
          <w:rFonts w:hint="eastAsia"/>
          <w:color w:val="000000" w:themeColor="text1"/>
        </w:rPr>
        <w:t>电气自动化控制系统必须满足生产工艺的要求，满足环境工况。设备应运行可靠、操作便利、布置合理。</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4</w:t>
      </w:r>
      <w:r w:rsidR="00E2403D" w:rsidRPr="00873957">
        <w:rPr>
          <w:rFonts w:ascii="Times New Roman" w:hAnsi="Times New Roman" w:cs="Times New Roman" w:hint="eastAsia"/>
          <w:b/>
          <w:color w:val="000000" w:themeColor="text1"/>
        </w:rPr>
        <w:t xml:space="preserve">  </w:t>
      </w:r>
      <w:r w:rsidRPr="00873957">
        <w:rPr>
          <w:rFonts w:hint="eastAsia"/>
          <w:color w:val="000000" w:themeColor="text1"/>
        </w:rPr>
        <w:t>系统的全生命周期维护管理总体成本较低，系统宜具有开放性，系统的硬件和软件具备扩充和升级能力。</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5  </w:t>
      </w:r>
      <w:r w:rsidRPr="00873957">
        <w:rPr>
          <w:rFonts w:hint="eastAsia"/>
          <w:color w:val="000000" w:themeColor="text1"/>
        </w:rPr>
        <w:t>电气自动化控制系统必须满足设备本质安全、保障人身安全和节能、保护环境的要求，符合现行有效的</w:t>
      </w:r>
      <w:r w:rsidRPr="00873957">
        <w:rPr>
          <w:rFonts w:hint="eastAsia"/>
          <w:color w:val="000000" w:themeColor="text1"/>
        </w:rPr>
        <w:t>IEC</w:t>
      </w:r>
      <w:r w:rsidRPr="00873957">
        <w:rPr>
          <w:rFonts w:hint="eastAsia"/>
          <w:color w:val="000000" w:themeColor="text1"/>
        </w:rPr>
        <w:t>和</w:t>
      </w:r>
      <w:r w:rsidRPr="00873957">
        <w:rPr>
          <w:rFonts w:hint="eastAsia"/>
          <w:color w:val="000000" w:themeColor="text1"/>
        </w:rPr>
        <w:t>GB</w:t>
      </w:r>
      <w:r w:rsidRPr="00873957">
        <w:rPr>
          <w:rFonts w:hint="eastAsia"/>
          <w:color w:val="000000" w:themeColor="text1"/>
        </w:rPr>
        <w:t>标准。</w:t>
      </w:r>
    </w:p>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8.5.2</w:t>
      </w:r>
      <w:r w:rsidR="00E2403D"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主要技术参数见表</w:t>
      </w:r>
      <w:r w:rsidRPr="00873957">
        <w:rPr>
          <w:rFonts w:hint="eastAsia"/>
          <w:color w:val="000000" w:themeColor="text1"/>
        </w:rPr>
        <w:t>8.5.2</w:t>
      </w:r>
      <w:r w:rsidRPr="00873957">
        <w:rPr>
          <w:rFonts w:hint="eastAsia"/>
          <w:color w:val="000000" w:themeColor="text1"/>
        </w:rPr>
        <w:t>：</w:t>
      </w:r>
    </w:p>
    <w:p w:rsidR="006C06AA" w:rsidRPr="00873957" w:rsidRDefault="006C06AA" w:rsidP="00873957">
      <w:pPr>
        <w:pStyle w:val="60"/>
      </w:pPr>
      <w:r w:rsidRPr="00873957">
        <w:rPr>
          <w:rFonts w:hint="eastAsia"/>
        </w:rPr>
        <w:t>表</w:t>
      </w:r>
      <w:r w:rsidRPr="00873957">
        <w:rPr>
          <w:rFonts w:hint="eastAsia"/>
        </w:rPr>
        <w:t xml:space="preserve">8.5.2  </w:t>
      </w:r>
      <w:r w:rsidRPr="00873957">
        <w:rPr>
          <w:rFonts w:hint="eastAsia"/>
        </w:rPr>
        <w:t>主要技术参数</w:t>
      </w:r>
    </w:p>
    <w:tbl>
      <w:tblPr>
        <w:tblW w:w="8789" w:type="dxa"/>
        <w:tblInd w:w="108" w:type="dxa"/>
        <w:tblLook w:val="04A0"/>
      </w:tblPr>
      <w:tblGrid>
        <w:gridCol w:w="3261"/>
        <w:gridCol w:w="3685"/>
        <w:gridCol w:w="1843"/>
      </w:tblGrid>
      <w:tr w:rsidR="006C06AA" w:rsidRPr="00873957" w:rsidTr="00AB643B">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类别</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内容</w:t>
            </w:r>
            <w:r w:rsidRPr="00873957">
              <w:rPr>
                <w:rFonts w:hint="eastAsia"/>
                <w:color w:val="000000" w:themeColor="text1"/>
                <w:kern w:val="0"/>
              </w:rPr>
              <w:t>(</w:t>
            </w:r>
            <w:r w:rsidRPr="00873957">
              <w:rPr>
                <w:rFonts w:hint="eastAsia"/>
                <w:color w:val="000000" w:themeColor="text1"/>
                <w:kern w:val="0"/>
              </w:rPr>
              <w:t>不限于列表项</w:t>
            </w:r>
            <w:r w:rsidRPr="00873957">
              <w:rPr>
                <w:rFonts w:hint="eastAsia"/>
                <w:color w:val="000000" w:themeColor="text1"/>
                <w:kern w:val="0"/>
              </w:rPr>
              <w:t>)</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单位</w:t>
            </w:r>
          </w:p>
        </w:tc>
      </w:tr>
      <w:tr w:rsidR="006C06AA" w:rsidRPr="00873957" w:rsidTr="00AB643B">
        <w:trPr>
          <w:trHeight w:val="27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电压等级</w:t>
            </w:r>
          </w:p>
        </w:tc>
        <w:tc>
          <w:tcPr>
            <w:tcW w:w="3685"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V</w:t>
            </w:r>
          </w:p>
        </w:tc>
      </w:tr>
      <w:tr w:rsidR="006C06AA" w:rsidRPr="00873957" w:rsidTr="00AB643B">
        <w:trPr>
          <w:trHeight w:val="27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电源频率</w:t>
            </w:r>
          </w:p>
        </w:tc>
        <w:tc>
          <w:tcPr>
            <w:tcW w:w="3685"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Hz</w:t>
            </w:r>
          </w:p>
        </w:tc>
      </w:tr>
      <w:tr w:rsidR="006C06AA" w:rsidRPr="00873957" w:rsidTr="00AB643B">
        <w:trPr>
          <w:trHeight w:val="27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工作电流</w:t>
            </w:r>
          </w:p>
        </w:tc>
        <w:tc>
          <w:tcPr>
            <w:tcW w:w="3685"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A</w:t>
            </w:r>
          </w:p>
        </w:tc>
      </w:tr>
      <w:tr w:rsidR="006C06AA" w:rsidRPr="00873957" w:rsidTr="00AB643B">
        <w:trPr>
          <w:trHeight w:val="27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供电装置形式</w:t>
            </w:r>
          </w:p>
        </w:tc>
        <w:tc>
          <w:tcPr>
            <w:tcW w:w="3685"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移动</w:t>
            </w:r>
            <w:r w:rsidRPr="00873957">
              <w:rPr>
                <w:rFonts w:hint="eastAsia"/>
                <w:color w:val="000000" w:themeColor="text1"/>
                <w:kern w:val="0"/>
              </w:rPr>
              <w:t>/</w:t>
            </w:r>
            <w:r w:rsidRPr="00873957">
              <w:rPr>
                <w:rFonts w:hint="eastAsia"/>
                <w:color w:val="000000" w:themeColor="text1"/>
                <w:kern w:val="0"/>
              </w:rPr>
              <w:t>固定</w:t>
            </w:r>
          </w:p>
        </w:tc>
        <w:tc>
          <w:tcPr>
            <w:tcW w:w="1843"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 xml:space="preserve">　</w:t>
            </w:r>
          </w:p>
        </w:tc>
      </w:tr>
      <w:tr w:rsidR="006C06AA" w:rsidRPr="00873957" w:rsidTr="00AB643B">
        <w:trPr>
          <w:trHeight w:val="27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驱动电机参数</w:t>
            </w:r>
          </w:p>
        </w:tc>
        <w:tc>
          <w:tcPr>
            <w:tcW w:w="3685"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功率</w:t>
            </w:r>
            <w:r w:rsidRPr="00873957">
              <w:rPr>
                <w:color w:val="000000" w:themeColor="text1"/>
                <w:kern w:val="0"/>
              </w:rPr>
              <w:t>/</w:t>
            </w:r>
            <w:r w:rsidRPr="00873957">
              <w:rPr>
                <w:rFonts w:hint="eastAsia"/>
                <w:color w:val="000000" w:themeColor="text1"/>
                <w:kern w:val="0"/>
              </w:rPr>
              <w:t>电压</w:t>
            </w:r>
            <w:r w:rsidRPr="00873957">
              <w:rPr>
                <w:rFonts w:hint="eastAsia"/>
                <w:color w:val="000000" w:themeColor="text1"/>
                <w:kern w:val="0"/>
              </w:rPr>
              <w:t>/</w:t>
            </w:r>
            <w:r w:rsidRPr="00873957">
              <w:rPr>
                <w:rFonts w:hint="eastAsia"/>
                <w:color w:val="000000" w:themeColor="text1"/>
                <w:kern w:val="0"/>
              </w:rPr>
              <w:t xml:space="preserve">电流　</w:t>
            </w:r>
          </w:p>
        </w:tc>
        <w:tc>
          <w:tcPr>
            <w:tcW w:w="1843"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P</w:t>
            </w:r>
            <w:r w:rsidRPr="00873957">
              <w:rPr>
                <w:color w:val="000000" w:themeColor="text1"/>
                <w:kern w:val="0"/>
              </w:rPr>
              <w:t>/V/A</w:t>
            </w:r>
          </w:p>
        </w:tc>
      </w:tr>
      <w:tr w:rsidR="006C06AA" w:rsidRPr="00873957" w:rsidTr="00AB643B">
        <w:trPr>
          <w:trHeight w:val="27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驱动形式</w:t>
            </w:r>
          </w:p>
        </w:tc>
        <w:tc>
          <w:tcPr>
            <w:tcW w:w="3685"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工频</w:t>
            </w:r>
            <w:r w:rsidRPr="00873957">
              <w:rPr>
                <w:rFonts w:hint="eastAsia"/>
                <w:color w:val="000000" w:themeColor="text1"/>
                <w:kern w:val="0"/>
              </w:rPr>
              <w:t>/</w:t>
            </w:r>
            <w:r w:rsidRPr="00873957">
              <w:rPr>
                <w:rFonts w:hint="eastAsia"/>
                <w:color w:val="000000" w:themeColor="text1"/>
                <w:kern w:val="0"/>
              </w:rPr>
              <w:t>调速</w:t>
            </w:r>
          </w:p>
        </w:tc>
        <w:tc>
          <w:tcPr>
            <w:tcW w:w="1843"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 xml:space="preserve">—　　</w:t>
            </w:r>
          </w:p>
        </w:tc>
      </w:tr>
      <w:tr w:rsidR="006C06AA" w:rsidRPr="00873957" w:rsidTr="00AB643B">
        <w:trPr>
          <w:trHeight w:val="27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调速精度</w:t>
            </w:r>
          </w:p>
        </w:tc>
        <w:tc>
          <w:tcPr>
            <w:tcW w:w="3685"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速比</w:t>
            </w:r>
            <w:r w:rsidRPr="00873957">
              <w:rPr>
                <w:rFonts w:hint="eastAsia"/>
                <w:color w:val="000000" w:themeColor="text1"/>
                <w:kern w:val="0"/>
              </w:rPr>
              <w:t>1/100-1/10000</w:t>
            </w:r>
          </w:p>
        </w:tc>
        <w:tc>
          <w:tcPr>
            <w:tcW w:w="1843"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 xml:space="preserve">—　　</w:t>
            </w:r>
          </w:p>
        </w:tc>
      </w:tr>
      <w:tr w:rsidR="006C06AA" w:rsidRPr="00873957" w:rsidTr="00AB643B">
        <w:trPr>
          <w:trHeight w:val="27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负载特性</w:t>
            </w:r>
          </w:p>
        </w:tc>
        <w:tc>
          <w:tcPr>
            <w:tcW w:w="3685"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工作制</w:t>
            </w:r>
          </w:p>
        </w:tc>
        <w:tc>
          <w:tcPr>
            <w:tcW w:w="1843"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 xml:space="preserve">—　</w:t>
            </w:r>
          </w:p>
        </w:tc>
      </w:tr>
      <w:tr w:rsidR="006C06AA" w:rsidRPr="00873957" w:rsidTr="00AB643B">
        <w:trPr>
          <w:trHeight w:val="27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控制系统类型</w:t>
            </w:r>
          </w:p>
        </w:tc>
        <w:tc>
          <w:tcPr>
            <w:tcW w:w="3685"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继电器</w:t>
            </w:r>
            <w:r w:rsidRPr="00873957">
              <w:rPr>
                <w:rFonts w:hint="eastAsia"/>
                <w:color w:val="000000" w:themeColor="text1"/>
                <w:kern w:val="0"/>
              </w:rPr>
              <w:t>/PLC/FCS</w:t>
            </w:r>
          </w:p>
        </w:tc>
        <w:tc>
          <w:tcPr>
            <w:tcW w:w="1843"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 xml:space="preserve">—　　</w:t>
            </w:r>
          </w:p>
        </w:tc>
      </w:tr>
      <w:tr w:rsidR="006C06AA" w:rsidRPr="00873957" w:rsidTr="00AB643B">
        <w:trPr>
          <w:trHeight w:val="27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控制</w:t>
            </w:r>
            <w:r w:rsidRPr="00873957">
              <w:rPr>
                <w:rFonts w:hint="eastAsia"/>
                <w:color w:val="000000" w:themeColor="text1"/>
                <w:kern w:val="0"/>
              </w:rPr>
              <w:t>I/O</w:t>
            </w:r>
            <w:r w:rsidRPr="00873957">
              <w:rPr>
                <w:rFonts w:hint="eastAsia"/>
                <w:color w:val="000000" w:themeColor="text1"/>
                <w:kern w:val="0"/>
              </w:rPr>
              <w:t>数量</w:t>
            </w:r>
          </w:p>
        </w:tc>
        <w:tc>
          <w:tcPr>
            <w:tcW w:w="3685"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1K/10K/100K</w:t>
            </w:r>
          </w:p>
        </w:tc>
        <w:tc>
          <w:tcPr>
            <w:tcW w:w="1843"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 xml:space="preserve">—　　</w:t>
            </w:r>
          </w:p>
        </w:tc>
      </w:tr>
      <w:tr w:rsidR="006C06AA" w:rsidRPr="00873957" w:rsidTr="00AB643B">
        <w:trPr>
          <w:trHeight w:val="27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通信协议</w:t>
            </w:r>
          </w:p>
        </w:tc>
        <w:tc>
          <w:tcPr>
            <w:tcW w:w="3685"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现场总线</w:t>
            </w:r>
            <w:r w:rsidRPr="00873957">
              <w:rPr>
                <w:rFonts w:hint="eastAsia"/>
                <w:color w:val="000000" w:themeColor="text1"/>
                <w:kern w:val="0"/>
              </w:rPr>
              <w:t>/</w:t>
            </w:r>
            <w:r w:rsidRPr="00873957">
              <w:rPr>
                <w:rFonts w:hint="eastAsia"/>
                <w:color w:val="000000" w:themeColor="text1"/>
                <w:kern w:val="0"/>
              </w:rPr>
              <w:t>网络协议</w:t>
            </w:r>
          </w:p>
        </w:tc>
        <w:tc>
          <w:tcPr>
            <w:tcW w:w="1843"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 xml:space="preserve">—　　</w:t>
            </w:r>
          </w:p>
        </w:tc>
      </w:tr>
      <w:tr w:rsidR="006C06AA" w:rsidRPr="00873957" w:rsidTr="00AB643B">
        <w:trPr>
          <w:trHeight w:val="27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系统软件环境</w:t>
            </w:r>
          </w:p>
        </w:tc>
        <w:tc>
          <w:tcPr>
            <w:tcW w:w="3685"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Windos/Linux/NetOS</w:t>
            </w:r>
          </w:p>
        </w:tc>
        <w:tc>
          <w:tcPr>
            <w:tcW w:w="1843"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 xml:space="preserve">—　　</w:t>
            </w:r>
          </w:p>
        </w:tc>
      </w:tr>
      <w:tr w:rsidR="006C06AA" w:rsidRPr="00873957" w:rsidTr="00AB643B">
        <w:trPr>
          <w:trHeight w:val="270"/>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人机界面类型</w:t>
            </w:r>
          </w:p>
        </w:tc>
        <w:tc>
          <w:tcPr>
            <w:tcW w:w="3685"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本地</w:t>
            </w:r>
            <w:r w:rsidRPr="00873957">
              <w:rPr>
                <w:rFonts w:hint="eastAsia"/>
                <w:color w:val="000000" w:themeColor="text1"/>
                <w:kern w:val="0"/>
              </w:rPr>
              <w:t>/</w:t>
            </w:r>
            <w:r w:rsidRPr="00873957">
              <w:rPr>
                <w:rFonts w:hint="eastAsia"/>
                <w:color w:val="000000" w:themeColor="text1"/>
                <w:kern w:val="0"/>
              </w:rPr>
              <w:t>远程</w:t>
            </w:r>
          </w:p>
        </w:tc>
        <w:tc>
          <w:tcPr>
            <w:tcW w:w="1843" w:type="dxa"/>
            <w:tcBorders>
              <w:top w:val="nil"/>
              <w:left w:val="nil"/>
              <w:bottom w:val="single" w:sz="4" w:space="0" w:color="auto"/>
              <w:right w:val="single" w:sz="4" w:space="0" w:color="auto"/>
            </w:tcBorders>
            <w:shd w:val="clear" w:color="auto" w:fill="auto"/>
            <w:noWrap/>
            <w:vAlign w:val="bottom"/>
            <w:hideMark/>
          </w:tcPr>
          <w:p w:rsidR="006C06AA" w:rsidRPr="00873957" w:rsidRDefault="006C06AA" w:rsidP="00AB643B">
            <w:pPr>
              <w:pStyle w:val="61"/>
              <w:rPr>
                <w:color w:val="000000" w:themeColor="text1"/>
                <w:kern w:val="0"/>
              </w:rPr>
            </w:pPr>
            <w:r w:rsidRPr="00873957">
              <w:rPr>
                <w:rFonts w:hint="eastAsia"/>
                <w:color w:val="000000" w:themeColor="text1"/>
                <w:kern w:val="0"/>
              </w:rPr>
              <w:t xml:space="preserve">—　　</w:t>
            </w:r>
          </w:p>
        </w:tc>
      </w:tr>
    </w:tbl>
    <w:p w:rsidR="006C06AA" w:rsidRPr="00873957" w:rsidRDefault="006C06AA" w:rsidP="006C06AA">
      <w:pPr>
        <w:pStyle w:val="3"/>
        <w:rPr>
          <w:color w:val="000000" w:themeColor="text1"/>
        </w:rPr>
      </w:pPr>
      <w:r w:rsidRPr="00873957">
        <w:rPr>
          <w:rFonts w:ascii="Times New Roman" w:hAnsi="Times New Roman" w:cs="Times New Roman" w:hint="eastAsia"/>
          <w:b/>
          <w:bCs w:val="0"/>
          <w:color w:val="000000" w:themeColor="text1"/>
          <w:szCs w:val="21"/>
        </w:rPr>
        <w:t xml:space="preserve">8.5.3  </w:t>
      </w:r>
      <w:r w:rsidRPr="00873957">
        <w:rPr>
          <w:rFonts w:hint="eastAsia"/>
          <w:color w:val="000000" w:themeColor="text1"/>
        </w:rPr>
        <w:t>基本设计原则应符合下列要求</w:t>
      </w:r>
      <w:r w:rsidR="00BB1920" w:rsidRPr="00873957">
        <w:rPr>
          <w:rFonts w:hint="eastAsia"/>
          <w:color w:val="000000" w:themeColor="text1"/>
        </w:rPr>
        <w:t>：</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1</w:t>
      </w:r>
      <w:r w:rsidR="00E2403D" w:rsidRPr="00873957">
        <w:rPr>
          <w:rFonts w:ascii="Times New Roman" w:hAnsi="Times New Roman" w:cs="Times New Roman" w:hint="eastAsia"/>
          <w:b/>
          <w:color w:val="000000" w:themeColor="text1"/>
        </w:rPr>
        <w:t xml:space="preserve">  </w:t>
      </w:r>
      <w:r w:rsidRPr="00873957">
        <w:rPr>
          <w:rFonts w:hint="eastAsia"/>
          <w:color w:val="000000" w:themeColor="text1"/>
        </w:rPr>
        <w:t>配电系统宜符合下列要求</w:t>
      </w:r>
      <w:r w:rsidR="00BB1920" w:rsidRPr="00873957">
        <w:rPr>
          <w:rFonts w:hint="eastAsia"/>
          <w:color w:val="000000" w:themeColor="text1"/>
        </w:rPr>
        <w:t>：</w:t>
      </w:r>
    </w:p>
    <w:p w:rsidR="006C06AA" w:rsidRPr="00873957" w:rsidRDefault="006C06AA" w:rsidP="006C06AA">
      <w:pPr>
        <w:pStyle w:val="50"/>
        <w:ind w:left="1081" w:hanging="361"/>
        <w:rPr>
          <w:color w:val="000000" w:themeColor="text1"/>
        </w:rPr>
      </w:pPr>
      <w:r w:rsidRPr="00873957">
        <w:rPr>
          <w:rFonts w:ascii="Times New Roman" w:hAnsi="Times New Roman" w:cs="Times New Roman"/>
          <w:b/>
          <w:color w:val="000000" w:themeColor="text1"/>
        </w:rPr>
        <w:t>1</w:t>
      </w:r>
      <w:r w:rsidRPr="00873957">
        <w:rPr>
          <w:rFonts w:ascii="Times New Roman" w:cs="Times New Roman"/>
          <w:color w:val="000000" w:themeColor="text1"/>
        </w:rPr>
        <w:t>）</w:t>
      </w:r>
      <w:r w:rsidRPr="00873957">
        <w:rPr>
          <w:rFonts w:hint="eastAsia"/>
          <w:color w:val="000000" w:themeColor="text1"/>
        </w:rPr>
        <w:t>配电系统根据其负荷选择供电电压等级。</w:t>
      </w:r>
      <w:r w:rsidRPr="00873957">
        <w:rPr>
          <w:rFonts w:hint="eastAsia"/>
          <w:color w:val="000000" w:themeColor="text1"/>
        </w:rPr>
        <w:t>750</w:t>
      </w:r>
      <w:r w:rsidRPr="00873957">
        <w:rPr>
          <w:color w:val="000000" w:themeColor="text1"/>
        </w:rPr>
        <w:t>kW</w:t>
      </w:r>
      <w:r w:rsidRPr="00873957">
        <w:rPr>
          <w:rFonts w:hint="eastAsia"/>
          <w:color w:val="000000" w:themeColor="text1"/>
        </w:rPr>
        <w:t>以下的负荷宜采用低压</w:t>
      </w:r>
      <w:r w:rsidRPr="00873957">
        <w:rPr>
          <w:rFonts w:hint="eastAsia"/>
          <w:color w:val="000000" w:themeColor="text1"/>
        </w:rPr>
        <w:t>220</w:t>
      </w:r>
      <w:r w:rsidRPr="00873957">
        <w:rPr>
          <w:color w:val="000000" w:themeColor="text1"/>
        </w:rPr>
        <w:t>V/</w:t>
      </w:r>
      <w:r w:rsidRPr="00873957">
        <w:rPr>
          <w:rFonts w:hint="eastAsia"/>
          <w:color w:val="000000" w:themeColor="text1"/>
        </w:rPr>
        <w:t>380</w:t>
      </w:r>
      <w:r w:rsidRPr="00873957">
        <w:rPr>
          <w:color w:val="000000" w:themeColor="text1"/>
        </w:rPr>
        <w:t>V</w:t>
      </w:r>
      <w:r w:rsidRPr="00873957">
        <w:rPr>
          <w:rFonts w:hint="eastAsia"/>
          <w:color w:val="000000" w:themeColor="text1"/>
        </w:rPr>
        <w:t>（中国）</w:t>
      </w:r>
      <w:r w:rsidRPr="00873957">
        <w:rPr>
          <w:color w:val="000000" w:themeColor="text1"/>
        </w:rPr>
        <w:t>或</w:t>
      </w:r>
      <w:r w:rsidRPr="00873957">
        <w:rPr>
          <w:rFonts w:hint="eastAsia"/>
          <w:color w:val="000000" w:themeColor="text1"/>
        </w:rPr>
        <w:t>其它国家地区对应的低压电压等级，</w:t>
      </w:r>
      <w:r w:rsidRPr="00873957">
        <w:rPr>
          <w:rFonts w:hint="eastAsia"/>
          <w:color w:val="000000" w:themeColor="text1"/>
        </w:rPr>
        <w:t>750</w:t>
      </w:r>
      <w:r w:rsidRPr="00873957">
        <w:rPr>
          <w:color w:val="000000" w:themeColor="text1"/>
        </w:rPr>
        <w:t>kW</w:t>
      </w:r>
      <w:r w:rsidRPr="00873957">
        <w:rPr>
          <w:rFonts w:hint="eastAsia"/>
          <w:color w:val="000000" w:themeColor="text1"/>
        </w:rPr>
        <w:t>至</w:t>
      </w:r>
      <w:r w:rsidRPr="00873957">
        <w:rPr>
          <w:rFonts w:hint="eastAsia"/>
          <w:color w:val="000000" w:themeColor="text1"/>
        </w:rPr>
        <w:t>7</w:t>
      </w:r>
      <w:r w:rsidRPr="00873957">
        <w:rPr>
          <w:color w:val="000000" w:themeColor="text1"/>
        </w:rPr>
        <w:t>.5MW</w:t>
      </w:r>
      <w:r w:rsidRPr="00873957">
        <w:rPr>
          <w:rFonts w:hint="eastAsia"/>
          <w:color w:val="000000" w:themeColor="text1"/>
        </w:rPr>
        <w:t>的负荷宜采用高压</w:t>
      </w:r>
      <w:r w:rsidRPr="00873957">
        <w:rPr>
          <w:rFonts w:hint="eastAsia"/>
          <w:color w:val="000000" w:themeColor="text1"/>
        </w:rPr>
        <w:t>10</w:t>
      </w:r>
      <w:r w:rsidRPr="00873957">
        <w:rPr>
          <w:color w:val="000000" w:themeColor="text1"/>
        </w:rPr>
        <w:t>kV</w:t>
      </w:r>
      <w:r w:rsidRPr="00873957">
        <w:rPr>
          <w:rFonts w:hint="eastAsia"/>
          <w:color w:val="000000" w:themeColor="text1"/>
        </w:rPr>
        <w:t>至</w:t>
      </w:r>
      <w:r w:rsidRPr="00873957">
        <w:rPr>
          <w:rFonts w:hint="eastAsia"/>
          <w:color w:val="000000" w:themeColor="text1"/>
        </w:rPr>
        <w:t>15</w:t>
      </w:r>
      <w:r w:rsidRPr="00873957">
        <w:rPr>
          <w:color w:val="000000" w:themeColor="text1"/>
        </w:rPr>
        <w:t>kV</w:t>
      </w:r>
      <w:r w:rsidRPr="00873957">
        <w:rPr>
          <w:rFonts w:hint="eastAsia"/>
          <w:color w:val="000000" w:themeColor="text1"/>
        </w:rPr>
        <w:t>。</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2</w:t>
      </w:r>
      <w:r w:rsidRPr="00873957">
        <w:rPr>
          <w:rFonts w:ascii="Times New Roman" w:hAnsi="Times New Roman" w:cs="Times New Roman" w:hint="eastAsia"/>
          <w:b/>
          <w:color w:val="000000" w:themeColor="text1"/>
        </w:rPr>
        <w:t>）</w:t>
      </w:r>
      <w:r w:rsidRPr="00873957">
        <w:rPr>
          <w:rFonts w:hint="eastAsia"/>
          <w:color w:val="000000" w:themeColor="text1"/>
        </w:rPr>
        <w:t>供电装置，如滑触线等，与周围设备的安全距离和安全防护应符合现行有效的</w:t>
      </w:r>
      <w:r w:rsidRPr="00873957">
        <w:rPr>
          <w:rFonts w:hint="eastAsia"/>
          <w:color w:val="000000" w:themeColor="text1"/>
        </w:rPr>
        <w:t>IEC</w:t>
      </w:r>
      <w:r w:rsidRPr="00873957">
        <w:rPr>
          <w:rFonts w:hint="eastAsia"/>
          <w:color w:val="000000" w:themeColor="text1"/>
        </w:rPr>
        <w:t>和</w:t>
      </w:r>
      <w:r w:rsidRPr="00873957">
        <w:rPr>
          <w:rFonts w:hint="eastAsia"/>
          <w:color w:val="000000" w:themeColor="text1"/>
        </w:rPr>
        <w:t>GB</w:t>
      </w:r>
      <w:r w:rsidRPr="00873957">
        <w:rPr>
          <w:rFonts w:hint="eastAsia"/>
          <w:color w:val="000000" w:themeColor="text1"/>
        </w:rPr>
        <w:t>标准的要求。</w:t>
      </w:r>
    </w:p>
    <w:p w:rsidR="006C06AA" w:rsidRPr="00873957" w:rsidRDefault="006C06AA" w:rsidP="006C06AA">
      <w:pPr>
        <w:pStyle w:val="50"/>
        <w:ind w:left="1081" w:hanging="361"/>
        <w:rPr>
          <w:color w:val="000000" w:themeColor="text1"/>
        </w:rPr>
      </w:pPr>
      <w:r w:rsidRPr="00873957">
        <w:rPr>
          <w:rFonts w:ascii="Times New Roman" w:hAnsi="Times New Roman" w:cs="Times New Roman"/>
          <w:b/>
          <w:color w:val="000000" w:themeColor="text1"/>
        </w:rPr>
        <w:t>3</w:t>
      </w:r>
      <w:r w:rsidRPr="00873957">
        <w:rPr>
          <w:rFonts w:ascii="Times New Roman" w:cs="Times New Roman"/>
          <w:color w:val="000000" w:themeColor="text1"/>
        </w:rPr>
        <w:t>）</w:t>
      </w:r>
      <w:r w:rsidRPr="00873957">
        <w:rPr>
          <w:rFonts w:hint="eastAsia"/>
          <w:color w:val="000000" w:themeColor="text1"/>
        </w:rPr>
        <w:t>配电系统应配有开关作为线路保护装置。</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2</w:t>
      </w:r>
      <w:r w:rsidR="00E2403D" w:rsidRPr="00873957">
        <w:rPr>
          <w:rFonts w:ascii="Times New Roman" w:hAnsi="Times New Roman" w:cs="Times New Roman" w:hint="eastAsia"/>
          <w:b/>
          <w:color w:val="000000" w:themeColor="text1"/>
        </w:rPr>
        <w:t xml:space="preserve">  </w:t>
      </w:r>
      <w:r w:rsidRPr="00873957">
        <w:rPr>
          <w:rFonts w:hint="eastAsia"/>
          <w:color w:val="000000" w:themeColor="text1"/>
        </w:rPr>
        <w:t>驱动系统宜符合下列要求：</w:t>
      </w:r>
    </w:p>
    <w:p w:rsidR="006C06AA" w:rsidRPr="00873957" w:rsidRDefault="006C06AA" w:rsidP="006C06AA">
      <w:pPr>
        <w:pStyle w:val="50"/>
        <w:ind w:left="1081" w:hanging="361"/>
        <w:rPr>
          <w:color w:val="000000" w:themeColor="text1"/>
        </w:rPr>
      </w:pPr>
      <w:r w:rsidRPr="00873957">
        <w:rPr>
          <w:rFonts w:ascii="Times New Roman" w:hAnsi="Times New Roman" w:cs="Times New Roman"/>
          <w:b/>
          <w:color w:val="000000" w:themeColor="text1"/>
        </w:rPr>
        <w:lastRenderedPageBreak/>
        <w:t>1</w:t>
      </w:r>
      <w:r w:rsidRPr="00873957">
        <w:rPr>
          <w:rFonts w:ascii="Times New Roman" w:cs="Times New Roman"/>
          <w:color w:val="000000" w:themeColor="text1"/>
        </w:rPr>
        <w:t>）</w:t>
      </w:r>
      <w:r w:rsidRPr="00873957">
        <w:rPr>
          <w:rFonts w:hint="eastAsia"/>
          <w:color w:val="000000" w:themeColor="text1"/>
        </w:rPr>
        <w:t>在无需调速的工况下，可配置接触器直接启动普通鼠笼式电机。</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2</w:t>
      </w:r>
      <w:r w:rsidRPr="00873957">
        <w:rPr>
          <w:rFonts w:ascii="Times New Roman" w:hAnsi="Times New Roman" w:cs="Times New Roman" w:hint="eastAsia"/>
          <w:b/>
          <w:color w:val="000000" w:themeColor="text1"/>
        </w:rPr>
        <w:t>）</w:t>
      </w:r>
      <w:r w:rsidRPr="00873957">
        <w:rPr>
          <w:rFonts w:hint="eastAsia"/>
          <w:color w:val="000000" w:themeColor="text1"/>
        </w:rPr>
        <w:t>在电机频繁启动的工况下，可配置包括</w:t>
      </w:r>
      <w:r w:rsidRPr="00873957">
        <w:rPr>
          <w:color w:val="000000" w:themeColor="text1"/>
        </w:rPr>
        <w:t>频敏</w:t>
      </w:r>
      <w:r w:rsidRPr="00873957">
        <w:rPr>
          <w:rFonts w:hint="eastAsia"/>
          <w:color w:val="000000" w:themeColor="text1"/>
        </w:rPr>
        <w:t>变阻器、自耦变压器、软启动器等方式。目前宜采用软启动器，此方式可减少电机起动电流。</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3</w:t>
      </w:r>
      <w:r w:rsidRPr="00873957">
        <w:rPr>
          <w:rFonts w:ascii="Times New Roman" w:hAnsi="Times New Roman" w:cs="Times New Roman" w:hint="eastAsia"/>
          <w:b/>
          <w:color w:val="000000" w:themeColor="text1"/>
        </w:rPr>
        <w:t>）</w:t>
      </w:r>
      <w:r w:rsidRPr="00873957">
        <w:rPr>
          <w:rFonts w:hint="eastAsia"/>
          <w:color w:val="000000" w:themeColor="text1"/>
        </w:rPr>
        <w:t>需要调速的工况下，可配置包括涡流制动、转子切换电阻、变频调速等方式。目前宜采用变频调速驱动方式，此方式可扩大设备调速范围，减少电机起动电流并在非满负荷时减少能耗。采用可能量</w:t>
      </w:r>
      <w:r w:rsidR="00B308DA" w:rsidRPr="00873957">
        <w:rPr>
          <w:rFonts w:hint="eastAsia"/>
          <w:color w:val="000000" w:themeColor="text1"/>
        </w:rPr>
        <w:t>回</w:t>
      </w:r>
      <w:r w:rsidRPr="00873957">
        <w:rPr>
          <w:rFonts w:hint="eastAsia"/>
          <w:color w:val="000000" w:themeColor="text1"/>
        </w:rPr>
        <w:t>馈的变频调速驱动方式，此方式可进一步减少能耗。</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4</w:t>
      </w:r>
      <w:r w:rsidR="009821D8" w:rsidRPr="00873957">
        <w:rPr>
          <w:rFonts w:ascii="Times New Roman" w:hAnsi="Times New Roman" w:cs="Times New Roman" w:hint="eastAsia"/>
          <w:b/>
          <w:color w:val="000000" w:themeColor="text1"/>
        </w:rPr>
        <w:t>）</w:t>
      </w:r>
      <w:r w:rsidRPr="00873957">
        <w:rPr>
          <w:rFonts w:hint="eastAsia"/>
          <w:color w:val="000000" w:themeColor="text1"/>
        </w:rPr>
        <w:t>在变频器的电源侧和电机侧都会产生谐波干扰</w:t>
      </w:r>
      <w:r w:rsidR="009821D8" w:rsidRPr="00873957">
        <w:rPr>
          <w:rFonts w:hint="eastAsia"/>
          <w:color w:val="000000" w:themeColor="text1"/>
        </w:rPr>
        <w:t>，</w:t>
      </w:r>
      <w:r w:rsidRPr="00873957">
        <w:rPr>
          <w:rFonts w:hint="eastAsia"/>
          <w:color w:val="000000" w:themeColor="text1"/>
        </w:rPr>
        <w:t>对供电电网和变频器周围的其它电气设备会产生电磁</w:t>
      </w:r>
      <w:r w:rsidR="00DD549B" w:rsidRPr="00873957">
        <w:rPr>
          <w:rFonts w:hint="eastAsia"/>
          <w:color w:val="000000" w:themeColor="text1"/>
        </w:rPr>
        <w:t>干扰</w:t>
      </w:r>
      <w:r w:rsidRPr="00873957">
        <w:rPr>
          <w:rFonts w:hint="eastAsia"/>
          <w:color w:val="000000" w:themeColor="text1"/>
        </w:rPr>
        <w:t>。变频器的整流部分会产生低频谐波</w:t>
      </w:r>
      <w:r w:rsidRPr="00873957">
        <w:rPr>
          <w:rFonts w:hint="eastAsia"/>
          <w:color w:val="000000" w:themeColor="text1"/>
        </w:rPr>
        <w:t>,</w:t>
      </w:r>
      <w:r w:rsidRPr="00873957">
        <w:rPr>
          <w:rFonts w:hint="eastAsia"/>
          <w:color w:val="000000" w:themeColor="text1"/>
        </w:rPr>
        <w:t>导致电网电压产生畸变。当电网的短路阻抗小于</w:t>
      </w:r>
      <w:r w:rsidRPr="00873957">
        <w:rPr>
          <w:rFonts w:hint="eastAsia"/>
          <w:color w:val="000000" w:themeColor="text1"/>
        </w:rPr>
        <w:t>1%</w:t>
      </w:r>
      <w:r w:rsidRPr="00873957">
        <w:rPr>
          <w:rFonts w:hint="eastAsia"/>
          <w:color w:val="000000" w:themeColor="text1"/>
        </w:rPr>
        <w:t>时</w:t>
      </w:r>
      <w:r w:rsidRPr="00873957">
        <w:rPr>
          <w:rFonts w:hint="eastAsia"/>
          <w:color w:val="000000" w:themeColor="text1"/>
        </w:rPr>
        <w:t>,</w:t>
      </w:r>
      <w:r w:rsidRPr="00873957">
        <w:rPr>
          <w:rFonts w:hint="eastAsia"/>
          <w:color w:val="000000" w:themeColor="text1"/>
        </w:rPr>
        <w:t>宜配置进线电抗器来抑制低频干扰。寄生电容存在于电机电缆和电机内部</w:t>
      </w:r>
      <w:r w:rsidRPr="00873957">
        <w:rPr>
          <w:rFonts w:hint="eastAsia"/>
          <w:color w:val="000000" w:themeColor="text1"/>
        </w:rPr>
        <w:t>,</w:t>
      </w:r>
      <w:r w:rsidRPr="00873957">
        <w:rPr>
          <w:rFonts w:hint="eastAsia"/>
          <w:color w:val="000000" w:themeColor="text1"/>
        </w:rPr>
        <w:t>因此变频器的</w:t>
      </w:r>
      <w:r w:rsidRPr="00873957">
        <w:rPr>
          <w:rFonts w:hint="eastAsia"/>
          <w:color w:val="000000" w:themeColor="text1"/>
        </w:rPr>
        <w:t>PWM</w:t>
      </w:r>
      <w:r w:rsidRPr="00873957">
        <w:rPr>
          <w:rFonts w:hint="eastAsia"/>
          <w:color w:val="000000" w:themeColor="text1"/>
        </w:rPr>
        <w:t>输出电压波形的开关翼部通过寄生电容产生一个高频脉冲噪声电流</w:t>
      </w:r>
      <w:r w:rsidRPr="00873957">
        <w:rPr>
          <w:rFonts w:hint="eastAsia"/>
          <w:color w:val="000000" w:themeColor="text1"/>
        </w:rPr>
        <w:t>,</w:t>
      </w:r>
      <w:r w:rsidRPr="00873957">
        <w:rPr>
          <w:rFonts w:hint="eastAsia"/>
          <w:color w:val="000000" w:themeColor="text1"/>
        </w:rPr>
        <w:t>使变频器成为一个噪声源。</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5</w:t>
      </w:r>
      <w:r w:rsidR="00E2403D" w:rsidRPr="00873957">
        <w:rPr>
          <w:rFonts w:ascii="Times New Roman" w:hAnsi="Times New Roman" w:cs="Times New Roman" w:hint="eastAsia"/>
          <w:b/>
          <w:color w:val="000000" w:themeColor="text1"/>
        </w:rPr>
        <w:t xml:space="preserve">) </w:t>
      </w:r>
      <w:r w:rsidRPr="00873957">
        <w:rPr>
          <w:rFonts w:hint="eastAsia"/>
          <w:color w:val="000000" w:themeColor="text1"/>
        </w:rPr>
        <w:t>变频器选型时应以实际电机电流值作为变频器选择的依据</w:t>
      </w:r>
      <w:r w:rsidRPr="00873957">
        <w:rPr>
          <w:rFonts w:hint="eastAsia"/>
          <w:color w:val="000000" w:themeColor="text1"/>
        </w:rPr>
        <w:t>,</w:t>
      </w:r>
      <w:r w:rsidRPr="00873957">
        <w:rPr>
          <w:rFonts w:hint="eastAsia"/>
          <w:color w:val="000000" w:themeColor="text1"/>
        </w:rPr>
        <w:t>电机的额定功率只能作为参考。变频器的电机侧输出含有丰富的高次谐波</w:t>
      </w:r>
      <w:r w:rsidRPr="00873957">
        <w:rPr>
          <w:rFonts w:hint="eastAsia"/>
          <w:color w:val="000000" w:themeColor="text1"/>
        </w:rPr>
        <w:t>,</w:t>
      </w:r>
      <w:r w:rsidRPr="00873957">
        <w:rPr>
          <w:rFonts w:hint="eastAsia"/>
          <w:color w:val="000000" w:themeColor="text1"/>
        </w:rPr>
        <w:t>会使电动机的功率因数和效率变差，在选择电动机和变频器时</w:t>
      </w:r>
      <w:r w:rsidRPr="00873957">
        <w:rPr>
          <w:rFonts w:hint="eastAsia"/>
          <w:color w:val="000000" w:themeColor="text1"/>
        </w:rPr>
        <w:t>,</w:t>
      </w:r>
      <w:r w:rsidRPr="00873957">
        <w:rPr>
          <w:rFonts w:hint="eastAsia"/>
          <w:color w:val="000000" w:themeColor="text1"/>
        </w:rPr>
        <w:t>宜适当留有余量。</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3</w:t>
      </w:r>
      <w:r w:rsidR="00E2403D" w:rsidRPr="00873957">
        <w:rPr>
          <w:rFonts w:ascii="Times New Roman" w:hAnsi="Times New Roman" w:cs="Times New Roman" w:hint="eastAsia"/>
          <w:b/>
          <w:color w:val="000000" w:themeColor="text1"/>
        </w:rPr>
        <w:t xml:space="preserve">  </w:t>
      </w:r>
      <w:r w:rsidRPr="00873957">
        <w:rPr>
          <w:rFonts w:hint="eastAsia"/>
          <w:color w:val="000000" w:themeColor="text1"/>
        </w:rPr>
        <w:t>控制系统宜符合下列要求：</w:t>
      </w:r>
    </w:p>
    <w:p w:rsidR="006C06AA" w:rsidRPr="00873957" w:rsidRDefault="006C06AA" w:rsidP="006C06AA">
      <w:pPr>
        <w:pStyle w:val="50"/>
        <w:ind w:left="1081" w:hanging="361"/>
        <w:rPr>
          <w:color w:val="000000" w:themeColor="text1"/>
        </w:rPr>
      </w:pPr>
      <w:r w:rsidRPr="00873957">
        <w:rPr>
          <w:rFonts w:ascii="Times New Roman" w:hAnsi="Times New Roman" w:cs="Times New Roman"/>
          <w:b/>
          <w:color w:val="000000" w:themeColor="text1"/>
        </w:rPr>
        <w:t>1</w:t>
      </w:r>
      <w:r w:rsidR="00E2403D" w:rsidRPr="00873957">
        <w:rPr>
          <w:rFonts w:ascii="Times New Roman" w:hAnsi="Times New Roman" w:cs="Times New Roman" w:hint="eastAsia"/>
          <w:b/>
          <w:color w:val="000000" w:themeColor="text1"/>
        </w:rPr>
        <w:t xml:space="preserve">) </w:t>
      </w:r>
      <w:r w:rsidRPr="00873957">
        <w:rPr>
          <w:rFonts w:hint="eastAsia"/>
          <w:color w:val="000000" w:themeColor="text1"/>
        </w:rPr>
        <w:t>应根据工艺要求，合理配置选择控制方式。控制要求简单时可采用继电器控制。控制点大于</w:t>
      </w:r>
      <w:r w:rsidRPr="00873957">
        <w:rPr>
          <w:rFonts w:hint="eastAsia"/>
          <w:color w:val="000000" w:themeColor="text1"/>
        </w:rPr>
        <w:t>32</w:t>
      </w:r>
      <w:r w:rsidRPr="00873957">
        <w:rPr>
          <w:rFonts w:hint="eastAsia"/>
          <w:color w:val="000000" w:themeColor="text1"/>
        </w:rPr>
        <w:t>点或控制要求复杂时，</w:t>
      </w:r>
      <w:r w:rsidRPr="00873957">
        <w:rPr>
          <w:color w:val="000000" w:themeColor="text1"/>
        </w:rPr>
        <w:t>宜</w:t>
      </w:r>
      <w:r w:rsidRPr="00873957">
        <w:rPr>
          <w:rFonts w:hint="eastAsia"/>
          <w:color w:val="000000" w:themeColor="text1"/>
        </w:rPr>
        <w:t>采用可编程序控制器（</w:t>
      </w:r>
      <w:r w:rsidRPr="00873957">
        <w:rPr>
          <w:rFonts w:hint="eastAsia"/>
          <w:color w:val="000000" w:themeColor="text1"/>
        </w:rPr>
        <w:t>PLC</w:t>
      </w:r>
      <w:r w:rsidRPr="00873957">
        <w:rPr>
          <w:rFonts w:hint="eastAsia"/>
          <w:color w:val="000000" w:themeColor="text1"/>
        </w:rPr>
        <w:t>）控制。对于需要多点分散的控制要求的设备，宜采用现场总线控制系统（</w:t>
      </w:r>
      <w:r w:rsidRPr="00873957">
        <w:rPr>
          <w:rFonts w:hint="eastAsia"/>
          <w:color w:val="000000" w:themeColor="text1"/>
        </w:rPr>
        <w:t>FCS</w:t>
      </w:r>
      <w:r w:rsidRPr="00873957">
        <w:rPr>
          <w:rFonts w:hint="eastAsia"/>
          <w:color w:val="000000" w:themeColor="text1"/>
        </w:rPr>
        <w:t>）。控制系统在可靠性要求特别高的情况下可使用冗余系统。</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2</w:t>
      </w:r>
      <w:r w:rsidRPr="00873957">
        <w:rPr>
          <w:rFonts w:ascii="Times New Roman" w:hAnsi="Times New Roman" w:cs="Times New Roman" w:hint="eastAsia"/>
          <w:b/>
          <w:color w:val="000000" w:themeColor="text1"/>
        </w:rPr>
        <w:t>）</w:t>
      </w:r>
      <w:r w:rsidRPr="00873957">
        <w:rPr>
          <w:rFonts w:hint="eastAsia"/>
          <w:color w:val="000000" w:themeColor="text1"/>
        </w:rPr>
        <w:t>基于计算机的控制系统主要包括可编程序控制器（</w:t>
      </w:r>
      <w:r w:rsidRPr="00873957">
        <w:rPr>
          <w:rFonts w:hint="eastAsia"/>
          <w:color w:val="000000" w:themeColor="text1"/>
        </w:rPr>
        <w:t>PLC</w:t>
      </w:r>
      <w:r w:rsidRPr="00873957">
        <w:rPr>
          <w:rFonts w:hint="eastAsia"/>
          <w:color w:val="000000" w:themeColor="text1"/>
        </w:rPr>
        <w:t>）、数据采集与监视控制系统（</w:t>
      </w:r>
      <w:r w:rsidRPr="00873957">
        <w:rPr>
          <w:rFonts w:hint="eastAsia"/>
          <w:color w:val="000000" w:themeColor="text1"/>
        </w:rPr>
        <w:t>SCADA</w:t>
      </w:r>
      <w:r w:rsidRPr="00873957">
        <w:rPr>
          <w:rFonts w:hint="eastAsia"/>
          <w:color w:val="000000" w:themeColor="text1"/>
        </w:rPr>
        <w:t>）、分布式控制系统（</w:t>
      </w:r>
      <w:r w:rsidRPr="00873957">
        <w:rPr>
          <w:rFonts w:hint="eastAsia"/>
          <w:color w:val="000000" w:themeColor="text1"/>
        </w:rPr>
        <w:t>DCS</w:t>
      </w:r>
      <w:r w:rsidRPr="00873957">
        <w:rPr>
          <w:rFonts w:hint="eastAsia"/>
          <w:color w:val="000000" w:themeColor="text1"/>
        </w:rPr>
        <w:t>）、现场总线控制系统（</w:t>
      </w:r>
      <w:r w:rsidRPr="00873957">
        <w:rPr>
          <w:rFonts w:hint="eastAsia"/>
          <w:color w:val="000000" w:themeColor="text1"/>
        </w:rPr>
        <w:t>FCS</w:t>
      </w:r>
      <w:r w:rsidRPr="00873957">
        <w:rPr>
          <w:rFonts w:hint="eastAsia"/>
          <w:color w:val="000000" w:themeColor="text1"/>
        </w:rPr>
        <w:t>），其编程语言和接口应具有开放性，系统具备扩充和升级能力。设备的电气自动化控制系统宜具有与车间层级的制造执行系统（</w:t>
      </w:r>
      <w:r w:rsidRPr="00873957">
        <w:rPr>
          <w:rFonts w:hint="eastAsia"/>
          <w:color w:val="000000" w:themeColor="text1"/>
        </w:rPr>
        <w:t>MES</w:t>
      </w:r>
      <w:r w:rsidRPr="00873957">
        <w:rPr>
          <w:rFonts w:hint="eastAsia"/>
          <w:color w:val="000000" w:themeColor="text1"/>
        </w:rPr>
        <w:t>）的通信功能。</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3</w:t>
      </w:r>
      <w:r w:rsidRPr="00873957">
        <w:rPr>
          <w:rFonts w:ascii="Times New Roman" w:hAnsi="Times New Roman" w:cs="Times New Roman" w:hint="eastAsia"/>
          <w:b/>
          <w:color w:val="000000" w:themeColor="text1"/>
        </w:rPr>
        <w:t>）</w:t>
      </w:r>
      <w:r w:rsidRPr="00873957">
        <w:rPr>
          <w:rFonts w:hint="eastAsia"/>
          <w:color w:val="000000" w:themeColor="text1"/>
        </w:rPr>
        <w:t>测控点集中的区域以及数据量较大的配套设备或元件，宜具有现场总线接口，并应以标准开放网络的通信方式接入控制系统。</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4</w:t>
      </w:r>
      <w:r w:rsidRPr="00873957">
        <w:rPr>
          <w:rFonts w:ascii="Times New Roman" w:hAnsi="Times New Roman" w:cs="Times New Roman" w:hint="eastAsia"/>
          <w:b/>
          <w:color w:val="000000" w:themeColor="text1"/>
        </w:rPr>
        <w:t>）</w:t>
      </w:r>
      <w:r w:rsidRPr="00873957">
        <w:rPr>
          <w:rFonts w:hint="eastAsia"/>
          <w:color w:val="000000" w:themeColor="text1"/>
        </w:rPr>
        <w:t>对于运行标准程序化作业的设备，宜采用控制自动化程序控制替代人工操作。对于可以无需人员在现场的控制的设备，宜采用远程控制。</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5</w:t>
      </w:r>
      <w:r w:rsidRPr="00873957">
        <w:rPr>
          <w:rFonts w:ascii="Times New Roman" w:hAnsi="Times New Roman" w:cs="Times New Roman" w:hint="eastAsia"/>
          <w:b/>
          <w:color w:val="000000" w:themeColor="text1"/>
        </w:rPr>
        <w:t>）</w:t>
      </w:r>
      <w:r w:rsidRPr="00873957">
        <w:rPr>
          <w:rFonts w:hint="eastAsia"/>
          <w:color w:val="000000" w:themeColor="text1"/>
        </w:rPr>
        <w:t>根据工况需要，宜配置管理信息系统。管理信息系统的信息可传输至车间级信息系统制造执行系统（</w:t>
      </w:r>
      <w:r w:rsidRPr="00873957">
        <w:rPr>
          <w:rFonts w:hint="eastAsia"/>
          <w:color w:val="000000" w:themeColor="text1"/>
        </w:rPr>
        <w:t>MES</w:t>
      </w:r>
      <w:r w:rsidRPr="00873957">
        <w:rPr>
          <w:rFonts w:hint="eastAsia"/>
          <w:color w:val="000000" w:themeColor="text1"/>
        </w:rPr>
        <w:t>）和企业资源计划系统（</w:t>
      </w:r>
      <w:r w:rsidRPr="00873957">
        <w:rPr>
          <w:rFonts w:hint="eastAsia"/>
          <w:color w:val="000000" w:themeColor="text1"/>
        </w:rPr>
        <w:t>ERP</w:t>
      </w:r>
      <w:r w:rsidRPr="00873957">
        <w:rPr>
          <w:rFonts w:hint="eastAsia"/>
          <w:color w:val="000000" w:themeColor="text1"/>
        </w:rPr>
        <w:t>）等。</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lastRenderedPageBreak/>
        <w:t>4</w:t>
      </w:r>
      <w:r w:rsidR="009821D8" w:rsidRPr="00873957">
        <w:rPr>
          <w:rFonts w:ascii="Times New Roman" w:hAnsi="Times New Roman" w:cs="Times New Roman" w:hint="eastAsia"/>
          <w:b/>
          <w:color w:val="000000" w:themeColor="text1"/>
        </w:rPr>
        <w:t xml:space="preserve">  </w:t>
      </w:r>
      <w:r w:rsidRPr="00873957">
        <w:rPr>
          <w:rFonts w:hint="eastAsia"/>
          <w:color w:val="000000" w:themeColor="text1"/>
        </w:rPr>
        <w:t>电缆应符合下列要求：</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1</w:t>
      </w:r>
      <w:r w:rsidRPr="00873957">
        <w:rPr>
          <w:rFonts w:ascii="Times New Roman" w:hAnsi="Times New Roman" w:cs="Times New Roman" w:hint="eastAsia"/>
          <w:b/>
          <w:color w:val="000000" w:themeColor="text1"/>
        </w:rPr>
        <w:t>）</w:t>
      </w:r>
      <w:r w:rsidR="00563BE0" w:rsidRPr="00873957">
        <w:rPr>
          <w:rFonts w:ascii="Times New Roman" w:hAnsi="Times New Roman" w:cs="Times New Roman" w:hint="eastAsia"/>
          <w:b/>
          <w:color w:val="000000" w:themeColor="text1"/>
        </w:rPr>
        <w:t xml:space="preserve"> </w:t>
      </w:r>
      <w:r w:rsidRPr="00873957">
        <w:rPr>
          <w:rFonts w:hint="eastAsia"/>
          <w:color w:val="000000" w:themeColor="text1"/>
        </w:rPr>
        <w:t>电缆敷设应符合现行的</w:t>
      </w:r>
      <w:r w:rsidRPr="00873957">
        <w:rPr>
          <w:rFonts w:hint="eastAsia"/>
          <w:color w:val="000000" w:themeColor="text1"/>
        </w:rPr>
        <w:t>IEC</w:t>
      </w:r>
      <w:r w:rsidRPr="00873957">
        <w:rPr>
          <w:rFonts w:hint="eastAsia"/>
          <w:color w:val="000000" w:themeColor="text1"/>
        </w:rPr>
        <w:t>和</w:t>
      </w:r>
      <w:r w:rsidRPr="00873957">
        <w:rPr>
          <w:rFonts w:hint="eastAsia"/>
          <w:color w:val="000000" w:themeColor="text1"/>
        </w:rPr>
        <w:t>GB</w:t>
      </w:r>
      <w:r w:rsidRPr="00873957">
        <w:rPr>
          <w:rFonts w:hint="eastAsia"/>
          <w:color w:val="000000" w:themeColor="text1"/>
        </w:rPr>
        <w:t>标准的要求。电线电缆应选用铜芯多股软线，</w:t>
      </w:r>
      <w:r w:rsidRPr="00873957">
        <w:rPr>
          <w:color w:val="000000" w:themeColor="text1"/>
        </w:rPr>
        <w:t>并</w:t>
      </w:r>
      <w:r w:rsidRPr="00873957">
        <w:rPr>
          <w:rFonts w:hint="eastAsia"/>
          <w:color w:val="000000" w:themeColor="text1"/>
        </w:rPr>
        <w:t>根据电压等级、</w:t>
      </w:r>
      <w:r w:rsidRPr="00873957">
        <w:rPr>
          <w:color w:val="000000" w:themeColor="text1"/>
        </w:rPr>
        <w:t>环境</w:t>
      </w:r>
      <w:r w:rsidRPr="00873957">
        <w:rPr>
          <w:rFonts w:hint="eastAsia"/>
          <w:color w:val="000000" w:themeColor="text1"/>
        </w:rPr>
        <w:t>温度、</w:t>
      </w:r>
      <w:r w:rsidRPr="00873957">
        <w:rPr>
          <w:color w:val="000000" w:themeColor="text1"/>
        </w:rPr>
        <w:t>敷设</w:t>
      </w:r>
      <w:r w:rsidRPr="00873957">
        <w:rPr>
          <w:rFonts w:hint="eastAsia"/>
          <w:color w:val="000000" w:themeColor="text1"/>
        </w:rPr>
        <w:t>方式来选定。</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2</w:t>
      </w:r>
      <w:r w:rsidRPr="00873957">
        <w:rPr>
          <w:rFonts w:ascii="Times New Roman" w:hAnsi="Times New Roman" w:cs="Times New Roman" w:hint="eastAsia"/>
          <w:b/>
          <w:color w:val="000000" w:themeColor="text1"/>
        </w:rPr>
        <w:t>）</w:t>
      </w:r>
      <w:r w:rsidRPr="00873957">
        <w:rPr>
          <w:rFonts w:hint="eastAsia"/>
          <w:color w:val="000000" w:themeColor="text1"/>
        </w:rPr>
        <w:t>控制电缆和动力电缆应分开敷设，</w:t>
      </w:r>
      <w:r w:rsidRPr="00873957">
        <w:rPr>
          <w:color w:val="000000" w:themeColor="text1"/>
        </w:rPr>
        <w:t>模拟信号和数字信号的传输电缆应分别屏蔽和敷设。</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5</w:t>
      </w:r>
      <w:r w:rsidR="00563BE0" w:rsidRPr="00873957">
        <w:rPr>
          <w:rFonts w:ascii="Times New Roman" w:hAnsi="Times New Roman" w:cs="Times New Roman" w:hint="eastAsia"/>
          <w:b/>
          <w:color w:val="000000" w:themeColor="text1"/>
        </w:rPr>
        <w:t xml:space="preserve">  </w:t>
      </w:r>
      <w:r w:rsidRPr="00873957">
        <w:rPr>
          <w:rFonts w:hint="eastAsia"/>
          <w:color w:val="000000" w:themeColor="text1"/>
        </w:rPr>
        <w:t>接地应符合下列要求：</w:t>
      </w:r>
    </w:p>
    <w:p w:rsidR="006C06AA" w:rsidRPr="00873957" w:rsidRDefault="006C06AA" w:rsidP="00EC6A45">
      <w:pPr>
        <w:pStyle w:val="50"/>
        <w:rPr>
          <w:color w:val="000000" w:themeColor="text1"/>
        </w:rPr>
      </w:pPr>
      <w:r w:rsidRPr="00873957">
        <w:rPr>
          <w:rFonts w:hint="eastAsia"/>
          <w:color w:val="000000" w:themeColor="text1"/>
        </w:rPr>
        <w:t>接地装置的设置，应满足人身和设备安全及电气自动化控制系统正常运行的要求。</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6</w:t>
      </w:r>
      <w:r w:rsidR="00563BE0" w:rsidRPr="00873957">
        <w:rPr>
          <w:rFonts w:ascii="Times New Roman" w:hAnsi="Times New Roman" w:cs="Times New Roman" w:hint="eastAsia"/>
          <w:b/>
          <w:color w:val="000000" w:themeColor="text1"/>
        </w:rPr>
        <w:t xml:space="preserve">  </w:t>
      </w:r>
      <w:r w:rsidRPr="00873957">
        <w:rPr>
          <w:rFonts w:hint="eastAsia"/>
          <w:color w:val="000000" w:themeColor="text1"/>
        </w:rPr>
        <w:t>设备保护应符合下列要求</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1</w:t>
      </w:r>
      <w:r w:rsidRPr="00873957">
        <w:rPr>
          <w:rFonts w:ascii="Times New Roman" w:hAnsi="Times New Roman" w:cs="Times New Roman" w:hint="eastAsia"/>
          <w:b/>
          <w:color w:val="000000" w:themeColor="text1"/>
        </w:rPr>
        <w:t>）</w:t>
      </w:r>
      <w:r w:rsidRPr="00873957">
        <w:rPr>
          <w:rFonts w:hint="eastAsia"/>
          <w:color w:val="000000" w:themeColor="text1"/>
        </w:rPr>
        <w:t>配电系统保护：根据工况外部线路应具有过流、短路、相位、避雷、</w:t>
      </w:r>
      <w:r w:rsidRPr="00873957">
        <w:rPr>
          <w:color w:val="000000" w:themeColor="text1"/>
        </w:rPr>
        <w:t>漏</w:t>
      </w:r>
      <w:r w:rsidRPr="00873957">
        <w:rPr>
          <w:rFonts w:hint="eastAsia"/>
          <w:color w:val="000000" w:themeColor="text1"/>
        </w:rPr>
        <w:t>电、接地保护等。</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2</w:t>
      </w:r>
      <w:r w:rsidRPr="00873957">
        <w:rPr>
          <w:rFonts w:ascii="Times New Roman" w:hAnsi="Times New Roman" w:cs="Times New Roman" w:hint="eastAsia"/>
          <w:b/>
          <w:color w:val="000000" w:themeColor="text1"/>
        </w:rPr>
        <w:t>）</w:t>
      </w:r>
      <w:r w:rsidRPr="00873957">
        <w:rPr>
          <w:rFonts w:hint="eastAsia"/>
          <w:color w:val="000000" w:themeColor="text1"/>
        </w:rPr>
        <w:t>驱动系统保护：电动机应具有一种以上的保护功能，具体选用应按电动机及其控制方式确定。应具有过流、</w:t>
      </w:r>
      <w:r w:rsidRPr="00873957">
        <w:rPr>
          <w:color w:val="000000" w:themeColor="text1"/>
        </w:rPr>
        <w:t>短路</w:t>
      </w:r>
      <w:r w:rsidRPr="00873957">
        <w:rPr>
          <w:rFonts w:hint="eastAsia"/>
          <w:color w:val="000000" w:themeColor="text1"/>
        </w:rPr>
        <w:t>、相位、过热保护等。</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3</w:t>
      </w:r>
      <w:r w:rsidRPr="00873957">
        <w:rPr>
          <w:rFonts w:ascii="Times New Roman" w:hAnsi="Times New Roman" w:cs="Times New Roman" w:hint="eastAsia"/>
          <w:b/>
          <w:color w:val="000000" w:themeColor="text1"/>
        </w:rPr>
        <w:t>）</w:t>
      </w:r>
      <w:r w:rsidRPr="00873957">
        <w:rPr>
          <w:rFonts w:hint="eastAsia"/>
          <w:color w:val="000000" w:themeColor="text1"/>
        </w:rPr>
        <w:t>机械装置保护：如极限限位、超速限制、</w:t>
      </w:r>
      <w:r w:rsidRPr="00873957">
        <w:rPr>
          <w:color w:val="000000" w:themeColor="text1"/>
        </w:rPr>
        <w:t>超载</w:t>
      </w:r>
      <w:r w:rsidRPr="00873957">
        <w:rPr>
          <w:rFonts w:hint="eastAsia"/>
          <w:color w:val="000000" w:themeColor="text1"/>
        </w:rPr>
        <w:t>等，应该具有直接的继电器保护联锁线路。</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 xml:space="preserve">7 </w:t>
      </w:r>
      <w:r w:rsidRPr="00873957">
        <w:rPr>
          <w:rFonts w:hint="eastAsia"/>
          <w:color w:val="000000" w:themeColor="text1"/>
        </w:rPr>
        <w:t>人身安全应符合下列要求</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1</w:t>
      </w:r>
      <w:r w:rsidRPr="00873957">
        <w:rPr>
          <w:rFonts w:ascii="Times New Roman" w:hAnsi="Times New Roman" w:cs="Times New Roman" w:hint="eastAsia"/>
          <w:b/>
          <w:color w:val="000000" w:themeColor="text1"/>
        </w:rPr>
        <w:t>）</w:t>
      </w:r>
      <w:r w:rsidRPr="00873957">
        <w:rPr>
          <w:rFonts w:hint="eastAsia"/>
          <w:color w:val="000000" w:themeColor="text1"/>
        </w:rPr>
        <w:t>会涉及人身安全的运动机构，当人员非正常入侵时应停止并断开相应机构的电源。</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2</w:t>
      </w:r>
      <w:r w:rsidRPr="00873957">
        <w:rPr>
          <w:rFonts w:ascii="Times New Roman" w:hAnsi="Times New Roman" w:cs="Times New Roman" w:hint="eastAsia"/>
          <w:b/>
          <w:color w:val="000000" w:themeColor="text1"/>
        </w:rPr>
        <w:t>）</w:t>
      </w:r>
      <w:r w:rsidRPr="00873957">
        <w:rPr>
          <w:rFonts w:hint="eastAsia"/>
          <w:color w:val="000000" w:themeColor="text1"/>
        </w:rPr>
        <w:t>设备中可能触及的带电裸露部分，应有防止触电的防护措施。</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3</w:t>
      </w:r>
      <w:r w:rsidRPr="00873957">
        <w:rPr>
          <w:rFonts w:ascii="Times New Roman" w:hAnsi="Times New Roman" w:cs="Times New Roman" w:hint="eastAsia"/>
          <w:b/>
          <w:color w:val="000000" w:themeColor="text1"/>
        </w:rPr>
        <w:t>）</w:t>
      </w:r>
      <w:r w:rsidRPr="00873957">
        <w:rPr>
          <w:rFonts w:hint="eastAsia"/>
          <w:color w:val="000000" w:themeColor="text1"/>
        </w:rPr>
        <w:t>控制器的布置应使操作人员对设备工作区域有足够的视角范围和视野。</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4</w:t>
      </w:r>
      <w:r w:rsidR="00563BE0" w:rsidRPr="00873957">
        <w:rPr>
          <w:rFonts w:ascii="Times New Roman" w:hAnsi="Times New Roman" w:cs="Times New Roman" w:hint="eastAsia"/>
          <w:b/>
          <w:color w:val="000000" w:themeColor="text1"/>
        </w:rPr>
        <w:t xml:space="preserve">)  </w:t>
      </w:r>
      <w:r w:rsidRPr="00873957">
        <w:rPr>
          <w:rFonts w:hint="eastAsia"/>
          <w:color w:val="000000" w:themeColor="text1"/>
        </w:rPr>
        <w:t>应设置在紧急情况下可迅速断开总动力电源的红色急停按钮</w:t>
      </w:r>
      <w:r w:rsidRPr="00873957">
        <w:rPr>
          <w:rFonts w:hint="eastAsia"/>
          <w:color w:val="000000" w:themeColor="text1"/>
        </w:rPr>
        <w:t>,</w:t>
      </w:r>
      <w:r w:rsidRPr="00873957">
        <w:rPr>
          <w:rFonts w:hint="eastAsia"/>
          <w:color w:val="000000" w:themeColor="text1"/>
        </w:rPr>
        <w:t>急停按钮应是非自动复位式的</w:t>
      </w:r>
      <w:r w:rsidRPr="00873957">
        <w:rPr>
          <w:rFonts w:hint="eastAsia"/>
          <w:color w:val="000000" w:themeColor="text1"/>
        </w:rPr>
        <w:t>,</w:t>
      </w:r>
      <w:r w:rsidRPr="00873957">
        <w:rPr>
          <w:rFonts w:hint="eastAsia"/>
          <w:color w:val="000000" w:themeColor="text1"/>
        </w:rPr>
        <w:t>并设置在人员操作方便的地方。当设备供电电源中断后，凡涉及安全或不宜自动开启的用电设备均应处于断电状态，避免恢复供电后用电设备自动运行。</w:t>
      </w:r>
    </w:p>
    <w:p w:rsidR="006C06AA" w:rsidRPr="00873957" w:rsidRDefault="006C06AA" w:rsidP="006C06AA">
      <w:pPr>
        <w:pStyle w:val="40"/>
        <w:ind w:firstLine="482"/>
        <w:rPr>
          <w:color w:val="000000" w:themeColor="text1"/>
        </w:rPr>
      </w:pPr>
      <w:r w:rsidRPr="00873957">
        <w:rPr>
          <w:rFonts w:ascii="Times New Roman" w:hAnsi="Times New Roman" w:cs="Times New Roman" w:hint="eastAsia"/>
          <w:b/>
          <w:color w:val="000000" w:themeColor="text1"/>
        </w:rPr>
        <w:t>8</w:t>
      </w:r>
      <w:r w:rsidR="00563BE0" w:rsidRPr="00873957">
        <w:rPr>
          <w:rFonts w:ascii="Times New Roman" w:hAnsi="Times New Roman" w:cs="Times New Roman" w:hint="eastAsia"/>
          <w:b/>
          <w:color w:val="000000" w:themeColor="text1"/>
        </w:rPr>
        <w:t xml:space="preserve">  </w:t>
      </w:r>
      <w:r w:rsidRPr="00873957">
        <w:rPr>
          <w:rFonts w:hint="eastAsia"/>
          <w:color w:val="000000" w:themeColor="text1"/>
        </w:rPr>
        <w:t>节能环保宜符合下列要求</w:t>
      </w:r>
    </w:p>
    <w:p w:rsidR="006C06AA" w:rsidRPr="00873957" w:rsidRDefault="006C06AA" w:rsidP="006C06AA">
      <w:pPr>
        <w:pStyle w:val="50"/>
        <w:ind w:left="1081" w:hanging="361"/>
        <w:rPr>
          <w:color w:val="000000" w:themeColor="text1"/>
        </w:rPr>
      </w:pPr>
      <w:r w:rsidRPr="00873957">
        <w:rPr>
          <w:rFonts w:ascii="Times New Roman" w:hAnsi="Times New Roman" w:cs="Times New Roman" w:hint="eastAsia"/>
          <w:b/>
          <w:color w:val="000000" w:themeColor="text1"/>
        </w:rPr>
        <w:t>1</w:t>
      </w:r>
      <w:r w:rsidRPr="00873957">
        <w:rPr>
          <w:rFonts w:ascii="Times New Roman" w:hAnsi="Times New Roman" w:cs="Times New Roman" w:hint="eastAsia"/>
          <w:b/>
          <w:color w:val="000000" w:themeColor="text1"/>
        </w:rPr>
        <w:t>）</w:t>
      </w:r>
      <w:r w:rsidRPr="00873957">
        <w:rPr>
          <w:rFonts w:hint="eastAsia"/>
          <w:color w:val="000000" w:themeColor="text1"/>
        </w:rPr>
        <w:t>设计宜考虑能源管理，</w:t>
      </w:r>
      <w:r w:rsidRPr="00873957">
        <w:rPr>
          <w:color w:val="000000" w:themeColor="text1"/>
        </w:rPr>
        <w:t>采用</w:t>
      </w:r>
      <w:r w:rsidRPr="00873957">
        <w:rPr>
          <w:rFonts w:hint="eastAsia"/>
          <w:color w:val="000000" w:themeColor="text1"/>
        </w:rPr>
        <w:t>低能耗的产品。配电系统宜配置带现场总线通信接口的电能表，接入控制系统，</w:t>
      </w:r>
      <w:r w:rsidRPr="00873957">
        <w:rPr>
          <w:color w:val="000000" w:themeColor="text1"/>
        </w:rPr>
        <w:t>以</w:t>
      </w:r>
      <w:r w:rsidRPr="00873957">
        <w:rPr>
          <w:rFonts w:hint="eastAsia"/>
          <w:color w:val="000000" w:themeColor="text1"/>
        </w:rPr>
        <w:t>监控能源消耗情况。驱动系统宜采用变频调速等低能耗方式。照明</w:t>
      </w:r>
      <w:r w:rsidRPr="00873957">
        <w:rPr>
          <w:color w:val="000000" w:themeColor="text1"/>
        </w:rPr>
        <w:t>可</w:t>
      </w:r>
      <w:r w:rsidRPr="00873957">
        <w:rPr>
          <w:rFonts w:hint="eastAsia"/>
          <w:color w:val="000000" w:themeColor="text1"/>
        </w:rPr>
        <w:t>采用节能灯具并由照明控制器进行能源优化管理。</w:t>
      </w:r>
    </w:p>
    <w:p w:rsidR="006C06AA" w:rsidRPr="00873957" w:rsidRDefault="006C06AA" w:rsidP="006C06AA">
      <w:pPr>
        <w:pStyle w:val="50"/>
        <w:ind w:left="1081" w:hanging="361"/>
        <w:rPr>
          <w:b/>
          <w:bCs/>
          <w:color w:val="000000" w:themeColor="text1"/>
          <w:kern w:val="44"/>
          <w:sz w:val="32"/>
          <w:szCs w:val="44"/>
        </w:rPr>
      </w:pPr>
      <w:r w:rsidRPr="00873957">
        <w:rPr>
          <w:rFonts w:ascii="Times New Roman" w:hAnsi="Times New Roman" w:cs="Times New Roman" w:hint="eastAsia"/>
          <w:b/>
          <w:color w:val="000000" w:themeColor="text1"/>
        </w:rPr>
        <w:t>2</w:t>
      </w:r>
      <w:r w:rsidRPr="00873957">
        <w:rPr>
          <w:rFonts w:ascii="Times New Roman" w:hAnsi="Times New Roman" w:cs="Times New Roman" w:hint="eastAsia"/>
          <w:b/>
          <w:color w:val="000000" w:themeColor="text1"/>
        </w:rPr>
        <w:t>）</w:t>
      </w:r>
      <w:r w:rsidRPr="00873957">
        <w:rPr>
          <w:rFonts w:hint="eastAsia"/>
          <w:color w:val="000000" w:themeColor="text1"/>
        </w:rPr>
        <w:t>电气自动化控制系统的环保要求应符合现行的</w:t>
      </w:r>
      <w:r w:rsidRPr="00873957">
        <w:rPr>
          <w:rFonts w:hint="eastAsia"/>
          <w:color w:val="000000" w:themeColor="text1"/>
        </w:rPr>
        <w:t>IEC</w:t>
      </w:r>
      <w:r w:rsidRPr="00873957">
        <w:rPr>
          <w:rFonts w:hint="eastAsia"/>
          <w:color w:val="000000" w:themeColor="text1"/>
        </w:rPr>
        <w:t>和</w:t>
      </w:r>
      <w:r w:rsidRPr="00873957">
        <w:rPr>
          <w:rFonts w:hint="eastAsia"/>
          <w:color w:val="000000" w:themeColor="text1"/>
        </w:rPr>
        <w:t>GB</w:t>
      </w:r>
      <w:r w:rsidRPr="00873957">
        <w:rPr>
          <w:rFonts w:hint="eastAsia"/>
          <w:color w:val="000000" w:themeColor="text1"/>
        </w:rPr>
        <w:t>标准的要求。应考虑其</w:t>
      </w:r>
      <w:r w:rsidRPr="00873957">
        <w:rPr>
          <w:rFonts w:hint="eastAsia"/>
          <w:color w:val="000000" w:themeColor="text1"/>
        </w:rPr>
        <w:t>EMC</w:t>
      </w:r>
      <w:r w:rsidRPr="00873957">
        <w:rPr>
          <w:rFonts w:hint="eastAsia"/>
          <w:color w:val="000000" w:themeColor="text1"/>
        </w:rPr>
        <w:t>兼容性。设计应通过屏蔽接地、安装屏蔽层、</w:t>
      </w:r>
      <w:r w:rsidRPr="00873957">
        <w:rPr>
          <w:color w:val="000000" w:themeColor="text1"/>
        </w:rPr>
        <w:t>线路</w:t>
      </w:r>
      <w:r w:rsidRPr="00873957">
        <w:rPr>
          <w:rFonts w:hint="eastAsia"/>
          <w:color w:val="000000" w:themeColor="text1"/>
        </w:rPr>
        <w:t>敷设、安装滤波器等措施减少系统对环境的电磁噪声。</w:t>
      </w:r>
      <w:r w:rsidRPr="00873957">
        <w:rPr>
          <w:color w:val="000000" w:themeColor="text1"/>
        </w:rPr>
        <w:br w:type="page"/>
      </w:r>
    </w:p>
    <w:p w:rsidR="00435F16" w:rsidRPr="00873957" w:rsidRDefault="00E45A18" w:rsidP="00EF45AB">
      <w:pPr>
        <w:pStyle w:val="1"/>
        <w:spacing w:before="312" w:after="312"/>
        <w:rPr>
          <w:color w:val="000000" w:themeColor="text1"/>
        </w:rPr>
      </w:pPr>
      <w:bookmarkStart w:id="147" w:name="_Toc501710024"/>
      <w:bookmarkStart w:id="148" w:name="_Toc512526615"/>
      <w:r w:rsidRPr="00873957">
        <w:rPr>
          <w:rFonts w:hint="eastAsia"/>
          <w:color w:val="000000" w:themeColor="text1"/>
        </w:rPr>
        <w:lastRenderedPageBreak/>
        <w:t>9</w:t>
      </w:r>
      <w:r w:rsidR="00563BE0" w:rsidRPr="00873957">
        <w:rPr>
          <w:rFonts w:hint="eastAsia"/>
          <w:color w:val="000000" w:themeColor="text1"/>
        </w:rPr>
        <w:t xml:space="preserve">  </w:t>
      </w:r>
      <w:r w:rsidR="00435F16" w:rsidRPr="00873957">
        <w:rPr>
          <w:rFonts w:hint="eastAsia"/>
          <w:color w:val="000000" w:themeColor="text1"/>
        </w:rPr>
        <w:t>建筑</w:t>
      </w:r>
      <w:bookmarkEnd w:id="147"/>
      <w:bookmarkEnd w:id="148"/>
    </w:p>
    <w:p w:rsidR="00581EFD" w:rsidRPr="00873957" w:rsidRDefault="00581EFD" w:rsidP="00581EFD">
      <w:pPr>
        <w:pStyle w:val="2"/>
        <w:spacing w:before="312" w:after="312"/>
        <w:rPr>
          <w:color w:val="000000" w:themeColor="text1"/>
        </w:rPr>
      </w:pPr>
      <w:bookmarkStart w:id="149" w:name="_Toc501710025"/>
      <w:bookmarkStart w:id="150" w:name="_Toc512526616"/>
      <w:bookmarkStart w:id="151" w:name="_Toc501710029"/>
      <w:r w:rsidRPr="00873957">
        <w:rPr>
          <w:rFonts w:cs="Times New Roman"/>
          <w:color w:val="000000" w:themeColor="text1"/>
        </w:rPr>
        <w:t>9.1</w:t>
      </w:r>
      <w:r w:rsidR="0059266F" w:rsidRPr="00873957">
        <w:rPr>
          <w:rFonts w:cs="Times New Roman" w:hint="eastAsia"/>
          <w:color w:val="000000" w:themeColor="text1"/>
        </w:rPr>
        <w:t xml:space="preserve">  </w:t>
      </w:r>
      <w:r w:rsidRPr="00873957">
        <w:rPr>
          <w:rFonts w:hint="eastAsia"/>
          <w:b w:val="0"/>
          <w:color w:val="000000" w:themeColor="text1"/>
        </w:rPr>
        <w:t>一般规定</w:t>
      </w:r>
      <w:bookmarkEnd w:id="149"/>
      <w:bookmarkEnd w:id="150"/>
    </w:p>
    <w:p w:rsidR="00581EFD" w:rsidRPr="00873957" w:rsidRDefault="00581EFD" w:rsidP="00581EFD">
      <w:pPr>
        <w:pStyle w:val="3"/>
        <w:rPr>
          <w:color w:val="000000" w:themeColor="text1"/>
        </w:rPr>
      </w:pPr>
      <w:r w:rsidRPr="00873957">
        <w:rPr>
          <w:rFonts w:ascii="Times New Roman" w:eastAsia="黑体" w:hAnsi="Times New Roman" w:cs="Times New Roman" w:hint="eastAsia"/>
          <w:b/>
          <w:color w:val="000000" w:themeColor="text1"/>
        </w:rPr>
        <w:t xml:space="preserve">9.1.1  </w:t>
      </w:r>
      <w:r w:rsidRPr="00873957">
        <w:rPr>
          <w:rFonts w:hint="eastAsia"/>
          <w:color w:val="000000" w:themeColor="text1"/>
        </w:rPr>
        <w:t>船厂建筑设计应因地制宜</w:t>
      </w:r>
      <w:r w:rsidRPr="00873957">
        <w:rPr>
          <w:color w:val="000000" w:themeColor="text1"/>
        </w:rPr>
        <w:t>，</w:t>
      </w:r>
      <w:r w:rsidRPr="00873957">
        <w:rPr>
          <w:rFonts w:hint="eastAsia"/>
          <w:color w:val="000000" w:themeColor="text1"/>
        </w:rPr>
        <w:t>综合考虑建设条件、地形地质、气候气象、地震设防等因素。</w:t>
      </w:r>
    </w:p>
    <w:p w:rsidR="00581EFD" w:rsidRPr="00873957" w:rsidRDefault="00581EFD" w:rsidP="00581EFD">
      <w:pPr>
        <w:pStyle w:val="3"/>
        <w:rPr>
          <w:rFonts w:ascii="宋体"/>
          <w:color w:val="000000" w:themeColor="text1"/>
        </w:rPr>
      </w:pPr>
      <w:r w:rsidRPr="00873957">
        <w:rPr>
          <w:rFonts w:ascii="Times New Roman" w:eastAsia="黑体" w:hAnsi="Times New Roman" w:cs="Times New Roman" w:hint="eastAsia"/>
          <w:b/>
          <w:color w:val="000000" w:themeColor="text1"/>
        </w:rPr>
        <w:t xml:space="preserve">9.1.2  </w:t>
      </w:r>
      <w:r w:rsidRPr="00873957">
        <w:rPr>
          <w:rFonts w:hint="eastAsia"/>
          <w:color w:val="000000" w:themeColor="text1"/>
        </w:rPr>
        <w:t>船厂工业建筑</w:t>
      </w:r>
      <w:r w:rsidRPr="00873957">
        <w:rPr>
          <w:rFonts w:ascii="宋体" w:hint="eastAsia"/>
          <w:color w:val="000000" w:themeColor="text1"/>
        </w:rPr>
        <w:t>设计应满足生产工艺的要求，并应保证生产工艺必须的操作、检修面积和空间，同时应满足采光、通风、防寒、防热、防水、防积雪、防台风、</w:t>
      </w:r>
      <w:r w:rsidRPr="00873957">
        <w:rPr>
          <w:rFonts w:hint="eastAsia"/>
          <w:color w:val="000000" w:themeColor="text1"/>
        </w:rPr>
        <w:t>防</w:t>
      </w:r>
      <w:r w:rsidRPr="00873957">
        <w:rPr>
          <w:rFonts w:ascii="宋体" w:hint="eastAsia"/>
          <w:color w:val="000000" w:themeColor="text1"/>
        </w:rPr>
        <w:t>腐蚀、防辐射、劳动</w:t>
      </w:r>
      <w:r w:rsidRPr="00873957">
        <w:rPr>
          <w:rFonts w:hint="eastAsia"/>
          <w:color w:val="000000" w:themeColor="text1"/>
        </w:rPr>
        <w:t>安全、环保</w:t>
      </w:r>
      <w:r w:rsidRPr="00873957">
        <w:rPr>
          <w:rFonts w:ascii="宋体" w:hint="eastAsia"/>
          <w:color w:val="000000" w:themeColor="text1"/>
        </w:rPr>
        <w:t>卫生标准等要求。</w:t>
      </w:r>
    </w:p>
    <w:p w:rsidR="00581EFD" w:rsidRPr="00873957" w:rsidRDefault="00581EFD" w:rsidP="00581EFD">
      <w:pPr>
        <w:pStyle w:val="3"/>
        <w:rPr>
          <w:rFonts w:ascii="宋体"/>
          <w:color w:val="000000" w:themeColor="text1"/>
        </w:rPr>
      </w:pPr>
      <w:r w:rsidRPr="00873957">
        <w:rPr>
          <w:rFonts w:ascii="Times New Roman" w:eastAsia="黑体" w:hAnsi="Times New Roman" w:cs="Times New Roman" w:hint="eastAsia"/>
          <w:b/>
          <w:color w:val="000000" w:themeColor="text1"/>
        </w:rPr>
        <w:t xml:space="preserve">9.1.3  </w:t>
      </w:r>
      <w:r w:rsidRPr="00873957">
        <w:rPr>
          <w:rFonts w:ascii="宋体" w:hint="eastAsia"/>
          <w:color w:val="000000" w:themeColor="text1"/>
        </w:rPr>
        <w:t>建（构）筑物的防火设计，应符合现行国家标准《建筑设计防火规范》GB</w:t>
      </w:r>
      <w:r w:rsidR="00095679" w:rsidRPr="00873957">
        <w:rPr>
          <w:rFonts w:ascii="宋体" w:hint="eastAsia"/>
          <w:color w:val="000000" w:themeColor="text1"/>
        </w:rPr>
        <w:t xml:space="preserve"> </w:t>
      </w:r>
      <w:r w:rsidRPr="00873957">
        <w:rPr>
          <w:rFonts w:ascii="宋体" w:hint="eastAsia"/>
          <w:color w:val="000000" w:themeColor="text1"/>
        </w:rPr>
        <w:t>50016的有关规定及相关规范规定要求。</w:t>
      </w:r>
    </w:p>
    <w:p w:rsidR="00581EFD" w:rsidRPr="00873957" w:rsidRDefault="00581EFD" w:rsidP="00581EFD">
      <w:pPr>
        <w:pStyle w:val="3"/>
        <w:rPr>
          <w:color w:val="000000" w:themeColor="text1"/>
          <w:sz w:val="28"/>
          <w:szCs w:val="28"/>
        </w:rPr>
      </w:pPr>
      <w:r w:rsidRPr="00873957">
        <w:rPr>
          <w:rFonts w:ascii="Times New Roman" w:eastAsia="黑体" w:hAnsi="Times New Roman" w:cs="Times New Roman" w:hint="eastAsia"/>
          <w:b/>
          <w:color w:val="000000" w:themeColor="text1"/>
        </w:rPr>
        <w:t xml:space="preserve">9.1.4  </w:t>
      </w:r>
      <w:r w:rsidRPr="00873957">
        <w:rPr>
          <w:rFonts w:hint="eastAsia"/>
          <w:color w:val="000000" w:themeColor="text1"/>
        </w:rPr>
        <w:t>船厂建筑节能设计、绿色建筑</w:t>
      </w:r>
      <w:r w:rsidRPr="00873957">
        <w:rPr>
          <w:color w:val="000000" w:themeColor="text1"/>
        </w:rPr>
        <w:t>设计</w:t>
      </w:r>
      <w:r w:rsidRPr="00873957">
        <w:rPr>
          <w:rFonts w:hint="eastAsia"/>
          <w:color w:val="000000" w:themeColor="text1"/>
        </w:rPr>
        <w:t>，</w:t>
      </w:r>
      <w:r w:rsidRPr="00873957">
        <w:rPr>
          <w:color w:val="000000" w:themeColor="text1"/>
        </w:rPr>
        <w:t>应</w:t>
      </w:r>
      <w:r w:rsidRPr="00873957">
        <w:rPr>
          <w:rFonts w:hint="eastAsia"/>
          <w:color w:val="000000" w:themeColor="text1"/>
        </w:rPr>
        <w:t>满足</w:t>
      </w:r>
      <w:r w:rsidRPr="00873957">
        <w:rPr>
          <w:color w:val="000000" w:themeColor="text1"/>
        </w:rPr>
        <w:t>现行国家</w:t>
      </w:r>
      <w:r w:rsidRPr="00873957">
        <w:rPr>
          <w:rFonts w:hint="eastAsia"/>
          <w:color w:val="000000" w:themeColor="text1"/>
        </w:rPr>
        <w:t>、地方</w:t>
      </w:r>
      <w:r w:rsidRPr="00873957">
        <w:rPr>
          <w:color w:val="000000" w:themeColor="text1"/>
        </w:rPr>
        <w:t>标准</w:t>
      </w:r>
      <w:r w:rsidRPr="00873957">
        <w:rPr>
          <w:rFonts w:hint="eastAsia"/>
          <w:color w:val="000000" w:themeColor="text1"/>
        </w:rPr>
        <w:t>及相关规范规定要求</w:t>
      </w:r>
      <w:r w:rsidRPr="00873957">
        <w:rPr>
          <w:rFonts w:ascii="宋体"/>
          <w:color w:val="000000" w:themeColor="text1"/>
        </w:rPr>
        <w:t>。</w:t>
      </w:r>
    </w:p>
    <w:p w:rsidR="00581EFD" w:rsidRPr="00873957" w:rsidRDefault="00581EFD" w:rsidP="00581EFD">
      <w:pPr>
        <w:pStyle w:val="2"/>
        <w:spacing w:before="312" w:after="312"/>
        <w:rPr>
          <w:rFonts w:cs="Times New Roman"/>
          <w:color w:val="000000" w:themeColor="text1"/>
        </w:rPr>
      </w:pPr>
      <w:bookmarkStart w:id="152" w:name="_Toc512526617"/>
      <w:r w:rsidRPr="00873957">
        <w:rPr>
          <w:rFonts w:cs="Times New Roman" w:hint="eastAsia"/>
          <w:color w:val="000000" w:themeColor="text1"/>
        </w:rPr>
        <w:t>9.2</w:t>
      </w:r>
      <w:r w:rsidR="002A51A3" w:rsidRPr="00873957">
        <w:rPr>
          <w:rFonts w:cs="Times New Roman" w:hint="eastAsia"/>
          <w:color w:val="000000" w:themeColor="text1"/>
        </w:rPr>
        <w:t xml:space="preserve">  </w:t>
      </w:r>
      <w:r w:rsidRPr="00873957">
        <w:rPr>
          <w:rFonts w:cs="Times New Roman" w:hint="eastAsia"/>
          <w:b w:val="0"/>
          <w:color w:val="000000" w:themeColor="text1"/>
        </w:rPr>
        <w:t>建筑设计</w:t>
      </w:r>
      <w:bookmarkEnd w:id="152"/>
    </w:p>
    <w:p w:rsidR="00581EFD" w:rsidRPr="00873957" w:rsidRDefault="00581EFD" w:rsidP="00581EFD">
      <w:pPr>
        <w:pStyle w:val="3"/>
        <w:rPr>
          <w:color w:val="000000" w:themeColor="text1"/>
        </w:rPr>
      </w:pPr>
      <w:r w:rsidRPr="00873957">
        <w:rPr>
          <w:rFonts w:ascii="Times New Roman" w:eastAsia="黑体" w:hAnsi="Times New Roman" w:cs="Times New Roman" w:hint="eastAsia"/>
          <w:b/>
          <w:color w:val="000000" w:themeColor="text1"/>
        </w:rPr>
        <w:t xml:space="preserve">9.2.1  </w:t>
      </w:r>
      <w:r w:rsidRPr="00873957">
        <w:rPr>
          <w:rFonts w:hint="eastAsia"/>
          <w:color w:val="000000" w:themeColor="text1"/>
        </w:rPr>
        <w:t>厂房</w:t>
      </w:r>
      <w:r w:rsidRPr="00873957">
        <w:rPr>
          <w:color w:val="000000" w:themeColor="text1"/>
        </w:rPr>
        <w:t>主要</w:t>
      </w:r>
      <w:r w:rsidRPr="00873957">
        <w:rPr>
          <w:rFonts w:hint="eastAsia"/>
          <w:color w:val="000000" w:themeColor="text1"/>
        </w:rPr>
        <w:t>包括</w:t>
      </w:r>
      <w:r w:rsidRPr="00873957">
        <w:rPr>
          <w:color w:val="000000" w:themeColor="text1"/>
        </w:rPr>
        <w:t>船体类、舾装类、涂装类</w:t>
      </w:r>
      <w:r w:rsidRPr="00873957">
        <w:rPr>
          <w:rFonts w:hint="eastAsia"/>
          <w:color w:val="000000" w:themeColor="text1"/>
        </w:rPr>
        <w:t>、计量检测</w:t>
      </w:r>
      <w:r w:rsidRPr="00873957">
        <w:rPr>
          <w:color w:val="000000" w:themeColor="text1"/>
        </w:rPr>
        <w:t>类</w:t>
      </w:r>
      <w:r w:rsidRPr="00873957">
        <w:rPr>
          <w:rFonts w:hint="eastAsia"/>
          <w:color w:val="000000" w:themeColor="text1"/>
        </w:rPr>
        <w:t>等车间</w:t>
      </w:r>
      <w:r w:rsidRPr="00873957">
        <w:rPr>
          <w:color w:val="000000" w:themeColor="text1"/>
        </w:rPr>
        <w:t>。</w:t>
      </w:r>
      <w:r w:rsidRPr="00873957">
        <w:rPr>
          <w:rFonts w:hint="eastAsia"/>
          <w:color w:val="000000" w:themeColor="text1"/>
        </w:rPr>
        <w:t>厂房</w:t>
      </w:r>
      <w:r w:rsidRPr="00873957">
        <w:rPr>
          <w:color w:val="000000" w:themeColor="text1"/>
        </w:rPr>
        <w:t>设计</w:t>
      </w:r>
      <w:r w:rsidRPr="00873957">
        <w:rPr>
          <w:rFonts w:hint="eastAsia"/>
          <w:color w:val="000000" w:themeColor="text1"/>
        </w:rPr>
        <w:t>，应符合</w:t>
      </w:r>
      <w:r w:rsidRPr="00873957">
        <w:rPr>
          <w:color w:val="000000" w:themeColor="text1"/>
        </w:rPr>
        <w:t>下列规定：</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b/>
          <w:bCs/>
          <w:color w:val="000000" w:themeColor="text1"/>
          <w:szCs w:val="32"/>
        </w:rPr>
        <w:t>1</w:t>
      </w:r>
      <w:r w:rsidR="002A51A3"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rPr>
        <w:t>建筑平面和内部空间应满足生产工艺要求，并应做到流程顺畅、操作方便、有利设备安装和管线布置。平面布置及柱网尺寸应规整，宜符合建筑模数的规定。</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2  </w:t>
      </w:r>
      <w:r w:rsidRPr="00873957">
        <w:rPr>
          <w:rFonts w:hint="eastAsia"/>
          <w:color w:val="000000" w:themeColor="text1"/>
        </w:rPr>
        <w:t>应充分利用自然采光、通风。自然采光应符合现行国家标准《建筑采光设计标准》</w:t>
      </w:r>
      <w:r w:rsidRPr="00873957">
        <w:rPr>
          <w:color w:val="000000" w:themeColor="text1"/>
        </w:rPr>
        <w:t>GB50033</w:t>
      </w:r>
      <w:r w:rsidRPr="00873957">
        <w:rPr>
          <w:rFonts w:hint="eastAsia"/>
          <w:color w:val="000000" w:themeColor="text1"/>
        </w:rPr>
        <w:t>的有关规定。采光侧窗及</w:t>
      </w:r>
      <w:r w:rsidRPr="00873957">
        <w:rPr>
          <w:color w:val="000000" w:themeColor="text1"/>
        </w:rPr>
        <w:t>天窗</w:t>
      </w:r>
      <w:r w:rsidRPr="00873957">
        <w:rPr>
          <w:rFonts w:hint="eastAsia"/>
          <w:color w:val="000000" w:themeColor="text1"/>
        </w:rPr>
        <w:t>布置</w:t>
      </w:r>
      <w:r w:rsidRPr="00873957">
        <w:rPr>
          <w:color w:val="000000" w:themeColor="text1"/>
        </w:rPr>
        <w:t>应</w:t>
      </w:r>
      <w:r w:rsidRPr="00873957">
        <w:rPr>
          <w:rFonts w:hint="eastAsia"/>
          <w:color w:val="000000" w:themeColor="text1"/>
        </w:rPr>
        <w:t>考虑</w:t>
      </w:r>
      <w:r w:rsidRPr="00873957">
        <w:rPr>
          <w:color w:val="000000" w:themeColor="text1"/>
        </w:rPr>
        <w:t>室内</w:t>
      </w:r>
      <w:r w:rsidRPr="00873957">
        <w:rPr>
          <w:rFonts w:hint="eastAsia"/>
          <w:color w:val="000000" w:themeColor="text1"/>
        </w:rPr>
        <w:t>采光</w:t>
      </w:r>
      <w:r w:rsidRPr="00873957">
        <w:rPr>
          <w:color w:val="000000" w:themeColor="text1"/>
        </w:rPr>
        <w:t>均匀</w:t>
      </w:r>
      <w:r w:rsidRPr="00873957">
        <w:rPr>
          <w:rFonts w:hint="eastAsia"/>
          <w:color w:val="000000" w:themeColor="text1"/>
        </w:rPr>
        <w:t>度，采光</w:t>
      </w:r>
      <w:r w:rsidRPr="00873957">
        <w:rPr>
          <w:color w:val="000000" w:themeColor="text1"/>
        </w:rPr>
        <w:t>天窗</w:t>
      </w:r>
      <w:r w:rsidRPr="00873957">
        <w:rPr>
          <w:rFonts w:hint="eastAsia"/>
          <w:color w:val="000000" w:themeColor="text1"/>
        </w:rPr>
        <w:t>宜</w:t>
      </w:r>
      <w:r w:rsidRPr="00873957">
        <w:rPr>
          <w:color w:val="000000" w:themeColor="text1"/>
        </w:rPr>
        <w:t>有</w:t>
      </w:r>
      <w:r w:rsidRPr="00873957">
        <w:rPr>
          <w:rFonts w:hint="eastAsia"/>
          <w:color w:val="000000" w:themeColor="text1"/>
        </w:rPr>
        <w:t>防眩光措施。</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b/>
          <w:bCs/>
          <w:color w:val="000000" w:themeColor="text1"/>
          <w:szCs w:val="32"/>
        </w:rPr>
        <w:t>3</w:t>
      </w:r>
      <w:r w:rsidR="002A51A3"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rPr>
        <w:t>起重机与建筑物及构件的安全距离应符合现行国家标准《机械工业厂房建筑设计规范》</w:t>
      </w:r>
      <w:r w:rsidRPr="00873957">
        <w:rPr>
          <w:rFonts w:hint="eastAsia"/>
          <w:color w:val="000000" w:themeColor="text1"/>
        </w:rPr>
        <w:t>GB 50681</w:t>
      </w:r>
      <w:r w:rsidRPr="00873957">
        <w:rPr>
          <w:rFonts w:hint="eastAsia"/>
          <w:color w:val="000000" w:themeColor="text1"/>
        </w:rPr>
        <w:t>和《起重设备安装工程施工及验收规范》</w:t>
      </w:r>
      <w:r w:rsidRPr="00873957">
        <w:rPr>
          <w:rFonts w:hint="eastAsia"/>
          <w:color w:val="000000" w:themeColor="text1"/>
        </w:rPr>
        <w:t>GB 50278</w:t>
      </w:r>
      <w:r w:rsidRPr="00873957">
        <w:rPr>
          <w:rFonts w:hint="eastAsia"/>
          <w:color w:val="000000" w:themeColor="text1"/>
        </w:rPr>
        <w:t>的有关规定。</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b/>
          <w:bCs/>
          <w:color w:val="000000" w:themeColor="text1"/>
          <w:szCs w:val="32"/>
        </w:rPr>
        <w:t>4</w:t>
      </w:r>
      <w:r w:rsidR="002A51A3"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rPr>
        <w:t>有腐蚀介质作用的地面、楼面、墙面及顶棚等应按腐蚀介质及腐蚀性等级分类防护，应符合现行国家标准《工业建筑防腐蚀设计规范》</w:t>
      </w:r>
      <w:r w:rsidRPr="00873957">
        <w:rPr>
          <w:color w:val="000000" w:themeColor="text1"/>
        </w:rPr>
        <w:t>GB</w:t>
      </w:r>
      <w:r w:rsidR="00095679" w:rsidRPr="00873957">
        <w:rPr>
          <w:rFonts w:hint="eastAsia"/>
          <w:color w:val="000000" w:themeColor="text1"/>
        </w:rPr>
        <w:t xml:space="preserve"> </w:t>
      </w:r>
      <w:r w:rsidRPr="00873957">
        <w:rPr>
          <w:rFonts w:hint="eastAsia"/>
          <w:color w:val="000000" w:themeColor="text1"/>
        </w:rPr>
        <w:t>50046</w:t>
      </w:r>
      <w:r w:rsidRPr="00873957">
        <w:rPr>
          <w:rFonts w:hint="eastAsia"/>
          <w:color w:val="000000" w:themeColor="text1"/>
        </w:rPr>
        <w:t>的有关规定。</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b/>
          <w:bCs/>
          <w:color w:val="000000" w:themeColor="text1"/>
          <w:szCs w:val="32"/>
        </w:rPr>
        <w:t>5</w:t>
      </w:r>
      <w:r w:rsidR="002A51A3"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rPr>
        <w:t>建筑地坪设计，应综合考虑地理位置</w:t>
      </w:r>
      <w:r w:rsidRPr="00873957">
        <w:rPr>
          <w:color w:val="000000" w:themeColor="text1"/>
        </w:rPr>
        <w:t>、</w:t>
      </w:r>
      <w:r w:rsidRPr="00873957">
        <w:rPr>
          <w:rFonts w:hint="eastAsia"/>
          <w:color w:val="000000" w:themeColor="text1"/>
        </w:rPr>
        <w:t>地基处理、地坪荷载等因素。</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b/>
          <w:bCs/>
          <w:color w:val="000000" w:themeColor="text1"/>
          <w:szCs w:val="32"/>
        </w:rPr>
        <w:t>6</w:t>
      </w:r>
      <w:r w:rsidR="002A51A3"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rPr>
        <w:t>工作平台下过道的净空高度不应小于</w:t>
      </w:r>
      <w:r w:rsidRPr="00873957">
        <w:rPr>
          <w:rFonts w:hint="eastAsia"/>
          <w:color w:val="000000" w:themeColor="text1"/>
        </w:rPr>
        <w:t>2m</w:t>
      </w:r>
      <w:r w:rsidRPr="00873957">
        <w:rPr>
          <w:rFonts w:hint="eastAsia"/>
          <w:color w:val="000000" w:themeColor="text1"/>
        </w:rPr>
        <w:t>，上起重机钢梯平台至上部构件底面的净空高度不应小于</w:t>
      </w:r>
      <w:r w:rsidRPr="00873957">
        <w:rPr>
          <w:rFonts w:hint="eastAsia"/>
          <w:color w:val="000000" w:themeColor="text1"/>
        </w:rPr>
        <w:t>1.8m</w:t>
      </w:r>
      <w:r w:rsidRPr="00873957">
        <w:rPr>
          <w:rFonts w:hint="eastAsia"/>
          <w:color w:val="000000" w:themeColor="text1"/>
        </w:rPr>
        <w:t>。</w:t>
      </w:r>
    </w:p>
    <w:p w:rsidR="00581EFD" w:rsidRPr="00873957" w:rsidRDefault="00581EFD" w:rsidP="00581EFD">
      <w:pPr>
        <w:pStyle w:val="40"/>
        <w:ind w:firstLine="482"/>
        <w:rPr>
          <w:color w:val="000000" w:themeColor="text1"/>
          <w:szCs w:val="22"/>
        </w:rPr>
      </w:pPr>
      <w:r w:rsidRPr="00873957">
        <w:rPr>
          <w:rFonts w:ascii="Times New Roman" w:eastAsia="黑体" w:hAnsi="Times New Roman" w:cs="Times New Roman"/>
          <w:b/>
          <w:bCs/>
          <w:color w:val="000000" w:themeColor="text1"/>
          <w:szCs w:val="32"/>
        </w:rPr>
        <w:t>7</w:t>
      </w:r>
      <w:r w:rsidR="002A51A3" w:rsidRPr="00873957">
        <w:rPr>
          <w:rFonts w:ascii="Times New Roman" w:eastAsia="黑体" w:hAnsi="Times New Roman" w:cs="Times New Roman" w:hint="eastAsia"/>
          <w:b/>
          <w:bCs/>
          <w:color w:val="000000" w:themeColor="text1"/>
          <w:szCs w:val="32"/>
        </w:rPr>
        <w:t xml:space="preserve">  </w:t>
      </w:r>
      <w:r w:rsidRPr="00873957">
        <w:rPr>
          <w:rFonts w:ascii="宋体" w:hint="eastAsia"/>
          <w:color w:val="000000" w:themeColor="text1"/>
        </w:rPr>
        <w:t>探伤间宜设</w:t>
      </w:r>
      <w:r w:rsidRPr="00873957">
        <w:rPr>
          <w:color w:val="000000" w:themeColor="text1"/>
          <w:szCs w:val="22"/>
        </w:rPr>
        <w:t>置在车间主厂房外部，并</w:t>
      </w:r>
      <w:r w:rsidRPr="00873957">
        <w:rPr>
          <w:rFonts w:hint="eastAsia"/>
          <w:color w:val="000000" w:themeColor="text1"/>
          <w:szCs w:val="22"/>
        </w:rPr>
        <w:t>宜</w:t>
      </w:r>
      <w:r w:rsidRPr="00873957">
        <w:rPr>
          <w:color w:val="000000" w:themeColor="text1"/>
          <w:szCs w:val="22"/>
        </w:rPr>
        <w:t>设过渡前室与车间毗连，</w:t>
      </w:r>
      <w:r w:rsidRPr="00873957">
        <w:rPr>
          <w:rFonts w:hint="eastAsia"/>
          <w:color w:val="000000" w:themeColor="text1"/>
          <w:szCs w:val="22"/>
        </w:rPr>
        <w:t>避开</w:t>
      </w:r>
      <w:r w:rsidRPr="00873957">
        <w:rPr>
          <w:color w:val="000000" w:themeColor="text1"/>
          <w:szCs w:val="22"/>
        </w:rPr>
        <w:t>人流</w:t>
      </w:r>
      <w:r w:rsidRPr="00873957">
        <w:rPr>
          <w:rFonts w:hint="eastAsia"/>
          <w:color w:val="000000" w:themeColor="text1"/>
          <w:szCs w:val="22"/>
        </w:rPr>
        <w:t>。</w:t>
      </w:r>
      <w:bookmarkStart w:id="153" w:name="_GoBack"/>
      <w:bookmarkEnd w:id="153"/>
    </w:p>
    <w:p w:rsidR="00581EFD" w:rsidRPr="00873957" w:rsidRDefault="00581EFD" w:rsidP="00581EFD">
      <w:pPr>
        <w:pStyle w:val="3"/>
        <w:rPr>
          <w:color w:val="000000" w:themeColor="text1"/>
        </w:rPr>
      </w:pPr>
      <w:r w:rsidRPr="00873957">
        <w:rPr>
          <w:rFonts w:ascii="Times New Roman" w:eastAsia="黑体" w:hAnsi="Times New Roman" w:cs="Times New Roman" w:hint="eastAsia"/>
          <w:b/>
          <w:color w:val="000000" w:themeColor="text1"/>
        </w:rPr>
        <w:t xml:space="preserve">9.2.2  </w:t>
      </w:r>
      <w:r w:rsidRPr="00873957">
        <w:rPr>
          <w:rFonts w:hint="eastAsia"/>
          <w:color w:val="000000" w:themeColor="text1"/>
        </w:rPr>
        <w:t>站房、库房主要包括给排水站房、动力站房、电力站房、环保站房、危险品库、</w:t>
      </w:r>
      <w:r w:rsidRPr="00873957">
        <w:rPr>
          <w:rFonts w:hint="eastAsia"/>
          <w:color w:val="000000" w:themeColor="text1"/>
        </w:rPr>
        <w:lastRenderedPageBreak/>
        <w:t>综合仓库等。站房</w:t>
      </w:r>
      <w:r w:rsidRPr="00873957">
        <w:rPr>
          <w:color w:val="000000" w:themeColor="text1"/>
        </w:rPr>
        <w:t>、库房设计</w:t>
      </w:r>
      <w:r w:rsidRPr="00873957">
        <w:rPr>
          <w:rFonts w:hint="eastAsia"/>
          <w:color w:val="000000" w:themeColor="text1"/>
        </w:rPr>
        <w:t>，应符合</w:t>
      </w:r>
      <w:r w:rsidRPr="00873957">
        <w:rPr>
          <w:color w:val="000000" w:themeColor="text1"/>
        </w:rPr>
        <w:t>下列规定：</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b/>
          <w:bCs/>
          <w:color w:val="000000" w:themeColor="text1"/>
          <w:szCs w:val="32"/>
        </w:rPr>
        <w:t>1</w:t>
      </w:r>
      <w:r w:rsidR="002A51A3"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rPr>
        <w:t>建筑设计应满足国家和地方现行有关安全、卫生、防雷、防火、防爆、环境保护的法规和规定。</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b/>
          <w:bCs/>
          <w:color w:val="000000" w:themeColor="text1"/>
          <w:szCs w:val="32"/>
        </w:rPr>
        <w:t>2</w:t>
      </w:r>
      <w:r w:rsidR="002A51A3"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rPr>
        <w:t>甲、乙、丙类液体库房的</w:t>
      </w:r>
      <w:r w:rsidRPr="00873957">
        <w:rPr>
          <w:color w:val="000000" w:themeColor="text1"/>
        </w:rPr>
        <w:t>地坪应有</w:t>
      </w:r>
      <w:r w:rsidRPr="00873957">
        <w:rPr>
          <w:rFonts w:hint="eastAsia"/>
          <w:color w:val="000000" w:themeColor="text1"/>
        </w:rPr>
        <w:t>防止液体流散的措施。</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3  </w:t>
      </w:r>
      <w:r w:rsidRPr="00873957">
        <w:rPr>
          <w:rFonts w:hint="eastAsia"/>
          <w:color w:val="000000" w:themeColor="text1"/>
        </w:rPr>
        <w:t>各类管沟内应采取有效的防水和排水措施。</w:t>
      </w:r>
    </w:p>
    <w:p w:rsidR="00581EFD" w:rsidRPr="00873957" w:rsidRDefault="00581EFD" w:rsidP="00581EFD">
      <w:pPr>
        <w:pStyle w:val="3"/>
        <w:rPr>
          <w:color w:val="000000" w:themeColor="text1"/>
        </w:rPr>
      </w:pPr>
      <w:r w:rsidRPr="00873957">
        <w:rPr>
          <w:rFonts w:ascii="Times New Roman" w:eastAsia="黑体" w:hAnsi="Times New Roman" w:cs="Times New Roman" w:hint="eastAsia"/>
          <w:b/>
          <w:color w:val="000000" w:themeColor="text1"/>
        </w:rPr>
        <w:t xml:space="preserve">9.2.3  </w:t>
      </w:r>
      <w:r w:rsidRPr="00873957">
        <w:rPr>
          <w:rFonts w:hint="eastAsia"/>
          <w:color w:val="000000" w:themeColor="text1"/>
        </w:rPr>
        <w:t>民用类附属建筑设计</w:t>
      </w:r>
      <w:r w:rsidRPr="00873957">
        <w:rPr>
          <w:color w:val="000000" w:themeColor="text1"/>
        </w:rPr>
        <w:t>应</w:t>
      </w:r>
      <w:r w:rsidRPr="00873957">
        <w:rPr>
          <w:rFonts w:hint="eastAsia"/>
          <w:color w:val="000000" w:themeColor="text1"/>
        </w:rPr>
        <w:t>满足</w:t>
      </w:r>
      <w:r w:rsidRPr="00873957">
        <w:rPr>
          <w:color w:val="000000" w:themeColor="text1"/>
        </w:rPr>
        <w:t>现行国家</w:t>
      </w:r>
      <w:r w:rsidRPr="00873957">
        <w:rPr>
          <w:rFonts w:hint="eastAsia"/>
          <w:color w:val="000000" w:themeColor="text1"/>
        </w:rPr>
        <w:t>、地方</w:t>
      </w:r>
      <w:r w:rsidRPr="00873957">
        <w:rPr>
          <w:color w:val="000000" w:themeColor="text1"/>
        </w:rPr>
        <w:t>标准</w:t>
      </w:r>
      <w:r w:rsidRPr="00873957">
        <w:rPr>
          <w:rFonts w:hint="eastAsia"/>
          <w:color w:val="000000" w:themeColor="text1"/>
        </w:rPr>
        <w:t>及相关规范规定的要求</w:t>
      </w:r>
      <w:r w:rsidRPr="00873957">
        <w:rPr>
          <w:color w:val="000000" w:themeColor="text1"/>
        </w:rPr>
        <w:t>。</w:t>
      </w:r>
    </w:p>
    <w:p w:rsidR="00581EFD" w:rsidRPr="00873957" w:rsidRDefault="00581EFD" w:rsidP="00581EFD">
      <w:pPr>
        <w:pStyle w:val="2"/>
        <w:spacing w:before="312" w:after="312"/>
        <w:rPr>
          <w:color w:val="000000" w:themeColor="text1"/>
        </w:rPr>
      </w:pPr>
      <w:bookmarkStart w:id="154" w:name="_Toc501710027"/>
      <w:bookmarkStart w:id="155" w:name="_Toc512526618"/>
      <w:r w:rsidRPr="00873957">
        <w:rPr>
          <w:rFonts w:cs="Times New Roman" w:hint="eastAsia"/>
          <w:color w:val="000000" w:themeColor="text1"/>
        </w:rPr>
        <w:t>9</w:t>
      </w:r>
      <w:r w:rsidRPr="00873957">
        <w:rPr>
          <w:rFonts w:cs="Times New Roman"/>
          <w:color w:val="000000" w:themeColor="text1"/>
        </w:rPr>
        <w:t>.</w:t>
      </w:r>
      <w:r w:rsidRPr="00873957">
        <w:rPr>
          <w:rFonts w:cs="Times New Roman" w:hint="eastAsia"/>
          <w:color w:val="000000" w:themeColor="text1"/>
        </w:rPr>
        <w:t xml:space="preserve">3  </w:t>
      </w:r>
      <w:r w:rsidRPr="00873957">
        <w:rPr>
          <w:rFonts w:hint="eastAsia"/>
          <w:b w:val="0"/>
          <w:color w:val="000000" w:themeColor="text1"/>
        </w:rPr>
        <w:t>建筑构造</w:t>
      </w:r>
      <w:bookmarkEnd w:id="154"/>
      <w:bookmarkEnd w:id="155"/>
    </w:p>
    <w:p w:rsidR="00581EFD" w:rsidRPr="00873957" w:rsidRDefault="00581EFD" w:rsidP="00581EFD">
      <w:pPr>
        <w:pStyle w:val="3"/>
        <w:rPr>
          <w:color w:val="000000" w:themeColor="text1"/>
        </w:rPr>
      </w:pPr>
      <w:r w:rsidRPr="00873957">
        <w:rPr>
          <w:rFonts w:ascii="Times New Roman" w:eastAsia="黑体" w:hAnsi="Times New Roman" w:cs="Times New Roman" w:hint="eastAsia"/>
          <w:b/>
          <w:color w:val="000000" w:themeColor="text1"/>
        </w:rPr>
        <w:t xml:space="preserve">9.3.1  </w:t>
      </w:r>
      <w:r w:rsidRPr="00873957">
        <w:rPr>
          <w:rFonts w:hint="eastAsia"/>
          <w:color w:val="000000" w:themeColor="text1"/>
        </w:rPr>
        <w:t>地坪设计，</w:t>
      </w:r>
      <w:r w:rsidRPr="00873957">
        <w:rPr>
          <w:color w:val="000000" w:themeColor="text1"/>
        </w:rPr>
        <w:t>应符合下列规定：</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1  </w:t>
      </w:r>
      <w:r w:rsidRPr="00873957">
        <w:rPr>
          <w:rFonts w:hint="eastAsia"/>
          <w:color w:val="000000" w:themeColor="text1"/>
        </w:rPr>
        <w:t>厂房</w:t>
      </w:r>
      <w:r w:rsidRPr="00873957">
        <w:rPr>
          <w:color w:val="000000" w:themeColor="text1"/>
        </w:rPr>
        <w:t>、库房、站房地坪</w:t>
      </w:r>
      <w:r w:rsidRPr="00873957">
        <w:rPr>
          <w:rFonts w:hint="eastAsia"/>
          <w:color w:val="000000" w:themeColor="text1"/>
        </w:rPr>
        <w:t>设计应</w:t>
      </w:r>
      <w:r w:rsidRPr="00873957">
        <w:rPr>
          <w:color w:val="000000" w:themeColor="text1"/>
        </w:rPr>
        <w:t>根据</w:t>
      </w:r>
      <w:r w:rsidRPr="00873957">
        <w:rPr>
          <w:rFonts w:hint="eastAsia"/>
          <w:color w:val="000000" w:themeColor="text1"/>
        </w:rPr>
        <w:t>地理</w:t>
      </w:r>
      <w:r w:rsidRPr="00873957">
        <w:rPr>
          <w:color w:val="000000" w:themeColor="text1"/>
        </w:rPr>
        <w:t>位置、地基情况、荷载大小</w:t>
      </w:r>
      <w:r w:rsidRPr="00873957">
        <w:rPr>
          <w:rFonts w:hint="eastAsia"/>
          <w:color w:val="000000" w:themeColor="text1"/>
        </w:rPr>
        <w:t>、</w:t>
      </w:r>
      <w:r w:rsidRPr="00873957">
        <w:rPr>
          <w:color w:val="000000" w:themeColor="text1"/>
        </w:rPr>
        <w:t>工艺要求</w:t>
      </w:r>
      <w:r w:rsidRPr="00873957">
        <w:rPr>
          <w:rFonts w:hint="eastAsia"/>
          <w:color w:val="000000" w:themeColor="text1"/>
        </w:rPr>
        <w:t>、</w:t>
      </w:r>
      <w:r w:rsidRPr="00873957">
        <w:rPr>
          <w:color w:val="000000" w:themeColor="text1"/>
        </w:rPr>
        <w:t>使用情况</w:t>
      </w:r>
      <w:r w:rsidRPr="00873957">
        <w:rPr>
          <w:rFonts w:hint="eastAsia"/>
          <w:color w:val="000000" w:themeColor="text1"/>
        </w:rPr>
        <w:t>等</w:t>
      </w:r>
      <w:r w:rsidRPr="00873957">
        <w:rPr>
          <w:color w:val="000000" w:themeColor="text1"/>
        </w:rPr>
        <w:t>因素确定</w:t>
      </w:r>
      <w:r w:rsidRPr="00873957">
        <w:rPr>
          <w:rFonts w:hint="eastAsia"/>
          <w:color w:val="000000" w:themeColor="text1"/>
        </w:rPr>
        <w:t>，应</w:t>
      </w:r>
      <w:r w:rsidRPr="00873957">
        <w:rPr>
          <w:rFonts w:ascii="Times New Roman" w:hint="eastAsia"/>
          <w:color w:val="000000" w:themeColor="text1"/>
        </w:rPr>
        <w:t>符合现行国家标准</w:t>
      </w:r>
      <w:r w:rsidRPr="00873957">
        <w:rPr>
          <w:rFonts w:hint="eastAsia"/>
          <w:color w:val="000000" w:themeColor="text1"/>
        </w:rPr>
        <w:t>《</w:t>
      </w:r>
      <w:r w:rsidRPr="00873957">
        <w:rPr>
          <w:color w:val="000000" w:themeColor="text1"/>
        </w:rPr>
        <w:t>建筑地面设计规范》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50037</w:t>
      </w:r>
      <w:r w:rsidRPr="00873957">
        <w:rPr>
          <w:rFonts w:hint="eastAsia"/>
          <w:color w:val="000000" w:themeColor="text1"/>
        </w:rPr>
        <w:t>的有关规定。除特殊</w:t>
      </w:r>
      <w:r w:rsidRPr="00873957">
        <w:rPr>
          <w:color w:val="000000" w:themeColor="text1"/>
        </w:rPr>
        <w:t>要求外，一般</w:t>
      </w:r>
      <w:r w:rsidRPr="00873957">
        <w:rPr>
          <w:rFonts w:hint="eastAsia"/>
          <w:color w:val="000000" w:themeColor="text1"/>
        </w:rPr>
        <w:t>宜</w:t>
      </w:r>
      <w:r w:rsidRPr="00873957">
        <w:rPr>
          <w:color w:val="000000" w:themeColor="text1"/>
        </w:rPr>
        <w:t>采用</w:t>
      </w:r>
      <w:r w:rsidRPr="00873957">
        <w:rPr>
          <w:rFonts w:hint="eastAsia"/>
          <w:color w:val="000000" w:themeColor="text1"/>
        </w:rPr>
        <w:t>混凝土</w:t>
      </w:r>
      <w:r w:rsidRPr="00873957">
        <w:rPr>
          <w:color w:val="000000" w:themeColor="text1"/>
        </w:rPr>
        <w:t>地坪、钢筋混凝土地坪</w:t>
      </w:r>
      <w:r w:rsidRPr="00873957">
        <w:rPr>
          <w:rFonts w:hint="eastAsia"/>
          <w:color w:val="000000" w:themeColor="text1"/>
        </w:rPr>
        <w:t>或船厂</w:t>
      </w:r>
      <w:r w:rsidRPr="00873957">
        <w:rPr>
          <w:color w:val="000000" w:themeColor="text1"/>
        </w:rPr>
        <w:t>通用地坪</w:t>
      </w:r>
      <w:r w:rsidRPr="00873957">
        <w:rPr>
          <w:rFonts w:hint="eastAsia"/>
          <w:color w:val="000000" w:themeColor="text1"/>
        </w:rPr>
        <w:t>；船厂通用</w:t>
      </w:r>
      <w:r w:rsidRPr="00873957">
        <w:rPr>
          <w:color w:val="000000" w:themeColor="text1"/>
        </w:rPr>
        <w:t>地坪预埋钢板形式应根据工艺要求确定。</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2</w:t>
      </w:r>
      <w:r w:rsidR="009821D8"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rPr>
        <w:t>车间附属露天</w:t>
      </w:r>
      <w:r w:rsidRPr="00873957">
        <w:rPr>
          <w:color w:val="000000" w:themeColor="text1"/>
        </w:rPr>
        <w:t>堆场</w:t>
      </w:r>
      <w:r w:rsidRPr="00873957">
        <w:rPr>
          <w:rFonts w:hint="eastAsia"/>
          <w:color w:val="000000" w:themeColor="text1"/>
        </w:rPr>
        <w:t>地坪设计应根据地基</w:t>
      </w:r>
      <w:r w:rsidRPr="00873957">
        <w:rPr>
          <w:color w:val="000000" w:themeColor="text1"/>
        </w:rPr>
        <w:t>情况、</w:t>
      </w:r>
      <w:r w:rsidRPr="00873957">
        <w:rPr>
          <w:rFonts w:hint="eastAsia"/>
          <w:color w:val="000000" w:themeColor="text1"/>
        </w:rPr>
        <w:t>使用</w:t>
      </w:r>
      <w:r w:rsidRPr="00873957">
        <w:rPr>
          <w:color w:val="000000" w:themeColor="text1"/>
        </w:rPr>
        <w:t>要求</w:t>
      </w:r>
      <w:r w:rsidRPr="00873957">
        <w:rPr>
          <w:rFonts w:hint="eastAsia"/>
          <w:color w:val="000000" w:themeColor="text1"/>
        </w:rPr>
        <w:t>确定</w:t>
      </w:r>
      <w:r w:rsidRPr="00873957">
        <w:rPr>
          <w:color w:val="000000" w:themeColor="text1"/>
        </w:rPr>
        <w:t>，</w:t>
      </w:r>
      <w:r w:rsidRPr="00873957">
        <w:rPr>
          <w:rFonts w:hint="eastAsia"/>
          <w:color w:val="000000" w:themeColor="text1"/>
        </w:rPr>
        <w:t>一般</w:t>
      </w:r>
      <w:r w:rsidRPr="00873957">
        <w:rPr>
          <w:color w:val="000000" w:themeColor="text1"/>
        </w:rPr>
        <w:t>采用</w:t>
      </w:r>
      <w:r w:rsidRPr="00873957">
        <w:rPr>
          <w:rFonts w:hint="eastAsia"/>
          <w:color w:val="000000" w:themeColor="text1"/>
        </w:rPr>
        <w:t>碎石</w:t>
      </w:r>
      <w:r w:rsidRPr="00873957">
        <w:rPr>
          <w:color w:val="000000" w:themeColor="text1"/>
        </w:rPr>
        <w:t>地坪、混凝土</w:t>
      </w:r>
      <w:r w:rsidRPr="00873957">
        <w:rPr>
          <w:rFonts w:hint="eastAsia"/>
          <w:color w:val="000000" w:themeColor="text1"/>
        </w:rPr>
        <w:t>地坪</w:t>
      </w:r>
      <w:r w:rsidRPr="00873957">
        <w:rPr>
          <w:color w:val="000000" w:themeColor="text1"/>
        </w:rPr>
        <w:t>、钢筋混凝土地坪</w:t>
      </w:r>
      <w:r w:rsidRPr="00873957">
        <w:rPr>
          <w:rFonts w:hint="eastAsia"/>
          <w:color w:val="000000" w:themeColor="text1"/>
        </w:rPr>
        <w:t>等。</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3  </w:t>
      </w:r>
      <w:r w:rsidRPr="00873957">
        <w:rPr>
          <w:color w:val="000000" w:themeColor="text1"/>
        </w:rPr>
        <w:t>喷砂间地坪</w:t>
      </w:r>
      <w:r w:rsidRPr="00873957">
        <w:rPr>
          <w:rFonts w:hint="eastAsia"/>
          <w:color w:val="000000" w:themeColor="text1"/>
        </w:rPr>
        <w:t>面层宜</w:t>
      </w:r>
      <w:r w:rsidRPr="00873957">
        <w:rPr>
          <w:color w:val="000000" w:themeColor="text1"/>
        </w:rPr>
        <w:t>采用钢板，</w:t>
      </w:r>
      <w:r w:rsidRPr="00873957">
        <w:rPr>
          <w:rFonts w:hint="eastAsia"/>
          <w:color w:val="000000" w:themeColor="text1"/>
        </w:rPr>
        <w:t>厚度宜</w:t>
      </w:r>
      <w:r w:rsidRPr="00873957">
        <w:rPr>
          <w:color w:val="000000" w:themeColor="text1"/>
        </w:rPr>
        <w:t>为</w:t>
      </w:r>
      <w:r w:rsidRPr="00873957">
        <w:rPr>
          <w:rFonts w:hint="eastAsia"/>
          <w:color w:val="000000" w:themeColor="text1"/>
        </w:rPr>
        <w:t>12mm</w:t>
      </w:r>
      <w:r w:rsidRPr="00873957">
        <w:rPr>
          <w:rFonts w:hint="eastAsia"/>
          <w:color w:val="000000" w:themeColor="text1"/>
        </w:rPr>
        <w:t>，钢板拼缝</w:t>
      </w:r>
      <w:r w:rsidRPr="00873957">
        <w:rPr>
          <w:color w:val="000000" w:themeColor="text1"/>
        </w:rPr>
        <w:t>应满焊。</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4  </w:t>
      </w:r>
      <w:r w:rsidRPr="00873957">
        <w:rPr>
          <w:rFonts w:hint="eastAsia"/>
          <w:color w:val="000000" w:themeColor="text1"/>
        </w:rPr>
        <w:t>室内地坪</w:t>
      </w:r>
      <w:r w:rsidRPr="00873957">
        <w:rPr>
          <w:color w:val="000000" w:themeColor="text1"/>
        </w:rPr>
        <w:t>与台阶、散水、坡道、道路等相接处</w:t>
      </w:r>
      <w:r w:rsidRPr="00873957">
        <w:rPr>
          <w:rFonts w:hint="eastAsia"/>
          <w:color w:val="000000" w:themeColor="text1"/>
        </w:rPr>
        <w:t>应</w:t>
      </w:r>
      <w:r w:rsidRPr="00873957">
        <w:rPr>
          <w:color w:val="000000" w:themeColor="text1"/>
        </w:rPr>
        <w:t>采取措施</w:t>
      </w:r>
      <w:r w:rsidRPr="00873957">
        <w:rPr>
          <w:rFonts w:hint="eastAsia"/>
          <w:color w:val="000000" w:themeColor="text1"/>
        </w:rPr>
        <w:t>减少</w:t>
      </w:r>
      <w:r w:rsidRPr="00873957">
        <w:rPr>
          <w:color w:val="000000" w:themeColor="text1"/>
        </w:rPr>
        <w:t>不均匀沉降，并应符合现行国家标准《建筑</w:t>
      </w:r>
      <w:r w:rsidRPr="00873957">
        <w:rPr>
          <w:rFonts w:hint="eastAsia"/>
          <w:color w:val="000000" w:themeColor="text1"/>
        </w:rPr>
        <w:t>地面</w:t>
      </w:r>
      <w:r w:rsidRPr="00873957">
        <w:rPr>
          <w:color w:val="000000" w:themeColor="text1"/>
        </w:rPr>
        <w:t>设计规范</w:t>
      </w:r>
      <w:r w:rsidRPr="00873957">
        <w:rPr>
          <w:rFonts w:hint="eastAsia"/>
          <w:color w:val="000000" w:themeColor="text1"/>
        </w:rPr>
        <w:t>》</w:t>
      </w:r>
      <w:r w:rsidRPr="00873957">
        <w:rPr>
          <w:rFonts w:hint="eastAsia"/>
          <w:color w:val="000000" w:themeColor="text1"/>
        </w:rPr>
        <w:t>G</w:t>
      </w:r>
      <w:r w:rsidRPr="00873957">
        <w:rPr>
          <w:color w:val="000000" w:themeColor="text1"/>
        </w:rPr>
        <w:t>B</w:t>
      </w:r>
      <w:r w:rsidR="00095679" w:rsidRPr="00873957">
        <w:rPr>
          <w:rFonts w:hint="eastAsia"/>
          <w:color w:val="000000" w:themeColor="text1"/>
        </w:rPr>
        <w:t xml:space="preserve"> </w:t>
      </w:r>
      <w:r w:rsidRPr="00873957">
        <w:rPr>
          <w:color w:val="000000" w:themeColor="text1"/>
        </w:rPr>
        <w:t>500</w:t>
      </w:r>
      <w:r w:rsidRPr="00873957">
        <w:rPr>
          <w:rFonts w:hint="eastAsia"/>
          <w:color w:val="000000" w:themeColor="text1"/>
        </w:rPr>
        <w:t>3</w:t>
      </w:r>
      <w:r w:rsidRPr="00873957">
        <w:rPr>
          <w:color w:val="000000" w:themeColor="text1"/>
        </w:rPr>
        <w:t>7</w:t>
      </w:r>
      <w:r w:rsidRPr="00873957">
        <w:rPr>
          <w:color w:val="000000" w:themeColor="text1"/>
        </w:rPr>
        <w:t>的有关规定。</w:t>
      </w:r>
      <w:r w:rsidRPr="00873957">
        <w:rPr>
          <w:rFonts w:hint="eastAsia"/>
          <w:color w:val="000000" w:themeColor="text1"/>
        </w:rPr>
        <w:t>有车辆进出的出入口</w:t>
      </w:r>
      <w:r w:rsidRPr="00873957">
        <w:rPr>
          <w:color w:val="000000" w:themeColor="text1"/>
        </w:rPr>
        <w:t>坡道</w:t>
      </w:r>
      <w:r w:rsidRPr="00873957">
        <w:rPr>
          <w:rFonts w:hint="eastAsia"/>
          <w:color w:val="000000" w:themeColor="text1"/>
        </w:rPr>
        <w:t>构造</w:t>
      </w:r>
      <w:r w:rsidRPr="00873957">
        <w:rPr>
          <w:color w:val="000000" w:themeColor="text1"/>
        </w:rPr>
        <w:t>应</w:t>
      </w:r>
      <w:r w:rsidRPr="00873957">
        <w:rPr>
          <w:rFonts w:hint="eastAsia"/>
          <w:color w:val="000000" w:themeColor="text1"/>
        </w:rPr>
        <w:t>满足车辆</w:t>
      </w:r>
      <w:r w:rsidRPr="00873957">
        <w:rPr>
          <w:color w:val="000000" w:themeColor="text1"/>
        </w:rPr>
        <w:t>荷载</w:t>
      </w:r>
      <w:r w:rsidRPr="00873957">
        <w:rPr>
          <w:rFonts w:hint="eastAsia"/>
          <w:color w:val="000000" w:themeColor="text1"/>
        </w:rPr>
        <w:t>要求，</w:t>
      </w:r>
      <w:r w:rsidRPr="00873957">
        <w:rPr>
          <w:color w:val="000000" w:themeColor="text1"/>
        </w:rPr>
        <w:t>坡度不宜大于</w:t>
      </w:r>
      <w:r w:rsidRPr="00873957">
        <w:rPr>
          <w:rFonts w:hint="eastAsia"/>
          <w:color w:val="000000" w:themeColor="text1"/>
        </w:rPr>
        <w:t>1/10</w:t>
      </w:r>
      <w:r w:rsidRPr="00873957">
        <w:rPr>
          <w:rFonts w:hint="eastAsia"/>
          <w:color w:val="000000" w:themeColor="text1"/>
        </w:rPr>
        <w:t>。</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5  </w:t>
      </w:r>
      <w:r w:rsidRPr="00873957">
        <w:rPr>
          <w:rFonts w:hint="eastAsia"/>
          <w:color w:val="000000" w:themeColor="text1"/>
        </w:rPr>
        <w:t>内外地沟</w:t>
      </w:r>
      <w:r w:rsidRPr="00873957">
        <w:rPr>
          <w:color w:val="000000" w:themeColor="text1"/>
        </w:rPr>
        <w:t>在</w:t>
      </w:r>
      <w:r w:rsidRPr="00873957">
        <w:rPr>
          <w:rFonts w:hint="eastAsia"/>
          <w:color w:val="000000" w:themeColor="text1"/>
        </w:rPr>
        <w:t>车辆</w:t>
      </w:r>
      <w:r w:rsidRPr="00873957">
        <w:rPr>
          <w:color w:val="000000" w:themeColor="text1"/>
        </w:rPr>
        <w:t>通道处，应采用</w:t>
      </w:r>
      <w:r w:rsidRPr="00873957">
        <w:rPr>
          <w:rFonts w:hint="eastAsia"/>
          <w:color w:val="000000" w:themeColor="text1"/>
        </w:rPr>
        <w:t>能</w:t>
      </w:r>
      <w:r w:rsidRPr="00873957">
        <w:rPr>
          <w:color w:val="000000" w:themeColor="text1"/>
        </w:rPr>
        <w:t>承受</w:t>
      </w:r>
      <w:r w:rsidRPr="00873957">
        <w:rPr>
          <w:rFonts w:hint="eastAsia"/>
          <w:color w:val="000000" w:themeColor="text1"/>
        </w:rPr>
        <w:t>车辆</w:t>
      </w:r>
      <w:r w:rsidRPr="00873957">
        <w:rPr>
          <w:color w:val="000000" w:themeColor="text1"/>
        </w:rPr>
        <w:t>荷载的地沟及盖板。</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6  </w:t>
      </w:r>
      <w:r w:rsidRPr="00873957">
        <w:rPr>
          <w:rFonts w:hint="eastAsia"/>
          <w:color w:val="000000" w:themeColor="text1"/>
        </w:rPr>
        <w:t>喷砂间</w:t>
      </w:r>
      <w:r w:rsidRPr="00873957">
        <w:rPr>
          <w:color w:val="000000" w:themeColor="text1"/>
        </w:rPr>
        <w:t>地坑应达到一级防水等级要求，应</w:t>
      </w:r>
      <w:r w:rsidRPr="00873957">
        <w:rPr>
          <w:rFonts w:ascii="Times New Roman" w:hint="eastAsia"/>
          <w:color w:val="000000" w:themeColor="text1"/>
        </w:rPr>
        <w:t>符合现行国家标准</w:t>
      </w:r>
      <w:r w:rsidRPr="00873957">
        <w:rPr>
          <w:color w:val="000000" w:themeColor="text1"/>
        </w:rPr>
        <w:t>《地下工程防水技术规范》</w:t>
      </w:r>
      <w:r w:rsidRPr="00873957">
        <w:rPr>
          <w:color w:val="000000" w:themeColor="text1"/>
        </w:rPr>
        <w:t>G</w:t>
      </w:r>
      <w:r w:rsidRPr="00873957">
        <w:rPr>
          <w:rFonts w:hint="eastAsia"/>
          <w:color w:val="000000" w:themeColor="text1"/>
        </w:rPr>
        <w:t>B</w:t>
      </w:r>
      <w:r w:rsidR="00095679" w:rsidRPr="00873957">
        <w:rPr>
          <w:rFonts w:hint="eastAsia"/>
          <w:color w:val="000000" w:themeColor="text1"/>
        </w:rPr>
        <w:t xml:space="preserve"> </w:t>
      </w:r>
      <w:r w:rsidRPr="00873957">
        <w:rPr>
          <w:rFonts w:hint="eastAsia"/>
          <w:color w:val="000000" w:themeColor="text1"/>
        </w:rPr>
        <w:t>50108</w:t>
      </w:r>
      <w:r w:rsidRPr="00873957">
        <w:rPr>
          <w:rFonts w:hint="eastAsia"/>
          <w:color w:val="000000" w:themeColor="text1"/>
        </w:rPr>
        <w:t>的有关</w:t>
      </w:r>
      <w:r w:rsidRPr="00873957">
        <w:rPr>
          <w:color w:val="000000" w:themeColor="text1"/>
        </w:rPr>
        <w:t>规定。</w:t>
      </w:r>
    </w:p>
    <w:p w:rsidR="00581EFD" w:rsidRPr="00873957" w:rsidRDefault="00581EFD" w:rsidP="00581EFD">
      <w:pPr>
        <w:pStyle w:val="3"/>
        <w:rPr>
          <w:color w:val="000000" w:themeColor="text1"/>
        </w:rPr>
      </w:pPr>
      <w:r w:rsidRPr="00873957">
        <w:rPr>
          <w:rFonts w:ascii="Times New Roman" w:eastAsia="黑体" w:hAnsi="Times New Roman" w:cs="Times New Roman"/>
          <w:b/>
          <w:color w:val="000000" w:themeColor="text1"/>
        </w:rPr>
        <w:t>9.3.2</w:t>
      </w:r>
      <w:r w:rsidR="002A51A3"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墙体、</w:t>
      </w:r>
      <w:r w:rsidRPr="00873957">
        <w:rPr>
          <w:color w:val="000000" w:themeColor="text1"/>
        </w:rPr>
        <w:t>顶棚</w:t>
      </w:r>
      <w:r w:rsidRPr="00873957">
        <w:rPr>
          <w:rFonts w:hint="eastAsia"/>
          <w:color w:val="000000" w:themeColor="text1"/>
        </w:rPr>
        <w:t>设计，</w:t>
      </w:r>
      <w:r w:rsidRPr="00873957">
        <w:rPr>
          <w:color w:val="000000" w:themeColor="text1"/>
        </w:rPr>
        <w:t>应符合下列规定：</w:t>
      </w:r>
    </w:p>
    <w:p w:rsidR="00581EFD" w:rsidRPr="00873957" w:rsidRDefault="00581EFD" w:rsidP="00581EFD">
      <w:pPr>
        <w:pStyle w:val="40"/>
        <w:ind w:firstLine="482"/>
        <w:rPr>
          <w:rFonts w:ascii="宋体" w:hAnsi="宋体"/>
          <w:color w:val="000000" w:themeColor="text1"/>
        </w:rPr>
      </w:pPr>
      <w:r w:rsidRPr="00873957">
        <w:rPr>
          <w:rFonts w:ascii="Times New Roman" w:eastAsia="黑体" w:hAnsi="Times New Roman" w:cs="Times New Roman"/>
          <w:b/>
          <w:bCs/>
          <w:color w:val="000000" w:themeColor="text1"/>
          <w:szCs w:val="32"/>
        </w:rPr>
        <w:t>1</w:t>
      </w:r>
      <w:r w:rsidR="002A51A3"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rPr>
        <w:t>钢结构厂房、</w:t>
      </w:r>
      <w:r w:rsidRPr="00873957">
        <w:rPr>
          <w:color w:val="000000" w:themeColor="text1"/>
        </w:rPr>
        <w:t>库房</w:t>
      </w:r>
      <w:r w:rsidRPr="00873957">
        <w:rPr>
          <w:rFonts w:hint="eastAsia"/>
          <w:color w:val="000000" w:themeColor="text1"/>
        </w:rPr>
        <w:t>外墙宜采用金属压型钢板等轻质板材，轻质</w:t>
      </w:r>
      <w:r w:rsidRPr="00873957">
        <w:rPr>
          <w:color w:val="000000" w:themeColor="text1"/>
        </w:rPr>
        <w:t>板材外墙下部宜设置</w:t>
      </w:r>
      <w:r w:rsidRPr="00873957">
        <w:rPr>
          <w:rFonts w:hint="eastAsia"/>
          <w:color w:val="000000" w:themeColor="text1"/>
        </w:rPr>
        <w:t>实体</w:t>
      </w:r>
      <w:r w:rsidRPr="00873957">
        <w:rPr>
          <w:color w:val="000000" w:themeColor="text1"/>
        </w:rPr>
        <w:t>墙裙</w:t>
      </w:r>
      <w:r w:rsidRPr="00873957">
        <w:rPr>
          <w:rFonts w:hint="eastAsia"/>
          <w:color w:val="000000" w:themeColor="text1"/>
        </w:rPr>
        <w:t>，</w:t>
      </w:r>
      <w:r w:rsidRPr="00873957">
        <w:rPr>
          <w:color w:val="000000" w:themeColor="text1"/>
        </w:rPr>
        <w:t>墙裙高度不宜小于</w:t>
      </w:r>
      <w:r w:rsidRPr="00873957">
        <w:rPr>
          <w:rFonts w:hint="eastAsia"/>
          <w:color w:val="000000" w:themeColor="text1"/>
        </w:rPr>
        <w:t>300mm</w:t>
      </w:r>
      <w:r w:rsidRPr="00873957">
        <w:rPr>
          <w:rFonts w:hint="eastAsia"/>
          <w:color w:val="000000" w:themeColor="text1"/>
        </w:rPr>
        <w:t>。金属压型钢板板型及板厚应经过结构计算确定并满足防</w:t>
      </w:r>
      <w:r w:rsidRPr="00873957">
        <w:rPr>
          <w:color w:val="000000" w:themeColor="text1"/>
        </w:rPr>
        <w:t>盐雾腐蚀要求</w:t>
      </w:r>
      <w:r w:rsidRPr="00873957">
        <w:rPr>
          <w:rFonts w:hint="eastAsia"/>
          <w:color w:val="000000" w:themeColor="text1"/>
        </w:rPr>
        <w:t>，使用</w:t>
      </w:r>
      <w:r w:rsidRPr="00873957">
        <w:rPr>
          <w:color w:val="000000" w:themeColor="text1"/>
        </w:rPr>
        <w:t>年限不宜小于</w:t>
      </w:r>
      <w:r w:rsidRPr="00873957">
        <w:rPr>
          <w:rFonts w:hint="eastAsia"/>
          <w:color w:val="000000" w:themeColor="text1"/>
        </w:rPr>
        <w:t>20</w:t>
      </w:r>
      <w:r w:rsidRPr="00873957">
        <w:rPr>
          <w:rFonts w:hint="eastAsia"/>
          <w:color w:val="000000" w:themeColor="text1"/>
        </w:rPr>
        <w:t>年</w:t>
      </w:r>
      <w:r w:rsidRPr="00873957">
        <w:rPr>
          <w:color w:val="000000" w:themeColor="text1"/>
        </w:rPr>
        <w:t>。</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2  </w:t>
      </w:r>
      <w:r w:rsidRPr="00873957">
        <w:rPr>
          <w:color w:val="000000" w:themeColor="text1"/>
        </w:rPr>
        <w:t>在年降雨量</w:t>
      </w:r>
      <w:r w:rsidRPr="00873957">
        <w:rPr>
          <w:rFonts w:hint="eastAsia"/>
          <w:color w:val="000000" w:themeColor="text1"/>
        </w:rPr>
        <w:t>较大、</w:t>
      </w:r>
      <w:r w:rsidRPr="00873957">
        <w:rPr>
          <w:color w:val="000000" w:themeColor="text1"/>
        </w:rPr>
        <w:t>基本风压较大</w:t>
      </w:r>
      <w:r w:rsidRPr="00873957">
        <w:rPr>
          <w:rFonts w:hint="eastAsia"/>
          <w:color w:val="000000" w:themeColor="text1"/>
        </w:rPr>
        <w:t>地区的建筑物</w:t>
      </w:r>
      <w:r w:rsidRPr="00873957">
        <w:rPr>
          <w:color w:val="000000" w:themeColor="text1"/>
        </w:rPr>
        <w:t>砌体及混凝土外墙，</w:t>
      </w:r>
      <w:r w:rsidRPr="00873957">
        <w:rPr>
          <w:rFonts w:hint="eastAsia"/>
          <w:color w:val="000000" w:themeColor="text1"/>
        </w:rPr>
        <w:t>需</w:t>
      </w:r>
      <w:r w:rsidRPr="00873957">
        <w:rPr>
          <w:color w:val="000000" w:themeColor="text1"/>
        </w:rPr>
        <w:t>考虑防水、防潮设计</w:t>
      </w:r>
      <w:r w:rsidRPr="00873957">
        <w:rPr>
          <w:rFonts w:hint="eastAsia"/>
          <w:color w:val="000000" w:themeColor="text1"/>
        </w:rPr>
        <w:t>，</w:t>
      </w:r>
      <w:r w:rsidRPr="00873957">
        <w:rPr>
          <w:color w:val="000000" w:themeColor="text1"/>
        </w:rPr>
        <w:t>应符合现行行业标准《建筑外墙防水工程技术规程》</w:t>
      </w:r>
      <w:r w:rsidRPr="00873957">
        <w:rPr>
          <w:rFonts w:hint="eastAsia"/>
          <w:color w:val="000000" w:themeColor="text1"/>
        </w:rPr>
        <w:t>J</w:t>
      </w:r>
      <w:r w:rsidRPr="00873957">
        <w:rPr>
          <w:color w:val="000000" w:themeColor="text1"/>
        </w:rPr>
        <w:t>GJ/T</w:t>
      </w:r>
      <w:r w:rsidR="00095679" w:rsidRPr="00873957">
        <w:rPr>
          <w:rFonts w:hint="eastAsia"/>
          <w:color w:val="000000" w:themeColor="text1"/>
        </w:rPr>
        <w:t xml:space="preserve"> </w:t>
      </w:r>
      <w:r w:rsidRPr="00873957">
        <w:rPr>
          <w:color w:val="000000" w:themeColor="text1"/>
        </w:rPr>
        <w:t>235</w:t>
      </w:r>
      <w:r w:rsidRPr="00873957">
        <w:rPr>
          <w:color w:val="000000" w:themeColor="text1"/>
        </w:rPr>
        <w:t>的有关规定</w:t>
      </w:r>
      <w:r w:rsidRPr="00873957">
        <w:rPr>
          <w:rFonts w:hint="eastAsia"/>
          <w:color w:val="000000" w:themeColor="text1"/>
        </w:rPr>
        <w:t>。</w:t>
      </w:r>
    </w:p>
    <w:p w:rsidR="00581EFD" w:rsidRPr="00873957" w:rsidRDefault="00581EFD" w:rsidP="00581EFD">
      <w:pPr>
        <w:pStyle w:val="40"/>
        <w:ind w:firstLine="482"/>
        <w:rPr>
          <w:rFonts w:ascii="宋体" w:hAnsi="宋体"/>
          <w:color w:val="000000" w:themeColor="text1"/>
        </w:rPr>
      </w:pPr>
      <w:r w:rsidRPr="00873957">
        <w:rPr>
          <w:rFonts w:ascii="Times New Roman" w:eastAsia="黑体" w:hAnsi="Times New Roman" w:cs="Times New Roman" w:hint="eastAsia"/>
          <w:b/>
          <w:bCs/>
          <w:color w:val="000000" w:themeColor="text1"/>
          <w:szCs w:val="32"/>
        </w:rPr>
        <w:t xml:space="preserve">3  </w:t>
      </w:r>
      <w:r w:rsidRPr="00873957">
        <w:rPr>
          <w:rFonts w:hint="eastAsia"/>
          <w:color w:val="000000" w:themeColor="text1"/>
        </w:rPr>
        <w:t>喷砂间</w:t>
      </w:r>
      <w:r w:rsidRPr="00873957">
        <w:rPr>
          <w:color w:val="000000" w:themeColor="text1"/>
        </w:rPr>
        <w:t>墙</w:t>
      </w:r>
      <w:r w:rsidRPr="00873957">
        <w:rPr>
          <w:rFonts w:hint="eastAsia"/>
          <w:color w:val="000000" w:themeColor="text1"/>
        </w:rPr>
        <w:t>体</w:t>
      </w:r>
      <w:r w:rsidRPr="00873957">
        <w:rPr>
          <w:color w:val="000000" w:themeColor="text1"/>
        </w:rPr>
        <w:t>内侧</w:t>
      </w:r>
      <w:r w:rsidRPr="00873957">
        <w:rPr>
          <w:rFonts w:hint="eastAsia"/>
          <w:color w:val="000000" w:themeColor="text1"/>
        </w:rPr>
        <w:t>宜设置钢龙骨</w:t>
      </w:r>
      <w:r w:rsidRPr="00873957">
        <w:rPr>
          <w:color w:val="000000" w:themeColor="text1"/>
        </w:rPr>
        <w:t>钢板</w:t>
      </w:r>
      <w:r w:rsidRPr="00873957">
        <w:rPr>
          <w:rFonts w:hint="eastAsia"/>
          <w:color w:val="000000" w:themeColor="text1"/>
        </w:rPr>
        <w:t>面层</w:t>
      </w:r>
      <w:r w:rsidRPr="00873957">
        <w:rPr>
          <w:color w:val="000000" w:themeColor="text1"/>
        </w:rPr>
        <w:t>，</w:t>
      </w:r>
      <w:r w:rsidRPr="00873957">
        <w:rPr>
          <w:rFonts w:hint="eastAsia"/>
          <w:color w:val="000000" w:themeColor="text1"/>
        </w:rPr>
        <w:t>顶棚宜</w:t>
      </w:r>
      <w:r w:rsidRPr="00873957">
        <w:rPr>
          <w:color w:val="000000" w:themeColor="text1"/>
        </w:rPr>
        <w:t>设置钢板吊顶，</w:t>
      </w:r>
      <w:r w:rsidRPr="00873957">
        <w:rPr>
          <w:rFonts w:hint="eastAsia"/>
          <w:color w:val="000000" w:themeColor="text1"/>
        </w:rPr>
        <w:t>钢板</w:t>
      </w:r>
      <w:r w:rsidRPr="00873957">
        <w:rPr>
          <w:color w:val="000000" w:themeColor="text1"/>
        </w:rPr>
        <w:t>厚度</w:t>
      </w:r>
      <w:r w:rsidRPr="00873957">
        <w:rPr>
          <w:rFonts w:hint="eastAsia"/>
          <w:color w:val="000000" w:themeColor="text1"/>
        </w:rPr>
        <w:t>宜</w:t>
      </w:r>
      <w:r w:rsidRPr="00873957">
        <w:rPr>
          <w:color w:val="000000" w:themeColor="text1"/>
        </w:rPr>
        <w:t>采用</w:t>
      </w:r>
      <w:r w:rsidRPr="00873957">
        <w:rPr>
          <w:rFonts w:hint="eastAsia"/>
          <w:color w:val="000000" w:themeColor="text1"/>
        </w:rPr>
        <w:t>3mm</w:t>
      </w:r>
      <w:r w:rsidRPr="00873957">
        <w:rPr>
          <w:rFonts w:hint="eastAsia"/>
          <w:color w:val="000000" w:themeColor="text1"/>
        </w:rPr>
        <w:t>，</w:t>
      </w:r>
      <w:r w:rsidRPr="00873957">
        <w:rPr>
          <w:color w:val="000000" w:themeColor="text1"/>
        </w:rPr>
        <w:t>钢板</w:t>
      </w:r>
      <w:r w:rsidRPr="00873957">
        <w:rPr>
          <w:rFonts w:hint="eastAsia"/>
          <w:color w:val="000000" w:themeColor="text1"/>
        </w:rPr>
        <w:t>拼缝</w:t>
      </w:r>
      <w:r w:rsidRPr="00873957">
        <w:rPr>
          <w:color w:val="000000" w:themeColor="text1"/>
        </w:rPr>
        <w:t>应满焊，墙面钢板与地面连接处应斜面过渡。</w:t>
      </w:r>
    </w:p>
    <w:p w:rsidR="00581EFD" w:rsidRPr="00873957" w:rsidRDefault="00581EFD" w:rsidP="00581EFD">
      <w:pPr>
        <w:pStyle w:val="40"/>
        <w:ind w:firstLine="482"/>
        <w:rPr>
          <w:rFonts w:ascii="宋体" w:hAnsi="宋体"/>
          <w:color w:val="000000" w:themeColor="text1"/>
        </w:rPr>
      </w:pPr>
      <w:r w:rsidRPr="00873957">
        <w:rPr>
          <w:rFonts w:ascii="Times New Roman" w:eastAsia="黑体" w:hAnsi="Times New Roman" w:cs="Times New Roman" w:hint="eastAsia"/>
          <w:b/>
          <w:bCs/>
          <w:color w:val="000000" w:themeColor="text1"/>
          <w:szCs w:val="32"/>
        </w:rPr>
        <w:lastRenderedPageBreak/>
        <w:t xml:space="preserve">4 </w:t>
      </w:r>
      <w:r w:rsidR="009821D8" w:rsidRPr="00873957">
        <w:rPr>
          <w:rFonts w:ascii="Times New Roman" w:eastAsia="黑体" w:hAnsi="Times New Roman" w:cs="Times New Roman" w:hint="eastAsia"/>
          <w:b/>
          <w:bCs/>
          <w:color w:val="000000" w:themeColor="text1"/>
          <w:szCs w:val="32"/>
        </w:rPr>
        <w:t xml:space="preserve"> </w:t>
      </w:r>
      <w:r w:rsidRPr="00873957">
        <w:rPr>
          <w:rFonts w:ascii="宋体" w:hAnsi="宋体" w:hint="eastAsia"/>
          <w:color w:val="000000" w:themeColor="text1"/>
        </w:rPr>
        <w:t>探伤</w:t>
      </w:r>
      <w:r w:rsidRPr="00873957">
        <w:rPr>
          <w:rFonts w:ascii="宋体" w:hAnsi="宋体"/>
          <w:color w:val="000000" w:themeColor="text1"/>
        </w:rPr>
        <w:t>间墙</w:t>
      </w:r>
      <w:r w:rsidRPr="00873957">
        <w:rPr>
          <w:rFonts w:ascii="宋体" w:hAnsi="宋体" w:hint="eastAsia"/>
          <w:color w:val="000000" w:themeColor="text1"/>
        </w:rPr>
        <w:t>体</w:t>
      </w:r>
      <w:r w:rsidRPr="00873957">
        <w:rPr>
          <w:rFonts w:ascii="宋体" w:hAnsi="宋体"/>
          <w:color w:val="000000" w:themeColor="text1"/>
        </w:rPr>
        <w:t>、</w:t>
      </w:r>
      <w:r w:rsidRPr="00873957">
        <w:rPr>
          <w:rFonts w:ascii="宋体" w:hAnsi="宋体" w:hint="eastAsia"/>
          <w:color w:val="000000" w:themeColor="text1"/>
        </w:rPr>
        <w:t>顶棚、一般</w:t>
      </w:r>
      <w:r w:rsidRPr="00873957">
        <w:rPr>
          <w:rFonts w:ascii="宋体" w:hAnsi="宋体"/>
          <w:color w:val="000000" w:themeColor="text1"/>
        </w:rPr>
        <w:t>采用</w:t>
      </w:r>
      <w:r w:rsidRPr="00873957">
        <w:rPr>
          <w:rFonts w:ascii="宋体" w:hAnsi="宋体" w:hint="eastAsia"/>
          <w:color w:val="000000" w:themeColor="text1"/>
        </w:rPr>
        <w:t>钢筋</w:t>
      </w:r>
      <w:r w:rsidRPr="00873957">
        <w:rPr>
          <w:rFonts w:ascii="宋体" w:hAnsi="宋体"/>
          <w:color w:val="000000" w:themeColor="text1"/>
        </w:rPr>
        <w:t>混凝土</w:t>
      </w:r>
      <w:r w:rsidRPr="00873957">
        <w:rPr>
          <w:rFonts w:ascii="宋体" w:hAnsi="宋体" w:hint="eastAsia"/>
          <w:color w:val="000000" w:themeColor="text1"/>
        </w:rPr>
        <w:t>围</w:t>
      </w:r>
      <w:r w:rsidRPr="00873957">
        <w:rPr>
          <w:rFonts w:ascii="宋体" w:hAnsi="宋体"/>
          <w:color w:val="000000" w:themeColor="text1"/>
        </w:rPr>
        <w:t>护结构或钢筋混凝土和铅板组合的</w:t>
      </w:r>
      <w:r w:rsidRPr="00873957">
        <w:rPr>
          <w:rFonts w:ascii="宋体" w:hAnsi="宋体" w:hint="eastAsia"/>
          <w:color w:val="000000" w:themeColor="text1"/>
        </w:rPr>
        <w:t>围</w:t>
      </w:r>
      <w:r w:rsidRPr="00873957">
        <w:rPr>
          <w:rFonts w:ascii="宋体" w:hAnsi="宋体"/>
          <w:color w:val="000000" w:themeColor="text1"/>
        </w:rPr>
        <w:t>护结构，</w:t>
      </w:r>
      <w:r w:rsidRPr="00873957">
        <w:rPr>
          <w:rFonts w:ascii="宋体" w:hAnsi="宋体" w:hint="eastAsia"/>
          <w:color w:val="000000" w:themeColor="text1"/>
        </w:rPr>
        <w:t>其</w:t>
      </w:r>
      <w:r w:rsidRPr="00873957">
        <w:rPr>
          <w:rFonts w:ascii="宋体" w:hAnsi="宋体"/>
          <w:color w:val="000000" w:themeColor="text1"/>
        </w:rPr>
        <w:t>厚度应</w:t>
      </w:r>
      <w:r w:rsidRPr="00873957">
        <w:rPr>
          <w:rFonts w:ascii="宋体" w:hAnsi="宋体" w:hint="eastAsia"/>
          <w:color w:val="000000" w:themeColor="text1"/>
        </w:rPr>
        <w:t>由</w:t>
      </w:r>
      <w:r w:rsidRPr="00873957">
        <w:rPr>
          <w:rFonts w:ascii="宋体" w:hAnsi="宋体"/>
          <w:color w:val="000000" w:themeColor="text1"/>
        </w:rPr>
        <w:t>主导工艺计算确定</w:t>
      </w:r>
      <w:r w:rsidRPr="00873957">
        <w:rPr>
          <w:rFonts w:ascii="宋体" w:hAnsi="宋体" w:hint="eastAsia"/>
          <w:color w:val="000000" w:themeColor="text1"/>
        </w:rPr>
        <w:t>。</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5  </w:t>
      </w:r>
      <w:r w:rsidRPr="00873957">
        <w:rPr>
          <w:rFonts w:hint="eastAsia"/>
          <w:color w:val="000000" w:themeColor="text1"/>
        </w:rPr>
        <w:t>有</w:t>
      </w:r>
      <w:r w:rsidRPr="00873957">
        <w:rPr>
          <w:color w:val="000000" w:themeColor="text1"/>
        </w:rPr>
        <w:t>保温</w:t>
      </w:r>
      <w:r w:rsidRPr="00873957">
        <w:rPr>
          <w:rFonts w:hint="eastAsia"/>
          <w:color w:val="000000" w:themeColor="text1"/>
        </w:rPr>
        <w:t>、</w:t>
      </w:r>
      <w:r w:rsidRPr="00873957">
        <w:rPr>
          <w:color w:val="000000" w:themeColor="text1"/>
        </w:rPr>
        <w:t>隔热要求的</w:t>
      </w:r>
      <w:r w:rsidRPr="00873957">
        <w:rPr>
          <w:rFonts w:hint="eastAsia"/>
          <w:color w:val="000000" w:themeColor="text1"/>
        </w:rPr>
        <w:t>厂房</w:t>
      </w:r>
      <w:r w:rsidRPr="00873957">
        <w:rPr>
          <w:color w:val="000000" w:themeColor="text1"/>
        </w:rPr>
        <w:t>、</w:t>
      </w:r>
      <w:r w:rsidRPr="00873957">
        <w:rPr>
          <w:rFonts w:hint="eastAsia"/>
          <w:color w:val="000000" w:themeColor="text1"/>
        </w:rPr>
        <w:t>库房</w:t>
      </w:r>
      <w:r w:rsidRPr="00873957">
        <w:rPr>
          <w:color w:val="000000" w:themeColor="text1"/>
        </w:rPr>
        <w:t>的</w:t>
      </w:r>
      <w:r w:rsidRPr="00873957">
        <w:rPr>
          <w:rFonts w:hint="eastAsia"/>
          <w:color w:val="000000" w:themeColor="text1"/>
        </w:rPr>
        <w:t>金属板外墙面应设置</w:t>
      </w:r>
      <w:r w:rsidRPr="00873957">
        <w:rPr>
          <w:color w:val="000000" w:themeColor="text1"/>
        </w:rPr>
        <w:t>保温层，保温层厚度应根据</w:t>
      </w:r>
      <w:r w:rsidRPr="00873957">
        <w:rPr>
          <w:rFonts w:hint="eastAsia"/>
          <w:color w:val="000000" w:themeColor="text1"/>
        </w:rPr>
        <w:t>当地</w:t>
      </w:r>
      <w:r w:rsidRPr="00873957">
        <w:rPr>
          <w:color w:val="000000" w:themeColor="text1"/>
        </w:rPr>
        <w:t>气候</w:t>
      </w:r>
      <w:r w:rsidRPr="00873957">
        <w:rPr>
          <w:rFonts w:hint="eastAsia"/>
          <w:color w:val="000000" w:themeColor="text1"/>
        </w:rPr>
        <w:t>条件、</w:t>
      </w:r>
      <w:r w:rsidRPr="00873957">
        <w:rPr>
          <w:color w:val="000000" w:themeColor="text1"/>
        </w:rPr>
        <w:t>工艺</w:t>
      </w:r>
      <w:r w:rsidRPr="00873957">
        <w:rPr>
          <w:rFonts w:hint="eastAsia"/>
          <w:color w:val="000000" w:themeColor="text1"/>
        </w:rPr>
        <w:t>使用</w:t>
      </w:r>
      <w:r w:rsidRPr="00873957">
        <w:rPr>
          <w:color w:val="000000" w:themeColor="text1"/>
        </w:rPr>
        <w:t>要求</w:t>
      </w:r>
      <w:r w:rsidRPr="00873957">
        <w:rPr>
          <w:rFonts w:hint="eastAsia"/>
          <w:color w:val="000000" w:themeColor="text1"/>
        </w:rPr>
        <w:t>等</w:t>
      </w:r>
      <w:r w:rsidRPr="00873957">
        <w:rPr>
          <w:color w:val="000000" w:themeColor="text1"/>
        </w:rPr>
        <w:t>因素确定</w:t>
      </w:r>
      <w:r w:rsidRPr="00873957">
        <w:rPr>
          <w:rFonts w:hint="eastAsia"/>
          <w:color w:val="000000" w:themeColor="text1"/>
        </w:rPr>
        <w:t>。</w:t>
      </w:r>
    </w:p>
    <w:p w:rsidR="00581EFD" w:rsidRPr="00873957" w:rsidRDefault="00581EFD" w:rsidP="00581EFD">
      <w:pPr>
        <w:pStyle w:val="3"/>
        <w:rPr>
          <w:color w:val="000000" w:themeColor="text1"/>
        </w:rPr>
      </w:pPr>
      <w:r w:rsidRPr="00873957">
        <w:rPr>
          <w:rFonts w:ascii="Times New Roman" w:eastAsia="黑体" w:hAnsi="Times New Roman" w:cs="Times New Roman" w:hint="eastAsia"/>
          <w:b/>
          <w:color w:val="000000" w:themeColor="text1"/>
        </w:rPr>
        <w:t>9.3.3</w:t>
      </w:r>
      <w:r w:rsidR="002A51A3"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门窗设计，</w:t>
      </w:r>
      <w:r w:rsidRPr="00873957">
        <w:rPr>
          <w:color w:val="000000" w:themeColor="text1"/>
        </w:rPr>
        <w:t>应符合下列规定：</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1  </w:t>
      </w:r>
      <w:r w:rsidRPr="00873957">
        <w:rPr>
          <w:rFonts w:ascii="Times New Roman" w:hint="eastAsia"/>
          <w:color w:val="000000" w:themeColor="text1"/>
        </w:rPr>
        <w:t>厂房</w:t>
      </w:r>
      <w:r w:rsidRPr="00873957">
        <w:rPr>
          <w:color w:val="000000" w:themeColor="text1"/>
        </w:rPr>
        <w:t>大门</w:t>
      </w:r>
      <w:r w:rsidRPr="00873957">
        <w:rPr>
          <w:rFonts w:hint="eastAsia"/>
          <w:color w:val="000000" w:themeColor="text1"/>
        </w:rPr>
        <w:t>应根据</w:t>
      </w:r>
      <w:r w:rsidRPr="00873957">
        <w:rPr>
          <w:color w:val="000000" w:themeColor="text1"/>
        </w:rPr>
        <w:t>工艺要求</w:t>
      </w:r>
      <w:r w:rsidRPr="00873957">
        <w:rPr>
          <w:rFonts w:hint="eastAsia"/>
          <w:color w:val="000000" w:themeColor="text1"/>
        </w:rPr>
        <w:t>、</w:t>
      </w:r>
      <w:r w:rsidRPr="00873957">
        <w:rPr>
          <w:color w:val="000000" w:themeColor="text1"/>
        </w:rPr>
        <w:t>当地风压情况选择</w:t>
      </w:r>
      <w:r w:rsidRPr="00873957">
        <w:rPr>
          <w:rFonts w:hint="eastAsia"/>
          <w:color w:val="000000" w:themeColor="text1"/>
        </w:rPr>
        <w:t>外门</w:t>
      </w:r>
      <w:r w:rsidRPr="00873957">
        <w:rPr>
          <w:color w:val="000000" w:themeColor="text1"/>
        </w:rPr>
        <w:t>类型，可采用</w:t>
      </w:r>
      <w:r w:rsidRPr="00873957">
        <w:rPr>
          <w:rFonts w:hint="eastAsia"/>
          <w:color w:val="000000" w:themeColor="text1"/>
        </w:rPr>
        <w:t>平开</w:t>
      </w:r>
      <w:r w:rsidRPr="00873957">
        <w:rPr>
          <w:color w:val="000000" w:themeColor="text1"/>
        </w:rPr>
        <w:t>大门、</w:t>
      </w:r>
      <w:r w:rsidRPr="00873957">
        <w:rPr>
          <w:rFonts w:hint="eastAsia"/>
          <w:color w:val="000000" w:themeColor="text1"/>
        </w:rPr>
        <w:t>推拉</w:t>
      </w:r>
      <w:r w:rsidRPr="00873957">
        <w:rPr>
          <w:color w:val="000000" w:themeColor="text1"/>
        </w:rPr>
        <w:t>大门或</w:t>
      </w:r>
      <w:r w:rsidRPr="00873957">
        <w:rPr>
          <w:rFonts w:hint="eastAsia"/>
          <w:color w:val="000000" w:themeColor="text1"/>
        </w:rPr>
        <w:t>抗风</w:t>
      </w:r>
      <w:r w:rsidRPr="00873957">
        <w:rPr>
          <w:color w:val="000000" w:themeColor="text1"/>
        </w:rPr>
        <w:t>卷帘门，</w:t>
      </w:r>
      <w:r w:rsidRPr="00873957">
        <w:rPr>
          <w:rFonts w:hint="eastAsia"/>
          <w:color w:val="000000" w:themeColor="text1"/>
        </w:rPr>
        <w:t>当</w:t>
      </w:r>
      <w:r w:rsidRPr="00873957">
        <w:rPr>
          <w:color w:val="000000" w:themeColor="text1"/>
        </w:rPr>
        <w:t>门</w:t>
      </w:r>
      <w:r w:rsidRPr="00873957">
        <w:rPr>
          <w:rFonts w:hint="eastAsia"/>
          <w:color w:val="000000" w:themeColor="text1"/>
        </w:rPr>
        <w:t>洞</w:t>
      </w:r>
      <w:r w:rsidRPr="00873957">
        <w:rPr>
          <w:color w:val="000000" w:themeColor="text1"/>
        </w:rPr>
        <w:t>宽</w:t>
      </w:r>
      <w:r w:rsidRPr="00873957">
        <w:rPr>
          <w:rFonts w:hint="eastAsia"/>
          <w:color w:val="000000" w:themeColor="text1"/>
        </w:rPr>
        <w:t>度</w:t>
      </w:r>
      <w:r w:rsidRPr="00873957">
        <w:rPr>
          <w:color w:val="000000" w:themeColor="text1"/>
        </w:rPr>
        <w:t>大于</w:t>
      </w:r>
      <w:r w:rsidRPr="00873957">
        <w:rPr>
          <w:rFonts w:hint="eastAsia"/>
          <w:color w:val="000000" w:themeColor="text1"/>
        </w:rPr>
        <w:t>6</w:t>
      </w:r>
      <w:r w:rsidRPr="00873957">
        <w:rPr>
          <w:rFonts w:hint="eastAsia"/>
          <w:color w:val="000000" w:themeColor="text1"/>
        </w:rPr>
        <w:t>米时不宜</w:t>
      </w:r>
      <w:r w:rsidRPr="00873957">
        <w:rPr>
          <w:color w:val="000000" w:themeColor="text1"/>
        </w:rPr>
        <w:t>采用卷帘门。</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2</w:t>
      </w:r>
      <w:r w:rsidR="002A51A3"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rPr>
        <w:t>涂装间</w:t>
      </w:r>
      <w:r w:rsidRPr="00873957">
        <w:rPr>
          <w:color w:val="000000" w:themeColor="text1"/>
        </w:rPr>
        <w:t>、喷砂间</w:t>
      </w:r>
      <w:r w:rsidRPr="00873957">
        <w:rPr>
          <w:rFonts w:hint="eastAsia"/>
          <w:color w:val="000000" w:themeColor="text1"/>
        </w:rPr>
        <w:t>外</w:t>
      </w:r>
      <w:r w:rsidRPr="00873957">
        <w:rPr>
          <w:color w:val="000000" w:themeColor="text1"/>
        </w:rPr>
        <w:t>门宜采用柔性大门</w:t>
      </w:r>
      <w:r w:rsidRPr="00873957">
        <w:rPr>
          <w:rFonts w:hint="eastAsia"/>
          <w:color w:val="000000" w:themeColor="text1"/>
        </w:rPr>
        <w:t>或</w:t>
      </w:r>
      <w:r w:rsidRPr="00873957">
        <w:rPr>
          <w:color w:val="000000" w:themeColor="text1"/>
        </w:rPr>
        <w:t>钢推拉门</w:t>
      </w:r>
      <w:r w:rsidRPr="00873957">
        <w:rPr>
          <w:rFonts w:hint="eastAsia"/>
          <w:color w:val="000000" w:themeColor="text1"/>
        </w:rPr>
        <w:t>。</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3  </w:t>
      </w:r>
      <w:r w:rsidRPr="00873957">
        <w:rPr>
          <w:rFonts w:hint="eastAsia"/>
          <w:color w:val="000000" w:themeColor="text1"/>
        </w:rPr>
        <w:t>喷砂间</w:t>
      </w:r>
      <w:r w:rsidRPr="00873957">
        <w:rPr>
          <w:color w:val="000000" w:themeColor="text1"/>
        </w:rPr>
        <w:t>与机房</w:t>
      </w:r>
      <w:r w:rsidRPr="00873957">
        <w:rPr>
          <w:rFonts w:hint="eastAsia"/>
          <w:color w:val="000000" w:themeColor="text1"/>
        </w:rPr>
        <w:t>连通</w:t>
      </w:r>
      <w:r w:rsidRPr="00873957">
        <w:rPr>
          <w:color w:val="000000" w:themeColor="text1"/>
        </w:rPr>
        <w:t>的门应采用钢门或</w:t>
      </w:r>
      <w:r w:rsidRPr="00873957">
        <w:rPr>
          <w:rFonts w:hint="eastAsia"/>
          <w:color w:val="000000" w:themeColor="text1"/>
        </w:rPr>
        <w:t>钢制</w:t>
      </w:r>
      <w:r w:rsidRPr="00873957">
        <w:rPr>
          <w:color w:val="000000" w:themeColor="text1"/>
        </w:rPr>
        <w:t>水密门，采用钢门</w:t>
      </w:r>
      <w:r w:rsidRPr="00873957">
        <w:rPr>
          <w:rFonts w:hint="eastAsia"/>
          <w:color w:val="000000" w:themeColor="text1"/>
        </w:rPr>
        <w:t>时</w:t>
      </w:r>
      <w:r w:rsidRPr="00873957">
        <w:rPr>
          <w:color w:val="000000" w:themeColor="text1"/>
        </w:rPr>
        <w:t>下部应设门槛</w:t>
      </w:r>
      <w:r w:rsidRPr="00873957">
        <w:rPr>
          <w:rFonts w:hint="eastAsia"/>
          <w:color w:val="000000" w:themeColor="text1"/>
        </w:rPr>
        <w:t>。</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4</w:t>
      </w:r>
      <w:r w:rsidR="002A51A3"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rPr>
        <w:t>厂房、</w:t>
      </w:r>
      <w:r w:rsidRPr="00873957">
        <w:rPr>
          <w:color w:val="000000" w:themeColor="text1"/>
        </w:rPr>
        <w:t>库房</w:t>
      </w:r>
      <w:r w:rsidRPr="00873957">
        <w:rPr>
          <w:rFonts w:hint="eastAsia"/>
          <w:color w:val="000000" w:themeColor="text1"/>
        </w:rPr>
        <w:t>、</w:t>
      </w:r>
      <w:r w:rsidRPr="00873957">
        <w:rPr>
          <w:color w:val="000000" w:themeColor="text1"/>
        </w:rPr>
        <w:t>站房</w:t>
      </w:r>
      <w:r w:rsidRPr="00873957">
        <w:rPr>
          <w:rFonts w:hint="eastAsia"/>
          <w:color w:val="000000" w:themeColor="text1"/>
        </w:rPr>
        <w:t>侧窗</w:t>
      </w:r>
      <w:r w:rsidRPr="00873957">
        <w:rPr>
          <w:color w:val="000000" w:themeColor="text1"/>
        </w:rPr>
        <w:t>宜采用铝合金窗</w:t>
      </w:r>
      <w:r w:rsidRPr="00873957">
        <w:rPr>
          <w:rFonts w:hint="eastAsia"/>
          <w:color w:val="000000" w:themeColor="text1"/>
        </w:rPr>
        <w:t>。高侧窗宜设置方便开启的设施。</w:t>
      </w:r>
      <w:r w:rsidRPr="00873957">
        <w:rPr>
          <w:color w:val="000000" w:themeColor="text1"/>
        </w:rPr>
        <w:t>玻璃</w:t>
      </w:r>
      <w:r w:rsidRPr="00873957">
        <w:rPr>
          <w:rFonts w:hint="eastAsia"/>
          <w:color w:val="000000" w:themeColor="text1"/>
        </w:rPr>
        <w:t>选用应符合</w:t>
      </w:r>
      <w:r w:rsidRPr="00873957">
        <w:rPr>
          <w:color w:val="000000" w:themeColor="text1"/>
        </w:rPr>
        <w:t>《建筑玻璃应用技术规程》</w:t>
      </w:r>
      <w:r w:rsidRPr="00873957">
        <w:rPr>
          <w:rFonts w:hint="eastAsia"/>
          <w:color w:val="000000" w:themeColor="text1"/>
        </w:rPr>
        <w:t>JGJ</w:t>
      </w:r>
      <w:r w:rsidR="00095679" w:rsidRPr="00873957">
        <w:rPr>
          <w:rFonts w:hint="eastAsia"/>
          <w:color w:val="000000" w:themeColor="text1"/>
        </w:rPr>
        <w:t xml:space="preserve"> </w:t>
      </w:r>
      <w:r w:rsidRPr="00873957">
        <w:rPr>
          <w:rFonts w:hint="eastAsia"/>
          <w:color w:val="000000" w:themeColor="text1"/>
        </w:rPr>
        <w:t>113</w:t>
      </w:r>
      <w:r w:rsidRPr="00873957">
        <w:rPr>
          <w:rFonts w:hint="eastAsia"/>
          <w:color w:val="000000" w:themeColor="text1"/>
        </w:rPr>
        <w:t>的有关规定</w:t>
      </w:r>
      <w:r w:rsidRPr="00873957">
        <w:rPr>
          <w:color w:val="000000" w:themeColor="text1"/>
        </w:rPr>
        <w:t>。</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5  </w:t>
      </w:r>
      <w:r w:rsidRPr="00873957">
        <w:rPr>
          <w:rFonts w:hint="eastAsia"/>
          <w:color w:val="000000" w:themeColor="text1"/>
        </w:rPr>
        <w:t>有焊接</w:t>
      </w:r>
      <w:r w:rsidRPr="00873957">
        <w:rPr>
          <w:color w:val="000000" w:themeColor="text1"/>
        </w:rPr>
        <w:t>烟尘</w:t>
      </w:r>
      <w:r w:rsidRPr="00873957">
        <w:rPr>
          <w:rFonts w:ascii="Times New Roman" w:hint="eastAsia"/>
          <w:color w:val="000000" w:themeColor="text1"/>
        </w:rPr>
        <w:t>厂房</w:t>
      </w:r>
      <w:r w:rsidRPr="00873957">
        <w:rPr>
          <w:rFonts w:hint="eastAsia"/>
          <w:color w:val="000000" w:themeColor="text1"/>
        </w:rPr>
        <w:t>或区域</w:t>
      </w:r>
      <w:r w:rsidRPr="00873957">
        <w:rPr>
          <w:color w:val="000000" w:themeColor="text1"/>
        </w:rPr>
        <w:t>的</w:t>
      </w:r>
      <w:r w:rsidRPr="00873957">
        <w:rPr>
          <w:rFonts w:hint="eastAsia"/>
          <w:color w:val="000000" w:themeColor="text1"/>
        </w:rPr>
        <w:t>外墙上应设置</w:t>
      </w:r>
      <w:r w:rsidRPr="00873957">
        <w:rPr>
          <w:color w:val="000000" w:themeColor="text1"/>
        </w:rPr>
        <w:t>通风窗</w:t>
      </w:r>
      <w:r w:rsidRPr="00873957">
        <w:rPr>
          <w:rFonts w:hint="eastAsia"/>
          <w:color w:val="000000" w:themeColor="text1"/>
        </w:rPr>
        <w:t>或</w:t>
      </w:r>
      <w:r w:rsidRPr="00873957">
        <w:rPr>
          <w:color w:val="000000" w:themeColor="text1"/>
        </w:rPr>
        <w:t>通风百叶窗</w:t>
      </w:r>
      <w:r w:rsidRPr="00873957">
        <w:rPr>
          <w:rFonts w:hint="eastAsia"/>
          <w:color w:val="000000" w:themeColor="text1"/>
        </w:rPr>
        <w:t>或</w:t>
      </w:r>
      <w:r w:rsidRPr="00873957">
        <w:rPr>
          <w:color w:val="000000" w:themeColor="text1"/>
        </w:rPr>
        <w:t>通风洞口，设置</w:t>
      </w:r>
      <w:r w:rsidRPr="00873957">
        <w:rPr>
          <w:rFonts w:hint="eastAsia"/>
          <w:color w:val="000000" w:themeColor="text1"/>
        </w:rPr>
        <w:t>位置及</w:t>
      </w:r>
      <w:r w:rsidRPr="00873957">
        <w:rPr>
          <w:color w:val="000000" w:themeColor="text1"/>
        </w:rPr>
        <w:t>高度应有利于车间</w:t>
      </w:r>
      <w:r w:rsidRPr="00873957">
        <w:rPr>
          <w:rFonts w:hint="eastAsia"/>
          <w:color w:val="000000" w:themeColor="text1"/>
        </w:rPr>
        <w:t>焊接</w:t>
      </w:r>
      <w:r w:rsidRPr="00873957">
        <w:rPr>
          <w:color w:val="000000" w:themeColor="text1"/>
        </w:rPr>
        <w:t>烟尘排</w:t>
      </w:r>
      <w:r w:rsidRPr="00873957">
        <w:rPr>
          <w:rFonts w:hint="eastAsia"/>
          <w:color w:val="000000" w:themeColor="text1"/>
        </w:rPr>
        <w:t>放。</w:t>
      </w:r>
      <w:r w:rsidRPr="00873957">
        <w:rPr>
          <w:color w:val="000000" w:themeColor="text1"/>
        </w:rPr>
        <w:t>设置通风洞口</w:t>
      </w:r>
      <w:r w:rsidRPr="00873957">
        <w:rPr>
          <w:rFonts w:hint="eastAsia"/>
          <w:color w:val="000000" w:themeColor="text1"/>
        </w:rPr>
        <w:t>的部位</w:t>
      </w:r>
      <w:r w:rsidRPr="00873957">
        <w:rPr>
          <w:color w:val="000000" w:themeColor="text1"/>
        </w:rPr>
        <w:t>应</w:t>
      </w:r>
      <w:r w:rsidRPr="00873957">
        <w:rPr>
          <w:rFonts w:hint="eastAsia"/>
          <w:color w:val="000000" w:themeColor="text1"/>
        </w:rPr>
        <w:t>有</w:t>
      </w:r>
      <w:r w:rsidRPr="00873957">
        <w:rPr>
          <w:color w:val="000000" w:themeColor="text1"/>
        </w:rPr>
        <w:t>防雨措施。</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6  </w:t>
      </w:r>
      <w:r w:rsidRPr="00873957">
        <w:rPr>
          <w:rFonts w:hint="eastAsia"/>
          <w:color w:val="000000" w:themeColor="text1"/>
        </w:rPr>
        <w:t>氧气站及燃气站的灌瓶间、实瓶间、汇流排间和油漆库的窗玻璃应有防光线直射措施。</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7  </w:t>
      </w:r>
      <w:r w:rsidRPr="00873957">
        <w:rPr>
          <w:rFonts w:hint="eastAsia"/>
          <w:color w:val="000000" w:themeColor="text1"/>
        </w:rPr>
        <w:t>严寒</w:t>
      </w:r>
      <w:r w:rsidRPr="00873957">
        <w:rPr>
          <w:color w:val="000000" w:themeColor="text1"/>
        </w:rPr>
        <w:t>、寒冷地区采暖</w:t>
      </w:r>
      <w:r w:rsidRPr="00873957">
        <w:rPr>
          <w:rFonts w:hint="eastAsia"/>
          <w:color w:val="000000" w:themeColor="text1"/>
        </w:rPr>
        <w:t>、</w:t>
      </w:r>
      <w:r w:rsidRPr="00873957">
        <w:rPr>
          <w:color w:val="000000" w:themeColor="text1"/>
        </w:rPr>
        <w:t>空调厂房人员出入口</w:t>
      </w:r>
      <w:r w:rsidRPr="00873957">
        <w:rPr>
          <w:rFonts w:hint="eastAsia"/>
          <w:color w:val="000000" w:themeColor="text1"/>
        </w:rPr>
        <w:t>、</w:t>
      </w:r>
      <w:r w:rsidRPr="00873957">
        <w:rPr>
          <w:color w:val="000000" w:themeColor="text1"/>
        </w:rPr>
        <w:t>使用频繁的</w:t>
      </w:r>
      <w:r w:rsidRPr="00873957">
        <w:rPr>
          <w:rFonts w:hint="eastAsia"/>
          <w:color w:val="000000" w:themeColor="text1"/>
        </w:rPr>
        <w:t>货物</w:t>
      </w:r>
      <w:r w:rsidRPr="00873957">
        <w:rPr>
          <w:color w:val="000000" w:themeColor="text1"/>
        </w:rPr>
        <w:t>出入口</w:t>
      </w:r>
      <w:r w:rsidRPr="00873957">
        <w:rPr>
          <w:rFonts w:hint="eastAsia"/>
          <w:color w:val="000000" w:themeColor="text1"/>
        </w:rPr>
        <w:t>外门</w:t>
      </w:r>
      <w:r w:rsidRPr="00873957">
        <w:rPr>
          <w:color w:val="000000" w:themeColor="text1"/>
        </w:rPr>
        <w:t>应有防风</w:t>
      </w:r>
      <w:r w:rsidRPr="00873957">
        <w:rPr>
          <w:rFonts w:hint="eastAsia"/>
          <w:color w:val="000000" w:themeColor="text1"/>
        </w:rPr>
        <w:t>保温</w:t>
      </w:r>
      <w:r w:rsidRPr="00873957">
        <w:rPr>
          <w:color w:val="000000" w:themeColor="text1"/>
        </w:rPr>
        <w:t>措施</w:t>
      </w:r>
      <w:r w:rsidRPr="00873957">
        <w:rPr>
          <w:rFonts w:hint="eastAsia"/>
          <w:color w:val="000000" w:themeColor="text1"/>
        </w:rPr>
        <w:t>，</w:t>
      </w:r>
      <w:r w:rsidRPr="00873957">
        <w:rPr>
          <w:color w:val="000000" w:themeColor="text1"/>
        </w:rPr>
        <w:t>宜设门斗</w:t>
      </w:r>
      <w:r w:rsidRPr="00873957">
        <w:rPr>
          <w:rFonts w:hint="eastAsia"/>
          <w:color w:val="000000" w:themeColor="text1"/>
        </w:rPr>
        <w:t>或</w:t>
      </w:r>
      <w:r w:rsidRPr="00873957">
        <w:rPr>
          <w:color w:val="000000" w:themeColor="text1"/>
        </w:rPr>
        <w:t>采用风幕系统</w:t>
      </w:r>
      <w:r w:rsidRPr="00873957">
        <w:rPr>
          <w:rFonts w:hint="eastAsia"/>
          <w:color w:val="000000" w:themeColor="text1"/>
        </w:rPr>
        <w:t>，</w:t>
      </w:r>
      <w:r w:rsidRPr="00873957">
        <w:rPr>
          <w:color w:val="000000" w:themeColor="text1"/>
        </w:rPr>
        <w:t>外门</w:t>
      </w:r>
      <w:r w:rsidRPr="00873957">
        <w:rPr>
          <w:rFonts w:hint="eastAsia"/>
          <w:color w:val="000000" w:themeColor="text1"/>
        </w:rPr>
        <w:t>宜</w:t>
      </w:r>
      <w:r w:rsidRPr="00873957">
        <w:rPr>
          <w:color w:val="000000" w:themeColor="text1"/>
        </w:rPr>
        <w:t>采用保温门。</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8  </w:t>
      </w:r>
      <w:r w:rsidRPr="00873957">
        <w:rPr>
          <w:color w:val="000000" w:themeColor="text1"/>
        </w:rPr>
        <w:t>储藏或生产保密产品的场所，</w:t>
      </w:r>
      <w:r w:rsidRPr="00873957">
        <w:rPr>
          <w:rFonts w:hint="eastAsia"/>
          <w:color w:val="000000" w:themeColor="text1"/>
        </w:rPr>
        <w:t>应</w:t>
      </w:r>
      <w:r w:rsidRPr="00873957">
        <w:rPr>
          <w:color w:val="000000" w:themeColor="text1"/>
        </w:rPr>
        <w:t>采取避免视觉通视的措施</w:t>
      </w:r>
      <w:r w:rsidRPr="00873957">
        <w:rPr>
          <w:rFonts w:hint="eastAsia"/>
          <w:color w:val="000000" w:themeColor="text1"/>
        </w:rPr>
        <w:t>；</w:t>
      </w:r>
      <w:r w:rsidRPr="00873957">
        <w:rPr>
          <w:color w:val="000000" w:themeColor="text1"/>
        </w:rPr>
        <w:t>门窗、洞口</w:t>
      </w:r>
      <w:r w:rsidRPr="00873957">
        <w:rPr>
          <w:rFonts w:hint="eastAsia"/>
          <w:color w:val="000000" w:themeColor="text1"/>
        </w:rPr>
        <w:t>应采取</w:t>
      </w:r>
      <w:r w:rsidRPr="00873957">
        <w:rPr>
          <w:color w:val="000000" w:themeColor="text1"/>
        </w:rPr>
        <w:t>物理防范措施。</w:t>
      </w:r>
    </w:p>
    <w:p w:rsidR="00581EFD" w:rsidRPr="00873957" w:rsidRDefault="00581EFD" w:rsidP="002A51A3">
      <w:pPr>
        <w:pStyle w:val="40"/>
        <w:ind w:firstLine="482"/>
        <w:rPr>
          <w:color w:val="000000" w:themeColor="text1"/>
        </w:rPr>
      </w:pPr>
      <w:r w:rsidRPr="00873957">
        <w:rPr>
          <w:rFonts w:ascii="Times New Roman" w:eastAsia="黑体" w:hAnsi="Times New Roman" w:cs="Times New Roman" w:hint="eastAsia"/>
          <w:b/>
          <w:bCs/>
          <w:color w:val="000000" w:themeColor="text1"/>
          <w:szCs w:val="32"/>
        </w:rPr>
        <w:t>9</w:t>
      </w:r>
      <w:r w:rsidR="002A51A3" w:rsidRPr="00873957">
        <w:rPr>
          <w:rFonts w:ascii="宋体" w:hint="eastAsia"/>
          <w:color w:val="000000" w:themeColor="text1"/>
        </w:rPr>
        <w:t xml:space="preserve">  </w:t>
      </w:r>
      <w:r w:rsidRPr="00873957">
        <w:rPr>
          <w:rFonts w:ascii="宋体" w:hint="eastAsia"/>
          <w:color w:val="000000" w:themeColor="text1"/>
        </w:rPr>
        <w:t>探伤间</w:t>
      </w:r>
      <w:r w:rsidRPr="00873957">
        <w:rPr>
          <w:rFonts w:ascii="宋体"/>
          <w:color w:val="000000" w:themeColor="text1"/>
        </w:rPr>
        <w:t>大门所采用</w:t>
      </w:r>
      <w:r w:rsidRPr="00873957">
        <w:rPr>
          <w:rFonts w:ascii="宋体" w:hint="eastAsia"/>
          <w:color w:val="000000" w:themeColor="text1"/>
        </w:rPr>
        <w:t>的</w:t>
      </w:r>
      <w:r w:rsidRPr="00873957">
        <w:rPr>
          <w:rFonts w:ascii="宋体"/>
          <w:color w:val="000000" w:themeColor="text1"/>
        </w:rPr>
        <w:t>材料、构造均应</w:t>
      </w:r>
      <w:r w:rsidRPr="00873957">
        <w:rPr>
          <w:rFonts w:ascii="宋体" w:hint="eastAsia"/>
          <w:color w:val="000000" w:themeColor="text1"/>
        </w:rPr>
        <w:t>满足</w:t>
      </w:r>
      <w:r w:rsidRPr="00873957">
        <w:rPr>
          <w:rFonts w:ascii="宋体"/>
          <w:color w:val="000000" w:themeColor="text1"/>
        </w:rPr>
        <w:t>屏蔽</w:t>
      </w:r>
      <w:r w:rsidRPr="00873957">
        <w:rPr>
          <w:rFonts w:ascii="宋体" w:hint="eastAsia"/>
          <w:color w:val="000000" w:themeColor="text1"/>
        </w:rPr>
        <w:t>要求。</w:t>
      </w:r>
    </w:p>
    <w:p w:rsidR="00581EFD" w:rsidRPr="00873957" w:rsidRDefault="00581EFD" w:rsidP="00581EFD">
      <w:pPr>
        <w:pStyle w:val="3"/>
        <w:rPr>
          <w:color w:val="000000" w:themeColor="text1"/>
        </w:rPr>
      </w:pPr>
      <w:r w:rsidRPr="00873957">
        <w:rPr>
          <w:rFonts w:ascii="Times New Roman" w:eastAsia="黑体" w:hAnsi="Times New Roman" w:cs="Times New Roman" w:hint="eastAsia"/>
          <w:b/>
          <w:color w:val="000000" w:themeColor="text1"/>
        </w:rPr>
        <w:t xml:space="preserve">9.3.4  </w:t>
      </w:r>
      <w:r w:rsidRPr="00873957">
        <w:rPr>
          <w:rFonts w:hint="eastAsia"/>
          <w:color w:val="000000" w:themeColor="text1"/>
        </w:rPr>
        <w:t>屋面设计，</w:t>
      </w:r>
      <w:r w:rsidRPr="00873957">
        <w:rPr>
          <w:color w:val="000000" w:themeColor="text1"/>
        </w:rPr>
        <w:t>应符合下列规定：</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1  </w:t>
      </w:r>
      <w:r w:rsidRPr="00873957">
        <w:rPr>
          <w:color w:val="000000" w:themeColor="text1"/>
        </w:rPr>
        <w:t>重要</w:t>
      </w:r>
      <w:r w:rsidRPr="00873957">
        <w:rPr>
          <w:rFonts w:hint="eastAsia"/>
          <w:color w:val="000000" w:themeColor="text1"/>
        </w:rPr>
        <w:t>厂房、</w:t>
      </w:r>
      <w:r w:rsidRPr="00873957">
        <w:rPr>
          <w:color w:val="000000" w:themeColor="text1"/>
        </w:rPr>
        <w:t>库房</w:t>
      </w:r>
      <w:r w:rsidRPr="00873957">
        <w:rPr>
          <w:rFonts w:hint="eastAsia"/>
          <w:color w:val="000000" w:themeColor="text1"/>
        </w:rPr>
        <w:t>、</w:t>
      </w:r>
      <w:r w:rsidRPr="00873957">
        <w:rPr>
          <w:color w:val="000000" w:themeColor="text1"/>
        </w:rPr>
        <w:t>站房及民用类辅助建筑，其</w:t>
      </w:r>
      <w:r w:rsidRPr="00873957">
        <w:rPr>
          <w:rFonts w:hint="eastAsia"/>
          <w:color w:val="000000" w:themeColor="text1"/>
        </w:rPr>
        <w:t>屋面防水等级应为</w:t>
      </w:r>
      <w:r w:rsidR="001627E6" w:rsidRPr="00873957">
        <w:rPr>
          <w:color w:val="000000" w:themeColor="text1"/>
        </w:rPr>
        <w:fldChar w:fldCharType="begin"/>
      </w:r>
      <w:r w:rsidRPr="00873957">
        <w:rPr>
          <w:color w:val="000000" w:themeColor="text1"/>
        </w:rPr>
        <w:instrText xml:space="preserve"> = 1 \* ROMAN </w:instrText>
      </w:r>
      <w:r w:rsidR="001627E6" w:rsidRPr="00873957">
        <w:rPr>
          <w:color w:val="000000" w:themeColor="text1"/>
        </w:rPr>
        <w:fldChar w:fldCharType="separate"/>
      </w:r>
      <w:r w:rsidRPr="00873957">
        <w:rPr>
          <w:color w:val="000000" w:themeColor="text1"/>
        </w:rPr>
        <w:t>I</w:t>
      </w:r>
      <w:r w:rsidR="001627E6" w:rsidRPr="00873957">
        <w:rPr>
          <w:color w:val="000000" w:themeColor="text1"/>
        </w:rPr>
        <w:fldChar w:fldCharType="end"/>
      </w:r>
      <w:r w:rsidRPr="00873957">
        <w:rPr>
          <w:rFonts w:hint="eastAsia"/>
          <w:color w:val="000000" w:themeColor="text1"/>
        </w:rPr>
        <w:t>级</w:t>
      </w:r>
      <w:r w:rsidRPr="00873957">
        <w:rPr>
          <w:color w:val="000000" w:themeColor="text1"/>
        </w:rPr>
        <w:t>；</w:t>
      </w:r>
      <w:r w:rsidRPr="00873957">
        <w:rPr>
          <w:rFonts w:hint="eastAsia"/>
          <w:color w:val="000000" w:themeColor="text1"/>
        </w:rPr>
        <w:t>一般厂房</w:t>
      </w:r>
      <w:r w:rsidRPr="00873957">
        <w:rPr>
          <w:color w:val="000000" w:themeColor="text1"/>
        </w:rPr>
        <w:t>、库房、站房及民用类辅助建筑屋面防水等级不应低于</w:t>
      </w:r>
      <w:r w:rsidR="001627E6" w:rsidRPr="00873957">
        <w:rPr>
          <w:color w:val="000000" w:themeColor="text1"/>
        </w:rPr>
        <w:fldChar w:fldCharType="begin"/>
      </w:r>
      <w:r w:rsidRPr="00873957">
        <w:rPr>
          <w:color w:val="000000" w:themeColor="text1"/>
        </w:rPr>
        <w:instrText xml:space="preserve"> = 2 \* ROMAN </w:instrText>
      </w:r>
      <w:r w:rsidR="001627E6" w:rsidRPr="00873957">
        <w:rPr>
          <w:color w:val="000000" w:themeColor="text1"/>
        </w:rPr>
        <w:fldChar w:fldCharType="separate"/>
      </w:r>
      <w:r w:rsidRPr="00873957">
        <w:rPr>
          <w:color w:val="000000" w:themeColor="text1"/>
        </w:rPr>
        <w:t>II</w:t>
      </w:r>
      <w:r w:rsidR="001627E6" w:rsidRPr="00873957">
        <w:rPr>
          <w:color w:val="000000" w:themeColor="text1"/>
        </w:rPr>
        <w:fldChar w:fldCharType="end"/>
      </w:r>
      <w:r w:rsidRPr="00873957">
        <w:rPr>
          <w:rFonts w:hint="eastAsia"/>
          <w:color w:val="000000" w:themeColor="text1"/>
        </w:rPr>
        <w:t>级。</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b/>
          <w:bCs/>
          <w:color w:val="000000" w:themeColor="text1"/>
          <w:szCs w:val="32"/>
        </w:rPr>
        <w:t>2</w:t>
      </w:r>
      <w:r w:rsidR="002A51A3"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rPr>
        <w:t>金属板屋面设计应根据建厂地区气候条件、结构形式、热工性能、防雷</w:t>
      </w:r>
      <w:r w:rsidRPr="00873957">
        <w:rPr>
          <w:color w:val="000000" w:themeColor="text1"/>
        </w:rPr>
        <w:t>接地、</w:t>
      </w:r>
      <w:r w:rsidRPr="00873957">
        <w:rPr>
          <w:rFonts w:hint="eastAsia"/>
          <w:color w:val="000000" w:themeColor="text1"/>
        </w:rPr>
        <w:t>屋面坡度等情况，采用相应的板型、</w:t>
      </w:r>
      <w:r w:rsidRPr="00873957">
        <w:rPr>
          <w:color w:val="000000" w:themeColor="text1"/>
        </w:rPr>
        <w:t>板厚</w:t>
      </w:r>
      <w:r w:rsidRPr="00873957">
        <w:rPr>
          <w:rFonts w:hint="eastAsia"/>
          <w:color w:val="000000" w:themeColor="text1"/>
        </w:rPr>
        <w:t>及构造，符合现行国家标准《屋面工程技术规范》</w:t>
      </w:r>
      <w:r w:rsidRPr="00873957">
        <w:rPr>
          <w:rFonts w:hint="eastAsia"/>
          <w:color w:val="000000" w:themeColor="text1"/>
        </w:rPr>
        <w:t>GB 50345</w:t>
      </w:r>
      <w:r w:rsidRPr="00873957">
        <w:rPr>
          <w:rFonts w:hint="eastAsia"/>
          <w:color w:val="000000" w:themeColor="text1"/>
        </w:rPr>
        <w:t>的有关规定。</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b/>
          <w:bCs/>
          <w:color w:val="000000" w:themeColor="text1"/>
          <w:szCs w:val="32"/>
        </w:rPr>
        <w:t>3</w:t>
      </w:r>
      <w:r w:rsidR="002A51A3"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rPr>
        <w:t>金属板</w:t>
      </w:r>
      <w:r w:rsidRPr="00873957">
        <w:rPr>
          <w:color w:val="000000" w:themeColor="text1"/>
        </w:rPr>
        <w:t>屋面天沟</w:t>
      </w:r>
      <w:r w:rsidRPr="00873957">
        <w:rPr>
          <w:rFonts w:hint="eastAsia"/>
          <w:color w:val="000000" w:themeColor="text1"/>
        </w:rPr>
        <w:t>宜</w:t>
      </w:r>
      <w:r w:rsidRPr="00873957">
        <w:rPr>
          <w:color w:val="000000" w:themeColor="text1"/>
        </w:rPr>
        <w:t>采用不锈钢天沟，天沟宽度、深度应满足排水要求</w:t>
      </w:r>
      <w:r w:rsidRPr="00873957">
        <w:rPr>
          <w:rFonts w:hint="eastAsia"/>
          <w:color w:val="000000" w:themeColor="text1"/>
        </w:rPr>
        <w:t>。严寒</w:t>
      </w:r>
      <w:r w:rsidRPr="00873957">
        <w:rPr>
          <w:color w:val="000000" w:themeColor="text1"/>
        </w:rPr>
        <w:t>、寒冷地区</w:t>
      </w:r>
      <w:r w:rsidRPr="00873957">
        <w:rPr>
          <w:rFonts w:hint="eastAsia"/>
          <w:color w:val="000000" w:themeColor="text1"/>
        </w:rPr>
        <w:t>的</w:t>
      </w:r>
      <w:r w:rsidRPr="00873957">
        <w:rPr>
          <w:color w:val="000000" w:themeColor="text1"/>
        </w:rPr>
        <w:t>金属</w:t>
      </w:r>
      <w:r w:rsidRPr="00873957">
        <w:rPr>
          <w:rFonts w:hint="eastAsia"/>
          <w:color w:val="000000" w:themeColor="text1"/>
        </w:rPr>
        <w:t>天沟</w:t>
      </w:r>
      <w:r w:rsidRPr="00873957">
        <w:rPr>
          <w:color w:val="000000" w:themeColor="text1"/>
        </w:rPr>
        <w:t>应有保温措施</w:t>
      </w:r>
      <w:r w:rsidRPr="00873957">
        <w:rPr>
          <w:rFonts w:hint="eastAsia"/>
          <w:color w:val="000000" w:themeColor="text1"/>
        </w:rPr>
        <w:t>，</w:t>
      </w:r>
      <w:r w:rsidRPr="00873957">
        <w:rPr>
          <w:color w:val="000000" w:themeColor="text1"/>
        </w:rPr>
        <w:t>宜设置</w:t>
      </w:r>
      <w:r w:rsidRPr="00873957">
        <w:rPr>
          <w:rFonts w:hint="eastAsia"/>
          <w:color w:val="000000" w:themeColor="text1"/>
        </w:rPr>
        <w:t>防</w:t>
      </w:r>
      <w:r w:rsidRPr="00873957">
        <w:rPr>
          <w:color w:val="000000" w:themeColor="text1"/>
        </w:rPr>
        <w:t>积雪冰冻措施。</w:t>
      </w:r>
    </w:p>
    <w:p w:rsidR="00581EFD" w:rsidRPr="00873957" w:rsidRDefault="00581EFD" w:rsidP="00581EFD">
      <w:pPr>
        <w:pStyle w:val="40"/>
        <w:ind w:firstLine="482"/>
        <w:rPr>
          <w:rFonts w:ascii="宋体" w:hAnsi="宋体"/>
          <w:color w:val="000000" w:themeColor="text1"/>
        </w:rPr>
      </w:pPr>
      <w:r w:rsidRPr="00873957">
        <w:rPr>
          <w:rFonts w:ascii="Times New Roman" w:eastAsia="黑体" w:hAnsi="Times New Roman" w:cs="Times New Roman" w:hint="eastAsia"/>
          <w:b/>
          <w:bCs/>
          <w:color w:val="000000" w:themeColor="text1"/>
          <w:szCs w:val="32"/>
        </w:rPr>
        <w:t xml:space="preserve">4 </w:t>
      </w:r>
      <w:r w:rsidRPr="00873957">
        <w:rPr>
          <w:rFonts w:ascii="宋体" w:hAnsi="宋体" w:hint="eastAsia"/>
          <w:color w:val="000000" w:themeColor="text1"/>
        </w:rPr>
        <w:t xml:space="preserve"> 屋</w:t>
      </w:r>
      <w:r w:rsidRPr="00873957">
        <w:rPr>
          <w:rFonts w:hint="eastAsia"/>
          <w:color w:val="000000" w:themeColor="text1"/>
        </w:rPr>
        <w:t>面采光带板型应与屋面金属板板型相匹配，</w:t>
      </w:r>
      <w:r w:rsidRPr="00873957">
        <w:rPr>
          <w:color w:val="000000" w:themeColor="text1"/>
        </w:rPr>
        <w:t>宜通长设置。</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lastRenderedPageBreak/>
        <w:t xml:space="preserve">5  </w:t>
      </w:r>
      <w:r w:rsidRPr="00873957">
        <w:rPr>
          <w:rFonts w:hint="eastAsia"/>
          <w:color w:val="000000" w:themeColor="text1"/>
        </w:rPr>
        <w:t>有</w:t>
      </w:r>
      <w:r w:rsidRPr="00873957">
        <w:rPr>
          <w:color w:val="000000" w:themeColor="text1"/>
        </w:rPr>
        <w:t>保温</w:t>
      </w:r>
      <w:r w:rsidRPr="00873957">
        <w:rPr>
          <w:rFonts w:hint="eastAsia"/>
          <w:color w:val="000000" w:themeColor="text1"/>
        </w:rPr>
        <w:t>、</w:t>
      </w:r>
      <w:r w:rsidRPr="00873957">
        <w:rPr>
          <w:color w:val="000000" w:themeColor="text1"/>
        </w:rPr>
        <w:t>隔热要求的</w:t>
      </w:r>
      <w:r w:rsidRPr="00873957">
        <w:rPr>
          <w:rFonts w:hint="eastAsia"/>
          <w:color w:val="000000" w:themeColor="text1"/>
        </w:rPr>
        <w:t>厂房</w:t>
      </w:r>
      <w:r w:rsidRPr="00873957">
        <w:rPr>
          <w:color w:val="000000" w:themeColor="text1"/>
        </w:rPr>
        <w:t>、</w:t>
      </w:r>
      <w:r w:rsidRPr="00873957">
        <w:rPr>
          <w:rFonts w:hint="eastAsia"/>
          <w:color w:val="000000" w:themeColor="text1"/>
        </w:rPr>
        <w:t>库房、</w:t>
      </w:r>
      <w:r w:rsidRPr="00873957">
        <w:rPr>
          <w:color w:val="000000" w:themeColor="text1"/>
        </w:rPr>
        <w:t>站房的</w:t>
      </w:r>
      <w:r w:rsidRPr="00873957">
        <w:rPr>
          <w:rFonts w:hint="eastAsia"/>
          <w:color w:val="000000" w:themeColor="text1"/>
        </w:rPr>
        <w:t>金属板屋面，应设置屋面</w:t>
      </w:r>
      <w:r w:rsidRPr="00873957">
        <w:rPr>
          <w:color w:val="000000" w:themeColor="text1"/>
        </w:rPr>
        <w:t>保温</w:t>
      </w:r>
      <w:r w:rsidRPr="00873957">
        <w:rPr>
          <w:rFonts w:hint="eastAsia"/>
          <w:color w:val="000000" w:themeColor="text1"/>
        </w:rPr>
        <w:t>隔热</w:t>
      </w:r>
      <w:r w:rsidRPr="00873957">
        <w:rPr>
          <w:color w:val="000000" w:themeColor="text1"/>
        </w:rPr>
        <w:t>层，保温</w:t>
      </w:r>
      <w:r w:rsidRPr="00873957">
        <w:rPr>
          <w:rFonts w:hint="eastAsia"/>
          <w:color w:val="000000" w:themeColor="text1"/>
        </w:rPr>
        <w:t>隔热</w:t>
      </w:r>
      <w:r w:rsidRPr="00873957">
        <w:rPr>
          <w:color w:val="000000" w:themeColor="text1"/>
        </w:rPr>
        <w:t>层厚度应根据</w:t>
      </w:r>
      <w:r w:rsidRPr="00873957">
        <w:rPr>
          <w:rFonts w:hint="eastAsia"/>
          <w:color w:val="000000" w:themeColor="text1"/>
        </w:rPr>
        <w:t>当地</w:t>
      </w:r>
      <w:r w:rsidRPr="00873957">
        <w:rPr>
          <w:color w:val="000000" w:themeColor="text1"/>
        </w:rPr>
        <w:t>气候</w:t>
      </w:r>
      <w:r w:rsidRPr="00873957">
        <w:rPr>
          <w:rFonts w:hint="eastAsia"/>
          <w:color w:val="000000" w:themeColor="text1"/>
        </w:rPr>
        <w:t>条件、</w:t>
      </w:r>
      <w:r w:rsidRPr="00873957">
        <w:rPr>
          <w:color w:val="000000" w:themeColor="text1"/>
        </w:rPr>
        <w:t>工艺</w:t>
      </w:r>
      <w:r w:rsidRPr="00873957">
        <w:rPr>
          <w:rFonts w:hint="eastAsia"/>
          <w:color w:val="000000" w:themeColor="text1"/>
        </w:rPr>
        <w:t>使用</w:t>
      </w:r>
      <w:r w:rsidRPr="00873957">
        <w:rPr>
          <w:color w:val="000000" w:themeColor="text1"/>
        </w:rPr>
        <w:t>要求</w:t>
      </w:r>
      <w:r w:rsidRPr="00873957">
        <w:rPr>
          <w:rFonts w:hint="eastAsia"/>
          <w:color w:val="000000" w:themeColor="text1"/>
        </w:rPr>
        <w:t>等</w:t>
      </w:r>
      <w:r w:rsidRPr="00873957">
        <w:rPr>
          <w:color w:val="000000" w:themeColor="text1"/>
        </w:rPr>
        <w:t>因素确定</w:t>
      </w:r>
      <w:r w:rsidRPr="00873957">
        <w:rPr>
          <w:rFonts w:hint="eastAsia"/>
          <w:color w:val="000000" w:themeColor="text1"/>
        </w:rPr>
        <w:t>，并</w:t>
      </w:r>
      <w:r w:rsidRPr="00873957">
        <w:rPr>
          <w:color w:val="000000" w:themeColor="text1"/>
        </w:rPr>
        <w:t>应</w:t>
      </w:r>
      <w:r w:rsidRPr="00873957">
        <w:rPr>
          <w:rFonts w:hint="eastAsia"/>
          <w:color w:val="000000" w:themeColor="text1"/>
        </w:rPr>
        <w:t>进行防结露设计，应符合现行国家标准《民用建筑热工设计规范</w:t>
      </w:r>
      <w:r w:rsidRPr="00873957">
        <w:rPr>
          <w:color w:val="000000" w:themeColor="text1"/>
        </w:rPr>
        <w:t>》</w:t>
      </w:r>
      <w:r w:rsidRPr="00873957">
        <w:rPr>
          <w:color w:val="000000" w:themeColor="text1"/>
        </w:rPr>
        <w:t>GB</w:t>
      </w:r>
      <w:r w:rsidR="00095679" w:rsidRPr="00873957">
        <w:rPr>
          <w:rFonts w:hint="eastAsia"/>
          <w:color w:val="000000" w:themeColor="text1"/>
        </w:rPr>
        <w:t xml:space="preserve"> </w:t>
      </w:r>
      <w:r w:rsidRPr="00873957">
        <w:rPr>
          <w:color w:val="000000" w:themeColor="text1"/>
        </w:rPr>
        <w:t>5</w:t>
      </w:r>
      <w:r w:rsidRPr="00873957">
        <w:rPr>
          <w:rFonts w:hint="eastAsia"/>
          <w:color w:val="000000" w:themeColor="text1"/>
        </w:rPr>
        <w:t>0176</w:t>
      </w:r>
      <w:r w:rsidRPr="00873957">
        <w:rPr>
          <w:rFonts w:hint="eastAsia"/>
          <w:color w:val="000000" w:themeColor="text1"/>
        </w:rPr>
        <w:t>的有关规定。</w:t>
      </w:r>
    </w:p>
    <w:p w:rsidR="00581EFD" w:rsidRPr="00873957" w:rsidRDefault="00581EFD" w:rsidP="00581EFD">
      <w:pPr>
        <w:pStyle w:val="3"/>
        <w:rPr>
          <w:color w:val="000000" w:themeColor="text1"/>
        </w:rPr>
      </w:pPr>
      <w:r w:rsidRPr="00873957">
        <w:rPr>
          <w:rFonts w:ascii="Times New Roman" w:eastAsia="黑体" w:hAnsi="Times New Roman" w:cs="Times New Roman" w:hint="eastAsia"/>
          <w:b/>
          <w:color w:val="000000" w:themeColor="text1"/>
        </w:rPr>
        <w:t xml:space="preserve">9.3.5  </w:t>
      </w:r>
      <w:r w:rsidRPr="00873957">
        <w:rPr>
          <w:rFonts w:hint="eastAsia"/>
          <w:color w:val="000000" w:themeColor="text1"/>
        </w:rPr>
        <w:t>钢梯</w:t>
      </w:r>
      <w:r w:rsidRPr="00873957">
        <w:rPr>
          <w:color w:val="000000" w:themeColor="text1"/>
        </w:rPr>
        <w:t>、平台</w:t>
      </w:r>
      <w:r w:rsidRPr="00873957">
        <w:rPr>
          <w:rFonts w:hint="eastAsia"/>
          <w:color w:val="000000" w:themeColor="text1"/>
        </w:rPr>
        <w:t>、</w:t>
      </w:r>
      <w:r w:rsidRPr="00873957">
        <w:rPr>
          <w:color w:val="000000" w:themeColor="text1"/>
        </w:rPr>
        <w:t>走道板</w:t>
      </w:r>
      <w:r w:rsidRPr="00873957">
        <w:rPr>
          <w:rFonts w:hint="eastAsia"/>
          <w:color w:val="000000" w:themeColor="text1"/>
        </w:rPr>
        <w:t>、</w:t>
      </w:r>
      <w:r w:rsidRPr="00873957">
        <w:rPr>
          <w:color w:val="000000" w:themeColor="text1"/>
        </w:rPr>
        <w:t>屋面检修钢梯</w:t>
      </w:r>
      <w:r w:rsidRPr="00873957">
        <w:rPr>
          <w:rFonts w:hint="eastAsia"/>
          <w:color w:val="000000" w:themeColor="text1"/>
        </w:rPr>
        <w:t>设计，</w:t>
      </w:r>
      <w:r w:rsidRPr="00873957">
        <w:rPr>
          <w:color w:val="000000" w:themeColor="text1"/>
        </w:rPr>
        <w:t>应符合下列规定：</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1  </w:t>
      </w:r>
      <w:r w:rsidRPr="00873957">
        <w:rPr>
          <w:rFonts w:hint="eastAsia"/>
          <w:color w:val="000000" w:themeColor="text1"/>
        </w:rPr>
        <w:t>上起重机</w:t>
      </w:r>
      <w:r w:rsidRPr="00873957">
        <w:rPr>
          <w:color w:val="000000" w:themeColor="text1"/>
        </w:rPr>
        <w:t>钢梯</w:t>
      </w:r>
      <w:r w:rsidRPr="00873957">
        <w:rPr>
          <w:rFonts w:hint="eastAsia"/>
          <w:color w:val="000000" w:themeColor="text1"/>
        </w:rPr>
        <w:t>、</w:t>
      </w:r>
      <w:r w:rsidRPr="00873957">
        <w:rPr>
          <w:color w:val="000000" w:themeColor="text1"/>
        </w:rPr>
        <w:t>走道板及屋面检修钢梯</w:t>
      </w:r>
      <w:r w:rsidRPr="00873957">
        <w:rPr>
          <w:rFonts w:hint="eastAsia"/>
          <w:color w:val="000000" w:themeColor="text1"/>
        </w:rPr>
        <w:t>设置应</w:t>
      </w:r>
      <w:r w:rsidRPr="00873957">
        <w:rPr>
          <w:rFonts w:ascii="Times New Roman" w:hint="eastAsia"/>
          <w:color w:val="000000" w:themeColor="text1"/>
        </w:rPr>
        <w:t>符合现行国家标准</w:t>
      </w:r>
      <w:r w:rsidRPr="00873957">
        <w:rPr>
          <w:color w:val="000000" w:themeColor="text1"/>
        </w:rPr>
        <w:t>《机械工业厂房建筑设计规范</w:t>
      </w:r>
      <w:r w:rsidRPr="00873957">
        <w:rPr>
          <w:rFonts w:hint="eastAsia"/>
          <w:color w:val="000000" w:themeColor="text1"/>
        </w:rPr>
        <w:t>》</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50681</w:t>
      </w:r>
      <w:r w:rsidRPr="00873957">
        <w:rPr>
          <w:rFonts w:hint="eastAsia"/>
          <w:color w:val="000000" w:themeColor="text1"/>
        </w:rPr>
        <w:t>的有关规定。上起重机</w:t>
      </w:r>
      <w:r w:rsidRPr="00873957">
        <w:rPr>
          <w:color w:val="000000" w:themeColor="text1"/>
        </w:rPr>
        <w:t>钢梯宜采用</w:t>
      </w:r>
      <w:r w:rsidRPr="00873957">
        <w:rPr>
          <w:rFonts w:hint="eastAsia"/>
          <w:color w:val="000000" w:themeColor="text1"/>
        </w:rPr>
        <w:t>45</w:t>
      </w:r>
      <w:r w:rsidRPr="00873957">
        <w:rPr>
          <w:rFonts w:ascii="Times New Roman" w:hAnsi="Times New Roman"/>
          <w:color w:val="000000" w:themeColor="text1"/>
        </w:rPr>
        <w:t>º</w:t>
      </w:r>
      <w:r w:rsidRPr="00873957">
        <w:rPr>
          <w:rFonts w:hint="eastAsia"/>
          <w:color w:val="000000" w:themeColor="text1"/>
        </w:rPr>
        <w:t>斜梯。</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2  </w:t>
      </w:r>
      <w:r w:rsidRPr="00873957">
        <w:rPr>
          <w:color w:val="000000" w:themeColor="text1"/>
        </w:rPr>
        <w:t>工作</w:t>
      </w:r>
      <w:r w:rsidRPr="00873957">
        <w:rPr>
          <w:rFonts w:hint="eastAsia"/>
          <w:color w:val="000000" w:themeColor="text1"/>
        </w:rPr>
        <w:t>平台及检修</w:t>
      </w:r>
      <w:r w:rsidRPr="00873957">
        <w:rPr>
          <w:color w:val="000000" w:themeColor="text1"/>
        </w:rPr>
        <w:t>走道板高度</w:t>
      </w:r>
      <w:r w:rsidRPr="00873957">
        <w:rPr>
          <w:rFonts w:hint="eastAsia"/>
          <w:color w:val="000000" w:themeColor="text1"/>
        </w:rPr>
        <w:t>24</w:t>
      </w:r>
      <w:r w:rsidRPr="00873957">
        <w:rPr>
          <w:rFonts w:hint="eastAsia"/>
          <w:color w:val="000000" w:themeColor="text1"/>
        </w:rPr>
        <w:t>米以下</w:t>
      </w:r>
      <w:r w:rsidRPr="00873957">
        <w:rPr>
          <w:color w:val="000000" w:themeColor="text1"/>
        </w:rPr>
        <w:t>时</w:t>
      </w:r>
      <w:r w:rsidRPr="00873957">
        <w:rPr>
          <w:rFonts w:hint="eastAsia"/>
          <w:color w:val="000000" w:themeColor="text1"/>
        </w:rPr>
        <w:t>，栏杆</w:t>
      </w:r>
      <w:r w:rsidRPr="00873957">
        <w:rPr>
          <w:color w:val="000000" w:themeColor="text1"/>
        </w:rPr>
        <w:t>高度不</w:t>
      </w:r>
      <w:r w:rsidRPr="00873957">
        <w:rPr>
          <w:rFonts w:hint="eastAsia"/>
          <w:color w:val="000000" w:themeColor="text1"/>
        </w:rPr>
        <w:t>应</w:t>
      </w:r>
      <w:r w:rsidRPr="00873957">
        <w:rPr>
          <w:color w:val="000000" w:themeColor="text1"/>
        </w:rPr>
        <w:t>小于</w:t>
      </w:r>
      <w:r w:rsidRPr="00873957">
        <w:rPr>
          <w:rFonts w:hint="eastAsia"/>
          <w:color w:val="000000" w:themeColor="text1"/>
        </w:rPr>
        <w:t>1.05</w:t>
      </w:r>
      <w:r w:rsidRPr="00873957">
        <w:rPr>
          <w:rFonts w:hint="eastAsia"/>
          <w:color w:val="000000" w:themeColor="text1"/>
        </w:rPr>
        <w:t>米；</w:t>
      </w:r>
      <w:r w:rsidRPr="00873957">
        <w:rPr>
          <w:color w:val="000000" w:themeColor="text1"/>
        </w:rPr>
        <w:t>高度在</w:t>
      </w:r>
      <w:r w:rsidRPr="00873957">
        <w:rPr>
          <w:rFonts w:hint="eastAsia"/>
          <w:color w:val="000000" w:themeColor="text1"/>
        </w:rPr>
        <w:t>24</w:t>
      </w:r>
      <w:r w:rsidRPr="00873957">
        <w:rPr>
          <w:rFonts w:hint="eastAsia"/>
          <w:color w:val="000000" w:themeColor="text1"/>
        </w:rPr>
        <w:t>米</w:t>
      </w:r>
      <w:r w:rsidRPr="00873957">
        <w:rPr>
          <w:color w:val="000000" w:themeColor="text1"/>
        </w:rPr>
        <w:t>及以上时</w:t>
      </w:r>
      <w:r w:rsidRPr="00873957">
        <w:rPr>
          <w:rFonts w:hint="eastAsia"/>
          <w:color w:val="000000" w:themeColor="text1"/>
        </w:rPr>
        <w:t>栏杆</w:t>
      </w:r>
      <w:r w:rsidRPr="00873957">
        <w:rPr>
          <w:color w:val="000000" w:themeColor="text1"/>
        </w:rPr>
        <w:t>高度不</w:t>
      </w:r>
      <w:r w:rsidRPr="00873957">
        <w:rPr>
          <w:rFonts w:hint="eastAsia"/>
          <w:color w:val="000000" w:themeColor="text1"/>
        </w:rPr>
        <w:t>应</w:t>
      </w:r>
      <w:r w:rsidRPr="00873957">
        <w:rPr>
          <w:color w:val="000000" w:themeColor="text1"/>
        </w:rPr>
        <w:t>小于</w:t>
      </w:r>
      <w:r w:rsidRPr="00873957">
        <w:rPr>
          <w:rFonts w:hint="eastAsia"/>
          <w:color w:val="000000" w:themeColor="text1"/>
        </w:rPr>
        <w:t>1.1</w:t>
      </w:r>
      <w:r w:rsidRPr="00873957">
        <w:rPr>
          <w:rFonts w:hint="eastAsia"/>
          <w:color w:val="000000" w:themeColor="text1"/>
        </w:rPr>
        <w:t>米</w:t>
      </w:r>
      <w:r w:rsidRPr="00873957">
        <w:rPr>
          <w:color w:val="000000" w:themeColor="text1"/>
        </w:rPr>
        <w:t>。</w:t>
      </w:r>
      <w:r w:rsidRPr="00873957">
        <w:rPr>
          <w:rFonts w:hint="eastAsia"/>
          <w:color w:val="000000" w:themeColor="text1"/>
        </w:rPr>
        <w:t>栏杆</w:t>
      </w:r>
      <w:r w:rsidRPr="00873957">
        <w:rPr>
          <w:color w:val="000000" w:themeColor="text1"/>
        </w:rPr>
        <w:t>顶部应承受不小于</w:t>
      </w:r>
      <w:r w:rsidRPr="00873957">
        <w:rPr>
          <w:rFonts w:hint="eastAsia"/>
          <w:color w:val="000000" w:themeColor="text1"/>
        </w:rPr>
        <w:t>1.0KN/</w:t>
      </w:r>
      <w:r w:rsidRPr="00873957">
        <w:rPr>
          <w:color w:val="000000" w:themeColor="text1"/>
        </w:rPr>
        <w:t>m</w:t>
      </w:r>
      <w:r w:rsidRPr="00873957">
        <w:rPr>
          <w:rFonts w:hint="eastAsia"/>
          <w:color w:val="000000" w:themeColor="text1"/>
        </w:rPr>
        <w:t>的</w:t>
      </w:r>
      <w:r w:rsidRPr="00873957">
        <w:rPr>
          <w:color w:val="000000" w:themeColor="text1"/>
        </w:rPr>
        <w:t>水平</w:t>
      </w:r>
      <w:r w:rsidRPr="00873957">
        <w:rPr>
          <w:rFonts w:hint="eastAsia"/>
          <w:color w:val="000000" w:themeColor="text1"/>
        </w:rPr>
        <w:t>荷载。临空栏杆底部宜设置</w:t>
      </w:r>
      <w:r w:rsidRPr="00873957">
        <w:rPr>
          <w:rFonts w:hint="eastAsia"/>
          <w:color w:val="000000" w:themeColor="text1"/>
        </w:rPr>
        <w:t>100mm</w:t>
      </w:r>
      <w:r w:rsidRPr="00873957">
        <w:rPr>
          <w:rFonts w:hint="eastAsia"/>
          <w:color w:val="000000" w:themeColor="text1"/>
        </w:rPr>
        <w:t>高护板。</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3  </w:t>
      </w:r>
      <w:r w:rsidRPr="00873957">
        <w:rPr>
          <w:color w:val="000000" w:themeColor="text1"/>
        </w:rPr>
        <w:t>檐口高度大</w:t>
      </w:r>
      <w:r w:rsidRPr="00873957">
        <w:rPr>
          <w:rFonts w:hint="eastAsia"/>
          <w:color w:val="000000" w:themeColor="text1"/>
        </w:rPr>
        <w:t>于</w:t>
      </w:r>
      <w:r w:rsidRPr="00873957">
        <w:rPr>
          <w:color w:val="000000" w:themeColor="text1"/>
        </w:rPr>
        <w:t>或等于</w:t>
      </w:r>
      <w:r w:rsidRPr="00873957">
        <w:rPr>
          <w:rFonts w:hint="eastAsia"/>
          <w:color w:val="000000" w:themeColor="text1"/>
        </w:rPr>
        <w:t>6</w:t>
      </w:r>
      <w:r w:rsidRPr="00873957">
        <w:rPr>
          <w:color w:val="000000" w:themeColor="text1"/>
        </w:rPr>
        <w:t>m</w:t>
      </w:r>
      <w:r w:rsidRPr="00873957">
        <w:rPr>
          <w:color w:val="000000" w:themeColor="text1"/>
        </w:rPr>
        <w:t>的厂房，应设上屋面的检修</w:t>
      </w:r>
      <w:r w:rsidRPr="00873957">
        <w:rPr>
          <w:rFonts w:hint="eastAsia"/>
          <w:color w:val="000000" w:themeColor="text1"/>
        </w:rPr>
        <w:t>钢梯</w:t>
      </w:r>
      <w:r w:rsidRPr="00873957">
        <w:rPr>
          <w:color w:val="000000" w:themeColor="text1"/>
        </w:rPr>
        <w:t>及护笼，超过</w:t>
      </w:r>
      <w:r w:rsidRPr="00873957">
        <w:rPr>
          <w:rFonts w:hint="eastAsia"/>
          <w:color w:val="000000" w:themeColor="text1"/>
        </w:rPr>
        <w:t>1</w:t>
      </w:r>
      <w:r w:rsidRPr="00873957">
        <w:rPr>
          <w:color w:val="000000" w:themeColor="text1"/>
        </w:rPr>
        <w:t>4m</w:t>
      </w:r>
      <w:r w:rsidRPr="00873957">
        <w:rPr>
          <w:color w:val="000000" w:themeColor="text1"/>
        </w:rPr>
        <w:t>时宜采用斜钢梯并设中间平台，经常</w:t>
      </w:r>
      <w:r w:rsidRPr="00873957">
        <w:rPr>
          <w:rFonts w:hint="eastAsia"/>
          <w:color w:val="000000" w:themeColor="text1"/>
        </w:rPr>
        <w:t>上</w:t>
      </w:r>
      <w:r w:rsidRPr="00873957">
        <w:rPr>
          <w:color w:val="000000" w:themeColor="text1"/>
        </w:rPr>
        <w:t>人屋面的钢梯，应采用斜钢梯，</w:t>
      </w:r>
      <w:r w:rsidRPr="00873957">
        <w:rPr>
          <w:rFonts w:hint="eastAsia"/>
          <w:color w:val="000000" w:themeColor="text1"/>
        </w:rPr>
        <w:t>角度</w:t>
      </w:r>
      <w:r w:rsidRPr="00873957">
        <w:rPr>
          <w:color w:val="000000" w:themeColor="text1"/>
        </w:rPr>
        <w:t>宜为</w:t>
      </w:r>
      <w:r w:rsidRPr="00873957">
        <w:rPr>
          <w:rFonts w:hint="eastAsia"/>
          <w:color w:val="000000" w:themeColor="text1"/>
        </w:rPr>
        <w:t>45</w:t>
      </w:r>
      <w:r w:rsidRPr="00873957">
        <w:rPr>
          <w:rFonts w:ascii="Times New Roman" w:hAnsi="Times New Roman"/>
          <w:color w:val="000000" w:themeColor="text1"/>
        </w:rPr>
        <w:t>º</w:t>
      </w:r>
      <w:r w:rsidRPr="00873957">
        <w:rPr>
          <w:color w:val="000000" w:themeColor="text1"/>
        </w:rPr>
        <w:t>。</w:t>
      </w:r>
      <w:r w:rsidRPr="00873957">
        <w:rPr>
          <w:rFonts w:hint="eastAsia"/>
          <w:color w:val="000000" w:themeColor="text1"/>
        </w:rPr>
        <w:t>民用类附属</w:t>
      </w:r>
      <w:r w:rsidRPr="00873957">
        <w:rPr>
          <w:color w:val="000000" w:themeColor="text1"/>
        </w:rPr>
        <w:t>建筑宜设楼梯间通达屋面</w:t>
      </w:r>
      <w:r w:rsidRPr="00873957">
        <w:rPr>
          <w:rFonts w:hint="eastAsia"/>
          <w:color w:val="000000" w:themeColor="text1"/>
        </w:rPr>
        <w:t>。</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4  </w:t>
      </w:r>
      <w:r w:rsidRPr="00873957">
        <w:rPr>
          <w:color w:val="000000" w:themeColor="text1"/>
        </w:rPr>
        <w:t>室外</w:t>
      </w:r>
      <w:r w:rsidRPr="00873957">
        <w:rPr>
          <w:rFonts w:hint="eastAsia"/>
          <w:color w:val="000000" w:themeColor="text1"/>
        </w:rPr>
        <w:t>钢</w:t>
      </w:r>
      <w:r w:rsidRPr="00873957">
        <w:rPr>
          <w:color w:val="000000" w:themeColor="text1"/>
        </w:rPr>
        <w:t>构件应</w:t>
      </w:r>
      <w:r w:rsidRPr="00873957">
        <w:rPr>
          <w:rFonts w:hint="eastAsia"/>
          <w:color w:val="000000" w:themeColor="text1"/>
        </w:rPr>
        <w:t>有</w:t>
      </w:r>
      <w:r w:rsidRPr="00873957">
        <w:rPr>
          <w:color w:val="000000" w:themeColor="text1"/>
        </w:rPr>
        <w:t>防盐雾措施，</w:t>
      </w:r>
      <w:r w:rsidRPr="00873957">
        <w:rPr>
          <w:rFonts w:hint="eastAsia"/>
          <w:color w:val="000000" w:themeColor="text1"/>
        </w:rPr>
        <w:t>面漆应与底漆相容</w:t>
      </w:r>
      <w:r w:rsidRPr="00873957">
        <w:rPr>
          <w:color w:val="000000" w:themeColor="text1"/>
        </w:rPr>
        <w:t>。</w:t>
      </w:r>
    </w:p>
    <w:p w:rsidR="00581EFD" w:rsidRPr="00873957" w:rsidRDefault="00581EFD" w:rsidP="00581EFD">
      <w:pPr>
        <w:pStyle w:val="3"/>
        <w:rPr>
          <w:color w:val="000000" w:themeColor="text1"/>
        </w:rPr>
      </w:pPr>
      <w:r w:rsidRPr="00873957">
        <w:rPr>
          <w:rFonts w:ascii="Times New Roman" w:eastAsia="黑体" w:hAnsi="Times New Roman" w:cs="Times New Roman" w:hint="eastAsia"/>
          <w:b/>
          <w:color w:val="000000" w:themeColor="text1"/>
        </w:rPr>
        <w:t xml:space="preserve">9.3.6  </w:t>
      </w:r>
      <w:r w:rsidRPr="00873957">
        <w:rPr>
          <w:rFonts w:hint="eastAsia"/>
          <w:color w:val="000000" w:themeColor="text1"/>
        </w:rPr>
        <w:t>站房、库房围墙及装卸平台雨篷设计，</w:t>
      </w:r>
      <w:r w:rsidRPr="00873957">
        <w:rPr>
          <w:color w:val="000000" w:themeColor="text1"/>
        </w:rPr>
        <w:t>应符合下列规定：</w:t>
      </w:r>
    </w:p>
    <w:p w:rsidR="00581EFD" w:rsidRPr="00873957" w:rsidRDefault="00581EFD" w:rsidP="00581EFD">
      <w:pPr>
        <w:pStyle w:val="40"/>
        <w:ind w:firstLine="482"/>
        <w:rPr>
          <w:rFonts w:ascii="Times New Roman" w:eastAsia="黑体" w:hAnsi="Times New Roman" w:cstheme="majorBidi"/>
          <w:b/>
          <w:bCs/>
          <w:color w:val="000000" w:themeColor="text1"/>
          <w:szCs w:val="32"/>
        </w:rPr>
      </w:pPr>
      <w:r w:rsidRPr="00873957">
        <w:rPr>
          <w:rFonts w:ascii="Times New Roman" w:eastAsia="黑体" w:hAnsi="Times New Roman" w:cs="Times New Roman" w:hint="eastAsia"/>
          <w:b/>
          <w:bCs/>
          <w:color w:val="000000" w:themeColor="text1"/>
          <w:szCs w:val="32"/>
        </w:rPr>
        <w:t xml:space="preserve">1 </w:t>
      </w:r>
      <w:r w:rsidR="002A51A3" w:rsidRPr="00873957">
        <w:rPr>
          <w:rFonts w:ascii="Times New Roman" w:eastAsia="黑体" w:hAnsi="Times New Roman" w:cs="Times New Roman" w:hint="eastAsia"/>
          <w:b/>
          <w:bCs/>
          <w:color w:val="000000" w:themeColor="text1"/>
          <w:szCs w:val="32"/>
        </w:rPr>
        <w:t xml:space="preserve"> </w:t>
      </w:r>
      <w:r w:rsidRPr="00873957">
        <w:rPr>
          <w:rFonts w:hint="eastAsia"/>
          <w:color w:val="000000" w:themeColor="text1"/>
          <w:szCs w:val="22"/>
        </w:rPr>
        <w:t>天然气类、乙炔类、液化石油气类、危废库等</w:t>
      </w:r>
      <w:r w:rsidRPr="00873957">
        <w:rPr>
          <w:color w:val="000000" w:themeColor="text1"/>
          <w:szCs w:val="22"/>
        </w:rPr>
        <w:t>有特殊要求</w:t>
      </w:r>
      <w:r w:rsidRPr="00873957">
        <w:rPr>
          <w:rFonts w:hint="eastAsia"/>
          <w:color w:val="000000" w:themeColor="text1"/>
          <w:szCs w:val="22"/>
        </w:rPr>
        <w:t>的站房、库房的围墙有</w:t>
      </w:r>
      <w:r w:rsidRPr="00873957">
        <w:rPr>
          <w:color w:val="000000" w:themeColor="text1"/>
          <w:szCs w:val="22"/>
        </w:rPr>
        <w:t>特殊要求，一般采用实体围墙，其</w:t>
      </w:r>
      <w:r w:rsidRPr="00873957">
        <w:rPr>
          <w:rFonts w:hint="eastAsia"/>
          <w:color w:val="000000" w:themeColor="text1"/>
          <w:szCs w:val="22"/>
        </w:rPr>
        <w:t>高度</w:t>
      </w:r>
      <w:r w:rsidRPr="00873957">
        <w:rPr>
          <w:color w:val="000000" w:themeColor="text1"/>
          <w:szCs w:val="22"/>
        </w:rPr>
        <w:t>、做法</w:t>
      </w:r>
      <w:r w:rsidRPr="00873957">
        <w:rPr>
          <w:rFonts w:hint="eastAsia"/>
          <w:color w:val="000000" w:themeColor="text1"/>
          <w:szCs w:val="22"/>
        </w:rPr>
        <w:t>应</w:t>
      </w:r>
      <w:r w:rsidRPr="00873957">
        <w:rPr>
          <w:color w:val="000000" w:themeColor="text1"/>
          <w:szCs w:val="22"/>
        </w:rPr>
        <w:t>满足相关规范要求</w:t>
      </w:r>
      <w:r w:rsidRPr="00873957">
        <w:rPr>
          <w:rFonts w:hint="eastAsia"/>
          <w:color w:val="000000" w:themeColor="text1"/>
          <w:szCs w:val="22"/>
        </w:rPr>
        <w:t>。</w:t>
      </w:r>
    </w:p>
    <w:p w:rsidR="00581EFD" w:rsidRPr="00873957" w:rsidRDefault="00581EFD" w:rsidP="00581EFD">
      <w:pPr>
        <w:pStyle w:val="40"/>
        <w:ind w:firstLine="482"/>
        <w:rPr>
          <w:color w:val="000000" w:themeColor="text1"/>
        </w:rPr>
      </w:pPr>
      <w:r w:rsidRPr="00873957">
        <w:rPr>
          <w:rFonts w:ascii="Times New Roman" w:eastAsia="黑体" w:hAnsi="Times New Roman" w:cs="Times New Roman" w:hint="eastAsia"/>
          <w:b/>
          <w:bCs/>
          <w:color w:val="000000" w:themeColor="text1"/>
          <w:szCs w:val="32"/>
        </w:rPr>
        <w:t xml:space="preserve">2  </w:t>
      </w:r>
      <w:r w:rsidRPr="00873957">
        <w:rPr>
          <w:rFonts w:hint="eastAsia"/>
          <w:color w:val="000000" w:themeColor="text1"/>
        </w:rPr>
        <w:t>装卸平台应设置不小于平台宽度的雨篷，雨篷和支撑构件应为不燃烧体。</w:t>
      </w:r>
    </w:p>
    <w:p w:rsidR="00581EFD" w:rsidRPr="00873957" w:rsidRDefault="00581EFD" w:rsidP="00581EFD">
      <w:pPr>
        <w:pStyle w:val="2"/>
        <w:spacing w:before="312" w:after="312"/>
        <w:rPr>
          <w:color w:val="000000" w:themeColor="text1"/>
        </w:rPr>
      </w:pPr>
      <w:bookmarkStart w:id="156" w:name="_Toc501710028"/>
      <w:bookmarkStart w:id="157" w:name="_Toc512526619"/>
      <w:r w:rsidRPr="00873957">
        <w:rPr>
          <w:rFonts w:cs="Times New Roman" w:hint="eastAsia"/>
          <w:color w:val="000000" w:themeColor="text1"/>
        </w:rPr>
        <w:t xml:space="preserve">9.4  </w:t>
      </w:r>
      <w:r w:rsidRPr="00873957">
        <w:rPr>
          <w:rFonts w:hint="eastAsia"/>
          <w:b w:val="0"/>
          <w:color w:val="000000" w:themeColor="text1"/>
        </w:rPr>
        <w:t>建筑节能</w:t>
      </w:r>
      <w:bookmarkEnd w:id="156"/>
      <w:bookmarkEnd w:id="157"/>
    </w:p>
    <w:p w:rsidR="00581EFD" w:rsidRPr="00873957" w:rsidRDefault="00581EFD" w:rsidP="00581EFD">
      <w:pPr>
        <w:pStyle w:val="3"/>
        <w:rPr>
          <w:color w:val="000000" w:themeColor="text1"/>
        </w:rPr>
      </w:pPr>
      <w:r w:rsidRPr="00873957">
        <w:rPr>
          <w:rFonts w:ascii="Times New Roman" w:eastAsia="黑体" w:hAnsi="Times New Roman" w:cs="Times New Roman" w:hint="eastAsia"/>
          <w:b/>
          <w:color w:val="000000" w:themeColor="text1"/>
        </w:rPr>
        <w:t xml:space="preserve">9.4.1  </w:t>
      </w:r>
      <w:r w:rsidRPr="00873957">
        <w:rPr>
          <w:rFonts w:hint="eastAsia"/>
          <w:color w:val="000000" w:themeColor="text1"/>
        </w:rPr>
        <w:t>船厂</w:t>
      </w:r>
      <w:r w:rsidRPr="00873957">
        <w:rPr>
          <w:color w:val="000000" w:themeColor="text1"/>
        </w:rPr>
        <w:t>建筑</w:t>
      </w:r>
      <w:r w:rsidRPr="00873957">
        <w:rPr>
          <w:rFonts w:hint="eastAsia"/>
          <w:color w:val="000000" w:themeColor="text1"/>
        </w:rPr>
        <w:t>应充分利用自然采光和自然通风，减少人工照明、采暖通风和制冷的能耗。</w:t>
      </w:r>
    </w:p>
    <w:p w:rsidR="00581EFD" w:rsidRPr="00873957" w:rsidRDefault="00581EFD" w:rsidP="00581EFD">
      <w:pPr>
        <w:pStyle w:val="3"/>
        <w:rPr>
          <w:color w:val="000000" w:themeColor="text1"/>
        </w:rPr>
      </w:pPr>
      <w:r w:rsidRPr="00873957">
        <w:rPr>
          <w:rFonts w:ascii="Times New Roman" w:eastAsia="黑体" w:hAnsi="Times New Roman" w:cs="Times New Roman" w:hint="eastAsia"/>
          <w:b/>
          <w:color w:val="000000" w:themeColor="text1"/>
        </w:rPr>
        <w:t>9.4.</w:t>
      </w:r>
      <w:r w:rsidRPr="00873957">
        <w:rPr>
          <w:rFonts w:ascii="Times New Roman" w:eastAsia="黑体" w:hAnsi="Times New Roman" w:cs="Times New Roman"/>
          <w:b/>
          <w:color w:val="000000" w:themeColor="text1"/>
        </w:rPr>
        <w:t>2</w:t>
      </w:r>
      <w:r w:rsidR="0069520C" w:rsidRPr="00873957">
        <w:rPr>
          <w:rFonts w:ascii="Times New Roman" w:eastAsia="黑体" w:hAnsi="Times New Roman" w:cs="Times New Roman" w:hint="eastAsia"/>
          <w:b/>
          <w:color w:val="000000" w:themeColor="text1"/>
        </w:rPr>
        <w:t xml:space="preserve">  </w:t>
      </w:r>
      <w:r w:rsidRPr="00873957">
        <w:rPr>
          <w:rFonts w:hint="eastAsia"/>
          <w:color w:val="000000" w:themeColor="text1"/>
        </w:rPr>
        <w:t>采用空气调节或供暖的船厂工业建筑，围护结构的热工性能应符合现行国家标准《工业建筑节能设计统一标准》</w:t>
      </w:r>
      <w:r w:rsidRPr="00873957">
        <w:rPr>
          <w:color w:val="000000" w:themeColor="text1"/>
        </w:rPr>
        <w:t>GB</w:t>
      </w:r>
      <w:r w:rsidR="00095679" w:rsidRPr="00873957">
        <w:rPr>
          <w:rFonts w:hint="eastAsia"/>
          <w:color w:val="000000" w:themeColor="text1"/>
        </w:rPr>
        <w:t xml:space="preserve"> </w:t>
      </w:r>
      <w:r w:rsidRPr="00873957">
        <w:rPr>
          <w:color w:val="000000" w:themeColor="text1"/>
        </w:rPr>
        <w:t>51245</w:t>
      </w:r>
      <w:r w:rsidRPr="00873957">
        <w:rPr>
          <w:rFonts w:hint="eastAsia"/>
          <w:color w:val="000000" w:themeColor="text1"/>
        </w:rPr>
        <w:t>的有关规定。</w:t>
      </w:r>
    </w:p>
    <w:p w:rsidR="00504CE0" w:rsidRPr="00873957" w:rsidRDefault="00581EFD" w:rsidP="001E051B">
      <w:pPr>
        <w:pStyle w:val="3"/>
        <w:rPr>
          <w:rFonts w:ascii="Times New Roman" w:hAnsi="Times New Roman"/>
          <w:b/>
          <w:bCs w:val="0"/>
          <w:color w:val="000000" w:themeColor="text1"/>
          <w:kern w:val="44"/>
          <w:sz w:val="32"/>
          <w:szCs w:val="44"/>
        </w:rPr>
      </w:pPr>
      <w:r w:rsidRPr="00873957">
        <w:rPr>
          <w:rFonts w:ascii="Times New Roman" w:eastAsia="黑体" w:hAnsi="Times New Roman" w:cs="Times New Roman"/>
          <w:b/>
          <w:color w:val="000000" w:themeColor="text1"/>
        </w:rPr>
        <w:t xml:space="preserve">9.4.3  </w:t>
      </w:r>
      <w:r w:rsidRPr="00873957">
        <w:rPr>
          <w:rFonts w:hint="eastAsia"/>
          <w:color w:val="000000" w:themeColor="text1"/>
        </w:rPr>
        <w:t>民用类附属建筑的建筑节能设计，应符合现行国家标准《公共建筑节能设计标准》</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50189</w:t>
      </w:r>
      <w:r w:rsidRPr="00873957">
        <w:rPr>
          <w:rFonts w:hint="eastAsia"/>
          <w:color w:val="000000" w:themeColor="text1"/>
        </w:rPr>
        <w:t>等的有关规定及地方规范要求。</w:t>
      </w:r>
      <w:r w:rsidR="00504CE0" w:rsidRPr="00873957">
        <w:rPr>
          <w:color w:val="000000" w:themeColor="text1"/>
        </w:rPr>
        <w:br w:type="page"/>
      </w:r>
    </w:p>
    <w:p w:rsidR="008F596B" w:rsidRPr="00873957" w:rsidRDefault="00C912BF" w:rsidP="008F596B">
      <w:pPr>
        <w:pStyle w:val="1"/>
        <w:spacing w:before="312" w:after="312"/>
        <w:rPr>
          <w:color w:val="000000" w:themeColor="text1"/>
        </w:rPr>
      </w:pPr>
      <w:bookmarkStart w:id="158" w:name="_Toc512526620"/>
      <w:r w:rsidRPr="00873957">
        <w:rPr>
          <w:rFonts w:hint="eastAsia"/>
          <w:color w:val="000000" w:themeColor="text1"/>
        </w:rPr>
        <w:lastRenderedPageBreak/>
        <w:t>10</w:t>
      </w:r>
      <w:r w:rsidR="00563BE0" w:rsidRPr="00873957">
        <w:rPr>
          <w:rFonts w:hint="eastAsia"/>
          <w:color w:val="000000" w:themeColor="text1"/>
        </w:rPr>
        <w:t xml:space="preserve">  </w:t>
      </w:r>
      <w:r w:rsidR="008F596B" w:rsidRPr="00873957">
        <w:rPr>
          <w:rFonts w:hint="eastAsia"/>
          <w:color w:val="000000" w:themeColor="text1"/>
        </w:rPr>
        <w:t>结构</w:t>
      </w:r>
      <w:bookmarkEnd w:id="151"/>
      <w:bookmarkEnd w:id="158"/>
    </w:p>
    <w:p w:rsidR="008F596B" w:rsidRPr="00873957" w:rsidRDefault="00C912BF" w:rsidP="00103853">
      <w:pPr>
        <w:pStyle w:val="2"/>
        <w:spacing w:before="312" w:after="312"/>
        <w:rPr>
          <w:b w:val="0"/>
          <w:color w:val="000000" w:themeColor="text1"/>
          <w:shd w:val="clear" w:color="auto" w:fill="FFFFFF"/>
        </w:rPr>
      </w:pPr>
      <w:bookmarkStart w:id="159" w:name="_Toc501710030"/>
      <w:bookmarkStart w:id="160" w:name="_Toc512526621"/>
      <w:r w:rsidRPr="00873957">
        <w:rPr>
          <w:rFonts w:hint="eastAsia"/>
          <w:color w:val="000000" w:themeColor="text1"/>
          <w:shd w:val="clear" w:color="auto" w:fill="FFFFFF"/>
        </w:rPr>
        <w:t>10</w:t>
      </w:r>
      <w:r w:rsidR="008F596B" w:rsidRPr="00873957">
        <w:rPr>
          <w:rFonts w:hint="eastAsia"/>
          <w:color w:val="000000" w:themeColor="text1"/>
          <w:shd w:val="clear" w:color="auto" w:fill="FFFFFF"/>
        </w:rPr>
        <w:t xml:space="preserve">.1  </w:t>
      </w:r>
      <w:r w:rsidR="008F596B" w:rsidRPr="00873957">
        <w:rPr>
          <w:rFonts w:hint="eastAsia"/>
          <w:b w:val="0"/>
          <w:color w:val="000000" w:themeColor="text1"/>
          <w:shd w:val="clear" w:color="auto" w:fill="FFFFFF"/>
        </w:rPr>
        <w:t>一般规定</w:t>
      </w:r>
      <w:bookmarkEnd w:id="159"/>
      <w:bookmarkEnd w:id="160"/>
    </w:p>
    <w:p w:rsidR="008F596B" w:rsidRPr="00873957" w:rsidRDefault="004B0516" w:rsidP="008F596B">
      <w:pPr>
        <w:pStyle w:val="3"/>
        <w:rPr>
          <w:color w:val="000000" w:themeColor="text1"/>
        </w:rPr>
      </w:pPr>
      <w:r w:rsidRPr="00873957">
        <w:rPr>
          <w:rFonts w:ascii="Times New Roman" w:hAnsi="Times New Roman" w:cs="Times New Roman"/>
          <w:b/>
          <w:color w:val="000000" w:themeColor="text1"/>
        </w:rPr>
        <w:t>10.1</w:t>
      </w:r>
      <w:r w:rsidR="008F596B" w:rsidRPr="00873957">
        <w:rPr>
          <w:rFonts w:ascii="Times New Roman" w:hAnsi="Times New Roman" w:cs="Times New Roman"/>
          <w:b/>
          <w:color w:val="000000" w:themeColor="text1"/>
        </w:rPr>
        <w:t>.1</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船厂工业建筑的结构设计，应符合下列规定：</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上部结构和基础的选型及布置，应根据生产工艺、建筑功能、地震设防情况、施工技术、自然环境、岩土工程条件以及材料供应和改扩建要求等因素综合考虑确定；</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结构应有足够的强度、刚度和延性，并满足稳定性和耐久性的要求；</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结构设计应积极合理推广采用新技术、新结构、新材料；</w:t>
      </w:r>
    </w:p>
    <w:p w:rsidR="008F596B" w:rsidRPr="00873957" w:rsidRDefault="008F596B" w:rsidP="00103853">
      <w:pPr>
        <w:pStyle w:val="40"/>
        <w:ind w:firstLine="482"/>
        <w:rPr>
          <w:rFonts w:ascii="宋体" w:eastAsia="宋体" w:hAnsi="宋体"/>
          <w:color w:val="000000" w:themeColor="text1"/>
        </w:rPr>
      </w:pPr>
      <w:r w:rsidRPr="00873957">
        <w:rPr>
          <w:rFonts w:ascii="Times New Roman" w:hAnsi="Times New Roman" w:cs="Times New Roman" w:hint="eastAsia"/>
          <w:b/>
          <w:bCs/>
          <w:color w:val="000000" w:themeColor="text1"/>
          <w:szCs w:val="32"/>
        </w:rPr>
        <w:t>4</w:t>
      </w:r>
      <w:r w:rsidR="00563BE0" w:rsidRPr="00873957">
        <w:rPr>
          <w:rFonts w:ascii="Times New Roman" w:hAnsi="Times New Roman" w:cs="Times New Roman" w:hint="eastAsia"/>
          <w:b/>
          <w:bCs/>
          <w:color w:val="000000" w:themeColor="text1"/>
          <w:szCs w:val="32"/>
        </w:rPr>
        <w:t xml:space="preserve">  </w:t>
      </w:r>
      <w:r w:rsidRPr="00873957">
        <w:rPr>
          <w:rFonts w:ascii="宋体" w:eastAsia="宋体" w:hAnsi="宋体" w:hint="eastAsia"/>
          <w:color w:val="000000" w:themeColor="text1"/>
        </w:rPr>
        <w:t>结构设计应符合标准化、工业化的要求。</w:t>
      </w:r>
    </w:p>
    <w:p w:rsidR="008F596B" w:rsidRPr="00873957" w:rsidRDefault="004B0516" w:rsidP="00E00AA4">
      <w:pPr>
        <w:pStyle w:val="3"/>
        <w:rPr>
          <w:color w:val="000000" w:themeColor="text1"/>
        </w:rPr>
      </w:pPr>
      <w:r w:rsidRPr="00873957">
        <w:rPr>
          <w:rFonts w:ascii="Times New Roman" w:hAnsi="Times New Roman" w:cs="Times New Roman" w:hint="eastAsia"/>
          <w:b/>
          <w:color w:val="000000" w:themeColor="text1"/>
        </w:rPr>
        <w:t>10.1.</w:t>
      </w:r>
      <w:r w:rsidR="008F596B" w:rsidRPr="00873957">
        <w:rPr>
          <w:rFonts w:ascii="Times New Roman" w:hAnsi="Times New Roman" w:cs="Times New Roman" w:hint="eastAsia"/>
          <w:b/>
          <w:color w:val="000000" w:themeColor="text1"/>
        </w:rPr>
        <w:t>2</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本章内容主要适用于船厂中的单层厂房结构，其他站房、办公楼、生活辅助设施等混凝土多层结构的设计应符合相关规范的要求。已有建筑的改造，应符合相关的规范、规程的规定。</w:t>
      </w:r>
    </w:p>
    <w:p w:rsidR="008F596B" w:rsidRPr="00873957" w:rsidRDefault="004B0516" w:rsidP="00E00AA4">
      <w:pPr>
        <w:pStyle w:val="3"/>
        <w:rPr>
          <w:color w:val="000000" w:themeColor="text1"/>
        </w:rPr>
      </w:pPr>
      <w:r w:rsidRPr="00873957">
        <w:rPr>
          <w:rFonts w:ascii="Times New Roman" w:hAnsi="Times New Roman" w:cs="Times New Roman" w:hint="eastAsia"/>
          <w:b/>
          <w:color w:val="000000" w:themeColor="text1"/>
        </w:rPr>
        <w:t>10.1.</w:t>
      </w:r>
      <w:r w:rsidR="008F596B" w:rsidRPr="00873957">
        <w:rPr>
          <w:rFonts w:ascii="Times New Roman" w:hAnsi="Times New Roman" w:cs="Times New Roman" w:hint="eastAsia"/>
          <w:b/>
          <w:color w:val="000000" w:themeColor="text1"/>
        </w:rPr>
        <w:t>3</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应根据建筑结构破坏可能产生的后果（危及人的生命、造成经济损失、产生社会影响等）的严重性，按照《建筑结构可靠度设计统一标准》</w:t>
      </w:r>
      <w:r w:rsidR="008F596B" w:rsidRPr="00873957">
        <w:rPr>
          <w:rFonts w:hint="eastAsia"/>
          <w:color w:val="000000" w:themeColor="text1"/>
        </w:rPr>
        <w:t>GB</w:t>
      </w:r>
      <w:r w:rsidR="00095679" w:rsidRPr="00873957">
        <w:rPr>
          <w:rFonts w:hint="eastAsia"/>
          <w:color w:val="000000" w:themeColor="text1"/>
        </w:rPr>
        <w:t xml:space="preserve"> </w:t>
      </w:r>
      <w:r w:rsidR="008F596B" w:rsidRPr="00873957">
        <w:rPr>
          <w:rFonts w:hint="eastAsia"/>
          <w:color w:val="000000" w:themeColor="text1"/>
        </w:rPr>
        <w:t>50068</w:t>
      </w:r>
      <w:r w:rsidR="008F596B" w:rsidRPr="00873957">
        <w:rPr>
          <w:rFonts w:hint="eastAsia"/>
          <w:color w:val="000000" w:themeColor="text1"/>
        </w:rPr>
        <w:t>及有关现行规范的规定确定结构安全等级。一般工业厂房结构的安全等级宜定为二级。</w:t>
      </w:r>
    </w:p>
    <w:p w:rsidR="008F596B" w:rsidRPr="00873957" w:rsidRDefault="004B0516" w:rsidP="00FF74AA">
      <w:pPr>
        <w:pStyle w:val="3"/>
        <w:rPr>
          <w:color w:val="000000" w:themeColor="text1"/>
        </w:rPr>
      </w:pPr>
      <w:r w:rsidRPr="00873957">
        <w:rPr>
          <w:rFonts w:ascii="Times New Roman" w:hAnsi="Times New Roman" w:cs="Times New Roman" w:hint="eastAsia"/>
          <w:b/>
          <w:color w:val="000000" w:themeColor="text1"/>
        </w:rPr>
        <w:t>10.1.</w:t>
      </w:r>
      <w:r w:rsidR="008F596B" w:rsidRPr="00873957">
        <w:rPr>
          <w:rFonts w:ascii="Times New Roman" w:hAnsi="Times New Roman" w:cs="Times New Roman" w:hint="eastAsia"/>
          <w:b/>
          <w:color w:val="000000" w:themeColor="text1"/>
        </w:rPr>
        <w:t>4</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设计应明确结构的设计使用年限。一般工业厂房结构的设计使用年限不应少于</w:t>
      </w:r>
      <w:r w:rsidR="008F596B" w:rsidRPr="00873957">
        <w:rPr>
          <w:rFonts w:hint="eastAsia"/>
          <w:color w:val="000000" w:themeColor="text1"/>
        </w:rPr>
        <w:t>50</w:t>
      </w:r>
      <w:r w:rsidR="00310C35" w:rsidRPr="00873957">
        <w:rPr>
          <w:rFonts w:hint="eastAsia"/>
          <w:color w:val="000000" w:themeColor="text1"/>
        </w:rPr>
        <w:t>a</w:t>
      </w:r>
      <w:r w:rsidR="008F596B" w:rsidRPr="00873957">
        <w:rPr>
          <w:rFonts w:hint="eastAsia"/>
          <w:color w:val="000000" w:themeColor="text1"/>
        </w:rPr>
        <w:t>，对于易于替换的次要构件可根据实际情况确定少于主体结构的设计使用年限。</w:t>
      </w:r>
    </w:p>
    <w:p w:rsidR="008F596B" w:rsidRPr="00873957" w:rsidRDefault="004B0516" w:rsidP="00FF74AA">
      <w:pPr>
        <w:pStyle w:val="3"/>
        <w:rPr>
          <w:color w:val="000000" w:themeColor="text1"/>
        </w:rPr>
      </w:pPr>
      <w:r w:rsidRPr="00873957">
        <w:rPr>
          <w:rFonts w:ascii="Times New Roman" w:hAnsi="Times New Roman" w:cs="Times New Roman"/>
          <w:b/>
          <w:color w:val="000000" w:themeColor="text1"/>
        </w:rPr>
        <w:t>10.1.</w:t>
      </w:r>
      <w:r w:rsidR="008F596B" w:rsidRPr="00873957">
        <w:rPr>
          <w:rFonts w:ascii="Times New Roman" w:hAnsi="Times New Roman" w:cs="Times New Roman"/>
          <w:b/>
          <w:color w:val="000000" w:themeColor="text1"/>
        </w:rPr>
        <w:t>5</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船厂结构的抗震设计应符合相关规范的要求，各类动力站房以及涂装车间等结构抗震设防类别应划分为重点设防类。</w:t>
      </w:r>
    </w:p>
    <w:p w:rsidR="008F596B" w:rsidRPr="00873957" w:rsidRDefault="004B0516" w:rsidP="00FF74AA">
      <w:pPr>
        <w:pStyle w:val="3"/>
        <w:rPr>
          <w:color w:val="000000" w:themeColor="text1"/>
        </w:rPr>
      </w:pPr>
      <w:r w:rsidRPr="00873957">
        <w:rPr>
          <w:rFonts w:ascii="Times New Roman" w:hAnsi="Times New Roman" w:cs="Times New Roman" w:hint="eastAsia"/>
          <w:b/>
          <w:color w:val="000000" w:themeColor="text1"/>
        </w:rPr>
        <w:t>10.1.</w:t>
      </w:r>
      <w:r w:rsidR="008F596B" w:rsidRPr="00873957">
        <w:rPr>
          <w:rFonts w:ascii="Times New Roman" w:hAnsi="Times New Roman" w:cs="Times New Roman" w:hint="eastAsia"/>
          <w:b/>
          <w:color w:val="000000" w:themeColor="text1"/>
        </w:rPr>
        <w:t>6</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当存在地面大面积堆载时，结构设计应考虑其对上部结构和基础的不利影响，并采取可靠措施。</w:t>
      </w:r>
    </w:p>
    <w:p w:rsidR="008F596B" w:rsidRPr="00873957" w:rsidRDefault="004B0516" w:rsidP="00FF74AA">
      <w:pPr>
        <w:pStyle w:val="3"/>
        <w:rPr>
          <w:color w:val="000000" w:themeColor="text1"/>
        </w:rPr>
      </w:pPr>
      <w:r w:rsidRPr="00873957">
        <w:rPr>
          <w:rFonts w:ascii="Times New Roman" w:hAnsi="Times New Roman" w:cs="Times New Roman" w:hint="eastAsia"/>
          <w:b/>
          <w:color w:val="000000" w:themeColor="text1"/>
        </w:rPr>
        <w:t>10.1.</w:t>
      </w:r>
      <w:r w:rsidR="008F596B" w:rsidRPr="00873957">
        <w:rPr>
          <w:rFonts w:ascii="Times New Roman" w:hAnsi="Times New Roman" w:cs="Times New Roman" w:hint="eastAsia"/>
          <w:b/>
          <w:color w:val="000000" w:themeColor="text1"/>
        </w:rPr>
        <w:t>7</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腐蚀环境下的结构的设计，应符合现行国家标准《工业建筑防腐蚀设计规范》</w:t>
      </w:r>
      <w:r w:rsidR="008F596B" w:rsidRPr="00873957">
        <w:rPr>
          <w:rFonts w:hint="eastAsia"/>
          <w:color w:val="000000" w:themeColor="text1"/>
        </w:rPr>
        <w:t>GB50046</w:t>
      </w:r>
      <w:r w:rsidR="008F596B" w:rsidRPr="00873957">
        <w:rPr>
          <w:rFonts w:hint="eastAsia"/>
          <w:color w:val="000000" w:themeColor="text1"/>
        </w:rPr>
        <w:t>的有关规定。</w:t>
      </w:r>
    </w:p>
    <w:p w:rsidR="008F596B" w:rsidRPr="00873957" w:rsidRDefault="004B0516" w:rsidP="00FF74AA">
      <w:pPr>
        <w:pStyle w:val="2"/>
        <w:spacing w:before="312" w:after="312"/>
        <w:rPr>
          <w:color w:val="000000" w:themeColor="text1"/>
          <w:shd w:val="clear" w:color="auto" w:fill="FFFFFF"/>
        </w:rPr>
      </w:pPr>
      <w:bookmarkStart w:id="161" w:name="_Toc501710031"/>
      <w:bookmarkStart w:id="162" w:name="_Toc512526622"/>
      <w:r w:rsidRPr="00873957">
        <w:rPr>
          <w:rFonts w:hint="eastAsia"/>
          <w:color w:val="000000" w:themeColor="text1"/>
          <w:shd w:val="clear" w:color="auto" w:fill="FFFFFF"/>
        </w:rPr>
        <w:t>10</w:t>
      </w:r>
      <w:r w:rsidR="008F596B" w:rsidRPr="00873957">
        <w:rPr>
          <w:rFonts w:hint="eastAsia"/>
          <w:color w:val="000000" w:themeColor="text1"/>
          <w:shd w:val="clear" w:color="auto" w:fill="FFFFFF"/>
        </w:rPr>
        <w:t>.2</w:t>
      </w:r>
      <w:r w:rsidR="00563BE0" w:rsidRPr="00873957">
        <w:rPr>
          <w:rFonts w:hint="eastAsia"/>
          <w:color w:val="000000" w:themeColor="text1"/>
          <w:shd w:val="clear" w:color="auto" w:fill="FFFFFF"/>
        </w:rPr>
        <w:t xml:space="preserve">  </w:t>
      </w:r>
      <w:r w:rsidR="008F596B" w:rsidRPr="00873957">
        <w:rPr>
          <w:rFonts w:hint="eastAsia"/>
          <w:b w:val="0"/>
          <w:color w:val="000000" w:themeColor="text1"/>
          <w:shd w:val="clear" w:color="auto" w:fill="FFFFFF"/>
        </w:rPr>
        <w:t>荷载和作用</w:t>
      </w:r>
      <w:bookmarkEnd w:id="161"/>
      <w:bookmarkEnd w:id="162"/>
    </w:p>
    <w:p w:rsidR="008F596B" w:rsidRPr="00873957" w:rsidRDefault="004B0516" w:rsidP="00FF74AA">
      <w:pPr>
        <w:pStyle w:val="3"/>
        <w:rPr>
          <w:color w:val="000000" w:themeColor="text1"/>
        </w:rPr>
      </w:pPr>
      <w:r w:rsidRPr="00873957">
        <w:rPr>
          <w:rFonts w:ascii="Times New Roman" w:hAnsi="Times New Roman" w:cs="Times New Roman" w:hint="eastAsia"/>
          <w:b/>
          <w:color w:val="000000" w:themeColor="text1"/>
        </w:rPr>
        <w:t>10.2.</w:t>
      </w:r>
      <w:r w:rsidR="008F596B" w:rsidRPr="00873957">
        <w:rPr>
          <w:rFonts w:ascii="Times New Roman" w:hAnsi="Times New Roman" w:cs="Times New Roman" w:hint="eastAsia"/>
          <w:b/>
          <w:color w:val="000000" w:themeColor="text1"/>
        </w:rPr>
        <w:t xml:space="preserve">1 </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结构设计应按《建筑结构荷载规范》</w:t>
      </w:r>
      <w:r w:rsidR="008F596B" w:rsidRPr="00873957">
        <w:rPr>
          <w:rFonts w:hint="eastAsia"/>
          <w:color w:val="000000" w:themeColor="text1"/>
        </w:rPr>
        <w:t>GB</w:t>
      </w:r>
      <w:r w:rsidR="00095679" w:rsidRPr="00873957">
        <w:rPr>
          <w:rFonts w:hint="eastAsia"/>
          <w:color w:val="000000" w:themeColor="text1"/>
        </w:rPr>
        <w:t xml:space="preserve"> </w:t>
      </w:r>
      <w:r w:rsidR="008F596B" w:rsidRPr="00873957">
        <w:rPr>
          <w:rFonts w:hint="eastAsia"/>
          <w:color w:val="000000" w:themeColor="text1"/>
        </w:rPr>
        <w:t>50009</w:t>
      </w:r>
      <w:r w:rsidR="008F596B" w:rsidRPr="00873957">
        <w:rPr>
          <w:rFonts w:hint="eastAsia"/>
          <w:color w:val="000000" w:themeColor="text1"/>
        </w:rPr>
        <w:t>的规定，对结构进行承载能力极限状态计算和正常使用极限状态验算。对于工艺专业提供的局部荷载，宜按照现行国家标准《建筑结构荷载规范》</w:t>
      </w:r>
      <w:r w:rsidR="008F596B" w:rsidRPr="00873957">
        <w:rPr>
          <w:rFonts w:hint="eastAsia"/>
          <w:color w:val="000000" w:themeColor="text1"/>
        </w:rPr>
        <w:t>GB</w:t>
      </w:r>
      <w:r w:rsidR="00095679" w:rsidRPr="00873957">
        <w:rPr>
          <w:rFonts w:hint="eastAsia"/>
          <w:color w:val="000000" w:themeColor="text1"/>
        </w:rPr>
        <w:t xml:space="preserve"> </w:t>
      </w:r>
      <w:r w:rsidR="008F596B" w:rsidRPr="00873957">
        <w:rPr>
          <w:rFonts w:hint="eastAsia"/>
          <w:color w:val="000000" w:themeColor="text1"/>
        </w:rPr>
        <w:t>50009</w:t>
      </w:r>
      <w:r w:rsidR="008F596B" w:rsidRPr="00873957">
        <w:rPr>
          <w:rFonts w:hint="eastAsia"/>
          <w:color w:val="000000" w:themeColor="text1"/>
        </w:rPr>
        <w:t>确定等效均布活荷载。</w:t>
      </w:r>
    </w:p>
    <w:p w:rsidR="008F596B" w:rsidRPr="00873957" w:rsidRDefault="004B0516" w:rsidP="00FF74AA">
      <w:pPr>
        <w:pStyle w:val="3"/>
        <w:rPr>
          <w:color w:val="000000" w:themeColor="text1"/>
        </w:rPr>
      </w:pPr>
      <w:r w:rsidRPr="00873957">
        <w:rPr>
          <w:rFonts w:ascii="Times New Roman" w:hAnsi="Times New Roman" w:cs="Times New Roman" w:hint="eastAsia"/>
          <w:b/>
          <w:color w:val="000000" w:themeColor="text1"/>
        </w:rPr>
        <w:t>10.2.</w:t>
      </w:r>
      <w:r w:rsidR="008F596B" w:rsidRPr="00873957">
        <w:rPr>
          <w:rFonts w:ascii="Times New Roman" w:hAnsi="Times New Roman" w:cs="Times New Roman" w:hint="eastAsia"/>
          <w:b/>
          <w:color w:val="000000" w:themeColor="text1"/>
        </w:rPr>
        <w:t>2</w:t>
      </w:r>
      <w:r w:rsidR="008F596B" w:rsidRPr="00873957">
        <w:rPr>
          <w:rFonts w:ascii="宋体" w:hAnsi="宋体" w:hint="eastAsia"/>
          <w:color w:val="000000" w:themeColor="text1"/>
        </w:rPr>
        <w:t xml:space="preserve">  吊车荷载及吊车工</w:t>
      </w:r>
      <w:r w:rsidR="008F596B" w:rsidRPr="00873957">
        <w:rPr>
          <w:rFonts w:hint="eastAsia"/>
          <w:color w:val="000000" w:themeColor="text1"/>
        </w:rPr>
        <w:t>作级别等应按工艺专业要求确定。计算由竖向荷载产生的吊车梁内力时，应考虑轨道、固定件、制动结构、支撑系统及吊车梁的自重。作用在吊车梁</w:t>
      </w:r>
      <w:r w:rsidR="008F596B" w:rsidRPr="00873957">
        <w:rPr>
          <w:rFonts w:hint="eastAsia"/>
          <w:color w:val="000000" w:themeColor="text1"/>
        </w:rPr>
        <w:lastRenderedPageBreak/>
        <w:t>走道板上的活荷载一般可取</w:t>
      </w:r>
      <w:r w:rsidR="008F596B" w:rsidRPr="00873957">
        <w:rPr>
          <w:rFonts w:hint="eastAsia"/>
          <w:color w:val="000000" w:themeColor="text1"/>
        </w:rPr>
        <w:t>2.0kN/</w:t>
      </w:r>
      <w:r w:rsidR="008F596B" w:rsidRPr="00873957">
        <w:rPr>
          <w:rFonts w:hint="eastAsia"/>
          <w:color w:val="000000" w:themeColor="text1"/>
        </w:rPr>
        <w:t>㎡。</w:t>
      </w:r>
    </w:p>
    <w:p w:rsidR="008F596B" w:rsidRPr="00873957" w:rsidRDefault="004B0516" w:rsidP="00BC03C9">
      <w:pPr>
        <w:pStyle w:val="3"/>
        <w:rPr>
          <w:rFonts w:ascii="Times New Roman" w:hAnsi="Times New Roman" w:cs="Times New Roman"/>
          <w:b/>
          <w:color w:val="000000" w:themeColor="text1"/>
        </w:rPr>
      </w:pPr>
      <w:r w:rsidRPr="00873957">
        <w:rPr>
          <w:rFonts w:ascii="Times New Roman" w:hAnsi="Times New Roman" w:cs="Times New Roman" w:hint="eastAsia"/>
          <w:b/>
          <w:color w:val="000000" w:themeColor="text1"/>
        </w:rPr>
        <w:t>10.2.</w:t>
      </w:r>
      <w:r w:rsidR="008F596B" w:rsidRPr="00873957">
        <w:rPr>
          <w:rFonts w:ascii="Times New Roman" w:hAnsi="Times New Roman" w:cs="Times New Roman" w:hint="eastAsia"/>
          <w:b/>
          <w:color w:val="000000" w:themeColor="text1"/>
        </w:rPr>
        <w:t>3</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多台吊车荷载的组合应符合现行国家标准《建筑结构荷载规范》</w:t>
      </w:r>
      <w:r w:rsidR="008F596B" w:rsidRPr="00873957">
        <w:rPr>
          <w:rFonts w:hint="eastAsia"/>
          <w:color w:val="000000" w:themeColor="text1"/>
        </w:rPr>
        <w:t>GB</w:t>
      </w:r>
      <w:r w:rsidR="00095679" w:rsidRPr="00873957">
        <w:rPr>
          <w:rFonts w:hint="eastAsia"/>
          <w:color w:val="000000" w:themeColor="text1"/>
        </w:rPr>
        <w:t xml:space="preserve"> </w:t>
      </w:r>
      <w:r w:rsidR="008F596B" w:rsidRPr="00873957">
        <w:rPr>
          <w:rFonts w:hint="eastAsia"/>
          <w:color w:val="000000" w:themeColor="text1"/>
        </w:rPr>
        <w:t>50009</w:t>
      </w:r>
      <w:r w:rsidR="008F596B" w:rsidRPr="00873957">
        <w:rPr>
          <w:rFonts w:hint="eastAsia"/>
          <w:color w:val="000000" w:themeColor="text1"/>
        </w:rPr>
        <w:t>的规定。当吊车设置超出规范规定时，应</w:t>
      </w:r>
      <w:r w:rsidR="008F596B" w:rsidRPr="00873957">
        <w:rPr>
          <w:rFonts w:ascii="Times New Roman" w:eastAsia="宋体" w:hint="eastAsia"/>
          <w:color w:val="000000" w:themeColor="text1"/>
        </w:rPr>
        <w:t>根据工艺布置及吊车实际工作组合</w:t>
      </w:r>
      <w:r w:rsidR="008F596B" w:rsidRPr="00873957">
        <w:rPr>
          <w:rFonts w:hint="eastAsia"/>
          <w:color w:val="000000" w:themeColor="text1"/>
        </w:rPr>
        <w:t>计算排架和吊车梁系</w:t>
      </w:r>
      <w:r w:rsidR="008F596B" w:rsidRPr="00873957">
        <w:rPr>
          <w:rFonts w:ascii="Times New Roman" w:hAnsi="Times New Roman" w:cs="Times New Roman" w:hint="eastAsia"/>
          <w:b/>
          <w:color w:val="000000" w:themeColor="text1"/>
        </w:rPr>
        <w:t>统。</w:t>
      </w:r>
    </w:p>
    <w:p w:rsidR="008F596B" w:rsidRPr="00873957" w:rsidRDefault="004B0516" w:rsidP="00BC03C9">
      <w:pPr>
        <w:pStyle w:val="3"/>
        <w:rPr>
          <w:color w:val="000000" w:themeColor="text1"/>
        </w:rPr>
      </w:pPr>
      <w:r w:rsidRPr="00873957">
        <w:rPr>
          <w:rFonts w:ascii="Times New Roman" w:hAnsi="Times New Roman" w:cs="Times New Roman" w:hint="eastAsia"/>
          <w:b/>
          <w:color w:val="000000" w:themeColor="text1"/>
        </w:rPr>
        <w:t>10.2.</w:t>
      </w:r>
      <w:r w:rsidR="008F596B" w:rsidRPr="00873957">
        <w:rPr>
          <w:rFonts w:ascii="Times New Roman" w:hAnsi="Times New Roman" w:cs="Times New Roman" w:hint="eastAsia"/>
          <w:b/>
          <w:color w:val="000000" w:themeColor="text1"/>
        </w:rPr>
        <w:t>4</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旋臂吊车的荷载值，应按工艺专业提供的吊车资料取用，其与厂房内桥式或梁式吊车的荷载组合，应按实际情况确定。</w:t>
      </w:r>
    </w:p>
    <w:p w:rsidR="008F596B" w:rsidRPr="00873957" w:rsidRDefault="004B0516" w:rsidP="00BC03C9">
      <w:pPr>
        <w:pStyle w:val="3"/>
        <w:rPr>
          <w:rFonts w:ascii="Times New Roman" w:hAnsi="Times New Roman" w:cs="Times New Roman"/>
          <w:b/>
          <w:color w:val="000000" w:themeColor="text1"/>
        </w:rPr>
      </w:pPr>
      <w:r w:rsidRPr="00873957">
        <w:rPr>
          <w:rFonts w:ascii="Times New Roman" w:hAnsi="Times New Roman" w:cs="Times New Roman" w:hint="eastAsia"/>
          <w:b/>
          <w:color w:val="000000" w:themeColor="text1"/>
        </w:rPr>
        <w:t>10.2.</w:t>
      </w:r>
      <w:r w:rsidR="008F596B" w:rsidRPr="00873957">
        <w:rPr>
          <w:rFonts w:ascii="Times New Roman" w:hAnsi="Times New Roman" w:cs="Times New Roman" w:hint="eastAsia"/>
          <w:b/>
          <w:color w:val="000000" w:themeColor="text1"/>
        </w:rPr>
        <w:t>5</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壁行吊车上方有桥式吊车或梁式吊车时，排架计算中的荷载组合应符合下列规</w:t>
      </w:r>
      <w:r w:rsidR="008F596B" w:rsidRPr="00873957">
        <w:rPr>
          <w:rFonts w:ascii="Times New Roman" w:hAnsi="Times New Roman" w:cs="Times New Roman" w:hint="eastAsia"/>
          <w:b/>
          <w:color w:val="000000" w:themeColor="text1"/>
        </w:rPr>
        <w:t>定：</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当上层吊车为最大轮压作用时，应考虑实际的壁行吊车荷载；</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当壁行吊车为最大轮压作用时，应考虑实际的上层吊车荷载；</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壁行吊车的横向水平制动力可不计，纵向水平制动力可按制动轮垂直轮压荷载的</w:t>
      </w:r>
      <w:r w:rsidRPr="00873957">
        <w:rPr>
          <w:rFonts w:hint="eastAsia"/>
          <w:color w:val="000000" w:themeColor="text1"/>
        </w:rPr>
        <w:t>10%</w:t>
      </w:r>
      <w:r w:rsidRPr="00873957">
        <w:rPr>
          <w:rFonts w:hint="eastAsia"/>
          <w:color w:val="000000" w:themeColor="text1"/>
        </w:rPr>
        <w:t>计算，并由柱间支撑承担。</w:t>
      </w:r>
    </w:p>
    <w:p w:rsidR="008F596B" w:rsidRPr="00873957" w:rsidRDefault="004B0516" w:rsidP="00BC03C9">
      <w:pPr>
        <w:pStyle w:val="3"/>
        <w:rPr>
          <w:color w:val="000000" w:themeColor="text1"/>
        </w:rPr>
      </w:pPr>
      <w:r w:rsidRPr="00873957">
        <w:rPr>
          <w:rFonts w:ascii="Times New Roman" w:hAnsi="Times New Roman" w:cs="Times New Roman" w:hint="eastAsia"/>
          <w:b/>
          <w:color w:val="000000" w:themeColor="text1"/>
        </w:rPr>
        <w:t>10.2.</w:t>
      </w:r>
      <w:r w:rsidR="008F596B" w:rsidRPr="00873957">
        <w:rPr>
          <w:rFonts w:ascii="Times New Roman" w:hAnsi="Times New Roman" w:cs="Times New Roman" w:hint="eastAsia"/>
          <w:b/>
          <w:color w:val="000000" w:themeColor="text1"/>
        </w:rPr>
        <w:t xml:space="preserve">6 </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吊车的设置情况应在设计文件中明确，包括吊车外形尺寸、轮压、轮距及吊车运行范围等。</w:t>
      </w:r>
    </w:p>
    <w:p w:rsidR="008F596B" w:rsidRPr="00873957" w:rsidRDefault="004B0516" w:rsidP="00BC03C9">
      <w:pPr>
        <w:pStyle w:val="3"/>
        <w:rPr>
          <w:color w:val="000000" w:themeColor="text1"/>
        </w:rPr>
      </w:pPr>
      <w:r w:rsidRPr="00873957">
        <w:rPr>
          <w:rFonts w:ascii="Times New Roman" w:hAnsi="Times New Roman" w:cs="Times New Roman" w:hint="eastAsia"/>
          <w:b/>
          <w:color w:val="000000" w:themeColor="text1"/>
        </w:rPr>
        <w:t>10.2.</w:t>
      </w:r>
      <w:r w:rsidR="008F596B" w:rsidRPr="00873957">
        <w:rPr>
          <w:rFonts w:ascii="Times New Roman" w:hAnsi="Times New Roman" w:cs="Times New Roman" w:hint="eastAsia"/>
          <w:b/>
          <w:color w:val="000000" w:themeColor="text1"/>
        </w:rPr>
        <w:t xml:space="preserve">7 </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风荷载的取值，除应满足相关规范的要求外，尚应符合下列规定：</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对于建筑外形尺寸完全符合《门式刚架轻型房屋钢结构技术规程》</w:t>
      </w:r>
      <w:r w:rsidR="008158D6" w:rsidRPr="00873957">
        <w:rPr>
          <w:rFonts w:hint="eastAsia"/>
          <w:color w:val="000000" w:themeColor="text1"/>
        </w:rPr>
        <w:t>GB</w:t>
      </w:r>
      <w:r w:rsidR="00095679" w:rsidRPr="00873957">
        <w:rPr>
          <w:rFonts w:hint="eastAsia"/>
          <w:color w:val="000000" w:themeColor="text1"/>
        </w:rPr>
        <w:t xml:space="preserve"> </w:t>
      </w:r>
      <w:r w:rsidR="008158D6" w:rsidRPr="00873957">
        <w:rPr>
          <w:rFonts w:hint="eastAsia"/>
          <w:color w:val="000000" w:themeColor="text1"/>
        </w:rPr>
        <w:t>51022</w:t>
      </w:r>
      <w:r w:rsidRPr="00873957">
        <w:rPr>
          <w:rFonts w:hint="eastAsia"/>
          <w:color w:val="000000" w:themeColor="text1"/>
        </w:rPr>
        <w:t>规定的钢结构厂房或当厂房跨高比大于</w:t>
      </w:r>
      <w:r w:rsidRPr="00873957">
        <w:rPr>
          <w:rFonts w:hint="eastAsia"/>
          <w:color w:val="000000" w:themeColor="text1"/>
        </w:rPr>
        <w:t>4</w:t>
      </w:r>
      <w:r w:rsidRPr="00873957">
        <w:rPr>
          <w:rFonts w:hint="eastAsia"/>
          <w:color w:val="000000" w:themeColor="text1"/>
        </w:rPr>
        <w:t>的门式刚架及房屋的围护结构，可按《门式刚架轻型房屋钢结构技术规程》计算风荷载，对于其余建筑，主体结构和围护结构的风荷载体型系数应按《建筑结构荷载规范》取值。</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当建筑体型与荷载规范中相差较大，或房屋重要且体型复杂时，其风荷载体型系数宜由风洞试验或数值模拟分析确定。</w:t>
      </w:r>
    </w:p>
    <w:p w:rsidR="008F596B" w:rsidRPr="00873957" w:rsidRDefault="008F596B" w:rsidP="00103853">
      <w:pPr>
        <w:pStyle w:val="40"/>
        <w:ind w:firstLine="482"/>
        <w:rPr>
          <w:color w:val="000000" w:themeColor="text1"/>
          <w:szCs w:val="24"/>
        </w:rPr>
      </w:pPr>
      <w:r w:rsidRPr="00873957">
        <w:rPr>
          <w:rFonts w:ascii="Times New Roman" w:hAnsi="Times New Roman" w:cs="Times New Roman" w:hint="eastAsia"/>
          <w:b/>
          <w:bCs/>
          <w:color w:val="000000" w:themeColor="text1"/>
          <w:szCs w:val="32"/>
        </w:rPr>
        <w:t xml:space="preserve">3 </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露</w:t>
      </w:r>
      <w:r w:rsidRPr="00873957">
        <w:rPr>
          <w:rFonts w:hint="eastAsia"/>
          <w:color w:val="000000" w:themeColor="text1"/>
          <w:szCs w:val="24"/>
        </w:rPr>
        <w:t>天起重机栈桥的桥架、吊车梁和柱的风荷载体型系数应取</w:t>
      </w:r>
      <w:r w:rsidRPr="00873957">
        <w:rPr>
          <w:rFonts w:hint="eastAsia"/>
          <w:color w:val="000000" w:themeColor="text1"/>
          <w:szCs w:val="24"/>
        </w:rPr>
        <w:t>1.3</w:t>
      </w:r>
      <w:r w:rsidRPr="00873957">
        <w:rPr>
          <w:rFonts w:hint="eastAsia"/>
          <w:color w:val="000000" w:themeColor="text1"/>
          <w:szCs w:val="24"/>
        </w:rPr>
        <w:t>。</w:t>
      </w:r>
    </w:p>
    <w:p w:rsidR="008F596B" w:rsidRPr="00873957" w:rsidRDefault="008F596B" w:rsidP="00103853">
      <w:pPr>
        <w:pStyle w:val="40"/>
        <w:ind w:firstLine="482"/>
        <w:rPr>
          <w:color w:val="000000" w:themeColor="text1"/>
          <w:szCs w:val="24"/>
        </w:rPr>
      </w:pPr>
      <w:r w:rsidRPr="00873957">
        <w:rPr>
          <w:rFonts w:ascii="Times New Roman" w:hAnsi="Times New Roman" w:cs="Times New Roman" w:hint="eastAsia"/>
          <w:b/>
          <w:bCs/>
          <w:color w:val="000000" w:themeColor="text1"/>
          <w:szCs w:val="32"/>
        </w:rPr>
        <w:t>4</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szCs w:val="24"/>
        </w:rPr>
        <w:t>当建筑物长度较大且端部山墙敞开时，屋面风吸力体型系数宜分段取值，端部区域按敞开式取值、中部区域按封闭式取值。端部区域长度不小于山墙洞口高度。</w:t>
      </w:r>
    </w:p>
    <w:p w:rsidR="008F596B" w:rsidRPr="00873957" w:rsidRDefault="004B0516" w:rsidP="00BC03C9">
      <w:pPr>
        <w:pStyle w:val="3"/>
        <w:rPr>
          <w:color w:val="000000" w:themeColor="text1"/>
        </w:rPr>
      </w:pPr>
      <w:r w:rsidRPr="00873957">
        <w:rPr>
          <w:rFonts w:ascii="Times New Roman" w:hAnsi="Times New Roman" w:cs="Times New Roman" w:hint="eastAsia"/>
          <w:b/>
          <w:color w:val="000000" w:themeColor="text1"/>
        </w:rPr>
        <w:t>10.2.</w:t>
      </w:r>
      <w:r w:rsidR="008F596B" w:rsidRPr="00873957">
        <w:rPr>
          <w:rFonts w:ascii="Times New Roman" w:hAnsi="Times New Roman" w:cs="Times New Roman" w:hint="eastAsia"/>
          <w:b/>
          <w:color w:val="000000" w:themeColor="text1"/>
        </w:rPr>
        <w:t>8</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当结构尺寸超过温度区段长度要求，且未采取有效的结构措施时，应对其进行温度作用的计算，计算时应考虑结构和节点徐变、松弛等非弹性变形的影响。</w:t>
      </w:r>
    </w:p>
    <w:p w:rsidR="008F596B" w:rsidRPr="00873957" w:rsidRDefault="004B0516" w:rsidP="00BC03C9">
      <w:pPr>
        <w:pStyle w:val="3"/>
        <w:rPr>
          <w:color w:val="000000" w:themeColor="text1"/>
        </w:rPr>
      </w:pPr>
      <w:r w:rsidRPr="00873957">
        <w:rPr>
          <w:rFonts w:ascii="Times New Roman" w:hAnsi="Times New Roman" w:cs="Times New Roman" w:hint="eastAsia"/>
          <w:b/>
          <w:color w:val="000000" w:themeColor="text1"/>
        </w:rPr>
        <w:t>10.2.</w:t>
      </w:r>
      <w:r w:rsidR="008F596B" w:rsidRPr="00873957">
        <w:rPr>
          <w:rFonts w:ascii="Times New Roman" w:hAnsi="Times New Roman" w:cs="Times New Roman" w:hint="eastAsia"/>
          <w:b/>
          <w:color w:val="000000" w:themeColor="text1"/>
        </w:rPr>
        <w:t>9</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地面荷载应根据工艺要求确定。</w:t>
      </w:r>
    </w:p>
    <w:p w:rsidR="008F596B" w:rsidRPr="00873957" w:rsidRDefault="004B0516" w:rsidP="00E52A43">
      <w:pPr>
        <w:pStyle w:val="2"/>
        <w:spacing w:before="312" w:after="312"/>
        <w:rPr>
          <w:rFonts w:ascii="宋体" w:hAnsi="宋体"/>
          <w:color w:val="000000" w:themeColor="text1"/>
        </w:rPr>
      </w:pPr>
      <w:bookmarkStart w:id="163" w:name="_Toc501710032"/>
      <w:bookmarkStart w:id="164" w:name="_Toc512526623"/>
      <w:r w:rsidRPr="00873957">
        <w:rPr>
          <w:rFonts w:hint="eastAsia"/>
          <w:color w:val="000000" w:themeColor="text1"/>
          <w:shd w:val="clear" w:color="auto" w:fill="FFFFFF"/>
        </w:rPr>
        <w:t>10</w:t>
      </w:r>
      <w:r w:rsidR="008F596B" w:rsidRPr="00873957">
        <w:rPr>
          <w:rFonts w:hint="eastAsia"/>
          <w:color w:val="000000" w:themeColor="text1"/>
          <w:shd w:val="clear" w:color="auto" w:fill="FFFFFF"/>
        </w:rPr>
        <w:t>.3</w:t>
      </w:r>
      <w:r w:rsidR="00563BE0" w:rsidRPr="00873957">
        <w:rPr>
          <w:rFonts w:hint="eastAsia"/>
          <w:color w:val="000000" w:themeColor="text1"/>
          <w:shd w:val="clear" w:color="auto" w:fill="FFFFFF"/>
        </w:rPr>
        <w:t xml:space="preserve">  </w:t>
      </w:r>
      <w:r w:rsidR="008F596B" w:rsidRPr="00873957">
        <w:rPr>
          <w:rFonts w:hint="eastAsia"/>
          <w:b w:val="0"/>
          <w:color w:val="000000" w:themeColor="text1"/>
          <w:shd w:val="clear" w:color="auto" w:fill="FFFFFF"/>
        </w:rPr>
        <w:t>结构计算</w:t>
      </w:r>
      <w:bookmarkEnd w:id="163"/>
      <w:bookmarkEnd w:id="164"/>
    </w:p>
    <w:p w:rsidR="008F596B" w:rsidRPr="00873957" w:rsidRDefault="004B0516" w:rsidP="00E52A43">
      <w:pPr>
        <w:pStyle w:val="3"/>
        <w:rPr>
          <w:color w:val="000000" w:themeColor="text1"/>
        </w:rPr>
      </w:pPr>
      <w:r w:rsidRPr="00873957">
        <w:rPr>
          <w:rFonts w:ascii="Times New Roman" w:hAnsi="Times New Roman" w:cs="Times New Roman" w:hint="eastAsia"/>
          <w:b/>
          <w:color w:val="000000" w:themeColor="text1"/>
        </w:rPr>
        <w:t>10.3.</w:t>
      </w:r>
      <w:r w:rsidR="008F596B" w:rsidRPr="00873957">
        <w:rPr>
          <w:rFonts w:ascii="Times New Roman" w:hAnsi="Times New Roman" w:cs="Times New Roman" w:hint="eastAsia"/>
          <w:b/>
          <w:color w:val="000000" w:themeColor="text1"/>
        </w:rPr>
        <w:t>1</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结构分析的模型应符合下列规定</w:t>
      </w:r>
      <w:r w:rsidR="008F596B" w:rsidRPr="00873957">
        <w:rPr>
          <w:color w:val="000000" w:themeColor="text1"/>
        </w:rPr>
        <w:t>:</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lastRenderedPageBreak/>
        <w:t xml:space="preserve">1  </w:t>
      </w:r>
      <w:r w:rsidRPr="00873957">
        <w:rPr>
          <w:rFonts w:hint="eastAsia"/>
          <w:color w:val="000000" w:themeColor="text1"/>
        </w:rPr>
        <w:t>结构分析采用的计算简图、几何尺寸、计算参数、边界条件、结构材料性能指标以及构造措施等应符合实际</w:t>
      </w:r>
      <w:r w:rsidR="004E4356" w:rsidRPr="00873957">
        <w:rPr>
          <w:rFonts w:hint="eastAsia"/>
          <w:color w:val="000000" w:themeColor="text1"/>
        </w:rPr>
        <w:t>；</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结构上可能的作用及其组合、初始应力和变形状况等，应符合结构的实际状况；</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结构分析中所采用的各种近似假定和简化，应有理论、试验依据或经工程实践验证</w:t>
      </w:r>
      <w:r w:rsidRPr="00873957">
        <w:rPr>
          <w:color w:val="000000" w:themeColor="text1"/>
        </w:rPr>
        <w:t>;</w:t>
      </w:r>
      <w:r w:rsidRPr="00873957">
        <w:rPr>
          <w:rFonts w:hint="eastAsia"/>
          <w:color w:val="000000" w:themeColor="text1"/>
        </w:rPr>
        <w:t>计算结果的精度应符合工程设计的要求。</w:t>
      </w:r>
    </w:p>
    <w:p w:rsidR="008F596B" w:rsidRPr="00873957" w:rsidRDefault="004B0516" w:rsidP="00E52A43">
      <w:pPr>
        <w:pStyle w:val="3"/>
        <w:rPr>
          <w:color w:val="000000" w:themeColor="text1"/>
        </w:rPr>
      </w:pPr>
      <w:r w:rsidRPr="00873957">
        <w:rPr>
          <w:rFonts w:ascii="Times New Roman" w:hAnsi="Times New Roman" w:cs="Times New Roman" w:hint="eastAsia"/>
          <w:b/>
          <w:color w:val="000000" w:themeColor="text1"/>
        </w:rPr>
        <w:t>10.3.</w:t>
      </w:r>
      <w:r w:rsidR="008F596B" w:rsidRPr="00873957">
        <w:rPr>
          <w:rFonts w:ascii="Times New Roman" w:hAnsi="Times New Roman" w:cs="Times New Roman" w:hint="eastAsia"/>
          <w:b/>
          <w:color w:val="000000" w:themeColor="text1"/>
        </w:rPr>
        <w:t>2</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结构分析应按实际情况采用空间结构模型或平面结构模型，当符合下列情况之一时，单层厂房可采用空间结构模型，其他可采用平面结构模型。</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结构平面布置复杂，存在较为明显的偏心和扭转效应；</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屋面结构为网架、网壳等空间受力的超静定结构；</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同一结构单元中，由于工艺需要不同的结构体系杂交混设的结构；</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4</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平面、立面复杂不规则，起重机设置复杂，存在着明显的质量和刚度的偏心；</w:t>
      </w:r>
    </w:p>
    <w:p w:rsidR="008F596B" w:rsidRPr="00873957" w:rsidRDefault="008F596B" w:rsidP="00103853">
      <w:pPr>
        <w:pStyle w:val="40"/>
        <w:ind w:firstLine="482"/>
        <w:rPr>
          <w:color w:val="000000" w:themeColor="text1"/>
          <w:szCs w:val="24"/>
        </w:rPr>
      </w:pPr>
      <w:r w:rsidRPr="00873957">
        <w:rPr>
          <w:rFonts w:ascii="Times New Roman" w:hAnsi="Times New Roman" w:cs="Times New Roman" w:hint="eastAsia"/>
          <w:b/>
          <w:bCs/>
          <w:color w:val="000000" w:themeColor="text1"/>
          <w:szCs w:val="32"/>
        </w:rPr>
        <w:t xml:space="preserve">5 </w:t>
      </w:r>
      <w:r w:rsidR="00563BE0" w:rsidRPr="00873957">
        <w:rPr>
          <w:rFonts w:ascii="Times New Roman" w:hAnsi="Times New Roman" w:cs="Times New Roman" w:hint="eastAsia"/>
          <w:b/>
          <w:bCs/>
          <w:color w:val="000000" w:themeColor="text1"/>
          <w:szCs w:val="32"/>
        </w:rPr>
        <w:t xml:space="preserve"> </w:t>
      </w:r>
      <w:r w:rsidRPr="00873957">
        <w:rPr>
          <w:rFonts w:eastAsia="宋体" w:hint="eastAsia"/>
          <w:color w:val="000000" w:themeColor="text1"/>
          <w:szCs w:val="24"/>
        </w:rPr>
        <w:t>厂房高大，起重机起重量大，地震、风、吊车等双向作用荷载可能对结构的安全和正常使用起控制作用。</w:t>
      </w:r>
    </w:p>
    <w:p w:rsidR="008F596B" w:rsidRPr="00873957" w:rsidRDefault="004B0516" w:rsidP="006F0CA0">
      <w:pPr>
        <w:pStyle w:val="3"/>
        <w:rPr>
          <w:color w:val="000000" w:themeColor="text1"/>
          <w:szCs w:val="24"/>
        </w:rPr>
      </w:pPr>
      <w:r w:rsidRPr="00873957">
        <w:rPr>
          <w:rFonts w:ascii="Times New Roman" w:hAnsi="Times New Roman" w:cs="Times New Roman" w:hint="eastAsia"/>
          <w:b/>
          <w:color w:val="000000" w:themeColor="text1"/>
        </w:rPr>
        <w:t>10.3.</w:t>
      </w:r>
      <w:r w:rsidR="008F596B" w:rsidRPr="00873957">
        <w:rPr>
          <w:rFonts w:ascii="Times New Roman" w:hAnsi="Times New Roman" w:cs="Times New Roman" w:hint="eastAsia"/>
          <w:b/>
          <w:color w:val="000000" w:themeColor="text1"/>
        </w:rPr>
        <w:t>3</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szCs w:val="24"/>
        </w:rPr>
        <w:t>厂房结构当横向按平面框架计算时，应根据柱网布置特点划分计算单元，并应符合下列规定：</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每个纵向柱列至少有一根柱子列入计算单元，受力最不利的柱子应划入计算单元内；</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对于各纵向柱列的柱距相等时，可取一个柱距的单榀平面为计算单元，当纵向柱列存在抽柱情况时，宜采用较大柱距的柱列对应的柱距作为划分计算单元的宽度，计算单元数应与柱距种类数相等。</w:t>
      </w:r>
    </w:p>
    <w:p w:rsidR="008F596B" w:rsidRPr="00873957" w:rsidRDefault="008F596B" w:rsidP="008F596B">
      <w:pPr>
        <w:ind w:firstLine="480"/>
        <w:jc w:val="center"/>
        <w:rPr>
          <w:rFonts w:ascii="宋体" w:hAnsi="宋体"/>
          <w:color w:val="000000" w:themeColor="text1"/>
          <w:szCs w:val="24"/>
        </w:rPr>
      </w:pPr>
      <w:r w:rsidRPr="00873957">
        <w:rPr>
          <w:rFonts w:ascii="宋体" w:hAnsi="宋体" w:hint="eastAsia"/>
          <w:noProof/>
          <w:color w:val="000000" w:themeColor="text1"/>
          <w:szCs w:val="24"/>
        </w:rPr>
        <w:drawing>
          <wp:inline distT="0" distB="0" distL="0" distR="0">
            <wp:extent cx="3514725" cy="1914525"/>
            <wp:effectExtent l="19050" t="0" r="9525"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514725" cy="1914525"/>
                    </a:xfrm>
                    <a:prstGeom prst="rect">
                      <a:avLst/>
                    </a:prstGeom>
                    <a:noFill/>
                    <a:ln w="9525">
                      <a:noFill/>
                      <a:miter lim="800000"/>
                      <a:headEnd/>
                      <a:tailEnd/>
                    </a:ln>
                  </pic:spPr>
                </pic:pic>
              </a:graphicData>
            </a:graphic>
          </wp:inline>
        </w:drawing>
      </w:r>
    </w:p>
    <w:p w:rsidR="008F596B" w:rsidRPr="00873957" w:rsidRDefault="008F596B" w:rsidP="006F0CA0">
      <w:pPr>
        <w:pStyle w:val="71"/>
        <w:rPr>
          <w:color w:val="000000" w:themeColor="text1"/>
        </w:rPr>
      </w:pPr>
      <w:r w:rsidRPr="00873957">
        <w:rPr>
          <w:rFonts w:hint="eastAsia"/>
          <w:color w:val="000000" w:themeColor="text1"/>
        </w:rPr>
        <w:t>a</w:t>
      </w:r>
      <w:r w:rsidRPr="00873957">
        <w:rPr>
          <w:rFonts w:hint="eastAsia"/>
          <w:color w:val="000000" w:themeColor="text1"/>
        </w:rPr>
        <w:t>纵向柱列柱距相等时的计算单元</w:t>
      </w:r>
      <w:r w:rsidRPr="00873957">
        <w:rPr>
          <w:rFonts w:hint="eastAsia"/>
          <w:color w:val="000000" w:themeColor="text1"/>
        </w:rPr>
        <w:t>b</w:t>
      </w:r>
      <w:r w:rsidRPr="00873957">
        <w:rPr>
          <w:rFonts w:hint="eastAsia"/>
          <w:color w:val="000000" w:themeColor="text1"/>
        </w:rPr>
        <w:t>纵向柱列柱距不等时的计算单元</w:t>
      </w:r>
    </w:p>
    <w:p w:rsidR="008F596B" w:rsidRPr="00873957" w:rsidRDefault="008F596B" w:rsidP="006F0CA0">
      <w:pPr>
        <w:pStyle w:val="70"/>
        <w:rPr>
          <w:color w:val="000000" w:themeColor="text1"/>
        </w:rPr>
      </w:pPr>
      <w:r w:rsidRPr="00873957">
        <w:rPr>
          <w:rFonts w:ascii="Times New Roman" w:cs="Times New Roman"/>
          <w:color w:val="000000" w:themeColor="text1"/>
        </w:rPr>
        <w:t>图</w:t>
      </w:r>
      <w:r w:rsidR="004B0516" w:rsidRPr="00873957">
        <w:rPr>
          <w:rFonts w:ascii="Times New Roman" w:hAnsi="Times New Roman" w:cs="Times New Roman"/>
          <w:color w:val="000000" w:themeColor="text1"/>
        </w:rPr>
        <w:t>10.3.</w:t>
      </w:r>
      <w:r w:rsidRPr="00873957">
        <w:rPr>
          <w:rFonts w:ascii="Times New Roman" w:hAnsi="Times New Roman" w:cs="Times New Roman"/>
          <w:color w:val="000000" w:themeColor="text1"/>
        </w:rPr>
        <w:t>3</w:t>
      </w:r>
      <w:r w:rsidR="00563BE0" w:rsidRPr="00873957">
        <w:rPr>
          <w:rFonts w:ascii="Times New Roman" w:hAnsi="Times New Roman" w:cs="Times New Roman" w:hint="eastAsia"/>
          <w:color w:val="000000" w:themeColor="text1"/>
        </w:rPr>
        <w:t xml:space="preserve">  </w:t>
      </w:r>
      <w:r w:rsidRPr="00873957">
        <w:rPr>
          <w:rFonts w:hint="eastAsia"/>
          <w:color w:val="000000" w:themeColor="text1"/>
        </w:rPr>
        <w:t>抽柱结构横向排架计算单元的划分</w:t>
      </w:r>
    </w:p>
    <w:p w:rsidR="008F596B" w:rsidRPr="00873957" w:rsidRDefault="004B0516" w:rsidP="006F0CA0">
      <w:pPr>
        <w:pStyle w:val="3"/>
        <w:rPr>
          <w:color w:val="000000" w:themeColor="text1"/>
        </w:rPr>
      </w:pPr>
      <w:r w:rsidRPr="00873957">
        <w:rPr>
          <w:rFonts w:ascii="Times New Roman" w:hAnsi="Times New Roman" w:cs="Times New Roman" w:hint="eastAsia"/>
          <w:b/>
          <w:color w:val="000000" w:themeColor="text1"/>
        </w:rPr>
        <w:t>10.3.</w:t>
      </w:r>
      <w:r w:rsidR="008F596B" w:rsidRPr="00873957">
        <w:rPr>
          <w:rFonts w:ascii="Times New Roman" w:hAnsi="Times New Roman" w:cs="Times New Roman" w:hint="eastAsia"/>
          <w:b/>
          <w:color w:val="000000" w:themeColor="text1"/>
        </w:rPr>
        <w:t>4</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纵向排架计算单元的选取应符合下列规定：</w:t>
      </w:r>
    </w:p>
    <w:p w:rsidR="008F596B" w:rsidRPr="00873957" w:rsidRDefault="008F596B" w:rsidP="00103853">
      <w:pPr>
        <w:pStyle w:val="40"/>
        <w:ind w:firstLine="482"/>
        <w:rPr>
          <w:color w:val="000000" w:themeColor="text1"/>
        </w:rPr>
      </w:pPr>
      <w:r w:rsidRPr="00873957">
        <w:rPr>
          <w:rFonts w:ascii="Times New Roman" w:hAnsi="Times New Roman" w:cs="Times New Roman" w:hint="eastAsia"/>
          <w:b/>
          <w:bCs/>
          <w:color w:val="000000" w:themeColor="text1"/>
          <w:szCs w:val="32"/>
        </w:rPr>
        <w:lastRenderedPageBreak/>
        <w:t>1</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纵向排架的计算单元的长度，当未设抗震缝、伸缩缝或沉降缝等结构缝时应取厂房长度，当设有结构缝时，应取结构缝区段长度；</w:t>
      </w:r>
    </w:p>
    <w:p w:rsidR="008F596B" w:rsidRPr="00873957" w:rsidRDefault="008F596B" w:rsidP="00103853">
      <w:pPr>
        <w:pStyle w:val="40"/>
        <w:ind w:firstLine="482"/>
        <w:rPr>
          <w:rFonts w:ascii="Times New Roman" w:hAnsi="Times New Roman" w:cs="Times New Roman"/>
          <w:b/>
          <w:bCs/>
          <w:color w:val="000000" w:themeColor="text1"/>
          <w:szCs w:val="32"/>
        </w:rPr>
      </w:pPr>
      <w:r w:rsidRPr="00873957">
        <w:rPr>
          <w:rFonts w:ascii="Times New Roman" w:hAnsi="Times New Roman" w:cs="Times New Roman" w:hint="eastAsia"/>
          <w:b/>
          <w:bCs/>
          <w:color w:val="000000" w:themeColor="text1"/>
          <w:szCs w:val="32"/>
        </w:rPr>
        <w:t>2</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满足平面分析要求的单层厂房进行平面分析时，对于刚度较小的轻质屋面结构，可按各柱列各自承担纵向地震作用和吊车、风等纵向荷载的简化柱列法进行纵向排架计算。</w:t>
      </w:r>
    </w:p>
    <w:p w:rsidR="008F596B" w:rsidRPr="00873957" w:rsidRDefault="004B0516" w:rsidP="006F0CA0">
      <w:pPr>
        <w:pStyle w:val="3"/>
        <w:rPr>
          <w:color w:val="000000" w:themeColor="text1"/>
        </w:rPr>
      </w:pPr>
      <w:r w:rsidRPr="00873957">
        <w:rPr>
          <w:rFonts w:ascii="Times New Roman" w:hAnsi="Times New Roman" w:cs="Times New Roman" w:hint="eastAsia"/>
          <w:b/>
          <w:color w:val="000000" w:themeColor="text1"/>
        </w:rPr>
        <w:t>10.3.</w:t>
      </w:r>
      <w:r w:rsidR="008F596B" w:rsidRPr="00873957">
        <w:rPr>
          <w:rFonts w:ascii="Times New Roman" w:hAnsi="Times New Roman" w:cs="Times New Roman" w:hint="eastAsia"/>
          <w:b/>
          <w:color w:val="000000" w:themeColor="text1"/>
        </w:rPr>
        <w:t>5</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单层厂房采用混凝土双肢柱时，宜采用杆件有限元法直接分析双肢柱各杆件的内力。当按等效杆件进行内力分析时柱的刚度应予折减，斜腹杆双肢柱的折减系数</w:t>
      </w:r>
      <w:r w:rsidR="008F596B" w:rsidRPr="00873957">
        <w:rPr>
          <w:rFonts w:asciiTheme="minorEastAsia" w:hAnsiTheme="minorEastAsia" w:hint="eastAsia"/>
          <w:color w:val="000000" w:themeColor="text1"/>
        </w:rPr>
        <w:t>可取</w:t>
      </w:r>
      <w:r w:rsidR="008F596B" w:rsidRPr="00873957">
        <w:rPr>
          <w:rFonts w:asciiTheme="minorEastAsia" w:hAnsiTheme="minorEastAsia"/>
          <w:color w:val="000000" w:themeColor="text1"/>
        </w:rPr>
        <w:t xml:space="preserve">0.9 </w:t>
      </w:r>
      <w:r w:rsidR="008F596B" w:rsidRPr="00873957">
        <w:rPr>
          <w:rFonts w:asciiTheme="minorEastAsia" w:hAnsiTheme="minorEastAsia" w:hint="eastAsia"/>
          <w:color w:val="000000" w:themeColor="text1"/>
        </w:rPr>
        <w:t>，平腹杆双肢</w:t>
      </w:r>
      <w:r w:rsidR="002A2FC1" w:rsidRPr="00873957">
        <w:rPr>
          <w:rFonts w:asciiTheme="minorEastAsia" w:hAnsiTheme="minorEastAsia" w:hint="eastAsia"/>
          <w:color w:val="000000" w:themeColor="text1"/>
        </w:rPr>
        <w:t>柱</w:t>
      </w:r>
      <w:r w:rsidR="008F596B" w:rsidRPr="00873957">
        <w:rPr>
          <w:rFonts w:asciiTheme="minorEastAsia" w:hAnsiTheme="minorEastAsia" w:hint="eastAsia"/>
          <w:color w:val="000000" w:themeColor="text1"/>
        </w:rPr>
        <w:t>的折减系数可取</w:t>
      </w:r>
      <w:r w:rsidR="002A2FC1" w:rsidRPr="00873957">
        <w:rPr>
          <w:rFonts w:asciiTheme="minorEastAsia" w:hAnsiTheme="minorEastAsia" w:hint="eastAsia"/>
          <w:color w:val="000000" w:themeColor="text1"/>
        </w:rPr>
        <w:t>0.7</w:t>
      </w:r>
      <w:r w:rsidR="008F596B" w:rsidRPr="00873957">
        <w:rPr>
          <w:rFonts w:hint="eastAsia"/>
          <w:color w:val="000000" w:themeColor="text1"/>
        </w:rPr>
        <w:t>。</w:t>
      </w:r>
    </w:p>
    <w:p w:rsidR="008F596B" w:rsidRPr="00873957" w:rsidRDefault="004B0516" w:rsidP="006F0CA0">
      <w:pPr>
        <w:pStyle w:val="3"/>
        <w:rPr>
          <w:color w:val="000000" w:themeColor="text1"/>
        </w:rPr>
      </w:pPr>
      <w:r w:rsidRPr="00873957">
        <w:rPr>
          <w:rFonts w:ascii="Times New Roman" w:hAnsi="Times New Roman" w:cs="Times New Roman" w:hint="eastAsia"/>
          <w:b/>
          <w:color w:val="000000" w:themeColor="text1"/>
        </w:rPr>
        <w:t>10.3.</w:t>
      </w:r>
      <w:r w:rsidR="008F596B" w:rsidRPr="00873957">
        <w:rPr>
          <w:rFonts w:ascii="Times New Roman" w:hAnsi="Times New Roman" w:cs="Times New Roman" w:hint="eastAsia"/>
          <w:b/>
          <w:color w:val="000000" w:themeColor="text1"/>
        </w:rPr>
        <w:t xml:space="preserve">6 </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当采用多跨连续网架结构时，网架设计应考虑相邻柱子之间的沉降差引起的附加内力。</w:t>
      </w:r>
    </w:p>
    <w:p w:rsidR="008F596B" w:rsidRPr="00873957" w:rsidRDefault="004B0516" w:rsidP="006F0CA0">
      <w:pPr>
        <w:pStyle w:val="3"/>
        <w:rPr>
          <w:color w:val="000000" w:themeColor="text1"/>
        </w:rPr>
      </w:pPr>
      <w:r w:rsidRPr="00873957">
        <w:rPr>
          <w:rFonts w:ascii="Times New Roman" w:hAnsi="Times New Roman" w:cs="Times New Roman" w:hint="eastAsia"/>
          <w:b/>
          <w:color w:val="000000" w:themeColor="text1"/>
        </w:rPr>
        <w:t>10.3.</w:t>
      </w:r>
      <w:r w:rsidR="008F596B" w:rsidRPr="00873957">
        <w:rPr>
          <w:rFonts w:ascii="Times New Roman" w:hAnsi="Times New Roman" w:cs="Times New Roman" w:hint="eastAsia"/>
          <w:b/>
          <w:color w:val="000000" w:themeColor="text1"/>
        </w:rPr>
        <w:t>7</w:t>
      </w:r>
      <w:r w:rsidR="00563BE0" w:rsidRPr="00873957">
        <w:rPr>
          <w:rFonts w:ascii="Times New Roman" w:hAnsi="Times New Roman" w:cs="Times New Roman" w:hint="eastAsia"/>
          <w:b/>
          <w:color w:val="000000" w:themeColor="text1"/>
        </w:rPr>
        <w:t xml:space="preserve"> </w:t>
      </w:r>
      <w:r w:rsidR="008F596B"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厂房内的柱间平台，宜与厂房主体脱开自成体系，也可搭设于主体结构上，但此时主体结构的计算应计入工作平台的影响。</w:t>
      </w:r>
    </w:p>
    <w:p w:rsidR="008F596B" w:rsidRPr="00873957" w:rsidRDefault="004B0516" w:rsidP="006F0CA0">
      <w:pPr>
        <w:pStyle w:val="2"/>
        <w:spacing w:before="312" w:after="312"/>
        <w:rPr>
          <w:rFonts w:eastAsia="宋体"/>
          <w:b w:val="0"/>
          <w:color w:val="000000" w:themeColor="text1"/>
        </w:rPr>
      </w:pPr>
      <w:bookmarkStart w:id="165" w:name="_Toc501710033"/>
      <w:bookmarkStart w:id="166" w:name="_Toc512526624"/>
      <w:r w:rsidRPr="00873957">
        <w:rPr>
          <w:rFonts w:hint="eastAsia"/>
          <w:color w:val="000000" w:themeColor="text1"/>
          <w:shd w:val="clear" w:color="auto" w:fill="FFFFFF"/>
        </w:rPr>
        <w:t>10</w:t>
      </w:r>
      <w:r w:rsidR="008F596B" w:rsidRPr="00873957">
        <w:rPr>
          <w:rFonts w:hint="eastAsia"/>
          <w:color w:val="000000" w:themeColor="text1"/>
          <w:shd w:val="clear" w:color="auto" w:fill="FFFFFF"/>
        </w:rPr>
        <w:t>.4</w:t>
      </w:r>
      <w:r w:rsidR="00563BE0" w:rsidRPr="00873957">
        <w:rPr>
          <w:rFonts w:hint="eastAsia"/>
          <w:color w:val="000000" w:themeColor="text1"/>
          <w:shd w:val="clear" w:color="auto" w:fill="FFFFFF"/>
        </w:rPr>
        <w:t xml:space="preserve">  </w:t>
      </w:r>
      <w:r w:rsidR="008F596B" w:rsidRPr="00873957">
        <w:rPr>
          <w:rFonts w:hint="eastAsia"/>
          <w:b w:val="0"/>
          <w:color w:val="000000" w:themeColor="text1"/>
          <w:shd w:val="clear" w:color="auto" w:fill="FFFFFF"/>
        </w:rPr>
        <w:t>地基基础</w:t>
      </w:r>
      <w:bookmarkEnd w:id="165"/>
      <w:bookmarkEnd w:id="166"/>
    </w:p>
    <w:p w:rsidR="008F596B" w:rsidRPr="00873957" w:rsidRDefault="00857A57" w:rsidP="006F0CA0">
      <w:pPr>
        <w:pStyle w:val="3"/>
        <w:rPr>
          <w:noProof/>
          <w:color w:val="000000" w:themeColor="text1"/>
        </w:rPr>
      </w:pPr>
      <w:r w:rsidRPr="00873957">
        <w:rPr>
          <w:rFonts w:ascii="Times New Roman" w:hAnsi="Times New Roman" w:cs="Times New Roman"/>
          <w:b/>
          <w:color w:val="000000" w:themeColor="text1"/>
        </w:rPr>
        <w:t>10.4.</w:t>
      </w:r>
      <w:r w:rsidR="008F596B" w:rsidRPr="00873957">
        <w:rPr>
          <w:rFonts w:ascii="Times New Roman" w:hAnsi="Times New Roman" w:cs="Times New Roman"/>
          <w:b/>
          <w:color w:val="000000" w:themeColor="text1"/>
        </w:rPr>
        <w:t xml:space="preserve">1 </w:t>
      </w:r>
      <w:r w:rsidR="00563BE0" w:rsidRPr="00873957">
        <w:rPr>
          <w:rFonts w:ascii="Times New Roman" w:hAnsi="Times New Roman" w:cs="Times New Roman" w:hint="eastAsia"/>
          <w:b/>
          <w:color w:val="000000" w:themeColor="text1"/>
        </w:rPr>
        <w:t xml:space="preserve"> </w:t>
      </w:r>
      <w:r w:rsidR="008F596B" w:rsidRPr="00873957">
        <w:rPr>
          <w:rFonts w:hint="eastAsia"/>
          <w:noProof/>
          <w:color w:val="000000" w:themeColor="text1"/>
        </w:rPr>
        <w:t>船厂结构地基基础或桩基的设计等级，应按现行国家标准《建筑地基基础设计规范</w:t>
      </w:r>
      <w:r w:rsidR="006F0CA0" w:rsidRPr="00873957">
        <w:rPr>
          <w:rFonts w:hint="eastAsia"/>
          <w:noProof/>
          <w:color w:val="000000" w:themeColor="text1"/>
        </w:rPr>
        <w:t>》</w:t>
      </w:r>
      <w:r w:rsidR="008F596B" w:rsidRPr="00873957">
        <w:rPr>
          <w:noProof/>
          <w:color w:val="000000" w:themeColor="text1"/>
        </w:rPr>
        <w:t xml:space="preserve">GB 50007 </w:t>
      </w:r>
      <w:r w:rsidR="008F596B" w:rsidRPr="00873957">
        <w:rPr>
          <w:rFonts w:hint="eastAsia"/>
          <w:noProof/>
          <w:color w:val="000000" w:themeColor="text1"/>
        </w:rPr>
        <w:t>或行业标准《建筑桩基技术规范》</w:t>
      </w:r>
      <w:r w:rsidR="008F596B" w:rsidRPr="00873957">
        <w:rPr>
          <w:rFonts w:hint="eastAsia"/>
          <w:noProof/>
          <w:color w:val="000000" w:themeColor="text1"/>
        </w:rPr>
        <w:t>JGJ</w:t>
      </w:r>
      <w:r w:rsidR="00095679" w:rsidRPr="00873957">
        <w:rPr>
          <w:rFonts w:hint="eastAsia"/>
          <w:noProof/>
          <w:color w:val="000000" w:themeColor="text1"/>
        </w:rPr>
        <w:t xml:space="preserve"> </w:t>
      </w:r>
      <w:r w:rsidR="008F596B" w:rsidRPr="00873957">
        <w:rPr>
          <w:rFonts w:hint="eastAsia"/>
          <w:noProof/>
          <w:color w:val="000000" w:themeColor="text1"/>
        </w:rPr>
        <w:t>94</w:t>
      </w:r>
      <w:r w:rsidR="008F596B" w:rsidRPr="00873957">
        <w:rPr>
          <w:rFonts w:hint="eastAsia"/>
          <w:noProof/>
          <w:color w:val="000000" w:themeColor="text1"/>
        </w:rPr>
        <w:t>的有关规定执行，但设有起重机的厂房其地基基础或桩基设计等级不应低于乙级。船厂结构基础应按相关规范的要求进行承载力验算和基础沉降验算，沉降验算时应考虑吊车荷载组合。</w:t>
      </w:r>
    </w:p>
    <w:p w:rsidR="008F596B" w:rsidRPr="00873957" w:rsidRDefault="00857A57" w:rsidP="006F0CA0">
      <w:pPr>
        <w:pStyle w:val="3"/>
        <w:rPr>
          <w:color w:val="000000" w:themeColor="text1"/>
        </w:rPr>
      </w:pPr>
      <w:r w:rsidRPr="00873957">
        <w:rPr>
          <w:rFonts w:ascii="Times New Roman" w:hAnsi="Times New Roman" w:cs="Times New Roman" w:hint="eastAsia"/>
          <w:b/>
          <w:color w:val="000000" w:themeColor="text1"/>
        </w:rPr>
        <w:t>10.4.</w:t>
      </w:r>
      <w:r w:rsidR="008F596B" w:rsidRPr="00873957">
        <w:rPr>
          <w:rFonts w:ascii="Times New Roman" w:hAnsi="Times New Roman" w:cs="Times New Roman" w:hint="eastAsia"/>
          <w:b/>
          <w:color w:val="000000" w:themeColor="text1"/>
        </w:rPr>
        <w:t xml:space="preserve">2 </w:t>
      </w:r>
      <w:r w:rsidR="00563BE0" w:rsidRPr="00873957">
        <w:rPr>
          <w:rFonts w:ascii="Times New Roman" w:hAnsi="Times New Roman" w:cs="Times New Roman" w:hint="eastAsia"/>
          <w:b/>
          <w:color w:val="000000" w:themeColor="text1"/>
        </w:rPr>
        <w:t xml:space="preserve"> </w:t>
      </w:r>
      <w:r w:rsidR="008F596B" w:rsidRPr="00873957">
        <w:rPr>
          <w:rFonts w:hint="eastAsia"/>
          <w:color w:val="000000" w:themeColor="text1"/>
        </w:rPr>
        <w:t>船厂结构基础的选型，应根据下列因素综合分析确定：</w:t>
      </w:r>
    </w:p>
    <w:p w:rsidR="008F596B" w:rsidRPr="00873957" w:rsidRDefault="008F596B" w:rsidP="00103853">
      <w:pPr>
        <w:pStyle w:val="40"/>
        <w:ind w:firstLine="482"/>
        <w:rPr>
          <w:color w:val="000000" w:themeColor="text1"/>
        </w:rPr>
      </w:pPr>
      <w:r w:rsidRPr="00873957">
        <w:rPr>
          <w:rFonts w:ascii="Times New Roman" w:hAnsi="Times New Roman" w:cs="Times New Roman"/>
          <w:b/>
          <w:bCs/>
          <w:color w:val="000000" w:themeColor="text1"/>
          <w:szCs w:val="32"/>
        </w:rPr>
        <w:t>1</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建设场地的岩土工程条件；</w:t>
      </w:r>
    </w:p>
    <w:p w:rsidR="008F596B" w:rsidRPr="00873957" w:rsidRDefault="008F596B" w:rsidP="00FB79FD">
      <w:pPr>
        <w:pStyle w:val="40"/>
        <w:ind w:firstLine="482"/>
        <w:rPr>
          <w:color w:val="000000" w:themeColor="text1"/>
        </w:rPr>
      </w:pPr>
      <w:r w:rsidRPr="00873957">
        <w:rPr>
          <w:rFonts w:ascii="Times New Roman" w:hAnsi="Times New Roman" w:cs="Times New Roman"/>
          <w:b/>
          <w:bCs/>
          <w:color w:val="000000" w:themeColor="text1"/>
          <w:szCs w:val="32"/>
        </w:rPr>
        <w:t>2</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建筑物的结构型式；</w:t>
      </w:r>
    </w:p>
    <w:p w:rsidR="008F596B" w:rsidRPr="00873957" w:rsidRDefault="008F596B" w:rsidP="00FB79FD">
      <w:pPr>
        <w:pStyle w:val="40"/>
        <w:ind w:firstLine="482"/>
        <w:rPr>
          <w:color w:val="000000" w:themeColor="text1"/>
        </w:rPr>
      </w:pPr>
      <w:r w:rsidRPr="00873957">
        <w:rPr>
          <w:rFonts w:ascii="Times New Roman" w:hAnsi="Times New Roman" w:cs="Times New Roman"/>
          <w:b/>
          <w:bCs/>
          <w:color w:val="000000" w:themeColor="text1"/>
          <w:szCs w:val="32"/>
        </w:rPr>
        <w:t xml:space="preserve">3 </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作用在地基上的荷载大小、位置和性质；</w:t>
      </w:r>
    </w:p>
    <w:p w:rsidR="008F596B" w:rsidRPr="00873957" w:rsidRDefault="008F596B" w:rsidP="00FB79FD">
      <w:pPr>
        <w:pStyle w:val="40"/>
        <w:ind w:firstLine="482"/>
        <w:rPr>
          <w:color w:val="000000" w:themeColor="text1"/>
        </w:rPr>
      </w:pPr>
      <w:r w:rsidRPr="00873957">
        <w:rPr>
          <w:rFonts w:ascii="Times New Roman" w:hAnsi="Times New Roman" w:cs="Times New Roman"/>
          <w:b/>
          <w:bCs/>
          <w:color w:val="000000" w:themeColor="text1"/>
          <w:szCs w:val="32"/>
        </w:rPr>
        <w:t>4</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基础的埋置深度；</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color w:val="000000" w:themeColor="text1"/>
          <w:szCs w:val="32"/>
        </w:rPr>
        <w:t>5</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生产工艺对地基变形的要求；</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color w:val="000000" w:themeColor="text1"/>
          <w:szCs w:val="32"/>
        </w:rPr>
        <w:t>6</w:t>
      </w:r>
      <w:r w:rsidR="00563BE0"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有无地下室、邻近设备基础和地下设施的情况；</w:t>
      </w:r>
    </w:p>
    <w:p w:rsidR="008F596B" w:rsidRPr="00873957" w:rsidRDefault="008F596B" w:rsidP="00FB79FD">
      <w:pPr>
        <w:pStyle w:val="40"/>
        <w:ind w:firstLine="482"/>
        <w:rPr>
          <w:rFonts w:ascii="Times New Roman" w:hAnsi="Times New Roman" w:cs="Times New Roman"/>
          <w:b/>
          <w:bCs/>
          <w:color w:val="000000" w:themeColor="text1"/>
          <w:szCs w:val="32"/>
        </w:rPr>
      </w:pPr>
      <w:r w:rsidRPr="00873957">
        <w:rPr>
          <w:rFonts w:ascii="Times New Roman" w:hAnsi="Times New Roman" w:cs="Times New Roman"/>
          <w:b/>
          <w:bCs/>
          <w:color w:val="000000" w:themeColor="text1"/>
          <w:szCs w:val="32"/>
        </w:rPr>
        <w:t xml:space="preserve">7 </w:t>
      </w:r>
      <w:r w:rsidR="00563BE0"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Cs/>
          <w:color w:val="000000" w:themeColor="text1"/>
          <w:szCs w:val="32"/>
        </w:rPr>
        <w:t>现场的施工条件和建筑材料供应等情况。</w:t>
      </w:r>
    </w:p>
    <w:p w:rsidR="008F596B" w:rsidRPr="00873957" w:rsidRDefault="00857A57" w:rsidP="006F0CA0">
      <w:pPr>
        <w:pStyle w:val="3"/>
        <w:rPr>
          <w:noProof/>
          <w:color w:val="000000" w:themeColor="text1"/>
        </w:rPr>
      </w:pPr>
      <w:r w:rsidRPr="00873957">
        <w:rPr>
          <w:rFonts w:ascii="Times New Roman" w:hAnsi="Times New Roman" w:cs="Times New Roman" w:hint="eastAsia"/>
          <w:b/>
          <w:color w:val="000000" w:themeColor="text1"/>
        </w:rPr>
        <w:t>10.4.</w:t>
      </w:r>
      <w:r w:rsidR="008F596B" w:rsidRPr="00873957">
        <w:rPr>
          <w:rFonts w:ascii="Times New Roman" w:hAnsi="Times New Roman" w:cs="Times New Roman" w:hint="eastAsia"/>
          <w:b/>
          <w:color w:val="000000" w:themeColor="text1"/>
        </w:rPr>
        <w:t>3</w:t>
      </w:r>
      <w:r w:rsidR="00563BE0" w:rsidRPr="00873957">
        <w:rPr>
          <w:rFonts w:ascii="Times New Roman" w:hAnsi="Times New Roman" w:cs="Times New Roman" w:hint="eastAsia"/>
          <w:b/>
          <w:color w:val="000000" w:themeColor="text1"/>
        </w:rPr>
        <w:t xml:space="preserve">  </w:t>
      </w:r>
      <w:r w:rsidR="008F596B" w:rsidRPr="00873957">
        <w:rPr>
          <w:rFonts w:hint="eastAsia"/>
          <w:noProof/>
          <w:color w:val="000000" w:themeColor="text1"/>
        </w:rPr>
        <w:t>厂房内的设备基础应按工艺使用要求选择合适的基础形式，并应与主体结构基础的设计统筹考虑。</w:t>
      </w:r>
    </w:p>
    <w:p w:rsidR="008F596B" w:rsidRPr="00873957" w:rsidRDefault="00857A57" w:rsidP="006F0CA0">
      <w:pPr>
        <w:pStyle w:val="3"/>
        <w:rPr>
          <w:noProof/>
          <w:color w:val="000000" w:themeColor="text1"/>
        </w:rPr>
      </w:pPr>
      <w:r w:rsidRPr="00873957">
        <w:rPr>
          <w:rFonts w:ascii="Times New Roman" w:hAnsi="Times New Roman" w:cs="Times New Roman"/>
          <w:b/>
          <w:noProof/>
          <w:color w:val="000000" w:themeColor="text1"/>
        </w:rPr>
        <w:t>10.4.</w:t>
      </w:r>
      <w:r w:rsidR="008F596B" w:rsidRPr="00873957">
        <w:rPr>
          <w:rFonts w:ascii="Times New Roman" w:hAnsi="Times New Roman" w:cs="Times New Roman"/>
          <w:b/>
          <w:noProof/>
          <w:color w:val="000000" w:themeColor="text1"/>
        </w:rPr>
        <w:t>4</w:t>
      </w:r>
      <w:r w:rsidR="00563BE0" w:rsidRPr="00873957">
        <w:rPr>
          <w:rFonts w:ascii="Times New Roman" w:hAnsi="Times New Roman" w:cs="Times New Roman" w:hint="eastAsia"/>
          <w:b/>
          <w:noProof/>
          <w:color w:val="000000" w:themeColor="text1"/>
        </w:rPr>
        <w:t xml:space="preserve">  </w:t>
      </w:r>
      <w:r w:rsidR="008F596B" w:rsidRPr="00873957">
        <w:rPr>
          <w:rFonts w:hint="eastAsia"/>
          <w:noProof/>
          <w:color w:val="000000" w:themeColor="text1"/>
        </w:rPr>
        <w:t>地基基础设计时应充分了解当地的设计规程、技术规定和地方经验，优先采用当地的地基基础设计规程、技术规定、地方经验及地方材料，并掌握当地施工技术水平、</w:t>
      </w:r>
      <w:r w:rsidR="008F596B" w:rsidRPr="00873957">
        <w:rPr>
          <w:rFonts w:hint="eastAsia"/>
          <w:noProof/>
          <w:color w:val="000000" w:themeColor="text1"/>
        </w:rPr>
        <w:lastRenderedPageBreak/>
        <w:t>施工经验、施工机具和建筑材料供应及运输条件等情况。</w:t>
      </w:r>
    </w:p>
    <w:p w:rsidR="008F596B" w:rsidRPr="00873957" w:rsidRDefault="00857A57" w:rsidP="006F0CA0">
      <w:pPr>
        <w:pStyle w:val="3"/>
        <w:rPr>
          <w:noProof/>
          <w:color w:val="000000" w:themeColor="text1"/>
        </w:rPr>
      </w:pPr>
      <w:r w:rsidRPr="00873957">
        <w:rPr>
          <w:rFonts w:ascii="Times New Roman" w:hAnsi="Times New Roman" w:cs="Times New Roman" w:hint="eastAsia"/>
          <w:b/>
          <w:noProof/>
          <w:color w:val="000000" w:themeColor="text1"/>
        </w:rPr>
        <w:t>10.4.</w:t>
      </w:r>
      <w:r w:rsidR="008F596B" w:rsidRPr="00873957">
        <w:rPr>
          <w:rFonts w:ascii="Times New Roman" w:hAnsi="Times New Roman" w:cs="Times New Roman" w:hint="eastAsia"/>
          <w:b/>
          <w:noProof/>
          <w:color w:val="000000" w:themeColor="text1"/>
        </w:rPr>
        <w:t>5</w:t>
      </w:r>
      <w:r w:rsidR="00563BE0" w:rsidRPr="00873957">
        <w:rPr>
          <w:rFonts w:ascii="Times New Roman" w:hAnsi="Times New Roman" w:cs="Times New Roman" w:hint="eastAsia"/>
          <w:b/>
          <w:noProof/>
          <w:color w:val="000000" w:themeColor="text1"/>
        </w:rPr>
        <w:t xml:space="preserve">  </w:t>
      </w:r>
      <w:r w:rsidR="008F596B" w:rsidRPr="00873957">
        <w:rPr>
          <w:rFonts w:hint="eastAsia"/>
          <w:noProof/>
          <w:color w:val="000000" w:themeColor="text1"/>
        </w:rPr>
        <w:t>符合下列条件之一时，应采用桩基础：</w:t>
      </w:r>
    </w:p>
    <w:p w:rsidR="008F596B" w:rsidRPr="00873957" w:rsidRDefault="008F596B" w:rsidP="00FB79FD">
      <w:pPr>
        <w:pStyle w:val="40"/>
        <w:ind w:firstLine="482"/>
        <w:rPr>
          <w:noProof/>
          <w:color w:val="000000" w:themeColor="text1"/>
        </w:rPr>
      </w:pPr>
      <w:r w:rsidRPr="00873957">
        <w:rPr>
          <w:rFonts w:ascii="Times New Roman" w:hAnsi="Times New Roman" w:cs="Times New Roman"/>
          <w:b/>
          <w:bCs/>
          <w:noProof/>
          <w:color w:val="000000" w:themeColor="text1"/>
          <w:szCs w:val="32"/>
        </w:rPr>
        <w:t xml:space="preserve">1 </w:t>
      </w:r>
      <w:r w:rsidR="00563BE0" w:rsidRPr="00873957">
        <w:rPr>
          <w:rFonts w:ascii="Times New Roman" w:hAnsi="Times New Roman" w:cs="Times New Roman" w:hint="eastAsia"/>
          <w:b/>
          <w:bCs/>
          <w:noProof/>
          <w:color w:val="000000" w:themeColor="text1"/>
          <w:szCs w:val="32"/>
        </w:rPr>
        <w:t xml:space="preserve"> </w:t>
      </w:r>
      <w:r w:rsidRPr="00873957">
        <w:rPr>
          <w:rFonts w:hint="eastAsia"/>
          <w:noProof/>
          <w:color w:val="000000" w:themeColor="text1"/>
        </w:rPr>
        <w:t>当生产工艺和使用上对地基变形有特殊要求时；</w:t>
      </w:r>
    </w:p>
    <w:p w:rsidR="008F596B" w:rsidRPr="00873957" w:rsidRDefault="008F596B" w:rsidP="00FB79FD">
      <w:pPr>
        <w:pStyle w:val="40"/>
        <w:ind w:firstLine="482"/>
        <w:rPr>
          <w:noProof/>
          <w:color w:val="000000" w:themeColor="text1"/>
        </w:rPr>
      </w:pPr>
      <w:r w:rsidRPr="00873957">
        <w:rPr>
          <w:rFonts w:ascii="Times New Roman" w:hAnsi="Times New Roman" w:cs="Times New Roman"/>
          <w:b/>
          <w:bCs/>
          <w:noProof/>
          <w:color w:val="000000" w:themeColor="text1"/>
          <w:szCs w:val="32"/>
        </w:rPr>
        <w:t>2</w:t>
      </w:r>
      <w:r w:rsidR="00563BE0" w:rsidRPr="00873957">
        <w:rPr>
          <w:rFonts w:ascii="Times New Roman" w:hAnsi="Times New Roman" w:cs="Times New Roman" w:hint="eastAsia"/>
          <w:b/>
          <w:bCs/>
          <w:noProof/>
          <w:color w:val="000000" w:themeColor="text1"/>
          <w:szCs w:val="32"/>
        </w:rPr>
        <w:t xml:space="preserve">  </w:t>
      </w:r>
      <w:r w:rsidRPr="00873957">
        <w:rPr>
          <w:rFonts w:hint="eastAsia"/>
          <w:noProof/>
          <w:color w:val="000000" w:themeColor="text1"/>
        </w:rPr>
        <w:t>当建筑物荷载较大或地基软弱，采用天然地基可能会产生变形过大或不均匀沉降时；</w:t>
      </w:r>
    </w:p>
    <w:p w:rsidR="008F596B" w:rsidRPr="00873957" w:rsidRDefault="008F596B" w:rsidP="00FB79FD">
      <w:pPr>
        <w:pStyle w:val="40"/>
        <w:ind w:firstLine="482"/>
        <w:rPr>
          <w:noProof/>
          <w:color w:val="000000" w:themeColor="text1"/>
        </w:rPr>
      </w:pPr>
      <w:r w:rsidRPr="00873957">
        <w:rPr>
          <w:rFonts w:ascii="Times New Roman" w:hAnsi="Times New Roman" w:cs="Times New Roman" w:hint="eastAsia"/>
          <w:b/>
          <w:bCs/>
          <w:noProof/>
          <w:color w:val="000000" w:themeColor="text1"/>
          <w:szCs w:val="32"/>
        </w:rPr>
        <w:t xml:space="preserve">3 </w:t>
      </w:r>
      <w:r w:rsidR="00563BE0" w:rsidRPr="00873957">
        <w:rPr>
          <w:rFonts w:ascii="Times New Roman" w:hAnsi="Times New Roman" w:cs="Times New Roman" w:hint="eastAsia"/>
          <w:b/>
          <w:bCs/>
          <w:noProof/>
          <w:color w:val="000000" w:themeColor="text1"/>
          <w:szCs w:val="32"/>
        </w:rPr>
        <w:t xml:space="preserve"> </w:t>
      </w:r>
      <w:r w:rsidRPr="00873957">
        <w:rPr>
          <w:rFonts w:hint="eastAsia"/>
          <w:noProof/>
          <w:color w:val="000000" w:themeColor="text1"/>
        </w:rPr>
        <w:t>当相邻柱基础荷载差异较大，采用天然地基不能满足允许沉降差要求时；</w:t>
      </w:r>
    </w:p>
    <w:p w:rsidR="008F596B" w:rsidRPr="00873957" w:rsidRDefault="008F596B" w:rsidP="00FB79FD">
      <w:pPr>
        <w:pStyle w:val="40"/>
        <w:ind w:firstLine="482"/>
        <w:rPr>
          <w:noProof/>
          <w:color w:val="000000" w:themeColor="text1"/>
        </w:rPr>
      </w:pPr>
      <w:r w:rsidRPr="00873957">
        <w:rPr>
          <w:rFonts w:ascii="Times New Roman" w:hAnsi="Times New Roman" w:cs="Times New Roman" w:hint="eastAsia"/>
          <w:b/>
          <w:bCs/>
          <w:noProof/>
          <w:color w:val="000000" w:themeColor="text1"/>
          <w:szCs w:val="32"/>
        </w:rPr>
        <w:t>4</w:t>
      </w:r>
      <w:r w:rsidR="00563BE0" w:rsidRPr="00873957">
        <w:rPr>
          <w:rFonts w:ascii="Times New Roman" w:hAnsi="Times New Roman" w:cs="Times New Roman" w:hint="eastAsia"/>
          <w:b/>
          <w:bCs/>
          <w:noProof/>
          <w:color w:val="000000" w:themeColor="text1"/>
          <w:szCs w:val="32"/>
        </w:rPr>
        <w:t xml:space="preserve">  </w:t>
      </w:r>
      <w:r w:rsidRPr="00873957">
        <w:rPr>
          <w:rFonts w:hint="eastAsia"/>
          <w:noProof/>
          <w:color w:val="000000" w:themeColor="text1"/>
        </w:rPr>
        <w:t>当遇有特殊地质现象，采用其他地基处理均不能满足要求时；</w:t>
      </w:r>
    </w:p>
    <w:p w:rsidR="008F596B" w:rsidRPr="00873957" w:rsidRDefault="008F596B" w:rsidP="00FB79FD">
      <w:pPr>
        <w:pStyle w:val="40"/>
        <w:ind w:firstLine="482"/>
        <w:rPr>
          <w:noProof/>
          <w:color w:val="000000" w:themeColor="text1"/>
        </w:rPr>
      </w:pPr>
      <w:r w:rsidRPr="00873957">
        <w:rPr>
          <w:rFonts w:ascii="Times New Roman" w:hAnsi="Times New Roman" w:cs="Times New Roman" w:hint="eastAsia"/>
          <w:b/>
          <w:bCs/>
          <w:noProof/>
          <w:color w:val="000000" w:themeColor="text1"/>
          <w:szCs w:val="32"/>
        </w:rPr>
        <w:t>5</w:t>
      </w:r>
      <w:r w:rsidR="00563BE0"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当</w:t>
      </w:r>
      <w:r w:rsidRPr="00873957">
        <w:rPr>
          <w:rFonts w:hint="eastAsia"/>
          <w:noProof/>
          <w:color w:val="000000" w:themeColor="text1"/>
        </w:rPr>
        <w:t>经过技术经济比较，采用桩基更为合理时。</w:t>
      </w:r>
    </w:p>
    <w:p w:rsidR="008F596B" w:rsidRPr="00873957" w:rsidRDefault="00857A57" w:rsidP="006F0CA0">
      <w:pPr>
        <w:pStyle w:val="3"/>
        <w:rPr>
          <w:noProof/>
          <w:color w:val="000000" w:themeColor="text1"/>
        </w:rPr>
      </w:pPr>
      <w:r w:rsidRPr="00873957">
        <w:rPr>
          <w:rFonts w:ascii="Times New Roman" w:hAnsi="Times New Roman" w:cs="Times New Roman" w:hint="eastAsia"/>
          <w:b/>
          <w:noProof/>
          <w:color w:val="000000" w:themeColor="text1"/>
        </w:rPr>
        <w:t>10.4.</w:t>
      </w:r>
      <w:r w:rsidR="008F596B" w:rsidRPr="00873957">
        <w:rPr>
          <w:rFonts w:ascii="Times New Roman" w:hAnsi="Times New Roman" w:cs="Times New Roman" w:hint="eastAsia"/>
          <w:b/>
          <w:noProof/>
          <w:color w:val="000000" w:themeColor="text1"/>
        </w:rPr>
        <w:t>6</w:t>
      </w:r>
      <w:r w:rsidR="00563BE0" w:rsidRPr="00873957">
        <w:rPr>
          <w:rFonts w:ascii="Times New Roman" w:hAnsi="Times New Roman" w:cs="Times New Roman" w:hint="eastAsia"/>
          <w:b/>
          <w:noProof/>
          <w:color w:val="000000" w:themeColor="text1"/>
        </w:rPr>
        <w:t xml:space="preserve">  </w:t>
      </w:r>
      <w:r w:rsidR="008F596B" w:rsidRPr="00873957">
        <w:rPr>
          <w:rFonts w:hint="eastAsia"/>
          <w:noProof/>
          <w:color w:val="000000" w:themeColor="text1"/>
        </w:rPr>
        <w:t>符合下列条件之一的桩基，当桩周土层产生的沉降超过桩的沉降时，在计算桩的承载力时应计入桩侧负摩阻力：</w:t>
      </w:r>
    </w:p>
    <w:p w:rsidR="008F596B" w:rsidRPr="00873957" w:rsidRDefault="008F596B" w:rsidP="00FB79FD">
      <w:pPr>
        <w:pStyle w:val="40"/>
        <w:ind w:firstLine="482"/>
        <w:rPr>
          <w:noProof/>
          <w:color w:val="000000" w:themeColor="text1"/>
        </w:rPr>
      </w:pPr>
      <w:r w:rsidRPr="00873957">
        <w:rPr>
          <w:rFonts w:ascii="Times New Roman" w:hAnsi="Times New Roman" w:cs="Times New Roman" w:hint="eastAsia"/>
          <w:b/>
          <w:bCs/>
          <w:noProof/>
          <w:color w:val="000000" w:themeColor="text1"/>
          <w:szCs w:val="32"/>
        </w:rPr>
        <w:t>1</w:t>
      </w:r>
      <w:r w:rsidR="00563BE0" w:rsidRPr="00873957">
        <w:rPr>
          <w:rFonts w:ascii="Times New Roman" w:hAnsi="Times New Roman" w:cs="Times New Roman" w:hint="eastAsia"/>
          <w:b/>
          <w:bCs/>
          <w:noProof/>
          <w:color w:val="000000" w:themeColor="text1"/>
          <w:szCs w:val="32"/>
        </w:rPr>
        <w:t xml:space="preserve">  </w:t>
      </w:r>
      <w:r w:rsidRPr="00873957">
        <w:rPr>
          <w:rFonts w:hint="eastAsia"/>
          <w:noProof/>
          <w:color w:val="000000" w:themeColor="text1"/>
        </w:rPr>
        <w:t>桩穿越较厚的松散填土、欠固结土、液化土层进入相对较坚硬土层时；</w:t>
      </w:r>
    </w:p>
    <w:p w:rsidR="008F596B" w:rsidRPr="00873957" w:rsidRDefault="008F596B" w:rsidP="00FB79FD">
      <w:pPr>
        <w:pStyle w:val="40"/>
        <w:ind w:firstLine="482"/>
        <w:rPr>
          <w:noProof/>
          <w:color w:val="000000" w:themeColor="text1"/>
        </w:rPr>
      </w:pPr>
      <w:r w:rsidRPr="00873957">
        <w:rPr>
          <w:rFonts w:ascii="Times New Roman" w:hAnsi="Times New Roman" w:cs="Times New Roman" w:hint="eastAsia"/>
          <w:b/>
          <w:bCs/>
          <w:noProof/>
          <w:color w:val="000000" w:themeColor="text1"/>
          <w:szCs w:val="32"/>
        </w:rPr>
        <w:t>2</w:t>
      </w:r>
      <w:r w:rsidR="00563BE0" w:rsidRPr="00873957">
        <w:rPr>
          <w:rFonts w:ascii="Times New Roman" w:hAnsi="Times New Roman" w:cs="Times New Roman" w:hint="eastAsia"/>
          <w:b/>
          <w:bCs/>
          <w:noProof/>
          <w:color w:val="000000" w:themeColor="text1"/>
          <w:szCs w:val="32"/>
        </w:rPr>
        <w:t xml:space="preserve">  </w:t>
      </w:r>
      <w:r w:rsidRPr="00873957">
        <w:rPr>
          <w:rFonts w:hint="eastAsia"/>
          <w:noProof/>
          <w:color w:val="000000" w:themeColor="text1"/>
        </w:rPr>
        <w:t>桩周存在软弱土层，邻近桩侧地面承受局部较大的长期荷载、大面积堆载（包括填土）时。</w:t>
      </w:r>
    </w:p>
    <w:p w:rsidR="008F596B" w:rsidRPr="00873957" w:rsidRDefault="008F596B" w:rsidP="006F0CA0">
      <w:pPr>
        <w:pStyle w:val="3"/>
        <w:rPr>
          <w:noProof/>
          <w:color w:val="000000" w:themeColor="text1"/>
        </w:rPr>
      </w:pPr>
      <w:r w:rsidRPr="00873957">
        <w:rPr>
          <w:rFonts w:ascii="Times New Roman" w:hAnsi="Times New Roman" w:cs="Times New Roman" w:hint="eastAsia"/>
          <w:b/>
          <w:noProof/>
          <w:color w:val="000000" w:themeColor="text1"/>
        </w:rPr>
        <w:t>1</w:t>
      </w:r>
      <w:r w:rsidR="00857A57" w:rsidRPr="00873957">
        <w:rPr>
          <w:rFonts w:ascii="Times New Roman" w:hAnsi="Times New Roman" w:cs="Times New Roman" w:hint="eastAsia"/>
          <w:b/>
          <w:noProof/>
          <w:color w:val="000000" w:themeColor="text1"/>
        </w:rPr>
        <w:t>0</w:t>
      </w:r>
      <w:r w:rsidRPr="00873957">
        <w:rPr>
          <w:rFonts w:ascii="Times New Roman" w:hAnsi="Times New Roman" w:cs="Times New Roman" w:hint="eastAsia"/>
          <w:b/>
          <w:noProof/>
          <w:color w:val="000000" w:themeColor="text1"/>
        </w:rPr>
        <w:t xml:space="preserve">.4.7 </w:t>
      </w:r>
      <w:r w:rsidR="00563BE0" w:rsidRPr="00873957">
        <w:rPr>
          <w:rFonts w:ascii="Times New Roman" w:hAnsi="Times New Roman" w:cs="Times New Roman" w:hint="eastAsia"/>
          <w:b/>
          <w:noProof/>
          <w:color w:val="000000" w:themeColor="text1"/>
        </w:rPr>
        <w:t xml:space="preserve"> </w:t>
      </w:r>
      <w:r w:rsidRPr="00873957">
        <w:rPr>
          <w:rFonts w:hint="eastAsia"/>
          <w:noProof/>
          <w:color w:val="000000" w:themeColor="text1"/>
        </w:rPr>
        <w:t>属于下列情况之一的独立基础宜设基础拉梁，拉梁顶面位置宜与基础顶面平：</w:t>
      </w:r>
    </w:p>
    <w:p w:rsidR="008F596B" w:rsidRPr="00873957" w:rsidRDefault="008F596B" w:rsidP="00FB79FD">
      <w:pPr>
        <w:pStyle w:val="40"/>
        <w:ind w:firstLine="482"/>
        <w:rPr>
          <w:noProof/>
          <w:color w:val="000000" w:themeColor="text1"/>
        </w:rPr>
      </w:pPr>
      <w:r w:rsidRPr="00873957">
        <w:rPr>
          <w:rFonts w:ascii="Times New Roman" w:hAnsi="Times New Roman" w:cs="Times New Roman"/>
          <w:b/>
          <w:bCs/>
          <w:noProof/>
          <w:color w:val="000000" w:themeColor="text1"/>
          <w:szCs w:val="32"/>
        </w:rPr>
        <w:t>1</w:t>
      </w:r>
      <w:r w:rsidR="00563BE0" w:rsidRPr="00873957">
        <w:rPr>
          <w:rFonts w:ascii="Times New Roman" w:hAnsi="Times New Roman" w:cs="Times New Roman" w:hint="eastAsia"/>
          <w:b/>
          <w:bCs/>
          <w:noProof/>
          <w:color w:val="000000" w:themeColor="text1"/>
          <w:szCs w:val="32"/>
        </w:rPr>
        <w:t xml:space="preserve">  </w:t>
      </w:r>
      <w:r w:rsidRPr="00873957">
        <w:rPr>
          <w:rFonts w:hint="eastAsia"/>
          <w:noProof/>
          <w:color w:val="000000" w:themeColor="text1"/>
        </w:rPr>
        <w:t>基础埋置深度较深或基础埋置深度差别较大；</w:t>
      </w:r>
    </w:p>
    <w:p w:rsidR="008F596B" w:rsidRPr="00873957" w:rsidRDefault="008F596B" w:rsidP="00FB79FD">
      <w:pPr>
        <w:pStyle w:val="40"/>
        <w:ind w:firstLine="482"/>
        <w:rPr>
          <w:noProof/>
          <w:color w:val="000000" w:themeColor="text1"/>
        </w:rPr>
      </w:pPr>
      <w:r w:rsidRPr="00873957">
        <w:rPr>
          <w:rFonts w:ascii="Times New Roman" w:hAnsi="Times New Roman" w:cs="Times New Roman"/>
          <w:b/>
          <w:bCs/>
          <w:noProof/>
          <w:color w:val="000000" w:themeColor="text1"/>
          <w:szCs w:val="32"/>
        </w:rPr>
        <w:t>2</w:t>
      </w:r>
      <w:r w:rsidR="00563BE0" w:rsidRPr="00873957">
        <w:rPr>
          <w:rFonts w:ascii="Times New Roman" w:hAnsi="Times New Roman" w:cs="Times New Roman" w:hint="eastAsia"/>
          <w:b/>
          <w:bCs/>
          <w:noProof/>
          <w:color w:val="000000" w:themeColor="text1"/>
          <w:szCs w:val="32"/>
        </w:rPr>
        <w:t xml:space="preserve">  </w:t>
      </w:r>
      <w:r w:rsidRPr="00873957">
        <w:rPr>
          <w:rFonts w:hint="eastAsia"/>
          <w:noProof/>
          <w:color w:val="000000" w:themeColor="text1"/>
        </w:rPr>
        <w:t>单层厂房设有柱间支撑的相邻独立基础之间；</w:t>
      </w:r>
    </w:p>
    <w:p w:rsidR="008F596B" w:rsidRPr="00873957" w:rsidRDefault="008F596B" w:rsidP="00FB79FD">
      <w:pPr>
        <w:pStyle w:val="40"/>
        <w:ind w:firstLine="482"/>
        <w:rPr>
          <w:noProof/>
          <w:color w:val="000000" w:themeColor="text1"/>
        </w:rPr>
      </w:pPr>
      <w:r w:rsidRPr="00873957">
        <w:rPr>
          <w:rFonts w:ascii="Times New Roman" w:hAnsi="Times New Roman" w:cs="Times New Roman"/>
          <w:b/>
          <w:bCs/>
          <w:noProof/>
          <w:color w:val="000000" w:themeColor="text1"/>
          <w:szCs w:val="32"/>
        </w:rPr>
        <w:t>3</w:t>
      </w:r>
      <w:r w:rsidR="00563BE0" w:rsidRPr="00873957">
        <w:rPr>
          <w:rFonts w:ascii="Times New Roman" w:hAnsi="Times New Roman" w:cs="Times New Roman" w:hint="eastAsia"/>
          <w:b/>
          <w:bCs/>
          <w:noProof/>
          <w:color w:val="000000" w:themeColor="text1"/>
          <w:szCs w:val="32"/>
        </w:rPr>
        <w:t xml:space="preserve">  </w:t>
      </w:r>
      <w:r w:rsidRPr="00873957">
        <w:rPr>
          <w:rFonts w:hint="eastAsia"/>
          <w:noProof/>
          <w:color w:val="000000" w:themeColor="text1"/>
        </w:rPr>
        <w:t>设有起重量大于或等于</w:t>
      </w:r>
      <w:r w:rsidRPr="00873957">
        <w:rPr>
          <w:noProof/>
          <w:color w:val="000000" w:themeColor="text1"/>
        </w:rPr>
        <w:t>20t</w:t>
      </w:r>
      <w:r w:rsidRPr="00873957">
        <w:rPr>
          <w:noProof/>
          <w:color w:val="000000" w:themeColor="text1"/>
        </w:rPr>
        <w:t>吊车的单层厂房。</w:t>
      </w:r>
    </w:p>
    <w:p w:rsidR="008F596B" w:rsidRPr="00873957" w:rsidRDefault="00857A57" w:rsidP="006F0CA0">
      <w:pPr>
        <w:pStyle w:val="3"/>
        <w:rPr>
          <w:noProof/>
          <w:color w:val="000000" w:themeColor="text1"/>
        </w:rPr>
      </w:pPr>
      <w:r w:rsidRPr="00873957">
        <w:rPr>
          <w:rFonts w:ascii="Times New Roman" w:hAnsi="Times New Roman" w:cs="Times New Roman" w:hint="eastAsia"/>
          <w:b/>
          <w:noProof/>
          <w:color w:val="000000" w:themeColor="text1"/>
        </w:rPr>
        <w:t>10.4.</w:t>
      </w:r>
      <w:r w:rsidR="008F596B" w:rsidRPr="00873957">
        <w:rPr>
          <w:rFonts w:ascii="Times New Roman" w:hAnsi="Times New Roman" w:cs="Times New Roman" w:hint="eastAsia"/>
          <w:b/>
          <w:noProof/>
          <w:color w:val="000000" w:themeColor="text1"/>
        </w:rPr>
        <w:t>8</w:t>
      </w:r>
      <w:r w:rsidR="00563BE0" w:rsidRPr="00873957">
        <w:rPr>
          <w:rFonts w:ascii="Times New Roman" w:hAnsi="Times New Roman" w:cs="Times New Roman" w:hint="eastAsia"/>
          <w:b/>
          <w:noProof/>
          <w:color w:val="000000" w:themeColor="text1"/>
        </w:rPr>
        <w:t xml:space="preserve">  </w:t>
      </w:r>
      <w:r w:rsidR="008F596B" w:rsidRPr="00873957">
        <w:rPr>
          <w:rFonts w:hint="eastAsia"/>
          <w:noProof/>
          <w:color w:val="000000" w:themeColor="text1"/>
        </w:rPr>
        <w:t>柱间支撑处的基础，应能承受柱间支撑传来的力。当采用设置基础之间的拉梁抵抗支撑传来水平力时，拉梁应进行抗拉强度验算。</w:t>
      </w:r>
    </w:p>
    <w:p w:rsidR="008F596B" w:rsidRPr="00873957" w:rsidRDefault="00857A57" w:rsidP="006F0CA0">
      <w:pPr>
        <w:pStyle w:val="3"/>
        <w:rPr>
          <w:noProof/>
          <w:color w:val="000000" w:themeColor="text1"/>
        </w:rPr>
      </w:pPr>
      <w:r w:rsidRPr="00873957">
        <w:rPr>
          <w:rFonts w:ascii="Times New Roman" w:hAnsi="Times New Roman" w:cs="Times New Roman"/>
          <w:b/>
          <w:noProof/>
          <w:color w:val="000000" w:themeColor="text1"/>
        </w:rPr>
        <w:t>10.4.</w:t>
      </w:r>
      <w:r w:rsidR="008F596B" w:rsidRPr="00873957">
        <w:rPr>
          <w:rFonts w:ascii="Times New Roman" w:hAnsi="Times New Roman" w:cs="Times New Roman"/>
          <w:b/>
          <w:noProof/>
          <w:color w:val="000000" w:themeColor="text1"/>
        </w:rPr>
        <w:t xml:space="preserve">9 </w:t>
      </w:r>
      <w:r w:rsidR="00563BE0" w:rsidRPr="00873957">
        <w:rPr>
          <w:rFonts w:ascii="Times New Roman" w:hAnsi="Times New Roman" w:cs="Times New Roman" w:hint="eastAsia"/>
          <w:b/>
          <w:noProof/>
          <w:color w:val="000000" w:themeColor="text1"/>
        </w:rPr>
        <w:t xml:space="preserve">  </w:t>
      </w:r>
      <w:r w:rsidR="008F596B" w:rsidRPr="00873957">
        <w:rPr>
          <w:rFonts w:hint="eastAsia"/>
          <w:noProof/>
          <w:color w:val="000000" w:themeColor="text1"/>
        </w:rPr>
        <w:t>当地面轨道采用桩基础时，其附属的公用管沟宜与轨道基础连为一体。</w:t>
      </w:r>
    </w:p>
    <w:p w:rsidR="008F596B" w:rsidRPr="00873957" w:rsidRDefault="00857A57" w:rsidP="006F0CA0">
      <w:pPr>
        <w:pStyle w:val="3"/>
        <w:rPr>
          <w:color w:val="000000" w:themeColor="text1"/>
        </w:rPr>
      </w:pPr>
      <w:r w:rsidRPr="00873957">
        <w:rPr>
          <w:rFonts w:ascii="Times New Roman" w:hAnsi="Times New Roman" w:cs="Times New Roman" w:hint="eastAsia"/>
          <w:b/>
          <w:noProof/>
          <w:color w:val="000000" w:themeColor="text1"/>
        </w:rPr>
        <w:t>10.4.</w:t>
      </w:r>
      <w:r w:rsidR="008F596B" w:rsidRPr="00873957">
        <w:rPr>
          <w:rFonts w:ascii="Times New Roman" w:hAnsi="Times New Roman" w:cs="Times New Roman" w:hint="eastAsia"/>
          <w:b/>
          <w:noProof/>
          <w:color w:val="000000" w:themeColor="text1"/>
        </w:rPr>
        <w:t>10</w:t>
      </w:r>
      <w:r w:rsidR="00563BE0"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地基处理施工过程中应对土体变形、空隙水压力等进行监测，大面积填方区域在地基处理后还应对地面沉降进行长期监测。</w:t>
      </w:r>
    </w:p>
    <w:p w:rsidR="008F596B" w:rsidRPr="00873957" w:rsidRDefault="00857A57" w:rsidP="006F0CA0">
      <w:pPr>
        <w:pStyle w:val="3"/>
        <w:rPr>
          <w:color w:val="000000" w:themeColor="text1"/>
        </w:rPr>
      </w:pPr>
      <w:r w:rsidRPr="00873957">
        <w:rPr>
          <w:rFonts w:ascii="Times New Roman" w:hAnsi="Times New Roman" w:cs="Times New Roman" w:hint="eastAsia"/>
          <w:b/>
          <w:noProof/>
          <w:color w:val="000000" w:themeColor="text1"/>
        </w:rPr>
        <w:t>10.4.</w:t>
      </w:r>
      <w:r w:rsidR="008F596B" w:rsidRPr="00873957">
        <w:rPr>
          <w:rFonts w:ascii="Times New Roman" w:hAnsi="Times New Roman" w:cs="Times New Roman" w:hint="eastAsia"/>
          <w:b/>
          <w:noProof/>
          <w:color w:val="000000" w:themeColor="text1"/>
        </w:rPr>
        <w:t>11</w:t>
      </w:r>
      <w:r w:rsidR="00563BE0" w:rsidRPr="00873957">
        <w:rPr>
          <w:rFonts w:ascii="Times New Roman" w:hAnsi="Times New Roman" w:cs="Times New Roman" w:hint="eastAsia"/>
          <w:b/>
          <w:noProof/>
          <w:color w:val="000000" w:themeColor="text1"/>
        </w:rPr>
        <w:t xml:space="preserve"> </w:t>
      </w:r>
      <w:r w:rsidR="008F596B"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船厂地坪的设计应符合相关规范的要求。</w:t>
      </w:r>
    </w:p>
    <w:p w:rsidR="008F596B" w:rsidRPr="00873957" w:rsidRDefault="004B0516" w:rsidP="006F0CA0">
      <w:pPr>
        <w:pStyle w:val="2"/>
        <w:spacing w:before="312" w:after="312"/>
        <w:rPr>
          <w:color w:val="000000" w:themeColor="text1"/>
          <w:shd w:val="clear" w:color="auto" w:fill="FFFFFF"/>
        </w:rPr>
      </w:pPr>
      <w:bookmarkStart w:id="167" w:name="_Toc501710034"/>
      <w:bookmarkStart w:id="168" w:name="_Toc512526625"/>
      <w:r w:rsidRPr="00873957">
        <w:rPr>
          <w:rFonts w:hint="eastAsia"/>
          <w:color w:val="000000" w:themeColor="text1"/>
          <w:shd w:val="clear" w:color="auto" w:fill="FFFFFF"/>
        </w:rPr>
        <w:t>10</w:t>
      </w:r>
      <w:r w:rsidR="008F596B" w:rsidRPr="00873957">
        <w:rPr>
          <w:rFonts w:hint="eastAsia"/>
          <w:color w:val="000000" w:themeColor="text1"/>
          <w:shd w:val="clear" w:color="auto" w:fill="FFFFFF"/>
        </w:rPr>
        <w:t>.5</w:t>
      </w:r>
      <w:r w:rsidR="00563BE0" w:rsidRPr="00873957">
        <w:rPr>
          <w:rFonts w:hint="eastAsia"/>
          <w:color w:val="000000" w:themeColor="text1"/>
          <w:shd w:val="clear" w:color="auto" w:fill="FFFFFF"/>
        </w:rPr>
        <w:t xml:space="preserve">  </w:t>
      </w:r>
      <w:r w:rsidR="008F596B" w:rsidRPr="00873957">
        <w:rPr>
          <w:rFonts w:hint="eastAsia"/>
          <w:b w:val="0"/>
          <w:color w:val="000000" w:themeColor="text1"/>
          <w:shd w:val="clear" w:color="auto" w:fill="FFFFFF"/>
        </w:rPr>
        <w:t>上部结构</w:t>
      </w:r>
      <w:bookmarkEnd w:id="167"/>
      <w:bookmarkEnd w:id="168"/>
    </w:p>
    <w:p w:rsidR="006F0CA0" w:rsidRPr="00873957" w:rsidRDefault="00857A57" w:rsidP="006F0CA0">
      <w:pPr>
        <w:pStyle w:val="3"/>
        <w:rPr>
          <w:color w:val="000000" w:themeColor="text1"/>
        </w:rPr>
      </w:pPr>
      <w:r w:rsidRPr="00873957">
        <w:rPr>
          <w:rFonts w:ascii="Times New Roman" w:hAnsi="Times New Roman" w:cs="Times New Roman" w:hint="eastAsia"/>
          <w:b/>
          <w:noProof/>
          <w:color w:val="000000" w:themeColor="text1"/>
        </w:rPr>
        <w:t>10.5.</w:t>
      </w:r>
      <w:r w:rsidR="008F596B" w:rsidRPr="00873957">
        <w:rPr>
          <w:rFonts w:ascii="Times New Roman" w:hAnsi="Times New Roman" w:cs="Times New Roman" w:hint="eastAsia"/>
          <w:b/>
          <w:noProof/>
          <w:color w:val="000000" w:themeColor="text1"/>
        </w:rPr>
        <w:t>1</w:t>
      </w:r>
      <w:r w:rsidR="00563BE0"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上部结构的选型，应在满足生产工艺要求、建筑功能的前提下，结合施工技术、自然环境、地质条件、耐久性和维护的便利性以及材料供应等因素，在结构安全、造价经济的原则下选择合适的结构体系。</w:t>
      </w:r>
    </w:p>
    <w:p w:rsidR="008F596B" w:rsidRPr="00873957" w:rsidRDefault="00857A57" w:rsidP="006F0CA0">
      <w:pPr>
        <w:pStyle w:val="3"/>
        <w:rPr>
          <w:color w:val="000000" w:themeColor="text1"/>
        </w:rPr>
      </w:pPr>
      <w:r w:rsidRPr="00873957">
        <w:rPr>
          <w:rFonts w:ascii="Times New Roman" w:hAnsi="Times New Roman" w:cs="Times New Roman" w:hint="eastAsia"/>
          <w:b/>
          <w:noProof/>
          <w:color w:val="000000" w:themeColor="text1"/>
        </w:rPr>
        <w:t>10.5.</w:t>
      </w:r>
      <w:r w:rsidR="008F596B" w:rsidRPr="00873957">
        <w:rPr>
          <w:rFonts w:ascii="Times New Roman" w:hAnsi="Times New Roman" w:cs="Times New Roman" w:hint="eastAsia"/>
          <w:b/>
          <w:noProof/>
          <w:color w:val="000000" w:themeColor="text1"/>
        </w:rPr>
        <w:t xml:space="preserve">2 </w:t>
      </w:r>
      <w:r w:rsidR="00563BE0"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结构的平面、立面应简单规则，以利于抗震。当厂房结构相邻跨按工艺要求确定的高度相差在</w:t>
      </w:r>
      <w:smartTag w:uri="urn:schemas-microsoft-com:office:smarttags" w:element="chmetcnv">
        <w:smartTagPr>
          <w:attr w:name="TCSC" w:val="0"/>
          <w:attr w:name="NumberType" w:val="1"/>
          <w:attr w:name="Negative" w:val="False"/>
          <w:attr w:name="HasSpace" w:val="False"/>
          <w:attr w:name="SourceValue" w:val="2"/>
          <w:attr w:name="UnitName" w:val="m"/>
        </w:smartTagPr>
        <w:r w:rsidR="008F596B" w:rsidRPr="00873957">
          <w:rPr>
            <w:rFonts w:hint="eastAsia"/>
            <w:color w:val="000000" w:themeColor="text1"/>
          </w:rPr>
          <w:t>2m</w:t>
        </w:r>
      </w:smartTag>
      <w:r w:rsidR="008F596B" w:rsidRPr="00873957">
        <w:rPr>
          <w:rFonts w:hint="eastAsia"/>
          <w:color w:val="000000" w:themeColor="text1"/>
        </w:rPr>
        <w:t>之内时，宜做成等高。</w:t>
      </w:r>
    </w:p>
    <w:p w:rsidR="008F596B" w:rsidRPr="00873957" w:rsidRDefault="00857A57" w:rsidP="006F0CA0">
      <w:pPr>
        <w:pStyle w:val="3"/>
        <w:rPr>
          <w:color w:val="000000" w:themeColor="text1"/>
        </w:rPr>
      </w:pPr>
      <w:r w:rsidRPr="00873957">
        <w:rPr>
          <w:rFonts w:ascii="Times New Roman" w:hAnsi="Times New Roman" w:cs="Times New Roman" w:hint="eastAsia"/>
          <w:b/>
          <w:noProof/>
          <w:color w:val="000000" w:themeColor="text1"/>
        </w:rPr>
        <w:lastRenderedPageBreak/>
        <w:t>10.5.</w:t>
      </w:r>
      <w:r w:rsidR="008F596B" w:rsidRPr="00873957">
        <w:rPr>
          <w:rFonts w:ascii="Times New Roman" w:hAnsi="Times New Roman" w:cs="Times New Roman" w:hint="eastAsia"/>
          <w:b/>
          <w:noProof/>
          <w:color w:val="000000" w:themeColor="text1"/>
        </w:rPr>
        <w:t xml:space="preserve">3 </w:t>
      </w:r>
      <w:r w:rsidR="00563BE0"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变形缝或抗震缝应贯穿基础以上建筑物的全部高度，但围护结构可以增设伸缩缝。</w:t>
      </w:r>
    </w:p>
    <w:p w:rsidR="008F596B" w:rsidRPr="00873957" w:rsidRDefault="00857A57" w:rsidP="006F0CA0">
      <w:pPr>
        <w:pStyle w:val="3"/>
        <w:rPr>
          <w:color w:val="000000" w:themeColor="text1"/>
        </w:rPr>
      </w:pPr>
      <w:r w:rsidRPr="00873957">
        <w:rPr>
          <w:rFonts w:ascii="Times New Roman" w:hAnsi="Times New Roman" w:cs="Times New Roman" w:hint="eastAsia"/>
          <w:b/>
          <w:noProof/>
          <w:color w:val="000000" w:themeColor="text1"/>
        </w:rPr>
        <w:t>10.5.</w:t>
      </w:r>
      <w:r w:rsidR="008F596B" w:rsidRPr="00873957">
        <w:rPr>
          <w:rFonts w:ascii="Times New Roman" w:hAnsi="Times New Roman" w:cs="Times New Roman" w:hint="eastAsia"/>
          <w:b/>
          <w:noProof/>
          <w:color w:val="000000" w:themeColor="text1"/>
        </w:rPr>
        <w:t xml:space="preserve">4 </w:t>
      </w:r>
      <w:r w:rsidR="00563BE0"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当符合下列情况之一时，厂房横向框架宜采用铰接排架：</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1</w:t>
      </w:r>
      <w:r w:rsidR="00563BE0"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厂房的侧向刚度易得到满足时；</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 xml:space="preserve">2 </w:t>
      </w:r>
      <w:r w:rsidR="00563BE0"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屋面横梁（桁架）与柱子的连接不易达到固结或者固结后会对柱子的受力产生严重不利影响时；</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3</w:t>
      </w:r>
      <w:r w:rsidR="00C57AFC"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地基较差或有较大地面荷载，易造成不均匀沉降的厂房；</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4</w:t>
      </w:r>
      <w:r w:rsidR="00C57AFC"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当屋面跨度较大时。</w:t>
      </w:r>
    </w:p>
    <w:p w:rsidR="008F596B" w:rsidRPr="00873957" w:rsidRDefault="00857A57" w:rsidP="006F0CA0">
      <w:pPr>
        <w:pStyle w:val="3"/>
        <w:rPr>
          <w:color w:val="000000" w:themeColor="text1"/>
        </w:rPr>
      </w:pPr>
      <w:r w:rsidRPr="00873957">
        <w:rPr>
          <w:rFonts w:ascii="Times New Roman" w:hAnsi="Times New Roman" w:cs="Times New Roman" w:hint="eastAsia"/>
          <w:b/>
          <w:noProof/>
          <w:color w:val="000000" w:themeColor="text1"/>
        </w:rPr>
        <w:t>10.5.</w:t>
      </w:r>
      <w:r w:rsidR="008F596B" w:rsidRPr="00873957">
        <w:rPr>
          <w:rFonts w:ascii="Times New Roman" w:hAnsi="Times New Roman" w:cs="Times New Roman" w:hint="eastAsia"/>
          <w:b/>
          <w:noProof/>
          <w:color w:val="000000" w:themeColor="text1"/>
        </w:rPr>
        <w:t>5</w:t>
      </w:r>
      <w:r w:rsidR="00C57AFC"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当符合下列情况之一时，厂房横向框架宜采用柱子与柱顶横梁（桁架）刚接的框架结构：</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 xml:space="preserve">1 </w:t>
      </w:r>
      <w:r w:rsidR="009A088E"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厂房较高，吊车吨位较大的单跨厂房；</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 xml:space="preserve">2 </w:t>
      </w:r>
      <w:r w:rsidR="009A088E"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厂房中有重型吊车；</w:t>
      </w:r>
    </w:p>
    <w:p w:rsidR="008F596B" w:rsidRPr="00873957" w:rsidRDefault="006F0CA0"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 xml:space="preserve">3 </w:t>
      </w:r>
      <w:r w:rsidR="009A088E" w:rsidRPr="00873957">
        <w:rPr>
          <w:rFonts w:ascii="Times New Roman" w:hAnsi="Times New Roman" w:cs="Times New Roman" w:hint="eastAsia"/>
          <w:b/>
          <w:bCs/>
          <w:noProof/>
          <w:color w:val="000000" w:themeColor="text1"/>
          <w:szCs w:val="32"/>
        </w:rPr>
        <w:t xml:space="preserve"> </w:t>
      </w:r>
      <w:r w:rsidR="008F596B" w:rsidRPr="00873957">
        <w:rPr>
          <w:rFonts w:hint="eastAsia"/>
          <w:color w:val="000000" w:themeColor="text1"/>
        </w:rPr>
        <w:t>刚度不易保证的厂房。</w:t>
      </w:r>
    </w:p>
    <w:p w:rsidR="008F596B" w:rsidRPr="00873957" w:rsidRDefault="00857A57" w:rsidP="006F0CA0">
      <w:pPr>
        <w:pStyle w:val="3"/>
        <w:rPr>
          <w:color w:val="000000" w:themeColor="text1"/>
        </w:rPr>
      </w:pPr>
      <w:r w:rsidRPr="00873957">
        <w:rPr>
          <w:rFonts w:ascii="Times New Roman" w:hAnsi="Times New Roman" w:cs="Times New Roman" w:hint="eastAsia"/>
          <w:b/>
          <w:noProof/>
          <w:color w:val="000000" w:themeColor="text1"/>
        </w:rPr>
        <w:t>10.5.</w:t>
      </w:r>
      <w:r w:rsidR="008F596B" w:rsidRPr="00873957">
        <w:rPr>
          <w:rFonts w:ascii="Times New Roman" w:hAnsi="Times New Roman" w:cs="Times New Roman" w:hint="eastAsia"/>
          <w:b/>
          <w:noProof/>
          <w:color w:val="000000" w:themeColor="text1"/>
        </w:rPr>
        <w:t xml:space="preserve">6 </w:t>
      </w:r>
      <w:r w:rsidR="009A088E"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厂房纵横跨混合布置的情况下，当横跨的吊车轨高低于纵向吊车轨高时，可利用纵向柱子，不再另行设柱子；当横跨的吊车轨高高于纵向吊车轨高时，宜设置抗震缝将纵横跨分开。</w:t>
      </w:r>
    </w:p>
    <w:p w:rsidR="008F596B" w:rsidRPr="00873957" w:rsidRDefault="00857A57" w:rsidP="006F0CA0">
      <w:pPr>
        <w:pStyle w:val="3"/>
        <w:rPr>
          <w:color w:val="000000" w:themeColor="text1"/>
          <w:szCs w:val="22"/>
        </w:rPr>
      </w:pPr>
      <w:r w:rsidRPr="00873957">
        <w:rPr>
          <w:rFonts w:ascii="Times New Roman" w:hAnsi="Times New Roman" w:cs="Times New Roman" w:hint="eastAsia"/>
          <w:b/>
          <w:noProof/>
          <w:color w:val="000000" w:themeColor="text1"/>
        </w:rPr>
        <w:t>10.5.</w:t>
      </w:r>
      <w:r w:rsidR="008F596B" w:rsidRPr="00873957">
        <w:rPr>
          <w:rFonts w:ascii="Times New Roman" w:hAnsi="Times New Roman" w:cs="Times New Roman" w:hint="eastAsia"/>
          <w:b/>
          <w:noProof/>
          <w:color w:val="000000" w:themeColor="text1"/>
        </w:rPr>
        <w:t>7</w:t>
      </w:r>
      <w:r w:rsidR="009A088E"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szCs w:val="22"/>
        </w:rPr>
        <w:t>厂房纵向排架由厂房纵向柱列、纵向系杆、吊车梁和柱间支撑等构件组成，构件布置应符合以下规定：</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1</w:t>
      </w:r>
      <w:r w:rsidR="009A088E"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应保证厂房纵向刚度和柱子平面外的稳定以及厂房纵向受力的传递；</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2</w:t>
      </w:r>
      <w:r w:rsidR="009A088E"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除柱顶设置的系杆外，对于设有轨高超过</w:t>
      </w:r>
      <w:r w:rsidRPr="00873957">
        <w:rPr>
          <w:rFonts w:hint="eastAsia"/>
          <w:color w:val="000000" w:themeColor="text1"/>
        </w:rPr>
        <w:t>18m</w:t>
      </w:r>
      <w:r w:rsidRPr="00873957">
        <w:rPr>
          <w:rFonts w:hint="eastAsia"/>
          <w:color w:val="000000" w:themeColor="text1"/>
        </w:rPr>
        <w:t>的单层吊车的厂房，下柱中部宜增设纵向系杆；柱顶高度超过</w:t>
      </w:r>
      <w:smartTag w:uri="urn:schemas-microsoft-com:office:smarttags" w:element="chmetcnv">
        <w:smartTagPr>
          <w:attr w:name="TCSC" w:val="0"/>
          <w:attr w:name="NumberType" w:val="1"/>
          <w:attr w:name="Negative" w:val="False"/>
          <w:attr w:name="HasSpace" w:val="False"/>
          <w:attr w:name="SourceValue" w:val="18"/>
          <w:attr w:name="UnitName" w:val="m"/>
        </w:smartTagPr>
        <w:r w:rsidRPr="00873957">
          <w:rPr>
            <w:rFonts w:hint="eastAsia"/>
            <w:color w:val="000000" w:themeColor="text1"/>
          </w:rPr>
          <w:t>18m</w:t>
        </w:r>
      </w:smartTag>
      <w:r w:rsidRPr="00873957">
        <w:rPr>
          <w:rFonts w:hint="eastAsia"/>
          <w:color w:val="000000" w:themeColor="text1"/>
        </w:rPr>
        <w:t>的无吊车厂房，柱的中部宜增设纵向系杆；</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3</w:t>
      </w:r>
      <w:r w:rsidR="009A088E"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柱上设有超过</w:t>
      </w:r>
      <w:r w:rsidRPr="00873957">
        <w:rPr>
          <w:rFonts w:hint="eastAsia"/>
          <w:color w:val="000000" w:themeColor="text1"/>
        </w:rPr>
        <w:t>3t</w:t>
      </w:r>
      <w:r w:rsidRPr="00873957">
        <w:rPr>
          <w:rFonts w:hint="eastAsia"/>
          <w:color w:val="000000" w:themeColor="text1"/>
        </w:rPr>
        <w:t>的旋臂吊车时，该柱与下柱支撑之间于旋臂吊标高处应设置按压杆考虑的纵向系杆；</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4</w:t>
      </w:r>
      <w:r w:rsidR="009821D8"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一般情况下，下柱支撑间距不宜超过</w:t>
      </w:r>
      <w:smartTag w:uri="urn:schemas-microsoft-com:office:smarttags" w:element="chmetcnv">
        <w:smartTagPr>
          <w:attr w:name="UnitName" w:val="m"/>
          <w:attr w:name="SourceValue" w:val="60"/>
          <w:attr w:name="HasSpace" w:val="False"/>
          <w:attr w:name="Negative" w:val="False"/>
          <w:attr w:name="NumberType" w:val="1"/>
          <w:attr w:name="TCSC" w:val="0"/>
        </w:smartTagPr>
        <w:r w:rsidRPr="00873957">
          <w:rPr>
            <w:rFonts w:hint="eastAsia"/>
            <w:color w:val="000000" w:themeColor="text1"/>
          </w:rPr>
          <w:t>60m</w:t>
        </w:r>
      </w:smartTag>
      <w:r w:rsidRPr="00873957">
        <w:rPr>
          <w:rFonts w:hint="eastAsia"/>
          <w:color w:val="000000" w:themeColor="text1"/>
        </w:rPr>
        <w:t>。同一柱列内有</w:t>
      </w:r>
      <w:r w:rsidRPr="00873957">
        <w:rPr>
          <w:rFonts w:hint="eastAsia"/>
          <w:color w:val="000000" w:themeColor="text1"/>
        </w:rPr>
        <w:t>2</w:t>
      </w:r>
      <w:r w:rsidRPr="00873957">
        <w:rPr>
          <w:rFonts w:hint="eastAsia"/>
          <w:color w:val="000000" w:themeColor="text1"/>
        </w:rPr>
        <w:t>道或</w:t>
      </w:r>
      <w:r w:rsidRPr="00873957">
        <w:rPr>
          <w:rFonts w:hint="eastAsia"/>
          <w:color w:val="000000" w:themeColor="text1"/>
        </w:rPr>
        <w:t>2</w:t>
      </w:r>
      <w:r w:rsidRPr="00873957">
        <w:rPr>
          <w:rFonts w:hint="eastAsia"/>
          <w:color w:val="000000" w:themeColor="text1"/>
        </w:rPr>
        <w:t>道以上的下柱支撑且距离较远时，应考虑温度作用对下柱的影响；</w:t>
      </w:r>
    </w:p>
    <w:p w:rsidR="008F596B" w:rsidRPr="00873957" w:rsidRDefault="008F596B" w:rsidP="006F0CA0">
      <w:pPr>
        <w:pStyle w:val="40"/>
        <w:ind w:firstLine="480"/>
        <w:rPr>
          <w:color w:val="000000" w:themeColor="text1"/>
        </w:rPr>
      </w:pPr>
      <w:r w:rsidRPr="00873957">
        <w:rPr>
          <w:rFonts w:hint="eastAsia"/>
          <w:color w:val="000000" w:themeColor="text1"/>
        </w:rPr>
        <w:t>厂房纵向不设柱间支撑时，纵向系杆应和柱子刚接形成纵向框架以承受各类荷载和作用，并满足纵向的变形要求。</w:t>
      </w:r>
    </w:p>
    <w:p w:rsidR="008F596B" w:rsidRPr="00873957" w:rsidRDefault="00857A57" w:rsidP="006F0CA0">
      <w:pPr>
        <w:pStyle w:val="3"/>
        <w:rPr>
          <w:color w:val="000000" w:themeColor="text1"/>
        </w:rPr>
      </w:pPr>
      <w:r w:rsidRPr="00873957">
        <w:rPr>
          <w:rFonts w:ascii="Times New Roman" w:hAnsi="Times New Roman" w:cs="Times New Roman" w:hint="eastAsia"/>
          <w:b/>
          <w:noProof/>
          <w:color w:val="000000" w:themeColor="text1"/>
        </w:rPr>
        <w:t>10.5.</w:t>
      </w:r>
      <w:r w:rsidR="008F596B" w:rsidRPr="00873957">
        <w:rPr>
          <w:rFonts w:ascii="Times New Roman" w:hAnsi="Times New Roman" w:cs="Times New Roman" w:hint="eastAsia"/>
          <w:b/>
          <w:noProof/>
          <w:color w:val="000000" w:themeColor="text1"/>
        </w:rPr>
        <w:t>8</w:t>
      </w:r>
      <w:r w:rsidR="002A14AD"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厂房结构应根据厂房高度、起重机起重量和轨高、建筑使用要求等因素，选择采用钢柱、钢管混凝土柱或混凝土柱子。露天栈桥宜选用预制混凝土柱子。</w:t>
      </w:r>
    </w:p>
    <w:p w:rsidR="008F596B" w:rsidRPr="00873957" w:rsidRDefault="00857A57" w:rsidP="006F0CA0">
      <w:pPr>
        <w:pStyle w:val="3"/>
        <w:rPr>
          <w:color w:val="000000" w:themeColor="text1"/>
        </w:rPr>
      </w:pPr>
      <w:r w:rsidRPr="00873957">
        <w:rPr>
          <w:rFonts w:ascii="Times New Roman" w:hAnsi="Times New Roman" w:cs="Times New Roman" w:hint="eastAsia"/>
          <w:b/>
          <w:noProof/>
          <w:color w:val="000000" w:themeColor="text1"/>
        </w:rPr>
        <w:t>10.5.</w:t>
      </w:r>
      <w:r w:rsidR="008F596B" w:rsidRPr="00873957">
        <w:rPr>
          <w:rFonts w:ascii="Times New Roman" w:hAnsi="Times New Roman" w:cs="Times New Roman" w:hint="eastAsia"/>
          <w:b/>
          <w:noProof/>
          <w:color w:val="000000" w:themeColor="text1"/>
        </w:rPr>
        <w:t>9</w:t>
      </w:r>
      <w:r w:rsidR="009A088E"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结构构件布置时，应保证吊车桥架侧面外边缘至钢柱内边缘间的净空距离和吊车外轮廓与屋面构件之间的间距。当厂房基础可能发生较大不均匀沉降时，此间距尚应适</w:t>
      </w:r>
      <w:r w:rsidR="008F596B" w:rsidRPr="00873957">
        <w:rPr>
          <w:rFonts w:hint="eastAsia"/>
          <w:color w:val="000000" w:themeColor="text1"/>
        </w:rPr>
        <w:lastRenderedPageBreak/>
        <w:t>当加大。</w:t>
      </w:r>
    </w:p>
    <w:p w:rsidR="008F596B" w:rsidRPr="00873957" w:rsidRDefault="00857A57" w:rsidP="006F0CA0">
      <w:pPr>
        <w:pStyle w:val="3"/>
        <w:rPr>
          <w:color w:val="000000" w:themeColor="text1"/>
        </w:rPr>
      </w:pPr>
      <w:r w:rsidRPr="00873957">
        <w:rPr>
          <w:rFonts w:ascii="Times New Roman" w:hAnsi="Times New Roman" w:cs="Times New Roman" w:hint="eastAsia"/>
          <w:b/>
          <w:noProof/>
          <w:color w:val="000000" w:themeColor="text1"/>
        </w:rPr>
        <w:t>10.5.</w:t>
      </w:r>
      <w:r w:rsidR="008F596B" w:rsidRPr="00873957">
        <w:rPr>
          <w:rFonts w:ascii="Times New Roman" w:hAnsi="Times New Roman" w:cs="Times New Roman" w:hint="eastAsia"/>
          <w:b/>
          <w:noProof/>
          <w:color w:val="000000" w:themeColor="text1"/>
        </w:rPr>
        <w:t xml:space="preserve">10 </w:t>
      </w:r>
      <w:r w:rsidR="009A088E"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柱间支撑和屋面支撑的设置应能保证形成稳定的空间受力体系，能可靠传递水平力。</w:t>
      </w:r>
    </w:p>
    <w:p w:rsidR="008F596B" w:rsidRPr="00873957" w:rsidRDefault="00857A57" w:rsidP="006F0CA0">
      <w:pPr>
        <w:pStyle w:val="3"/>
        <w:rPr>
          <w:color w:val="000000" w:themeColor="text1"/>
        </w:rPr>
      </w:pPr>
      <w:r w:rsidRPr="00873957">
        <w:rPr>
          <w:rFonts w:ascii="Times New Roman" w:hAnsi="Times New Roman" w:cs="Times New Roman" w:hint="eastAsia"/>
          <w:b/>
          <w:noProof/>
          <w:color w:val="000000" w:themeColor="text1"/>
        </w:rPr>
        <w:t>10.5.</w:t>
      </w:r>
      <w:r w:rsidR="008F596B" w:rsidRPr="00873957">
        <w:rPr>
          <w:rFonts w:ascii="Times New Roman" w:hAnsi="Times New Roman" w:cs="Times New Roman" w:hint="eastAsia"/>
          <w:b/>
          <w:noProof/>
          <w:color w:val="000000" w:themeColor="text1"/>
        </w:rPr>
        <w:t>11</w:t>
      </w:r>
      <w:r w:rsidR="009A088E"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屋面空间桁架结构屋面支撑的布置应符合以下规定：</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 xml:space="preserve">1 </w:t>
      </w:r>
      <w:r w:rsidR="009A088E"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屋盖支撑包括设在上弦平面内的横向支撑和纵向支撑，以及设在上、下弦平面之间的空间竖向支撑；</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 xml:space="preserve">2 </w:t>
      </w:r>
      <w:r w:rsidR="009A088E"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厂房单元端开间各设一道横向上弦支撑和跨中竖向支撑，厂房单元端开间及柱间支撑开间各设一道端部竖向支撑。当厂房单元长度大于</w:t>
      </w:r>
      <w:smartTag w:uri="urn:schemas-microsoft-com:office:smarttags" w:element="chmetcnv">
        <w:smartTagPr>
          <w:attr w:name="UnitName" w:val="m"/>
          <w:attr w:name="SourceValue" w:val="66"/>
          <w:attr w:name="HasSpace" w:val="False"/>
          <w:attr w:name="Negative" w:val="False"/>
          <w:attr w:name="NumberType" w:val="1"/>
          <w:attr w:name="TCSC" w:val="0"/>
        </w:smartTagPr>
        <w:r w:rsidRPr="00873957">
          <w:rPr>
            <w:rFonts w:hint="eastAsia"/>
            <w:color w:val="000000" w:themeColor="text1"/>
          </w:rPr>
          <w:t>66m</w:t>
        </w:r>
      </w:smartTag>
      <w:r w:rsidRPr="00873957">
        <w:rPr>
          <w:rFonts w:hint="eastAsia"/>
          <w:color w:val="000000" w:themeColor="text1"/>
        </w:rPr>
        <w:t>时，可在柱间支撑开间增设横向支撑和跨中竖向支撑。</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 xml:space="preserve">3 </w:t>
      </w:r>
      <w:r w:rsidR="009A088E"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当厂房内设置较大吨位的</w:t>
      </w:r>
      <w:r w:rsidRPr="00873957">
        <w:rPr>
          <w:rFonts w:hint="eastAsia"/>
          <w:color w:val="000000" w:themeColor="text1"/>
        </w:rPr>
        <w:t>A6</w:t>
      </w:r>
      <w:r w:rsidRPr="00873957">
        <w:rPr>
          <w:rFonts w:hint="eastAsia"/>
          <w:color w:val="000000" w:themeColor="text1"/>
        </w:rPr>
        <w:t>～</w:t>
      </w:r>
      <w:r w:rsidRPr="00873957">
        <w:rPr>
          <w:rFonts w:hint="eastAsia"/>
          <w:color w:val="000000" w:themeColor="text1"/>
        </w:rPr>
        <w:t>A8</w:t>
      </w:r>
      <w:r w:rsidRPr="00873957">
        <w:rPr>
          <w:rFonts w:hint="eastAsia"/>
          <w:color w:val="000000" w:themeColor="text1"/>
        </w:rPr>
        <w:t>工作级别吊车或较大振动设备以及厂房较高且跨度较大时，均应在柱列边增设纵向支撑，纵向支撑与横向支撑应形成封闭型，以增加屋面整体刚度；</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4</w:t>
      </w:r>
      <w:r w:rsidR="009A088E"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当柱间设有托架（梁）时，托架（梁）区段及其相邻开间应在柱列边设局部下弦纵向水平支撑；</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5</w:t>
      </w:r>
      <w:r w:rsidR="009A088E"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竖向支撑之间沿厂房纵向应设置通长水平系杆，在空间桁架端部的上、下弦和上弦屋脊处应设刚性系杆。</w:t>
      </w:r>
    </w:p>
    <w:p w:rsidR="008F596B" w:rsidRPr="00873957" w:rsidRDefault="008F596B" w:rsidP="00FB79FD">
      <w:pPr>
        <w:pStyle w:val="40"/>
        <w:ind w:firstLine="482"/>
        <w:rPr>
          <w:color w:val="000000" w:themeColor="text1"/>
        </w:rPr>
      </w:pPr>
      <w:r w:rsidRPr="00873957">
        <w:rPr>
          <w:rFonts w:ascii="Times New Roman" w:hAnsi="Times New Roman" w:cs="Times New Roman" w:hint="eastAsia"/>
          <w:b/>
          <w:bCs/>
          <w:noProof/>
          <w:color w:val="000000" w:themeColor="text1"/>
          <w:szCs w:val="32"/>
        </w:rPr>
        <w:t>6</w:t>
      </w:r>
      <w:r w:rsidR="009A088E" w:rsidRPr="00873957">
        <w:rPr>
          <w:rFonts w:ascii="Times New Roman" w:hAnsi="Times New Roman" w:cs="Times New Roman" w:hint="eastAsia"/>
          <w:b/>
          <w:bCs/>
          <w:noProof/>
          <w:color w:val="000000" w:themeColor="text1"/>
          <w:szCs w:val="32"/>
        </w:rPr>
        <w:t xml:space="preserve">  </w:t>
      </w:r>
      <w:r w:rsidRPr="00873957">
        <w:rPr>
          <w:rFonts w:hint="eastAsia"/>
          <w:color w:val="000000" w:themeColor="text1"/>
        </w:rPr>
        <w:t>当厂房内设置较大吨位的</w:t>
      </w:r>
      <w:r w:rsidRPr="00873957">
        <w:rPr>
          <w:rFonts w:hint="eastAsia"/>
          <w:color w:val="000000" w:themeColor="text1"/>
        </w:rPr>
        <w:t>A6</w:t>
      </w:r>
      <w:r w:rsidRPr="00873957">
        <w:rPr>
          <w:rFonts w:hint="eastAsia"/>
          <w:color w:val="000000" w:themeColor="text1"/>
        </w:rPr>
        <w:t>～</w:t>
      </w:r>
      <w:r w:rsidRPr="00873957">
        <w:rPr>
          <w:rFonts w:hint="eastAsia"/>
          <w:color w:val="000000" w:themeColor="text1"/>
        </w:rPr>
        <w:t>A8</w:t>
      </w:r>
      <w:r w:rsidRPr="00873957">
        <w:rPr>
          <w:rFonts w:hint="eastAsia"/>
          <w:color w:val="000000" w:themeColor="text1"/>
        </w:rPr>
        <w:t>工作级别吊车或较大振动设备时，竖向支撑宜通长设置。</w:t>
      </w:r>
    </w:p>
    <w:p w:rsidR="008F596B" w:rsidRPr="00873957" w:rsidRDefault="00857A57" w:rsidP="006F0CA0">
      <w:pPr>
        <w:pStyle w:val="3"/>
        <w:rPr>
          <w:color w:val="000000" w:themeColor="text1"/>
        </w:rPr>
      </w:pPr>
      <w:r w:rsidRPr="00873957">
        <w:rPr>
          <w:rFonts w:ascii="Times New Roman" w:hAnsi="Times New Roman" w:cs="Times New Roman" w:hint="eastAsia"/>
          <w:b/>
          <w:noProof/>
          <w:color w:val="000000" w:themeColor="text1"/>
        </w:rPr>
        <w:t>10.5.</w:t>
      </w:r>
      <w:r w:rsidR="008F596B" w:rsidRPr="00873957">
        <w:rPr>
          <w:rFonts w:ascii="Times New Roman" w:hAnsi="Times New Roman" w:cs="Times New Roman" w:hint="eastAsia"/>
          <w:b/>
          <w:noProof/>
          <w:color w:val="000000" w:themeColor="text1"/>
        </w:rPr>
        <w:t xml:space="preserve">12 </w:t>
      </w:r>
      <w:r w:rsidR="009A088E"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吊车梁系统宜由吊车梁、制动结构、辅助桁架及支撑组成。吊车梁跨度小于</w:t>
      </w:r>
      <w:smartTag w:uri="urn:schemas-microsoft-com:office:smarttags" w:element="chmetcnv">
        <w:smartTagPr>
          <w:attr w:name="UnitName" w:val="m"/>
          <w:attr w:name="SourceValue" w:val="12"/>
          <w:attr w:name="HasSpace" w:val="False"/>
          <w:attr w:name="Negative" w:val="False"/>
          <w:attr w:name="NumberType" w:val="1"/>
          <w:attr w:name="TCSC" w:val="0"/>
        </w:smartTagPr>
        <w:r w:rsidR="008F596B" w:rsidRPr="00873957">
          <w:rPr>
            <w:rFonts w:hint="eastAsia"/>
            <w:color w:val="000000" w:themeColor="text1"/>
          </w:rPr>
          <w:t>12m</w:t>
        </w:r>
      </w:smartTag>
      <w:r w:rsidR="008F596B" w:rsidRPr="00873957">
        <w:rPr>
          <w:rFonts w:hint="eastAsia"/>
          <w:color w:val="000000" w:themeColor="text1"/>
        </w:rPr>
        <w:t>时，可不设辅助桁架及支撑；对跨度等于或大于</w:t>
      </w:r>
      <w:smartTag w:uri="urn:schemas-microsoft-com:office:smarttags" w:element="chmetcnv">
        <w:smartTagPr>
          <w:attr w:name="UnitName" w:val="m"/>
          <w:attr w:name="SourceValue" w:val="12"/>
          <w:attr w:name="HasSpace" w:val="False"/>
          <w:attr w:name="Negative" w:val="False"/>
          <w:attr w:name="NumberType" w:val="1"/>
          <w:attr w:name="TCSC" w:val="0"/>
        </w:smartTagPr>
        <w:r w:rsidR="008F596B" w:rsidRPr="00873957">
          <w:rPr>
            <w:rFonts w:hint="eastAsia"/>
            <w:color w:val="000000" w:themeColor="text1"/>
          </w:rPr>
          <w:t>12m</w:t>
        </w:r>
      </w:smartTag>
      <w:r w:rsidR="008F596B" w:rsidRPr="00873957">
        <w:rPr>
          <w:rFonts w:hint="eastAsia"/>
          <w:color w:val="000000" w:themeColor="text1"/>
        </w:rPr>
        <w:t>的重级工作制（</w:t>
      </w:r>
      <w:r w:rsidR="008F596B" w:rsidRPr="00873957">
        <w:rPr>
          <w:rFonts w:hint="eastAsia"/>
          <w:color w:val="000000" w:themeColor="text1"/>
        </w:rPr>
        <w:t>A6/A7</w:t>
      </w:r>
      <w:r w:rsidR="008F596B" w:rsidRPr="00873957">
        <w:rPr>
          <w:color w:val="000000" w:themeColor="text1"/>
        </w:rPr>
        <w:t>）</w:t>
      </w:r>
      <w:r w:rsidR="008F596B" w:rsidRPr="00873957">
        <w:rPr>
          <w:rFonts w:hint="eastAsia"/>
          <w:color w:val="000000" w:themeColor="text1"/>
        </w:rPr>
        <w:t>吊车梁以及跨度等于或大于</w:t>
      </w:r>
      <w:smartTag w:uri="urn:schemas-microsoft-com:office:smarttags" w:element="chmetcnv">
        <w:smartTagPr>
          <w:attr w:name="UnitName" w:val="m"/>
          <w:attr w:name="SourceValue" w:val="18"/>
          <w:attr w:name="HasSpace" w:val="False"/>
          <w:attr w:name="Negative" w:val="False"/>
          <w:attr w:name="NumberType" w:val="1"/>
          <w:attr w:name="TCSC" w:val="0"/>
        </w:smartTagPr>
        <w:r w:rsidR="008F596B" w:rsidRPr="00873957">
          <w:rPr>
            <w:rFonts w:hint="eastAsia"/>
            <w:color w:val="000000" w:themeColor="text1"/>
          </w:rPr>
          <w:t>18m</w:t>
        </w:r>
      </w:smartTag>
      <w:r w:rsidR="008F596B" w:rsidRPr="00873957">
        <w:rPr>
          <w:rFonts w:hint="eastAsia"/>
          <w:color w:val="000000" w:themeColor="text1"/>
        </w:rPr>
        <w:t>的轻、中级工作制</w:t>
      </w:r>
      <w:r w:rsidR="008F596B" w:rsidRPr="00873957">
        <w:rPr>
          <w:rFonts w:hint="eastAsia"/>
          <w:color w:val="000000" w:themeColor="text1"/>
        </w:rPr>
        <w:t>(A1</w:t>
      </w:r>
      <w:r w:rsidR="008F596B" w:rsidRPr="00873957">
        <w:rPr>
          <w:rFonts w:hint="eastAsia"/>
          <w:color w:val="000000" w:themeColor="text1"/>
        </w:rPr>
        <w:t>～</w:t>
      </w:r>
      <w:r w:rsidR="008F596B" w:rsidRPr="00873957">
        <w:rPr>
          <w:rFonts w:hint="eastAsia"/>
          <w:color w:val="000000" w:themeColor="text1"/>
        </w:rPr>
        <w:t>A5)</w:t>
      </w:r>
      <w:r w:rsidR="008F596B" w:rsidRPr="00873957">
        <w:rPr>
          <w:rFonts w:hint="eastAsia"/>
          <w:color w:val="000000" w:themeColor="text1"/>
        </w:rPr>
        <w:t>吊车梁，宜设置辅助桁架和下翼缘水平支撑。吊车梁跨度≥</w:t>
      </w:r>
      <w:smartTag w:uri="urn:schemas-microsoft-com:office:smarttags" w:element="chmetcnv">
        <w:smartTagPr>
          <w:attr w:name="UnitName" w:val="m"/>
          <w:attr w:name="SourceValue" w:val="24"/>
          <w:attr w:name="HasSpace" w:val="False"/>
          <w:attr w:name="Negative" w:val="False"/>
          <w:attr w:name="NumberType" w:val="1"/>
          <w:attr w:name="TCSC" w:val="0"/>
        </w:smartTagPr>
        <w:r w:rsidR="008F596B" w:rsidRPr="00873957">
          <w:rPr>
            <w:rFonts w:hint="eastAsia"/>
            <w:color w:val="000000" w:themeColor="text1"/>
          </w:rPr>
          <w:t>24m</w:t>
        </w:r>
      </w:smartTag>
      <w:r w:rsidR="008F596B" w:rsidRPr="00873957">
        <w:rPr>
          <w:rFonts w:hint="eastAsia"/>
          <w:color w:val="000000" w:themeColor="text1"/>
        </w:rPr>
        <w:t>时，宜采用变截面焊接</w:t>
      </w:r>
      <w:r w:rsidR="008F596B" w:rsidRPr="00873957">
        <w:rPr>
          <w:rFonts w:hint="eastAsia"/>
          <w:color w:val="000000" w:themeColor="text1"/>
        </w:rPr>
        <w:t>H</w:t>
      </w:r>
      <w:r w:rsidR="008F596B" w:rsidRPr="00873957">
        <w:rPr>
          <w:rFonts w:hint="eastAsia"/>
          <w:color w:val="000000" w:themeColor="text1"/>
        </w:rPr>
        <w:t>钢，当跨度和吊车吨位很大时可采用箱形梁。</w:t>
      </w:r>
    </w:p>
    <w:p w:rsidR="00FB79FD" w:rsidRPr="00873957" w:rsidRDefault="00857A57" w:rsidP="001E051B">
      <w:pPr>
        <w:pStyle w:val="3"/>
        <w:rPr>
          <w:rFonts w:ascii="Times New Roman" w:hAnsi="Times New Roman"/>
          <w:b/>
          <w:bCs w:val="0"/>
          <w:color w:val="000000" w:themeColor="text1"/>
          <w:kern w:val="44"/>
          <w:sz w:val="30"/>
          <w:szCs w:val="30"/>
        </w:rPr>
      </w:pPr>
      <w:r w:rsidRPr="00873957">
        <w:rPr>
          <w:rFonts w:ascii="Times New Roman" w:hAnsi="Times New Roman" w:cs="Times New Roman" w:hint="eastAsia"/>
          <w:b/>
          <w:noProof/>
          <w:color w:val="000000" w:themeColor="text1"/>
        </w:rPr>
        <w:t>10.5.</w:t>
      </w:r>
      <w:r w:rsidR="008F596B" w:rsidRPr="00873957">
        <w:rPr>
          <w:rFonts w:ascii="Times New Roman" w:hAnsi="Times New Roman" w:cs="Times New Roman" w:hint="eastAsia"/>
          <w:b/>
          <w:noProof/>
          <w:color w:val="000000" w:themeColor="text1"/>
        </w:rPr>
        <w:t>13</w:t>
      </w:r>
      <w:r w:rsidR="009A088E" w:rsidRPr="00873957">
        <w:rPr>
          <w:rFonts w:ascii="Times New Roman" w:hAnsi="Times New Roman" w:cs="Times New Roman" w:hint="eastAsia"/>
          <w:b/>
          <w:noProof/>
          <w:color w:val="000000" w:themeColor="text1"/>
        </w:rPr>
        <w:t xml:space="preserve">  </w:t>
      </w:r>
      <w:r w:rsidR="008F596B" w:rsidRPr="00873957">
        <w:rPr>
          <w:rFonts w:hint="eastAsia"/>
          <w:color w:val="000000" w:themeColor="text1"/>
        </w:rPr>
        <w:t>屋面和墙面檩条可采用简支、搭接连续两种形式。跨度</w:t>
      </w:r>
      <w:smartTag w:uri="urn:schemas-microsoft-com:office:smarttags" w:element="chmetcnv">
        <w:smartTagPr>
          <w:attr w:name="UnitName" w:val="m"/>
          <w:attr w:name="SourceValue" w:val="6"/>
          <w:attr w:name="HasSpace" w:val="False"/>
          <w:attr w:name="Negative" w:val="False"/>
          <w:attr w:name="NumberType" w:val="1"/>
          <w:attr w:name="TCSC" w:val="0"/>
        </w:smartTagPr>
        <w:r w:rsidR="008F596B" w:rsidRPr="00873957">
          <w:rPr>
            <w:rFonts w:hint="eastAsia"/>
            <w:color w:val="000000" w:themeColor="text1"/>
          </w:rPr>
          <w:t>6m</w:t>
        </w:r>
      </w:smartTag>
      <w:r w:rsidR="008F596B" w:rsidRPr="00873957">
        <w:rPr>
          <w:rFonts w:hint="eastAsia"/>
          <w:color w:val="000000" w:themeColor="text1"/>
        </w:rPr>
        <w:t>以上宜优先考虑选用套叠的大小头</w:t>
      </w:r>
      <w:r w:rsidR="008F596B" w:rsidRPr="00873957">
        <w:rPr>
          <w:rFonts w:hint="eastAsia"/>
          <w:color w:val="000000" w:themeColor="text1"/>
        </w:rPr>
        <w:t>C</w:t>
      </w:r>
      <w:r w:rsidR="008F596B" w:rsidRPr="00873957">
        <w:rPr>
          <w:rFonts w:hint="eastAsia"/>
          <w:color w:val="000000" w:themeColor="text1"/>
        </w:rPr>
        <w:t>型钢或斜卷边</w:t>
      </w:r>
      <w:r w:rsidR="008F596B" w:rsidRPr="00873957">
        <w:rPr>
          <w:rFonts w:hint="eastAsia"/>
          <w:color w:val="000000" w:themeColor="text1"/>
        </w:rPr>
        <w:t>Z</w:t>
      </w:r>
      <w:r w:rsidR="008F596B" w:rsidRPr="00873957">
        <w:rPr>
          <w:rFonts w:hint="eastAsia"/>
          <w:color w:val="000000" w:themeColor="text1"/>
        </w:rPr>
        <w:t>型钢连续搭接檩条。当檩条兼做纵向传力杆件时，宜加厚檩条的厚度，也可考虑采用双檩条，并应按压弯构件计算；纵向荷载很大时，应另设型钢作为纵向传力构件；当压型钢板与檩条的连接不能保证屋面能起到阻止檩条侧向失稳和扭转的作用时，应采取设置双层拉条等加强措施。</w:t>
      </w:r>
    </w:p>
    <w:p w:rsidR="001E051B" w:rsidRPr="00873957" w:rsidRDefault="001E051B">
      <w:pPr>
        <w:widowControl/>
        <w:spacing w:line="240" w:lineRule="auto"/>
        <w:ind w:firstLineChars="0" w:firstLine="0"/>
        <w:jc w:val="left"/>
        <w:rPr>
          <w:rFonts w:ascii="Times New Roman" w:hAnsi="Times New Roman"/>
          <w:b/>
          <w:bCs/>
          <w:color w:val="000000" w:themeColor="text1"/>
          <w:kern w:val="44"/>
          <w:sz w:val="30"/>
          <w:szCs w:val="30"/>
        </w:rPr>
      </w:pPr>
      <w:bookmarkStart w:id="169" w:name="_Toc501710035"/>
      <w:r w:rsidRPr="00873957">
        <w:rPr>
          <w:color w:val="000000" w:themeColor="text1"/>
          <w:sz w:val="30"/>
          <w:szCs w:val="30"/>
        </w:rPr>
        <w:br w:type="page"/>
      </w:r>
    </w:p>
    <w:p w:rsidR="007D46BF" w:rsidRPr="00873957" w:rsidRDefault="00E22AF5" w:rsidP="007D46BF">
      <w:pPr>
        <w:pStyle w:val="1"/>
        <w:spacing w:before="312" w:after="312"/>
        <w:rPr>
          <w:color w:val="000000" w:themeColor="text1"/>
          <w:sz w:val="30"/>
          <w:szCs w:val="30"/>
        </w:rPr>
      </w:pPr>
      <w:bookmarkStart w:id="170" w:name="_Toc512526626"/>
      <w:r w:rsidRPr="00873957">
        <w:rPr>
          <w:rFonts w:hint="eastAsia"/>
          <w:color w:val="000000" w:themeColor="text1"/>
          <w:sz w:val="30"/>
          <w:szCs w:val="30"/>
        </w:rPr>
        <w:lastRenderedPageBreak/>
        <w:t>11</w:t>
      </w:r>
      <w:r w:rsidR="009A088E" w:rsidRPr="00873957">
        <w:rPr>
          <w:rFonts w:hint="eastAsia"/>
          <w:color w:val="000000" w:themeColor="text1"/>
          <w:sz w:val="30"/>
          <w:szCs w:val="30"/>
        </w:rPr>
        <w:t xml:space="preserve">  </w:t>
      </w:r>
      <w:r w:rsidR="007D46BF" w:rsidRPr="00873957">
        <w:rPr>
          <w:rFonts w:hint="eastAsia"/>
          <w:color w:val="000000" w:themeColor="text1"/>
          <w:sz w:val="30"/>
          <w:szCs w:val="30"/>
        </w:rPr>
        <w:t>给水、排水</w:t>
      </w:r>
      <w:bookmarkEnd w:id="169"/>
      <w:bookmarkEnd w:id="170"/>
    </w:p>
    <w:p w:rsidR="007D46BF" w:rsidRPr="00873957" w:rsidRDefault="00E22AF5" w:rsidP="007D46BF">
      <w:pPr>
        <w:pStyle w:val="2"/>
        <w:spacing w:before="312" w:after="312"/>
        <w:rPr>
          <w:b w:val="0"/>
          <w:color w:val="000000" w:themeColor="text1"/>
        </w:rPr>
      </w:pPr>
      <w:bookmarkStart w:id="171" w:name="_Toc501710036"/>
      <w:bookmarkStart w:id="172" w:name="_Toc512526627"/>
      <w:r w:rsidRPr="00873957">
        <w:rPr>
          <w:rFonts w:hint="eastAsia"/>
          <w:color w:val="000000" w:themeColor="text1"/>
        </w:rPr>
        <w:t>11.1</w:t>
      </w:r>
      <w:r w:rsidR="009A088E" w:rsidRPr="00873957">
        <w:rPr>
          <w:rFonts w:hint="eastAsia"/>
          <w:color w:val="000000" w:themeColor="text1"/>
        </w:rPr>
        <w:t xml:space="preserve">  </w:t>
      </w:r>
      <w:r w:rsidR="007D46BF" w:rsidRPr="00873957">
        <w:rPr>
          <w:rFonts w:hint="eastAsia"/>
          <w:b w:val="0"/>
          <w:color w:val="000000" w:themeColor="text1"/>
        </w:rPr>
        <w:t>一般规定</w:t>
      </w:r>
      <w:bookmarkEnd w:id="171"/>
      <w:bookmarkEnd w:id="172"/>
    </w:p>
    <w:p w:rsidR="007D46BF" w:rsidRPr="00873957" w:rsidRDefault="00E22AF5" w:rsidP="007D46BF">
      <w:pPr>
        <w:pStyle w:val="3"/>
        <w:rPr>
          <w:color w:val="000000" w:themeColor="text1"/>
        </w:rPr>
      </w:pPr>
      <w:r w:rsidRPr="00873957">
        <w:rPr>
          <w:rFonts w:ascii="Times New Roman" w:eastAsia="黑体" w:hAnsi="Times New Roman" w:cstheme="majorBidi" w:hint="eastAsia"/>
          <w:b/>
          <w:color w:val="000000" w:themeColor="text1"/>
        </w:rPr>
        <w:t>11.1.</w:t>
      </w:r>
      <w:r w:rsidR="007D46BF" w:rsidRPr="00873957">
        <w:rPr>
          <w:rFonts w:ascii="Times New Roman" w:eastAsia="黑体" w:hAnsi="Times New Roman" w:cstheme="majorBidi" w:hint="eastAsia"/>
          <w:b/>
          <w:color w:val="000000" w:themeColor="text1"/>
        </w:rPr>
        <w:t>1</w:t>
      </w:r>
      <w:r w:rsidR="009A088E" w:rsidRPr="00873957">
        <w:rPr>
          <w:rFonts w:ascii="Times New Roman" w:eastAsia="黑体" w:hAnsi="Times New Roman" w:cstheme="majorBidi" w:hint="eastAsia"/>
          <w:b/>
          <w:color w:val="000000" w:themeColor="text1"/>
        </w:rPr>
        <w:t xml:space="preserve"> </w:t>
      </w:r>
      <w:r w:rsidR="007D46BF" w:rsidRPr="00873957">
        <w:rPr>
          <w:rFonts w:ascii="Times New Roman" w:eastAsia="黑体" w:hAnsi="Times New Roman" w:cstheme="majorBidi" w:hint="eastAsia"/>
          <w:b/>
          <w:color w:val="000000" w:themeColor="text1"/>
        </w:rPr>
        <w:t xml:space="preserve"> </w:t>
      </w:r>
      <w:r w:rsidR="007D46BF" w:rsidRPr="00873957">
        <w:rPr>
          <w:rFonts w:hint="eastAsia"/>
          <w:color w:val="000000" w:themeColor="text1"/>
        </w:rPr>
        <w:t>船厂给水、排水系统应满足船舶修造过程中的生产、生活、船舶、消防等用水和生产废水（含初期雨水）、生活污水、雨水等排放的要求。</w:t>
      </w:r>
    </w:p>
    <w:p w:rsidR="007D46BF" w:rsidRPr="00873957" w:rsidRDefault="00E22AF5" w:rsidP="007D46BF">
      <w:pPr>
        <w:pStyle w:val="3"/>
        <w:rPr>
          <w:color w:val="000000" w:themeColor="text1"/>
        </w:rPr>
      </w:pPr>
      <w:r w:rsidRPr="00873957">
        <w:rPr>
          <w:rFonts w:ascii="Times New Roman" w:eastAsia="黑体" w:hAnsi="Times New Roman" w:cstheme="majorBidi" w:hint="eastAsia"/>
          <w:b/>
          <w:color w:val="000000" w:themeColor="text1"/>
        </w:rPr>
        <w:t>11.1.</w:t>
      </w:r>
      <w:r w:rsidR="007D46BF" w:rsidRPr="00873957">
        <w:rPr>
          <w:rFonts w:ascii="Times New Roman" w:eastAsia="黑体" w:hAnsi="Times New Roman" w:cstheme="majorBidi" w:hint="eastAsia"/>
          <w:b/>
          <w:color w:val="000000" w:themeColor="text1"/>
        </w:rPr>
        <w:t>2</w:t>
      </w:r>
      <w:r w:rsidR="009A088E" w:rsidRPr="00873957">
        <w:rPr>
          <w:rFonts w:ascii="Times New Roman" w:eastAsia="黑体" w:hAnsi="Times New Roman" w:cstheme="majorBidi" w:hint="eastAsia"/>
          <w:b/>
          <w:color w:val="000000" w:themeColor="text1"/>
        </w:rPr>
        <w:t xml:space="preserve">  </w:t>
      </w:r>
      <w:r w:rsidR="007D46BF" w:rsidRPr="00873957">
        <w:rPr>
          <w:rFonts w:hint="eastAsia"/>
          <w:color w:val="000000" w:themeColor="text1"/>
        </w:rPr>
        <w:t>新建船厂给水、排水系统应在总体设计框架下，按最终纲领目标一次性规划，并充分考虑各个建设阶段的衔接过渡。扩建或改建船厂的给水、排水系统，应充分发挥原有设施的效能。</w:t>
      </w:r>
    </w:p>
    <w:p w:rsidR="007D46BF" w:rsidRPr="00873957" w:rsidRDefault="00E22AF5" w:rsidP="007D46BF">
      <w:pPr>
        <w:pStyle w:val="3"/>
        <w:rPr>
          <w:color w:val="000000" w:themeColor="text1"/>
        </w:rPr>
      </w:pPr>
      <w:r w:rsidRPr="00873957">
        <w:rPr>
          <w:rFonts w:ascii="Times New Roman" w:eastAsia="黑体" w:hAnsi="Times New Roman" w:cstheme="majorBidi" w:hint="eastAsia"/>
          <w:b/>
          <w:color w:val="000000" w:themeColor="text1"/>
        </w:rPr>
        <w:t>11.1.</w:t>
      </w:r>
      <w:r w:rsidR="007D46BF" w:rsidRPr="00873957">
        <w:rPr>
          <w:rFonts w:ascii="Times New Roman" w:eastAsia="黑体" w:hAnsi="Times New Roman" w:cstheme="majorBidi" w:hint="eastAsia"/>
          <w:b/>
          <w:color w:val="000000" w:themeColor="text1"/>
        </w:rPr>
        <w:t xml:space="preserve">3 </w:t>
      </w:r>
      <w:r w:rsidR="009A088E" w:rsidRPr="00873957">
        <w:rPr>
          <w:rFonts w:ascii="Times New Roman" w:eastAsia="黑体" w:hAnsi="Times New Roman" w:cstheme="majorBidi" w:hint="eastAsia"/>
          <w:b/>
          <w:color w:val="000000" w:themeColor="text1"/>
        </w:rPr>
        <w:t xml:space="preserve"> </w:t>
      </w:r>
      <w:r w:rsidR="007D46BF" w:rsidRPr="00873957">
        <w:rPr>
          <w:rFonts w:hint="eastAsia"/>
          <w:color w:val="000000" w:themeColor="text1"/>
        </w:rPr>
        <w:t>船厂给水水源宜优先选用城市自来水。必要时，经技术经济论证，可根据水质、水压、水温的不同要求分系统设置独立水源。</w:t>
      </w:r>
    </w:p>
    <w:p w:rsidR="007D46BF" w:rsidRPr="00873957" w:rsidRDefault="00E22AF5" w:rsidP="007D46BF">
      <w:pPr>
        <w:pStyle w:val="3"/>
        <w:rPr>
          <w:color w:val="000000" w:themeColor="text1"/>
        </w:rPr>
      </w:pPr>
      <w:r w:rsidRPr="00873957">
        <w:rPr>
          <w:rFonts w:ascii="Times New Roman" w:eastAsia="黑体" w:hAnsi="Times New Roman" w:cstheme="majorBidi" w:hint="eastAsia"/>
          <w:b/>
          <w:color w:val="000000" w:themeColor="text1"/>
        </w:rPr>
        <w:t>11.1.</w:t>
      </w:r>
      <w:r w:rsidR="007D46BF" w:rsidRPr="00873957">
        <w:rPr>
          <w:rFonts w:ascii="Times New Roman" w:eastAsia="黑体" w:hAnsi="Times New Roman" w:cstheme="majorBidi" w:hint="eastAsia"/>
          <w:b/>
          <w:color w:val="000000" w:themeColor="text1"/>
        </w:rPr>
        <w:t>4</w:t>
      </w:r>
      <w:r w:rsidR="009A088E" w:rsidRPr="00873957">
        <w:rPr>
          <w:rFonts w:ascii="Times New Roman" w:eastAsia="黑体" w:hAnsi="Times New Roman" w:cstheme="majorBidi" w:hint="eastAsia"/>
          <w:b/>
          <w:color w:val="000000" w:themeColor="text1"/>
        </w:rPr>
        <w:t xml:space="preserve">  </w:t>
      </w:r>
      <w:r w:rsidR="007D46BF" w:rsidRPr="00873957">
        <w:rPr>
          <w:rFonts w:hint="eastAsia"/>
          <w:color w:val="000000" w:themeColor="text1"/>
        </w:rPr>
        <w:t>新建船厂应采用雨污分流的排水体制。扩建或改建船厂应根据所在地的排水规划、环境保护要求并结合已建设施的实际状况，合理确定排水体制，并宜优先采用雨污分流体制。</w:t>
      </w:r>
    </w:p>
    <w:p w:rsidR="007D46BF" w:rsidRPr="00873957" w:rsidRDefault="00E22AF5" w:rsidP="007D46BF">
      <w:pPr>
        <w:pStyle w:val="3"/>
        <w:rPr>
          <w:color w:val="000000" w:themeColor="text1"/>
        </w:rPr>
      </w:pPr>
      <w:r w:rsidRPr="00873957">
        <w:rPr>
          <w:rFonts w:ascii="Times New Roman" w:eastAsia="黑体" w:hAnsi="Times New Roman" w:cstheme="majorBidi" w:hint="eastAsia"/>
          <w:b/>
          <w:color w:val="000000" w:themeColor="text1"/>
        </w:rPr>
        <w:t>11.1.</w:t>
      </w:r>
      <w:r w:rsidR="007D46BF" w:rsidRPr="00873957">
        <w:rPr>
          <w:rFonts w:ascii="Times New Roman" w:eastAsia="黑体" w:hAnsi="Times New Roman" w:cstheme="majorBidi" w:hint="eastAsia"/>
          <w:b/>
          <w:color w:val="000000" w:themeColor="text1"/>
        </w:rPr>
        <w:t>5</w:t>
      </w:r>
      <w:r w:rsidR="009A088E" w:rsidRPr="00873957">
        <w:rPr>
          <w:rFonts w:ascii="Times New Roman" w:eastAsia="黑体" w:hAnsi="Times New Roman" w:cstheme="majorBidi" w:hint="eastAsia"/>
          <w:b/>
          <w:color w:val="000000" w:themeColor="text1"/>
        </w:rPr>
        <w:t xml:space="preserve"> </w:t>
      </w:r>
      <w:r w:rsidR="007D46BF" w:rsidRPr="00873957">
        <w:rPr>
          <w:rFonts w:ascii="Times New Roman" w:eastAsia="黑体" w:hAnsi="Times New Roman" w:cstheme="majorBidi" w:hint="eastAsia"/>
          <w:b/>
          <w:color w:val="000000" w:themeColor="text1"/>
        </w:rPr>
        <w:t xml:space="preserve"> </w:t>
      </w:r>
      <w:r w:rsidR="007D46BF" w:rsidRPr="00873957">
        <w:rPr>
          <w:rFonts w:hint="eastAsia"/>
          <w:color w:val="000000" w:themeColor="text1"/>
        </w:rPr>
        <w:t>船厂雨水排放系统的设计，应根据所在地防洪（汛）规划、海绵城市建设标准、场地地形地貌、周边受纳水体等条件，经技术经济比较后确定。</w:t>
      </w:r>
    </w:p>
    <w:p w:rsidR="007D46BF" w:rsidRPr="00873957" w:rsidRDefault="00E22AF5" w:rsidP="007D46BF">
      <w:pPr>
        <w:pStyle w:val="3"/>
        <w:rPr>
          <w:color w:val="000000" w:themeColor="text1"/>
        </w:rPr>
      </w:pPr>
      <w:r w:rsidRPr="00873957">
        <w:rPr>
          <w:rFonts w:ascii="Times New Roman" w:eastAsia="黑体" w:hAnsi="Times New Roman" w:cstheme="majorBidi" w:hint="eastAsia"/>
          <w:b/>
          <w:color w:val="000000" w:themeColor="text1"/>
        </w:rPr>
        <w:t>11.1.</w:t>
      </w:r>
      <w:r w:rsidR="007D46BF" w:rsidRPr="00873957">
        <w:rPr>
          <w:rFonts w:ascii="Times New Roman" w:eastAsia="黑体" w:hAnsi="Times New Roman" w:cstheme="majorBidi" w:hint="eastAsia"/>
          <w:b/>
          <w:color w:val="000000" w:themeColor="text1"/>
        </w:rPr>
        <w:t>6</w:t>
      </w:r>
      <w:r w:rsidR="009A088E" w:rsidRPr="00873957">
        <w:rPr>
          <w:rFonts w:ascii="Times New Roman" w:eastAsia="黑体" w:hAnsi="Times New Roman" w:cstheme="majorBidi" w:hint="eastAsia"/>
          <w:b/>
          <w:color w:val="000000" w:themeColor="text1"/>
        </w:rPr>
        <w:t xml:space="preserve">  </w:t>
      </w:r>
      <w:r w:rsidR="007D46BF" w:rsidRPr="00873957">
        <w:rPr>
          <w:rFonts w:hint="eastAsia"/>
          <w:color w:val="000000" w:themeColor="text1"/>
        </w:rPr>
        <w:t>室外给水、排水管网可根据船厂总体布局、物流人流规划、场地地质特征、施工条件等因素，采用埋管、管沟（排水沟）等敷设方式。有条件时，可与其他管道共沟敷设。</w:t>
      </w:r>
    </w:p>
    <w:p w:rsidR="007D46BF" w:rsidRPr="00873957" w:rsidRDefault="00E22AF5" w:rsidP="007D46BF">
      <w:pPr>
        <w:pStyle w:val="3"/>
        <w:rPr>
          <w:color w:val="000000" w:themeColor="text1"/>
        </w:rPr>
      </w:pPr>
      <w:r w:rsidRPr="00873957">
        <w:rPr>
          <w:rFonts w:ascii="Times New Roman" w:eastAsia="黑体" w:hAnsi="Times New Roman" w:cstheme="majorBidi" w:hint="eastAsia"/>
          <w:b/>
          <w:color w:val="000000" w:themeColor="text1"/>
        </w:rPr>
        <w:t>11.1.</w:t>
      </w:r>
      <w:r w:rsidR="007D46BF" w:rsidRPr="00873957">
        <w:rPr>
          <w:rFonts w:ascii="Times New Roman" w:eastAsia="黑体" w:hAnsi="Times New Roman" w:cstheme="majorBidi" w:hint="eastAsia"/>
          <w:b/>
          <w:color w:val="000000" w:themeColor="text1"/>
        </w:rPr>
        <w:t xml:space="preserve">7 </w:t>
      </w:r>
      <w:r w:rsidR="009A088E" w:rsidRPr="00873957">
        <w:rPr>
          <w:rFonts w:ascii="Times New Roman" w:eastAsia="黑体" w:hAnsi="Times New Roman" w:cstheme="majorBidi" w:hint="eastAsia"/>
          <w:b/>
          <w:color w:val="000000" w:themeColor="text1"/>
        </w:rPr>
        <w:t xml:space="preserve"> </w:t>
      </w:r>
      <w:r w:rsidR="007D46BF" w:rsidRPr="00873957">
        <w:rPr>
          <w:rFonts w:hint="eastAsia"/>
          <w:color w:val="000000" w:themeColor="text1"/>
        </w:rPr>
        <w:t>船坞、船台的灌水及排水系统应符合现行标准《干船坞设计规范》</w:t>
      </w:r>
      <w:r w:rsidR="007D46BF" w:rsidRPr="00873957">
        <w:rPr>
          <w:rFonts w:hint="eastAsia"/>
          <w:color w:val="000000" w:themeColor="text1"/>
        </w:rPr>
        <w:t>CB/T</w:t>
      </w:r>
      <w:r w:rsidR="00095679" w:rsidRPr="00873957">
        <w:rPr>
          <w:rFonts w:hint="eastAsia"/>
          <w:color w:val="000000" w:themeColor="text1"/>
        </w:rPr>
        <w:t xml:space="preserve"> </w:t>
      </w:r>
      <w:r w:rsidR="007D46BF" w:rsidRPr="00873957">
        <w:rPr>
          <w:rFonts w:hint="eastAsia"/>
          <w:color w:val="000000" w:themeColor="text1"/>
        </w:rPr>
        <w:t>8524</w:t>
      </w:r>
      <w:r w:rsidR="007D46BF" w:rsidRPr="00873957">
        <w:rPr>
          <w:rFonts w:hint="eastAsia"/>
          <w:color w:val="000000" w:themeColor="text1"/>
        </w:rPr>
        <w:t>、《船台滑道设计规范》</w:t>
      </w:r>
      <w:r w:rsidR="007D46BF" w:rsidRPr="00873957">
        <w:rPr>
          <w:rFonts w:hint="eastAsia"/>
          <w:color w:val="000000" w:themeColor="text1"/>
        </w:rPr>
        <w:t>CB/T</w:t>
      </w:r>
      <w:r w:rsidR="00095679" w:rsidRPr="00873957">
        <w:rPr>
          <w:rFonts w:hint="eastAsia"/>
          <w:color w:val="000000" w:themeColor="text1"/>
        </w:rPr>
        <w:t xml:space="preserve"> </w:t>
      </w:r>
      <w:r w:rsidR="007D46BF" w:rsidRPr="00873957">
        <w:rPr>
          <w:rFonts w:hint="eastAsia"/>
          <w:color w:val="000000" w:themeColor="text1"/>
        </w:rPr>
        <w:t>8502</w:t>
      </w:r>
      <w:r w:rsidR="007D46BF" w:rsidRPr="00873957">
        <w:rPr>
          <w:rFonts w:hint="eastAsia"/>
          <w:color w:val="000000" w:themeColor="text1"/>
        </w:rPr>
        <w:t>的有关规定。</w:t>
      </w:r>
    </w:p>
    <w:p w:rsidR="007D46BF" w:rsidRPr="00873957" w:rsidRDefault="00E22AF5" w:rsidP="007D46BF">
      <w:pPr>
        <w:pStyle w:val="2"/>
        <w:spacing w:before="312" w:after="312"/>
        <w:rPr>
          <w:color w:val="000000" w:themeColor="text1"/>
        </w:rPr>
      </w:pPr>
      <w:bookmarkStart w:id="173" w:name="_Toc501710037"/>
      <w:bookmarkStart w:id="174" w:name="_Toc512526628"/>
      <w:r w:rsidRPr="00873957">
        <w:rPr>
          <w:rFonts w:hint="eastAsia"/>
          <w:color w:val="000000" w:themeColor="text1"/>
        </w:rPr>
        <w:t>11</w:t>
      </w:r>
      <w:r w:rsidR="007D46BF" w:rsidRPr="00873957">
        <w:rPr>
          <w:color w:val="000000" w:themeColor="text1"/>
        </w:rPr>
        <w:t>.</w:t>
      </w:r>
      <w:r w:rsidR="007D46BF" w:rsidRPr="00873957">
        <w:rPr>
          <w:rFonts w:hint="eastAsia"/>
          <w:color w:val="000000" w:themeColor="text1"/>
        </w:rPr>
        <w:t>2</w:t>
      </w:r>
      <w:r w:rsidR="009A088E" w:rsidRPr="00873957">
        <w:rPr>
          <w:rFonts w:hint="eastAsia"/>
          <w:color w:val="000000" w:themeColor="text1"/>
        </w:rPr>
        <w:t xml:space="preserve">  </w:t>
      </w:r>
      <w:r w:rsidR="007D46BF" w:rsidRPr="00873957">
        <w:rPr>
          <w:rFonts w:hint="eastAsia"/>
          <w:color w:val="000000" w:themeColor="text1"/>
        </w:rPr>
        <w:t>给水</w:t>
      </w:r>
      <w:bookmarkEnd w:id="173"/>
      <w:bookmarkEnd w:id="174"/>
    </w:p>
    <w:p w:rsidR="007D46BF" w:rsidRPr="00873957" w:rsidRDefault="00E22AF5" w:rsidP="007D46BF">
      <w:pPr>
        <w:pStyle w:val="3"/>
        <w:rPr>
          <w:color w:val="000000" w:themeColor="text1"/>
        </w:rPr>
      </w:pPr>
      <w:r w:rsidRPr="00873957">
        <w:rPr>
          <w:rFonts w:ascii="Times New Roman" w:eastAsia="黑体" w:hAnsi="Times New Roman" w:cstheme="majorBidi" w:hint="eastAsia"/>
          <w:b/>
          <w:color w:val="000000" w:themeColor="text1"/>
        </w:rPr>
        <w:t>11.2.</w:t>
      </w:r>
      <w:r w:rsidR="007D46BF" w:rsidRPr="00873957">
        <w:rPr>
          <w:rFonts w:ascii="Times New Roman" w:eastAsia="黑体" w:hAnsi="Times New Roman" w:cstheme="majorBidi" w:hint="eastAsia"/>
          <w:b/>
          <w:color w:val="000000" w:themeColor="text1"/>
        </w:rPr>
        <w:t>1</w:t>
      </w:r>
      <w:r w:rsidR="009A088E" w:rsidRPr="00873957">
        <w:rPr>
          <w:rFonts w:ascii="Times New Roman" w:eastAsia="黑体" w:hAnsi="Times New Roman" w:cstheme="majorBidi" w:hint="eastAsia"/>
          <w:b/>
          <w:color w:val="000000" w:themeColor="text1"/>
        </w:rPr>
        <w:t xml:space="preserve">  </w:t>
      </w:r>
      <w:r w:rsidR="007D46BF" w:rsidRPr="00873957">
        <w:rPr>
          <w:rFonts w:hint="eastAsia"/>
          <w:color w:val="000000" w:themeColor="text1"/>
        </w:rPr>
        <w:t>船厂设计用水量应按下列各项用水确定：</w:t>
      </w:r>
    </w:p>
    <w:p w:rsidR="007D46BF" w:rsidRPr="00873957" w:rsidRDefault="007D46BF" w:rsidP="00FB79FD">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9A088E"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船坞用水量；</w:t>
      </w:r>
    </w:p>
    <w:p w:rsidR="007D46BF" w:rsidRPr="00873957" w:rsidRDefault="007D46BF" w:rsidP="00FB79FD">
      <w:pPr>
        <w:pStyle w:val="40"/>
        <w:ind w:firstLine="482"/>
        <w:rPr>
          <w:color w:val="000000" w:themeColor="text1"/>
        </w:rPr>
      </w:pPr>
      <w:r w:rsidRPr="00873957">
        <w:rPr>
          <w:rFonts w:ascii="Times New Roman" w:eastAsia="黑体" w:hAnsi="Times New Roman" w:cstheme="majorBidi" w:hint="eastAsia"/>
          <w:b/>
          <w:bCs/>
          <w:color w:val="000000" w:themeColor="text1"/>
          <w:szCs w:val="32"/>
        </w:rPr>
        <w:t>2</w:t>
      </w:r>
      <w:r w:rsidR="009A088E"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船台用水量；</w:t>
      </w:r>
    </w:p>
    <w:p w:rsidR="007D46BF" w:rsidRPr="00873957" w:rsidRDefault="007D46BF" w:rsidP="00FB79FD">
      <w:pPr>
        <w:pStyle w:val="40"/>
        <w:ind w:firstLine="482"/>
        <w:rPr>
          <w:color w:val="000000" w:themeColor="text1"/>
        </w:rPr>
      </w:pPr>
      <w:r w:rsidRPr="00873957">
        <w:rPr>
          <w:rFonts w:ascii="Times New Roman" w:eastAsia="黑体" w:hAnsi="Times New Roman" w:cstheme="majorBidi" w:hint="eastAsia"/>
          <w:b/>
          <w:bCs/>
          <w:color w:val="000000" w:themeColor="text1"/>
          <w:szCs w:val="32"/>
        </w:rPr>
        <w:t>3</w:t>
      </w:r>
      <w:r w:rsidR="009A088E"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码头用水量；</w:t>
      </w:r>
    </w:p>
    <w:p w:rsidR="007D46BF" w:rsidRPr="00873957" w:rsidRDefault="007D46BF" w:rsidP="00FB79FD">
      <w:pPr>
        <w:pStyle w:val="40"/>
        <w:ind w:firstLine="482"/>
        <w:rPr>
          <w:color w:val="000000" w:themeColor="text1"/>
        </w:rPr>
      </w:pPr>
      <w:r w:rsidRPr="00873957">
        <w:rPr>
          <w:rFonts w:ascii="Times New Roman" w:eastAsia="黑体" w:hAnsi="Times New Roman" w:cstheme="majorBidi" w:hint="eastAsia"/>
          <w:b/>
          <w:bCs/>
          <w:color w:val="000000" w:themeColor="text1"/>
          <w:szCs w:val="32"/>
        </w:rPr>
        <w:t>4</w:t>
      </w:r>
      <w:r w:rsidR="009A088E"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陆域生产设施用水量；</w:t>
      </w:r>
    </w:p>
    <w:p w:rsidR="007D46BF" w:rsidRPr="00873957" w:rsidRDefault="007D46BF" w:rsidP="00FB79FD">
      <w:pPr>
        <w:pStyle w:val="40"/>
        <w:ind w:firstLine="482"/>
        <w:rPr>
          <w:color w:val="000000" w:themeColor="text1"/>
        </w:rPr>
      </w:pPr>
      <w:r w:rsidRPr="00873957">
        <w:rPr>
          <w:rFonts w:ascii="Times New Roman" w:eastAsia="黑体" w:hAnsi="Times New Roman" w:cstheme="majorBidi" w:hint="eastAsia"/>
          <w:b/>
          <w:bCs/>
          <w:color w:val="000000" w:themeColor="text1"/>
          <w:szCs w:val="32"/>
        </w:rPr>
        <w:t>5</w:t>
      </w:r>
      <w:r w:rsidR="009A088E"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动力站房用水量；</w:t>
      </w:r>
    </w:p>
    <w:p w:rsidR="007D46BF" w:rsidRPr="00873957" w:rsidRDefault="007D46BF" w:rsidP="00FB79FD">
      <w:pPr>
        <w:pStyle w:val="40"/>
        <w:ind w:firstLine="482"/>
        <w:rPr>
          <w:color w:val="000000" w:themeColor="text1"/>
        </w:rPr>
      </w:pPr>
      <w:r w:rsidRPr="00873957">
        <w:rPr>
          <w:rFonts w:ascii="Times New Roman" w:eastAsia="黑体" w:hAnsi="Times New Roman" w:cstheme="majorBidi" w:hint="eastAsia"/>
          <w:b/>
          <w:bCs/>
          <w:color w:val="000000" w:themeColor="text1"/>
          <w:szCs w:val="32"/>
        </w:rPr>
        <w:t>6</w:t>
      </w:r>
      <w:r w:rsidR="009A088E"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员工生活用水；</w:t>
      </w:r>
    </w:p>
    <w:p w:rsidR="007D46BF" w:rsidRPr="00873957" w:rsidRDefault="007D46BF" w:rsidP="00FB79FD">
      <w:pPr>
        <w:pStyle w:val="40"/>
        <w:ind w:firstLine="482"/>
        <w:rPr>
          <w:color w:val="000000" w:themeColor="text1"/>
        </w:rPr>
      </w:pPr>
      <w:r w:rsidRPr="00873957">
        <w:rPr>
          <w:rFonts w:ascii="Times New Roman" w:eastAsia="黑体" w:hAnsi="Times New Roman" w:cstheme="majorBidi" w:hint="eastAsia"/>
          <w:b/>
          <w:bCs/>
          <w:color w:val="000000" w:themeColor="text1"/>
          <w:szCs w:val="32"/>
        </w:rPr>
        <w:t>7</w:t>
      </w:r>
      <w:r w:rsidR="009A088E"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场地浇洒用水；</w:t>
      </w:r>
    </w:p>
    <w:p w:rsidR="007D46BF" w:rsidRPr="00873957" w:rsidRDefault="007D46BF" w:rsidP="00FB79FD">
      <w:pPr>
        <w:pStyle w:val="40"/>
        <w:ind w:firstLine="482"/>
        <w:rPr>
          <w:color w:val="000000" w:themeColor="text1"/>
        </w:rPr>
      </w:pPr>
      <w:r w:rsidRPr="00873957">
        <w:rPr>
          <w:rFonts w:ascii="Times New Roman" w:eastAsia="黑体" w:hAnsi="Times New Roman" w:cstheme="majorBidi" w:hint="eastAsia"/>
          <w:b/>
          <w:bCs/>
          <w:color w:val="000000" w:themeColor="text1"/>
          <w:szCs w:val="32"/>
        </w:rPr>
        <w:lastRenderedPageBreak/>
        <w:t xml:space="preserve">8 </w:t>
      </w:r>
      <w:r w:rsidR="009A088E"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消防用水；</w:t>
      </w:r>
    </w:p>
    <w:p w:rsidR="007D46BF" w:rsidRPr="00873957" w:rsidRDefault="007D46BF" w:rsidP="00FB79FD">
      <w:pPr>
        <w:pStyle w:val="40"/>
        <w:ind w:firstLine="482"/>
        <w:rPr>
          <w:color w:val="000000" w:themeColor="text1"/>
        </w:rPr>
      </w:pPr>
      <w:r w:rsidRPr="00873957">
        <w:rPr>
          <w:rFonts w:ascii="Times New Roman" w:eastAsia="黑体" w:hAnsi="Times New Roman" w:cstheme="majorBidi" w:hint="eastAsia"/>
          <w:b/>
          <w:bCs/>
          <w:color w:val="000000" w:themeColor="text1"/>
          <w:szCs w:val="32"/>
        </w:rPr>
        <w:t>9</w:t>
      </w:r>
      <w:r w:rsidR="009A088E"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未预见用水。</w:t>
      </w:r>
    </w:p>
    <w:p w:rsidR="007D46BF" w:rsidRPr="00873957" w:rsidRDefault="00E22AF5" w:rsidP="007D46BF">
      <w:pPr>
        <w:pStyle w:val="3"/>
        <w:rPr>
          <w:color w:val="000000" w:themeColor="text1"/>
        </w:rPr>
      </w:pPr>
      <w:r w:rsidRPr="00873957">
        <w:rPr>
          <w:rFonts w:ascii="Times New Roman" w:hAnsi="Times New Roman" w:cs="Times New Roman"/>
          <w:b/>
          <w:color w:val="000000" w:themeColor="text1"/>
        </w:rPr>
        <w:t>11.2.</w:t>
      </w:r>
      <w:r w:rsidR="007D46BF" w:rsidRPr="00873957">
        <w:rPr>
          <w:rFonts w:ascii="Times New Roman" w:hAnsi="Times New Roman" w:cs="Times New Roman"/>
          <w:b/>
          <w:color w:val="000000" w:themeColor="text1"/>
        </w:rPr>
        <w:t>2</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船坞、船台、码头用水量分别按照现行</w:t>
      </w:r>
      <w:r w:rsidR="009F0801" w:rsidRPr="00873957">
        <w:rPr>
          <w:rFonts w:hint="eastAsia"/>
          <w:color w:val="000000" w:themeColor="text1"/>
        </w:rPr>
        <w:t>行业</w:t>
      </w:r>
      <w:r w:rsidR="007D46BF" w:rsidRPr="00873957">
        <w:rPr>
          <w:rFonts w:hint="eastAsia"/>
          <w:color w:val="000000" w:themeColor="text1"/>
        </w:rPr>
        <w:t>标准《干船坞设计规范》</w:t>
      </w:r>
      <w:r w:rsidR="007D46BF" w:rsidRPr="00873957">
        <w:rPr>
          <w:rFonts w:hint="eastAsia"/>
          <w:color w:val="000000" w:themeColor="text1"/>
        </w:rPr>
        <w:t>CB/T</w:t>
      </w:r>
      <w:r w:rsidR="00095679" w:rsidRPr="00873957">
        <w:rPr>
          <w:rFonts w:hint="eastAsia"/>
          <w:color w:val="000000" w:themeColor="text1"/>
        </w:rPr>
        <w:t xml:space="preserve"> </w:t>
      </w:r>
      <w:r w:rsidR="007D46BF" w:rsidRPr="00873957">
        <w:rPr>
          <w:rFonts w:hint="eastAsia"/>
          <w:color w:val="000000" w:themeColor="text1"/>
        </w:rPr>
        <w:t>8524</w:t>
      </w:r>
      <w:r w:rsidR="007D46BF" w:rsidRPr="00873957">
        <w:rPr>
          <w:rFonts w:hint="eastAsia"/>
          <w:color w:val="000000" w:themeColor="text1"/>
        </w:rPr>
        <w:t>、《船台滑道设计规范》</w:t>
      </w:r>
      <w:r w:rsidR="007D46BF" w:rsidRPr="00873957">
        <w:rPr>
          <w:rFonts w:hint="eastAsia"/>
          <w:color w:val="000000" w:themeColor="text1"/>
        </w:rPr>
        <w:t>CB/T</w:t>
      </w:r>
      <w:r w:rsidR="00095679" w:rsidRPr="00873957">
        <w:rPr>
          <w:rFonts w:hint="eastAsia"/>
          <w:color w:val="000000" w:themeColor="text1"/>
        </w:rPr>
        <w:t xml:space="preserve"> </w:t>
      </w:r>
      <w:r w:rsidR="007D46BF" w:rsidRPr="00873957">
        <w:rPr>
          <w:rFonts w:hint="eastAsia"/>
          <w:color w:val="000000" w:themeColor="text1"/>
        </w:rPr>
        <w:t>8502</w:t>
      </w:r>
      <w:r w:rsidR="007D46BF" w:rsidRPr="00873957">
        <w:rPr>
          <w:rFonts w:hint="eastAsia"/>
          <w:color w:val="000000" w:themeColor="text1"/>
        </w:rPr>
        <w:t>、《舾装码头设计规范》</w:t>
      </w:r>
      <w:r w:rsidR="007D46BF" w:rsidRPr="00873957">
        <w:rPr>
          <w:rFonts w:hint="eastAsia"/>
          <w:color w:val="000000" w:themeColor="text1"/>
        </w:rPr>
        <w:t>CB/T</w:t>
      </w:r>
      <w:r w:rsidR="00095679" w:rsidRPr="00873957">
        <w:rPr>
          <w:rFonts w:hint="eastAsia"/>
          <w:color w:val="000000" w:themeColor="text1"/>
        </w:rPr>
        <w:t xml:space="preserve"> </w:t>
      </w:r>
      <w:r w:rsidR="007D46BF" w:rsidRPr="00873957">
        <w:rPr>
          <w:rFonts w:hint="eastAsia"/>
          <w:color w:val="000000" w:themeColor="text1"/>
        </w:rPr>
        <w:t>8522</w:t>
      </w:r>
      <w:r w:rsidR="007D46BF" w:rsidRPr="00873957">
        <w:rPr>
          <w:rFonts w:hint="eastAsia"/>
          <w:color w:val="000000" w:themeColor="text1"/>
        </w:rPr>
        <w:t>等规定执行。</w:t>
      </w:r>
    </w:p>
    <w:p w:rsidR="007D46BF" w:rsidRPr="00873957" w:rsidRDefault="00E22AF5" w:rsidP="007D46BF">
      <w:pPr>
        <w:pStyle w:val="3"/>
        <w:rPr>
          <w:color w:val="000000" w:themeColor="text1"/>
        </w:rPr>
      </w:pPr>
      <w:r w:rsidRPr="00873957">
        <w:rPr>
          <w:rFonts w:ascii="Times New Roman" w:hAnsi="Times New Roman" w:cs="Times New Roman" w:hint="eastAsia"/>
          <w:b/>
          <w:color w:val="000000" w:themeColor="text1"/>
        </w:rPr>
        <w:t>11.2.</w:t>
      </w:r>
      <w:r w:rsidR="007D46BF" w:rsidRPr="00873957">
        <w:rPr>
          <w:rFonts w:ascii="Times New Roman" w:hAnsi="Times New Roman" w:cs="Times New Roman" w:hint="eastAsia"/>
          <w:b/>
          <w:color w:val="000000" w:themeColor="text1"/>
        </w:rPr>
        <w:t>3</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陆域生产设施及动力站房用水应根据生产工艺及设备的要求，经计算确定。</w:t>
      </w:r>
    </w:p>
    <w:p w:rsidR="007D46BF" w:rsidRPr="00873957" w:rsidRDefault="00E22AF5" w:rsidP="007D46BF">
      <w:pPr>
        <w:pStyle w:val="3"/>
        <w:rPr>
          <w:color w:val="000000" w:themeColor="text1"/>
        </w:rPr>
      </w:pPr>
      <w:r w:rsidRPr="00873957">
        <w:rPr>
          <w:rFonts w:ascii="Times New Roman" w:hAnsi="Times New Roman" w:cs="Times New Roman" w:hint="eastAsia"/>
          <w:b/>
          <w:color w:val="000000" w:themeColor="text1"/>
        </w:rPr>
        <w:t>11.2.</w:t>
      </w:r>
      <w:r w:rsidR="007D46BF" w:rsidRPr="00873957">
        <w:rPr>
          <w:rFonts w:ascii="Times New Roman" w:hAnsi="Times New Roman" w:cs="Times New Roman" w:hint="eastAsia"/>
          <w:b/>
          <w:color w:val="000000" w:themeColor="text1"/>
        </w:rPr>
        <w:t>4</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生活用水应根据所处地域、船厂建设标准等因素，可参考表</w:t>
      </w:r>
      <w:r w:rsidRPr="00873957">
        <w:rPr>
          <w:rFonts w:hint="eastAsia"/>
          <w:color w:val="000000" w:themeColor="text1"/>
        </w:rPr>
        <w:t>11.2.</w:t>
      </w:r>
      <w:r w:rsidR="007D46BF" w:rsidRPr="00873957">
        <w:rPr>
          <w:rFonts w:hint="eastAsia"/>
          <w:color w:val="000000" w:themeColor="text1"/>
        </w:rPr>
        <w:t>4</w:t>
      </w:r>
      <w:r w:rsidR="007D46BF" w:rsidRPr="00873957">
        <w:rPr>
          <w:rFonts w:hint="eastAsia"/>
          <w:color w:val="000000" w:themeColor="text1"/>
        </w:rPr>
        <w:t>确定。</w:t>
      </w:r>
    </w:p>
    <w:p w:rsidR="007D46BF" w:rsidRPr="00873957" w:rsidRDefault="007D46BF" w:rsidP="007D46BF">
      <w:pPr>
        <w:pStyle w:val="a9"/>
        <w:spacing w:line="360" w:lineRule="auto"/>
        <w:ind w:firstLine="480"/>
        <w:rPr>
          <w:color w:val="000000" w:themeColor="text1"/>
        </w:rPr>
      </w:pPr>
      <w:r w:rsidRPr="00873957">
        <w:rPr>
          <w:rFonts w:eastAsia="黑体" w:hint="eastAsia"/>
          <w:color w:val="000000" w:themeColor="text1"/>
          <w:kern w:val="0"/>
          <w:szCs w:val="24"/>
        </w:rPr>
        <w:t>表</w:t>
      </w:r>
      <w:r w:rsidR="00E22AF5" w:rsidRPr="00873957">
        <w:rPr>
          <w:rFonts w:eastAsia="黑体" w:hint="eastAsia"/>
          <w:color w:val="000000" w:themeColor="text1"/>
          <w:kern w:val="0"/>
          <w:szCs w:val="24"/>
        </w:rPr>
        <w:t>11.2.</w:t>
      </w:r>
      <w:r w:rsidRPr="00873957">
        <w:rPr>
          <w:rFonts w:eastAsia="黑体" w:hint="eastAsia"/>
          <w:color w:val="000000" w:themeColor="text1"/>
          <w:kern w:val="0"/>
          <w:szCs w:val="24"/>
        </w:rPr>
        <w:t>4</w:t>
      </w:r>
      <w:r w:rsidR="009A088E" w:rsidRPr="00873957">
        <w:rPr>
          <w:rFonts w:eastAsia="黑体" w:hint="eastAsia"/>
          <w:color w:val="000000" w:themeColor="text1"/>
          <w:kern w:val="0"/>
          <w:szCs w:val="24"/>
        </w:rPr>
        <w:t xml:space="preserve">  </w:t>
      </w:r>
      <w:r w:rsidRPr="00873957">
        <w:rPr>
          <w:rFonts w:eastAsia="黑体" w:hint="eastAsia"/>
          <w:color w:val="000000" w:themeColor="text1"/>
          <w:kern w:val="0"/>
          <w:szCs w:val="24"/>
        </w:rPr>
        <w:t>生活用水定额及小时变化系数表</w:t>
      </w:r>
    </w:p>
    <w:tbl>
      <w:tblPr>
        <w:tblStyle w:val="affffffff7"/>
        <w:tblW w:w="5000" w:type="pct"/>
        <w:jc w:val="center"/>
        <w:tblLook w:val="04A0"/>
      </w:tblPr>
      <w:tblGrid>
        <w:gridCol w:w="1219"/>
        <w:gridCol w:w="3449"/>
        <w:gridCol w:w="2197"/>
        <w:gridCol w:w="2565"/>
      </w:tblGrid>
      <w:tr w:rsidR="007D46BF" w:rsidRPr="00873957" w:rsidTr="004E2D0E">
        <w:trPr>
          <w:jc w:val="center"/>
        </w:trPr>
        <w:tc>
          <w:tcPr>
            <w:tcW w:w="646"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类别</w:t>
            </w:r>
          </w:p>
        </w:tc>
        <w:tc>
          <w:tcPr>
            <w:tcW w:w="1829"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用水量指标</w:t>
            </w:r>
          </w:p>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（最高日）</w:t>
            </w:r>
          </w:p>
        </w:tc>
        <w:tc>
          <w:tcPr>
            <w:tcW w:w="1165"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小时变化系数</w:t>
            </w:r>
          </w:p>
        </w:tc>
        <w:tc>
          <w:tcPr>
            <w:tcW w:w="1360"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备注</w:t>
            </w:r>
          </w:p>
        </w:tc>
      </w:tr>
      <w:tr w:rsidR="007D46BF" w:rsidRPr="00873957" w:rsidTr="004E2D0E">
        <w:trPr>
          <w:jc w:val="center"/>
        </w:trPr>
        <w:tc>
          <w:tcPr>
            <w:tcW w:w="646"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办公</w:t>
            </w:r>
          </w:p>
        </w:tc>
        <w:tc>
          <w:tcPr>
            <w:tcW w:w="1829"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30~50(L/</w:t>
            </w:r>
            <w:r w:rsidRPr="00873957">
              <w:rPr>
                <w:rFonts w:hint="eastAsia"/>
                <w:color w:val="000000" w:themeColor="text1"/>
              </w:rPr>
              <w:t>人</w:t>
            </w:r>
            <w:r w:rsidRPr="00873957">
              <w:rPr>
                <w:rFonts w:hint="eastAsia"/>
                <w:color w:val="000000" w:themeColor="text1"/>
              </w:rPr>
              <w:t>.</w:t>
            </w:r>
            <w:r w:rsidRPr="00873957">
              <w:rPr>
                <w:rFonts w:hint="eastAsia"/>
                <w:color w:val="000000" w:themeColor="text1"/>
              </w:rPr>
              <w:t>班</w:t>
            </w:r>
            <w:r w:rsidRPr="00873957">
              <w:rPr>
                <w:rFonts w:hint="eastAsia"/>
                <w:color w:val="000000" w:themeColor="text1"/>
              </w:rPr>
              <w:t>)</w:t>
            </w:r>
          </w:p>
        </w:tc>
        <w:tc>
          <w:tcPr>
            <w:tcW w:w="1165"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1.5~1.2</w:t>
            </w:r>
          </w:p>
        </w:tc>
        <w:tc>
          <w:tcPr>
            <w:tcW w:w="1360" w:type="pct"/>
            <w:vAlign w:val="center"/>
          </w:tcPr>
          <w:p w:rsidR="007D46BF" w:rsidRPr="00873957" w:rsidRDefault="007D46BF" w:rsidP="00F073EF">
            <w:pPr>
              <w:snapToGrid w:val="0"/>
              <w:ind w:firstLineChars="0" w:firstLine="0"/>
              <w:jc w:val="center"/>
              <w:rPr>
                <w:color w:val="000000" w:themeColor="text1"/>
              </w:rPr>
            </w:pPr>
          </w:p>
        </w:tc>
      </w:tr>
      <w:tr w:rsidR="007D46BF" w:rsidRPr="00873957" w:rsidTr="004E2D0E">
        <w:trPr>
          <w:jc w:val="center"/>
        </w:trPr>
        <w:tc>
          <w:tcPr>
            <w:tcW w:w="646"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车间</w:t>
            </w:r>
          </w:p>
        </w:tc>
        <w:tc>
          <w:tcPr>
            <w:tcW w:w="1829"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30~50(L/</w:t>
            </w:r>
            <w:r w:rsidRPr="00873957">
              <w:rPr>
                <w:rFonts w:hint="eastAsia"/>
                <w:color w:val="000000" w:themeColor="text1"/>
              </w:rPr>
              <w:t>人</w:t>
            </w:r>
            <w:r w:rsidRPr="00873957">
              <w:rPr>
                <w:rFonts w:hint="eastAsia"/>
                <w:color w:val="000000" w:themeColor="text1"/>
              </w:rPr>
              <w:t>.</w:t>
            </w:r>
            <w:r w:rsidRPr="00873957">
              <w:rPr>
                <w:rFonts w:hint="eastAsia"/>
                <w:color w:val="000000" w:themeColor="text1"/>
              </w:rPr>
              <w:t>班</w:t>
            </w:r>
            <w:r w:rsidRPr="00873957">
              <w:rPr>
                <w:rFonts w:hint="eastAsia"/>
                <w:color w:val="000000" w:themeColor="text1"/>
              </w:rPr>
              <w:t>)</w:t>
            </w:r>
          </w:p>
        </w:tc>
        <w:tc>
          <w:tcPr>
            <w:tcW w:w="1165"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2.5~1.5</w:t>
            </w:r>
          </w:p>
        </w:tc>
        <w:tc>
          <w:tcPr>
            <w:tcW w:w="1360" w:type="pct"/>
            <w:vAlign w:val="center"/>
          </w:tcPr>
          <w:p w:rsidR="007D46BF" w:rsidRPr="00873957" w:rsidRDefault="007D46BF" w:rsidP="00F073EF">
            <w:pPr>
              <w:snapToGrid w:val="0"/>
              <w:ind w:firstLineChars="0" w:firstLine="0"/>
              <w:jc w:val="center"/>
              <w:rPr>
                <w:color w:val="000000" w:themeColor="text1"/>
              </w:rPr>
            </w:pPr>
          </w:p>
        </w:tc>
      </w:tr>
      <w:tr w:rsidR="007D46BF" w:rsidRPr="00873957" w:rsidTr="004E2D0E">
        <w:trPr>
          <w:jc w:val="center"/>
        </w:trPr>
        <w:tc>
          <w:tcPr>
            <w:tcW w:w="646"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淋浴</w:t>
            </w:r>
          </w:p>
        </w:tc>
        <w:tc>
          <w:tcPr>
            <w:tcW w:w="1829"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60~90(L/</w:t>
            </w:r>
            <w:r w:rsidRPr="00873957">
              <w:rPr>
                <w:rFonts w:hint="eastAsia"/>
                <w:color w:val="000000" w:themeColor="text1"/>
              </w:rPr>
              <w:t>人</w:t>
            </w:r>
            <w:r w:rsidRPr="00873957">
              <w:rPr>
                <w:rFonts w:hint="eastAsia"/>
                <w:color w:val="000000" w:themeColor="text1"/>
              </w:rPr>
              <w:t>.</w:t>
            </w:r>
            <w:r w:rsidRPr="00873957">
              <w:rPr>
                <w:rFonts w:hint="eastAsia"/>
                <w:color w:val="000000" w:themeColor="text1"/>
              </w:rPr>
              <w:t>次</w:t>
            </w:r>
            <w:r w:rsidRPr="00873957">
              <w:rPr>
                <w:rFonts w:hint="eastAsia"/>
                <w:color w:val="000000" w:themeColor="text1"/>
              </w:rPr>
              <w:t>)</w:t>
            </w:r>
          </w:p>
        </w:tc>
        <w:tc>
          <w:tcPr>
            <w:tcW w:w="1165"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1.2~1.0</w:t>
            </w:r>
          </w:p>
        </w:tc>
        <w:tc>
          <w:tcPr>
            <w:tcW w:w="1360"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喷涂车间取上限</w:t>
            </w:r>
          </w:p>
        </w:tc>
      </w:tr>
      <w:tr w:rsidR="007D46BF" w:rsidRPr="00873957" w:rsidTr="004E2D0E">
        <w:trPr>
          <w:jc w:val="center"/>
        </w:trPr>
        <w:tc>
          <w:tcPr>
            <w:tcW w:w="646"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餐饮</w:t>
            </w:r>
          </w:p>
        </w:tc>
        <w:tc>
          <w:tcPr>
            <w:tcW w:w="1829"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20~25(L/</w:t>
            </w:r>
            <w:r w:rsidRPr="00873957">
              <w:rPr>
                <w:rFonts w:hint="eastAsia"/>
                <w:color w:val="000000" w:themeColor="text1"/>
              </w:rPr>
              <w:t>人</w:t>
            </w:r>
            <w:r w:rsidRPr="00873957">
              <w:rPr>
                <w:rFonts w:hint="eastAsia"/>
                <w:color w:val="000000" w:themeColor="text1"/>
              </w:rPr>
              <w:t>.</w:t>
            </w:r>
            <w:r w:rsidRPr="00873957">
              <w:rPr>
                <w:rFonts w:hint="eastAsia"/>
                <w:color w:val="000000" w:themeColor="text1"/>
              </w:rPr>
              <w:t>次</w:t>
            </w:r>
            <w:r w:rsidRPr="00873957">
              <w:rPr>
                <w:rFonts w:hint="eastAsia"/>
                <w:color w:val="000000" w:themeColor="text1"/>
              </w:rPr>
              <w:t>)</w:t>
            </w:r>
          </w:p>
        </w:tc>
        <w:tc>
          <w:tcPr>
            <w:tcW w:w="1165"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1.5~1.2</w:t>
            </w:r>
          </w:p>
        </w:tc>
        <w:tc>
          <w:tcPr>
            <w:tcW w:w="1360" w:type="pct"/>
            <w:vAlign w:val="center"/>
          </w:tcPr>
          <w:p w:rsidR="007D46BF" w:rsidRPr="00873957" w:rsidRDefault="007D46BF" w:rsidP="00F073EF">
            <w:pPr>
              <w:snapToGrid w:val="0"/>
              <w:ind w:firstLineChars="0" w:firstLine="0"/>
              <w:jc w:val="center"/>
              <w:rPr>
                <w:color w:val="000000" w:themeColor="text1"/>
              </w:rPr>
            </w:pPr>
          </w:p>
        </w:tc>
      </w:tr>
      <w:tr w:rsidR="007D46BF" w:rsidRPr="00873957" w:rsidTr="004E2D0E">
        <w:trPr>
          <w:jc w:val="center"/>
        </w:trPr>
        <w:tc>
          <w:tcPr>
            <w:tcW w:w="646"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洗衣</w:t>
            </w:r>
          </w:p>
        </w:tc>
        <w:tc>
          <w:tcPr>
            <w:tcW w:w="1829"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40~80(L/Kg</w:t>
            </w:r>
            <w:r w:rsidRPr="00873957">
              <w:rPr>
                <w:rFonts w:hint="eastAsia"/>
                <w:color w:val="000000" w:themeColor="text1"/>
              </w:rPr>
              <w:t>干衣</w:t>
            </w:r>
            <w:r w:rsidRPr="00873957">
              <w:rPr>
                <w:rFonts w:hint="eastAsia"/>
                <w:color w:val="000000" w:themeColor="text1"/>
              </w:rPr>
              <w:t>)</w:t>
            </w:r>
          </w:p>
        </w:tc>
        <w:tc>
          <w:tcPr>
            <w:tcW w:w="1165" w:type="pct"/>
            <w:vAlign w:val="center"/>
          </w:tcPr>
          <w:p w:rsidR="007D46BF" w:rsidRPr="00873957" w:rsidRDefault="007D46BF" w:rsidP="00F073EF">
            <w:pPr>
              <w:snapToGrid w:val="0"/>
              <w:ind w:firstLineChars="0" w:firstLine="0"/>
              <w:jc w:val="center"/>
              <w:rPr>
                <w:color w:val="000000" w:themeColor="text1"/>
              </w:rPr>
            </w:pPr>
            <w:r w:rsidRPr="00873957">
              <w:rPr>
                <w:rFonts w:hint="eastAsia"/>
                <w:color w:val="000000" w:themeColor="text1"/>
              </w:rPr>
              <w:t>1.5~1.2</w:t>
            </w:r>
          </w:p>
        </w:tc>
        <w:tc>
          <w:tcPr>
            <w:tcW w:w="1360" w:type="pct"/>
            <w:vAlign w:val="center"/>
          </w:tcPr>
          <w:p w:rsidR="007D46BF" w:rsidRPr="00873957" w:rsidRDefault="007D46BF" w:rsidP="00F073EF">
            <w:pPr>
              <w:snapToGrid w:val="0"/>
              <w:ind w:firstLineChars="0" w:firstLine="0"/>
              <w:jc w:val="center"/>
              <w:rPr>
                <w:color w:val="000000" w:themeColor="text1"/>
              </w:rPr>
            </w:pPr>
          </w:p>
        </w:tc>
      </w:tr>
    </w:tbl>
    <w:p w:rsidR="007D46BF" w:rsidRPr="00873957" w:rsidRDefault="007D46BF" w:rsidP="007D46BF">
      <w:pPr>
        <w:snapToGrid w:val="0"/>
        <w:ind w:firstLine="480"/>
        <w:rPr>
          <w:color w:val="000000" w:themeColor="text1"/>
        </w:rPr>
      </w:pP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11.2.</w:t>
      </w:r>
      <w:r w:rsidR="007D46BF" w:rsidRPr="00873957">
        <w:rPr>
          <w:rFonts w:ascii="Times New Roman" w:hAnsi="Times New Roman" w:cs="Times New Roman" w:hint="eastAsia"/>
          <w:b/>
          <w:color w:val="000000" w:themeColor="text1"/>
        </w:rPr>
        <w:t>5</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场地浇洒用水应根据场地功能、环境保护要求等因素确定。一般场地可取</w:t>
      </w:r>
      <w:r w:rsidR="007D46BF" w:rsidRPr="00873957">
        <w:rPr>
          <w:rFonts w:hint="eastAsia"/>
          <w:color w:val="000000" w:themeColor="text1"/>
        </w:rPr>
        <w:t>0.5</w:t>
      </w:r>
      <w:r w:rsidR="009F0801" w:rsidRPr="00873957">
        <w:rPr>
          <w:rFonts w:hint="eastAsia"/>
          <w:color w:val="000000" w:themeColor="text1"/>
        </w:rPr>
        <w:t>2L/m</w:t>
      </w:r>
      <w:r w:rsidR="009F0801" w:rsidRPr="00873957">
        <w:rPr>
          <w:rFonts w:hint="eastAsia"/>
          <w:color w:val="000000" w:themeColor="text1"/>
          <w:vertAlign w:val="superscript"/>
        </w:rPr>
        <w:t>2</w:t>
      </w:r>
      <w:r w:rsidR="007D46BF" w:rsidRPr="00873957">
        <w:rPr>
          <w:rFonts w:hint="eastAsia"/>
          <w:color w:val="000000" w:themeColor="text1"/>
        </w:rPr>
        <w:t>~2L/m</w:t>
      </w:r>
      <w:r w:rsidR="007D46BF" w:rsidRPr="00873957">
        <w:rPr>
          <w:rFonts w:hint="eastAsia"/>
          <w:color w:val="000000" w:themeColor="text1"/>
          <w:vertAlign w:val="superscript"/>
        </w:rPr>
        <w:t>2</w:t>
      </w:r>
      <w:r w:rsidR="007D46BF" w:rsidRPr="00873957">
        <w:rPr>
          <w:rFonts w:hint="eastAsia"/>
          <w:color w:val="000000" w:themeColor="text1"/>
        </w:rPr>
        <w:t>.</w:t>
      </w:r>
      <w:r w:rsidR="007D46BF" w:rsidRPr="00873957">
        <w:rPr>
          <w:rFonts w:hint="eastAsia"/>
          <w:color w:val="000000" w:themeColor="text1"/>
        </w:rPr>
        <w:t>次，有初雨收集要求的场地宜取</w:t>
      </w:r>
      <w:r w:rsidR="007D46BF" w:rsidRPr="00873957">
        <w:rPr>
          <w:rFonts w:hint="eastAsia"/>
          <w:color w:val="000000" w:themeColor="text1"/>
        </w:rPr>
        <w:t>2</w:t>
      </w:r>
      <w:r w:rsidR="009F0801" w:rsidRPr="00873957">
        <w:rPr>
          <w:rFonts w:hint="eastAsia"/>
          <w:color w:val="000000" w:themeColor="text1"/>
        </w:rPr>
        <w:t>2L/m</w:t>
      </w:r>
      <w:r w:rsidR="009F0801" w:rsidRPr="00873957">
        <w:rPr>
          <w:rFonts w:hint="eastAsia"/>
          <w:color w:val="000000" w:themeColor="text1"/>
          <w:vertAlign w:val="superscript"/>
        </w:rPr>
        <w:t>2</w:t>
      </w:r>
      <w:r w:rsidR="007D46BF" w:rsidRPr="00873957">
        <w:rPr>
          <w:rFonts w:hint="eastAsia"/>
          <w:color w:val="000000" w:themeColor="text1"/>
        </w:rPr>
        <w:t>~3L/m</w:t>
      </w:r>
      <w:r w:rsidR="007D46BF" w:rsidRPr="00873957">
        <w:rPr>
          <w:rFonts w:hint="eastAsia"/>
          <w:color w:val="000000" w:themeColor="text1"/>
          <w:vertAlign w:val="superscript"/>
        </w:rPr>
        <w:t>2</w:t>
      </w:r>
      <w:r w:rsidR="007D46BF" w:rsidRPr="00873957">
        <w:rPr>
          <w:rFonts w:hint="eastAsia"/>
          <w:color w:val="000000" w:themeColor="text1"/>
        </w:rPr>
        <w:t>.</w:t>
      </w:r>
      <w:r w:rsidR="007D46BF" w:rsidRPr="00873957">
        <w:rPr>
          <w:rFonts w:hint="eastAsia"/>
          <w:color w:val="000000" w:themeColor="text1"/>
        </w:rPr>
        <w:t>次。</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11.2.</w:t>
      </w:r>
      <w:r w:rsidR="007D46BF" w:rsidRPr="00873957">
        <w:rPr>
          <w:rFonts w:ascii="Times New Roman" w:hAnsi="Times New Roman" w:cs="Times New Roman" w:hint="eastAsia"/>
          <w:b/>
          <w:color w:val="000000" w:themeColor="text1"/>
        </w:rPr>
        <w:t>6</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未预见用水可按照设计最高日用水量的</w:t>
      </w:r>
      <w:r w:rsidR="007D46BF" w:rsidRPr="00873957">
        <w:rPr>
          <w:rFonts w:hint="eastAsia"/>
          <w:color w:val="000000" w:themeColor="text1"/>
        </w:rPr>
        <w:t>10%~20%</w:t>
      </w:r>
      <w:r w:rsidR="007D46BF" w:rsidRPr="00873957">
        <w:rPr>
          <w:rFonts w:hint="eastAsia"/>
          <w:color w:val="000000" w:themeColor="text1"/>
        </w:rPr>
        <w:t>计算，对于大型总装基地宜取高值。</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11.2.</w:t>
      </w:r>
      <w:r w:rsidR="007D46BF" w:rsidRPr="00873957">
        <w:rPr>
          <w:rFonts w:ascii="Times New Roman" w:hAnsi="Times New Roman" w:cs="Times New Roman" w:hint="eastAsia"/>
          <w:b/>
          <w:color w:val="000000" w:themeColor="text1"/>
        </w:rPr>
        <w:t>7</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水源的选择及水质要求应符合以下原则：</w:t>
      </w:r>
    </w:p>
    <w:p w:rsidR="007D46BF" w:rsidRPr="00873957" w:rsidRDefault="007D46BF" w:rsidP="00FB79FD">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除冲厕外的生活用水应由城市自来水系统或符合所在地法规要求的淡水制备系统供水，其水质应符合现行国家标准《生活饮用水卫生标准》</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5749</w:t>
      </w:r>
      <w:r w:rsidRPr="00873957">
        <w:rPr>
          <w:rFonts w:hint="eastAsia"/>
          <w:color w:val="000000" w:themeColor="text1"/>
        </w:rPr>
        <w:t>。</w:t>
      </w:r>
    </w:p>
    <w:p w:rsidR="007D46BF" w:rsidRPr="00873957" w:rsidRDefault="007D46BF" w:rsidP="00FB79FD">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冲厕、浇洒、绿化等杂用水水源可取用城市中水、符合所在地法规要求的独立中水或雨水、邻近天然水体等，其水质应符合现行国家标准《城市污水再生利用城市杂用水水质标准》</w:t>
      </w:r>
      <w:r w:rsidRPr="00873957">
        <w:rPr>
          <w:rFonts w:hint="eastAsia"/>
          <w:color w:val="000000" w:themeColor="text1"/>
        </w:rPr>
        <w:t>GBT</w:t>
      </w:r>
      <w:r w:rsidR="00095679" w:rsidRPr="00873957">
        <w:rPr>
          <w:rFonts w:hint="eastAsia"/>
          <w:color w:val="000000" w:themeColor="text1"/>
        </w:rPr>
        <w:t xml:space="preserve"> </w:t>
      </w:r>
      <w:r w:rsidRPr="00873957">
        <w:rPr>
          <w:rFonts w:hint="eastAsia"/>
          <w:color w:val="000000" w:themeColor="text1"/>
        </w:rPr>
        <w:t>18920</w:t>
      </w:r>
      <w:r w:rsidRPr="00873957">
        <w:rPr>
          <w:rFonts w:hint="eastAsia"/>
          <w:color w:val="000000" w:themeColor="text1"/>
        </w:rPr>
        <w:t>。</w:t>
      </w:r>
    </w:p>
    <w:p w:rsidR="007D46BF" w:rsidRPr="00873957" w:rsidRDefault="007D46BF" w:rsidP="00FB79FD">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9A088E"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生产用水应根据工艺设计提出的水质要求选择水源。船舶用水及船体压载水需同时满足船级社等专业机构的标准要求。</w:t>
      </w:r>
    </w:p>
    <w:p w:rsidR="007D46BF" w:rsidRPr="00873957" w:rsidRDefault="007D46BF" w:rsidP="00FB79FD">
      <w:pPr>
        <w:pStyle w:val="40"/>
        <w:ind w:firstLine="482"/>
        <w:rPr>
          <w:color w:val="000000" w:themeColor="text1"/>
        </w:rPr>
      </w:pPr>
      <w:r w:rsidRPr="00873957">
        <w:rPr>
          <w:rFonts w:ascii="Times New Roman" w:hAnsi="Times New Roman" w:cs="Times New Roman" w:hint="eastAsia"/>
          <w:b/>
          <w:bCs/>
          <w:color w:val="000000" w:themeColor="text1"/>
          <w:szCs w:val="32"/>
        </w:rPr>
        <w:t>4</w:t>
      </w:r>
      <w:r w:rsidR="009A088E"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空压机冷却循环系统的补充水应根据设备要求确定水源及水质标准，宜采用经软化处理的自来水。</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11.2.</w:t>
      </w:r>
      <w:r w:rsidR="007D46BF" w:rsidRPr="00873957">
        <w:rPr>
          <w:rFonts w:ascii="Times New Roman" w:hAnsi="Times New Roman" w:cs="Times New Roman" w:hint="eastAsia"/>
          <w:b/>
          <w:color w:val="000000" w:themeColor="text1"/>
        </w:rPr>
        <w:t>8</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当供水系统无法满足服务对象水量、水压要求时，应设置调节及增压设施。</w:t>
      </w:r>
    </w:p>
    <w:p w:rsidR="007D46BF" w:rsidRPr="00873957" w:rsidRDefault="007D46BF" w:rsidP="00F929E6">
      <w:pPr>
        <w:pStyle w:val="30"/>
        <w:ind w:firstLine="480"/>
        <w:rPr>
          <w:color w:val="000000" w:themeColor="text1"/>
        </w:rPr>
      </w:pPr>
      <w:r w:rsidRPr="00873957">
        <w:rPr>
          <w:rFonts w:hint="eastAsia"/>
          <w:color w:val="000000" w:themeColor="text1"/>
        </w:rPr>
        <w:lastRenderedPageBreak/>
        <w:t>调节设施包括贮水池、高位水池（塔）等。调节设施的有效容积应根据调节容量、安全余量、预留发展量、消防用水量等确定，并符合以下规定：</w:t>
      </w:r>
    </w:p>
    <w:p w:rsidR="007D46BF" w:rsidRPr="00873957" w:rsidRDefault="007D46BF" w:rsidP="00FB79FD">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调节容量应按供水量及用水量的变化曲线经计算确定，资料缺乏时，可按最高日用水量的</w:t>
      </w:r>
      <w:r w:rsidRPr="00873957">
        <w:rPr>
          <w:rFonts w:hint="eastAsia"/>
          <w:color w:val="000000" w:themeColor="text1"/>
        </w:rPr>
        <w:t>20%~60%</w:t>
      </w:r>
      <w:r w:rsidRPr="00873957">
        <w:rPr>
          <w:rFonts w:hint="eastAsia"/>
          <w:color w:val="000000" w:themeColor="text1"/>
        </w:rPr>
        <w:t>确定，水工设施占比较大的修船厂宜取大值。</w:t>
      </w:r>
    </w:p>
    <w:p w:rsidR="007D46BF" w:rsidRPr="00873957" w:rsidRDefault="007D46BF" w:rsidP="00FB79FD">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安全余量应根据供水系统可靠程度、用水设施的保证度要求确定。孤岛船厂饮用水贮水池的安全余量不应小于最高日用水量的</w:t>
      </w:r>
      <w:r w:rsidRPr="00873957">
        <w:rPr>
          <w:rFonts w:hint="eastAsia"/>
          <w:color w:val="000000" w:themeColor="text1"/>
        </w:rPr>
        <w:t>50%</w:t>
      </w:r>
      <w:r w:rsidRPr="00873957">
        <w:rPr>
          <w:rFonts w:hint="eastAsia"/>
          <w:color w:val="000000" w:themeColor="text1"/>
        </w:rPr>
        <w:t>，并应进行紧急状态下管制用水的分析论证。</w:t>
      </w:r>
    </w:p>
    <w:p w:rsidR="007D46BF" w:rsidRPr="00873957" w:rsidRDefault="007D46BF" w:rsidP="00FB79FD">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预留发展量应根据船厂规划发展及供水设施拓展潜力等数据经计算确定，数据不足时，可按水池调节容量的</w:t>
      </w:r>
      <w:r w:rsidRPr="00873957">
        <w:rPr>
          <w:rFonts w:hint="eastAsia"/>
          <w:color w:val="000000" w:themeColor="text1"/>
        </w:rPr>
        <w:t>10%~30%</w:t>
      </w:r>
      <w:r w:rsidRPr="00873957">
        <w:rPr>
          <w:rFonts w:hint="eastAsia"/>
          <w:color w:val="000000" w:themeColor="text1"/>
        </w:rPr>
        <w:t>确定，大型造船基地宜取大值。</w:t>
      </w:r>
    </w:p>
    <w:p w:rsidR="007D46BF" w:rsidRPr="00873957" w:rsidRDefault="007D46BF" w:rsidP="00FB79FD">
      <w:pPr>
        <w:pStyle w:val="40"/>
        <w:ind w:firstLine="482"/>
        <w:rPr>
          <w:rFonts w:ascii="Times New Roman" w:hAnsi="Times New Roman" w:cs="Times New Roman"/>
          <w:bCs/>
          <w:color w:val="000000" w:themeColor="text1"/>
          <w:szCs w:val="32"/>
        </w:rPr>
      </w:pPr>
      <w:r w:rsidRPr="00873957">
        <w:rPr>
          <w:rFonts w:ascii="Times New Roman" w:hAnsi="Times New Roman" w:cs="Times New Roman" w:hint="eastAsia"/>
          <w:b/>
          <w:bCs/>
          <w:color w:val="000000" w:themeColor="text1"/>
          <w:szCs w:val="32"/>
        </w:rPr>
        <w:t xml:space="preserve">4 </w:t>
      </w:r>
      <w:r w:rsidR="009A088E"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Cs/>
          <w:color w:val="000000" w:themeColor="text1"/>
          <w:szCs w:val="32"/>
        </w:rPr>
        <w:t>当水池存储消防用水时，消防贮水量应按国家现行相关消防规范确定。</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11.2.</w:t>
      </w:r>
      <w:r w:rsidR="007D46BF" w:rsidRPr="00873957">
        <w:rPr>
          <w:rFonts w:ascii="Times New Roman" w:hAnsi="Times New Roman" w:cs="Times New Roman" w:hint="eastAsia"/>
          <w:b/>
          <w:color w:val="000000" w:themeColor="text1"/>
        </w:rPr>
        <w:t>9</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存放生活饮用水的贮水池应采取防止水质污染的措施。</w:t>
      </w:r>
    </w:p>
    <w:p w:rsidR="007D46BF" w:rsidRPr="00873957" w:rsidRDefault="00E22AF5" w:rsidP="00F929E6">
      <w:pPr>
        <w:pStyle w:val="3"/>
        <w:rPr>
          <w:color w:val="000000" w:themeColor="text1"/>
        </w:rPr>
      </w:pPr>
      <w:r w:rsidRPr="00873957">
        <w:rPr>
          <w:rFonts w:ascii="Times New Roman" w:hAnsi="Times New Roman" w:cs="Times New Roman"/>
          <w:b/>
          <w:color w:val="000000" w:themeColor="text1"/>
        </w:rPr>
        <w:t>11.2.</w:t>
      </w:r>
      <w:r w:rsidR="007D46BF" w:rsidRPr="00873957">
        <w:rPr>
          <w:rFonts w:ascii="Times New Roman" w:hAnsi="Times New Roman" w:cs="Times New Roman"/>
          <w:b/>
          <w:color w:val="000000" w:themeColor="text1"/>
        </w:rPr>
        <w:t>10</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增压水泵的型号及台数应根据基地用水量变化规律、水压要求、调节设施配置情况等因素，综合考虑确定。水泵（组）应符合以下规定：</w:t>
      </w:r>
    </w:p>
    <w:p w:rsidR="007D46BF" w:rsidRPr="00873957" w:rsidRDefault="007D46BF" w:rsidP="00FB79FD">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水泵配置电机的电压等级应一致，应采用双电源或双回路供电方式。</w:t>
      </w:r>
    </w:p>
    <w:p w:rsidR="007D46BF" w:rsidRPr="00873957" w:rsidRDefault="007D46BF" w:rsidP="00FB79FD">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水泵组应设置备用泵。</w:t>
      </w:r>
    </w:p>
    <w:p w:rsidR="007D46BF" w:rsidRPr="00873957" w:rsidRDefault="007D46BF" w:rsidP="00FB79FD">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水泵组可考虑大小规格搭配、变频调速等措施以匹配管网水量及水压的变化。</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11.2.</w:t>
      </w:r>
      <w:r w:rsidR="007D46BF" w:rsidRPr="00873957">
        <w:rPr>
          <w:rFonts w:ascii="Times New Roman" w:hAnsi="Times New Roman" w:cs="Times New Roman" w:hint="eastAsia"/>
          <w:b/>
          <w:color w:val="000000" w:themeColor="text1"/>
        </w:rPr>
        <w:t>11</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大型基地的配水管网应布置成环状，中小型基地或基地建设初期，管网可布置成支状，但宜考虑今后发展为环状的可能。</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11.2.</w:t>
      </w:r>
      <w:r w:rsidR="007D46BF" w:rsidRPr="00873957">
        <w:rPr>
          <w:rFonts w:ascii="Times New Roman" w:hAnsi="Times New Roman" w:cs="Times New Roman" w:hint="eastAsia"/>
          <w:b/>
          <w:color w:val="000000" w:themeColor="text1"/>
        </w:rPr>
        <w:t>12</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厂区配水管网的总干管起端应设计量装置，各个建构筑物及生产单元的供水支管起端应设计量装置。</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11.2.</w:t>
      </w:r>
      <w:r w:rsidR="007D46BF" w:rsidRPr="00873957">
        <w:rPr>
          <w:rFonts w:ascii="Times New Roman" w:hAnsi="Times New Roman" w:cs="Times New Roman" w:hint="eastAsia"/>
          <w:b/>
          <w:color w:val="000000" w:themeColor="text1"/>
        </w:rPr>
        <w:t>13</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非饮用水管网严禁与饮用水管网连接。由城市自来水系统供应的厂区给水管网，严禁与厂区自备饮用水供水管网直接连接。</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11.2.</w:t>
      </w:r>
      <w:r w:rsidR="007D46BF" w:rsidRPr="00873957">
        <w:rPr>
          <w:rFonts w:ascii="Times New Roman" w:hAnsi="Times New Roman" w:cs="Times New Roman" w:hint="eastAsia"/>
          <w:b/>
          <w:color w:val="000000" w:themeColor="text1"/>
        </w:rPr>
        <w:t>14</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厂区配水管的材质应根据管径、管网压力、外部荷载、地形地质条件、所在地管材供应及使用习惯，经经济、技术、安全防护等综合分析后确定。管道穿越重载路面时，应采取防护措施。</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11.2.</w:t>
      </w:r>
      <w:r w:rsidR="007D46BF" w:rsidRPr="00873957">
        <w:rPr>
          <w:rFonts w:ascii="Times New Roman" w:hAnsi="Times New Roman" w:cs="Times New Roman" w:hint="eastAsia"/>
          <w:b/>
          <w:color w:val="000000" w:themeColor="text1"/>
        </w:rPr>
        <w:t>15</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厂区配水管网应分段设置检修阀门。管网隆起段及水平较长距离宜设置放气阀。</w:t>
      </w:r>
    </w:p>
    <w:p w:rsidR="007D46BF" w:rsidRPr="00873957" w:rsidRDefault="007D46BF" w:rsidP="00F929E6">
      <w:pPr>
        <w:pStyle w:val="30"/>
        <w:ind w:firstLine="480"/>
        <w:rPr>
          <w:color w:val="000000" w:themeColor="text1"/>
        </w:rPr>
      </w:pPr>
      <w:r w:rsidRPr="00873957">
        <w:rPr>
          <w:rFonts w:hint="eastAsia"/>
          <w:color w:val="000000" w:themeColor="text1"/>
        </w:rPr>
        <w:t>水源为天然水体的供水管网应在分隔阀门间管段的低洼处设置泄水（排泥）阀井。</w:t>
      </w:r>
    </w:p>
    <w:p w:rsidR="007D46BF" w:rsidRPr="00873957" w:rsidRDefault="00E22AF5" w:rsidP="00F929E6">
      <w:pPr>
        <w:pStyle w:val="2"/>
        <w:spacing w:before="312" w:after="312"/>
        <w:rPr>
          <w:color w:val="000000" w:themeColor="text1"/>
        </w:rPr>
      </w:pPr>
      <w:bookmarkStart w:id="175" w:name="_Toc501710038"/>
      <w:bookmarkStart w:id="176" w:name="_Toc512526629"/>
      <w:r w:rsidRPr="00873957">
        <w:rPr>
          <w:rFonts w:hint="eastAsia"/>
          <w:color w:val="000000" w:themeColor="text1"/>
        </w:rPr>
        <w:t>11</w:t>
      </w:r>
      <w:r w:rsidR="007D46BF" w:rsidRPr="00873957">
        <w:rPr>
          <w:color w:val="000000" w:themeColor="text1"/>
        </w:rPr>
        <w:t>.</w:t>
      </w:r>
      <w:r w:rsidR="007D46BF" w:rsidRPr="00873957">
        <w:rPr>
          <w:rFonts w:hint="eastAsia"/>
          <w:color w:val="000000" w:themeColor="text1"/>
        </w:rPr>
        <w:t>3</w:t>
      </w:r>
      <w:r w:rsidR="009A088E" w:rsidRPr="00873957">
        <w:rPr>
          <w:rFonts w:hint="eastAsia"/>
          <w:color w:val="000000" w:themeColor="text1"/>
        </w:rPr>
        <w:t xml:space="preserve">  </w:t>
      </w:r>
      <w:r w:rsidR="007D46BF" w:rsidRPr="00873957">
        <w:rPr>
          <w:rFonts w:hint="eastAsia"/>
          <w:color w:val="000000" w:themeColor="text1"/>
        </w:rPr>
        <w:t>热水</w:t>
      </w:r>
      <w:bookmarkEnd w:id="175"/>
      <w:bookmarkEnd w:id="176"/>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11.3.</w:t>
      </w:r>
      <w:r w:rsidR="007D46BF" w:rsidRPr="00873957">
        <w:rPr>
          <w:rFonts w:ascii="Times New Roman" w:hAnsi="Times New Roman" w:cs="Times New Roman" w:hint="eastAsia"/>
          <w:b/>
          <w:color w:val="000000" w:themeColor="text1"/>
        </w:rPr>
        <w:t>1</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船厂生活热水用水定额应根据所在地气候条件、人员生活习惯、企业管理制度等</w:t>
      </w:r>
      <w:r w:rsidR="007D46BF" w:rsidRPr="00873957">
        <w:rPr>
          <w:rFonts w:hint="eastAsia"/>
          <w:color w:val="000000" w:themeColor="text1"/>
        </w:rPr>
        <w:lastRenderedPageBreak/>
        <w:t>因素确定。</w:t>
      </w:r>
    </w:p>
    <w:p w:rsidR="007D46BF" w:rsidRPr="00873957" w:rsidRDefault="007D46BF" w:rsidP="00F929E6">
      <w:pPr>
        <w:pStyle w:val="30"/>
        <w:ind w:firstLine="480"/>
        <w:rPr>
          <w:color w:val="000000" w:themeColor="text1"/>
        </w:rPr>
      </w:pPr>
      <w:r w:rsidRPr="00873957">
        <w:rPr>
          <w:rFonts w:hint="eastAsia"/>
          <w:color w:val="000000" w:themeColor="text1"/>
        </w:rPr>
        <w:t>职工淋浴热水定额按</w:t>
      </w:r>
      <w:r w:rsidRPr="00873957">
        <w:rPr>
          <w:rFonts w:hint="eastAsia"/>
          <w:color w:val="000000" w:themeColor="text1"/>
        </w:rPr>
        <w:t>40~60L/</w:t>
      </w:r>
      <w:r w:rsidRPr="00873957">
        <w:rPr>
          <w:rFonts w:hint="eastAsia"/>
          <w:color w:val="000000" w:themeColor="text1"/>
        </w:rPr>
        <w:t>人次</w:t>
      </w:r>
      <w:r w:rsidRPr="00873957">
        <w:rPr>
          <w:rFonts w:hint="eastAsia"/>
          <w:color w:val="000000" w:themeColor="text1"/>
        </w:rPr>
        <w:t>(60</w:t>
      </w:r>
      <w:r w:rsidRPr="00873957">
        <w:rPr>
          <w:rFonts w:hint="eastAsia"/>
          <w:color w:val="000000" w:themeColor="text1"/>
        </w:rPr>
        <w:t>℃</w:t>
      </w:r>
      <w:r w:rsidRPr="00873957">
        <w:rPr>
          <w:rFonts w:hint="eastAsia"/>
          <w:color w:val="000000" w:themeColor="text1"/>
        </w:rPr>
        <w:t>)</w:t>
      </w:r>
      <w:r w:rsidRPr="00873957">
        <w:rPr>
          <w:rFonts w:hint="eastAsia"/>
          <w:color w:val="000000" w:themeColor="text1"/>
        </w:rPr>
        <w:t>，喷涂车间宜取上限。</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11.3.</w:t>
      </w:r>
      <w:r w:rsidR="007D46BF" w:rsidRPr="00873957">
        <w:rPr>
          <w:rFonts w:ascii="Times New Roman" w:hAnsi="Times New Roman" w:cs="Times New Roman" w:hint="eastAsia"/>
          <w:b/>
          <w:color w:val="000000" w:themeColor="text1"/>
        </w:rPr>
        <w:t>2</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生活热水的热源宜优先选用工业余热、废热、太阳能、热泵等。</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11.3.</w:t>
      </w:r>
      <w:r w:rsidR="007D46BF" w:rsidRPr="00873957">
        <w:rPr>
          <w:rFonts w:ascii="Times New Roman" w:hAnsi="Times New Roman" w:cs="Times New Roman" w:hint="eastAsia"/>
          <w:b/>
          <w:color w:val="000000" w:themeColor="text1"/>
        </w:rPr>
        <w:t xml:space="preserve">3 </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当利用船厂空压机运行余热作为生活热水热源时，应根据空压机的运行参数、运行规律、生活热水的需求量及使用规律进行热量平衡计算，并选择合适的余热提取模式。</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11.3.</w:t>
      </w:r>
      <w:r w:rsidR="007D46BF" w:rsidRPr="00873957">
        <w:rPr>
          <w:rFonts w:ascii="Times New Roman" w:hAnsi="Times New Roman" w:cs="Times New Roman" w:hint="eastAsia"/>
          <w:b/>
          <w:color w:val="000000" w:themeColor="text1"/>
        </w:rPr>
        <w:t xml:space="preserve">4 </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生活热水系统的热水器出水温度不应低于</w:t>
      </w:r>
      <w:r w:rsidR="007D46BF" w:rsidRPr="00873957">
        <w:rPr>
          <w:rFonts w:hint="eastAsia"/>
          <w:color w:val="000000" w:themeColor="text1"/>
        </w:rPr>
        <w:t>55</w:t>
      </w:r>
      <w:r w:rsidR="007D46BF" w:rsidRPr="00873957">
        <w:rPr>
          <w:rFonts w:hint="eastAsia"/>
          <w:color w:val="000000" w:themeColor="text1"/>
        </w:rPr>
        <w:t>℃，不得高于</w:t>
      </w:r>
      <w:r w:rsidR="007D46BF" w:rsidRPr="00873957">
        <w:rPr>
          <w:rFonts w:hint="eastAsia"/>
          <w:color w:val="000000" w:themeColor="text1"/>
        </w:rPr>
        <w:t>65</w:t>
      </w:r>
      <w:r w:rsidR="007D46BF" w:rsidRPr="00873957">
        <w:rPr>
          <w:rFonts w:hint="eastAsia"/>
          <w:color w:val="000000" w:themeColor="text1"/>
        </w:rPr>
        <w:t>℃。</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11.3.</w:t>
      </w:r>
      <w:r w:rsidR="007D46BF" w:rsidRPr="00873957">
        <w:rPr>
          <w:rFonts w:ascii="Times New Roman" w:hAnsi="Times New Roman" w:cs="Times New Roman" w:hint="eastAsia"/>
          <w:b/>
          <w:color w:val="000000" w:themeColor="text1"/>
        </w:rPr>
        <w:t xml:space="preserve">5 </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集中浴室的热水供应宜采用开式系统，热水供水干管宜环状布置。热水系统宜机械循环，循环泵宜在浴室开放前定时启动。</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11.3.</w:t>
      </w:r>
      <w:r w:rsidR="007D46BF" w:rsidRPr="00873957">
        <w:rPr>
          <w:rFonts w:ascii="Times New Roman" w:hAnsi="Times New Roman" w:cs="Times New Roman" w:hint="eastAsia"/>
          <w:b/>
          <w:color w:val="000000" w:themeColor="text1"/>
        </w:rPr>
        <w:t>6</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集中浴室淋浴器宜采用</w:t>
      </w:r>
      <w:r w:rsidR="007D46BF" w:rsidRPr="00873957">
        <w:rPr>
          <w:rFonts w:hint="eastAsia"/>
          <w:color w:val="000000" w:themeColor="text1"/>
        </w:rPr>
        <w:t>IC</w:t>
      </w:r>
      <w:r w:rsidR="007D46BF" w:rsidRPr="00873957">
        <w:rPr>
          <w:rFonts w:hint="eastAsia"/>
          <w:color w:val="000000" w:themeColor="text1"/>
        </w:rPr>
        <w:t>卡计量式、感应式、脚踏式等节水型产品，淋浴喷头内部应配有限流部件。</w:t>
      </w:r>
    </w:p>
    <w:p w:rsidR="007D46BF" w:rsidRPr="00873957" w:rsidRDefault="007D46BF" w:rsidP="00F929E6">
      <w:pPr>
        <w:pStyle w:val="2"/>
        <w:spacing w:before="312" w:after="312"/>
        <w:rPr>
          <w:color w:val="000000" w:themeColor="text1"/>
        </w:rPr>
      </w:pPr>
      <w:bookmarkStart w:id="177" w:name="_Toc501710039"/>
      <w:bookmarkStart w:id="178" w:name="_Toc512526630"/>
      <w:r w:rsidRPr="00873957">
        <w:rPr>
          <w:rFonts w:hint="eastAsia"/>
          <w:color w:val="000000" w:themeColor="text1"/>
        </w:rPr>
        <w:t>1</w:t>
      </w:r>
      <w:r w:rsidR="001A6B4F" w:rsidRPr="00873957">
        <w:rPr>
          <w:rFonts w:hint="eastAsia"/>
          <w:color w:val="000000" w:themeColor="text1"/>
        </w:rPr>
        <w:t>1</w:t>
      </w:r>
      <w:r w:rsidRPr="00873957">
        <w:rPr>
          <w:color w:val="000000" w:themeColor="text1"/>
        </w:rPr>
        <w:t>.</w:t>
      </w:r>
      <w:r w:rsidRPr="00873957">
        <w:rPr>
          <w:rFonts w:hint="eastAsia"/>
          <w:color w:val="000000" w:themeColor="text1"/>
        </w:rPr>
        <w:t>4</w:t>
      </w:r>
      <w:r w:rsidR="009A088E" w:rsidRPr="00873957">
        <w:rPr>
          <w:rFonts w:hint="eastAsia"/>
          <w:color w:val="000000" w:themeColor="text1"/>
        </w:rPr>
        <w:t xml:space="preserve">  </w:t>
      </w:r>
      <w:r w:rsidRPr="00873957">
        <w:rPr>
          <w:rFonts w:hint="eastAsia"/>
          <w:b w:val="0"/>
          <w:color w:val="000000" w:themeColor="text1"/>
        </w:rPr>
        <w:t>排水</w:t>
      </w:r>
      <w:bookmarkEnd w:id="177"/>
      <w:bookmarkEnd w:id="178"/>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11.4.</w:t>
      </w:r>
      <w:r w:rsidR="007D46BF" w:rsidRPr="00873957">
        <w:rPr>
          <w:rFonts w:ascii="Times New Roman" w:hAnsi="Times New Roman" w:cs="Times New Roman" w:hint="eastAsia"/>
          <w:b/>
          <w:color w:val="000000" w:themeColor="text1"/>
        </w:rPr>
        <w:t>1</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船厂生活污水量指标宜为相应生活给水量指标的</w:t>
      </w:r>
      <w:r w:rsidR="007D46BF" w:rsidRPr="00873957">
        <w:rPr>
          <w:rFonts w:hint="eastAsia"/>
          <w:color w:val="000000" w:themeColor="text1"/>
        </w:rPr>
        <w:t>85%~95%</w:t>
      </w:r>
      <w:r w:rsidR="007D46BF" w:rsidRPr="00873957">
        <w:rPr>
          <w:rFonts w:hint="eastAsia"/>
          <w:color w:val="000000" w:themeColor="text1"/>
        </w:rPr>
        <w:t>。</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11.4.</w:t>
      </w:r>
      <w:r w:rsidR="007D46BF" w:rsidRPr="00873957">
        <w:rPr>
          <w:rFonts w:ascii="Times New Roman" w:hAnsi="Times New Roman" w:cs="Times New Roman" w:hint="eastAsia"/>
          <w:b/>
          <w:color w:val="000000" w:themeColor="text1"/>
        </w:rPr>
        <w:t xml:space="preserve">2 </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船厂生产废水量应根据生产工艺及设备的要求，经计算确定。明确不在本地排放的生产用水，可不计入基地排水总量。</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11.4.</w:t>
      </w:r>
      <w:r w:rsidR="007D46BF" w:rsidRPr="00873957">
        <w:rPr>
          <w:rFonts w:ascii="Times New Roman" w:hAnsi="Times New Roman" w:cs="Times New Roman" w:hint="eastAsia"/>
          <w:b/>
          <w:color w:val="000000" w:themeColor="text1"/>
        </w:rPr>
        <w:t>3</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船厂雨水设计流量应按推理公式法计算，如下式。对于大型船厂，条件允许时可采用数学模型法修正。</w:t>
      </w:r>
    </w:p>
    <w:p w:rsidR="007D46BF" w:rsidRPr="00873957" w:rsidRDefault="007D46BF" w:rsidP="009A088E">
      <w:pPr>
        <w:pStyle w:val="80"/>
        <w:wordWrap w:val="0"/>
        <w:rPr>
          <w:color w:val="000000" w:themeColor="text1"/>
        </w:rPr>
      </w:pPr>
      <m:oMath>
        <m:r>
          <m:rPr>
            <m:sty m:val="p"/>
          </m:rPr>
          <w:rPr>
            <w:rFonts w:ascii="Cambria Math" w:hAnsi="Cambria Math"/>
            <w:color w:val="000000" w:themeColor="text1"/>
          </w:rPr>
          <m:t>Q=ψ</m:t>
        </m:r>
        <m:r>
          <m:rPr>
            <m:sty m:val="p"/>
          </m:rPr>
          <w:rPr>
            <w:rFonts w:ascii="Cambria Math" w:eastAsia="宋体" w:hAnsi="Cambria Math"/>
            <w:color w:val="000000" w:themeColor="text1"/>
          </w:rPr>
          <m:t>*</m:t>
        </m:r>
        <m:r>
          <m:rPr>
            <m:sty m:val="p"/>
          </m:rPr>
          <w:rPr>
            <w:rFonts w:ascii="Cambria Math" w:hAnsi="Cambria Math"/>
            <w:color w:val="000000" w:themeColor="text1"/>
          </w:rPr>
          <m:t>q*F</m:t>
        </m:r>
      </m:oMath>
      <w:r w:rsidR="009A088E" w:rsidRPr="00873957">
        <w:rPr>
          <w:rFonts w:hint="eastAsia"/>
          <w:color w:val="000000" w:themeColor="text1"/>
        </w:rPr>
        <w:t xml:space="preserve">                    </w:t>
      </w:r>
      <w:r w:rsidR="00F929E6" w:rsidRPr="00873957">
        <w:rPr>
          <w:rFonts w:hint="eastAsia"/>
          <w:color w:val="000000" w:themeColor="text1"/>
        </w:rPr>
        <w:t>（</w:t>
      </w:r>
      <w:r w:rsidR="00E22AF5" w:rsidRPr="00873957">
        <w:rPr>
          <w:rFonts w:hint="eastAsia"/>
          <w:color w:val="000000" w:themeColor="text1"/>
        </w:rPr>
        <w:t>11.4.</w:t>
      </w:r>
      <w:r w:rsidR="00F929E6" w:rsidRPr="00873957">
        <w:rPr>
          <w:rFonts w:hint="eastAsia"/>
          <w:color w:val="000000" w:themeColor="text1"/>
        </w:rPr>
        <w:t>3</w:t>
      </w:r>
      <w:r w:rsidR="00F929E6" w:rsidRPr="00873957">
        <w:rPr>
          <w:rFonts w:hint="eastAsia"/>
          <w:color w:val="000000" w:themeColor="text1"/>
        </w:rPr>
        <w:t>）</w:t>
      </w:r>
    </w:p>
    <w:p w:rsidR="007D46BF" w:rsidRPr="00873957" w:rsidRDefault="007D46BF" w:rsidP="00F929E6">
      <w:pPr>
        <w:pStyle w:val="81"/>
        <w:rPr>
          <w:color w:val="000000" w:themeColor="text1"/>
        </w:rPr>
      </w:pPr>
      <w:r w:rsidRPr="00873957">
        <w:rPr>
          <w:rFonts w:hint="eastAsia"/>
          <w:color w:val="000000" w:themeColor="text1"/>
        </w:rPr>
        <w:t>式中：</w:t>
      </w:r>
      <w:r w:rsidRPr="00873957">
        <w:rPr>
          <w:color w:val="000000" w:themeColor="text1"/>
        </w:rPr>
        <w:t>Q</w:t>
      </w:r>
      <w:r w:rsidR="00F929E6" w:rsidRPr="00873957">
        <w:rPr>
          <w:rFonts w:hint="eastAsia"/>
          <w:color w:val="000000" w:themeColor="text1"/>
        </w:rPr>
        <w:t>——</w:t>
      </w:r>
      <w:r w:rsidRPr="00873957">
        <w:rPr>
          <w:rFonts w:hint="eastAsia"/>
          <w:color w:val="000000" w:themeColor="text1"/>
        </w:rPr>
        <w:t>雨水设计流量</w:t>
      </w:r>
      <w:r w:rsidRPr="00873957">
        <w:rPr>
          <w:rFonts w:hint="eastAsia"/>
          <w:color w:val="000000" w:themeColor="text1"/>
        </w:rPr>
        <w:t>(L/s)</w:t>
      </w:r>
      <w:r w:rsidRPr="00873957">
        <w:rPr>
          <w:rFonts w:hint="eastAsia"/>
          <w:color w:val="000000" w:themeColor="text1"/>
        </w:rPr>
        <w:t>；</w:t>
      </w:r>
    </w:p>
    <w:p w:rsidR="007D46BF" w:rsidRPr="00873957" w:rsidRDefault="007D46BF" w:rsidP="00F929E6">
      <w:pPr>
        <w:pStyle w:val="81"/>
        <w:rPr>
          <w:color w:val="000000" w:themeColor="text1"/>
        </w:rPr>
      </w:pPr>
      <w:r w:rsidRPr="00873957">
        <w:rPr>
          <w:rFonts w:hint="eastAsia"/>
          <w:color w:val="000000" w:themeColor="text1"/>
        </w:rPr>
        <w:tab/>
      </w:r>
      <w:r w:rsidR="009A088E" w:rsidRPr="00873957">
        <w:rPr>
          <w:rFonts w:hint="eastAsia"/>
          <w:color w:val="000000" w:themeColor="text1"/>
        </w:rPr>
        <w:t xml:space="preserve">   </w:t>
      </w:r>
      <w:r w:rsidRPr="00873957">
        <w:rPr>
          <w:rFonts w:hint="eastAsia"/>
          <w:color w:val="000000" w:themeColor="text1"/>
        </w:rPr>
        <w:t>q</w:t>
      </w:r>
      <w:r w:rsidR="00F929E6" w:rsidRPr="00873957">
        <w:rPr>
          <w:rFonts w:hint="eastAsia"/>
          <w:color w:val="000000" w:themeColor="text1"/>
        </w:rPr>
        <w:t>——</w:t>
      </w:r>
      <w:r w:rsidRPr="00873957">
        <w:rPr>
          <w:rFonts w:hint="eastAsia"/>
          <w:color w:val="000000" w:themeColor="text1"/>
        </w:rPr>
        <w:t>设计暴雨强度</w:t>
      </w:r>
      <w:r w:rsidRPr="00873957">
        <w:rPr>
          <w:rFonts w:hint="eastAsia"/>
          <w:color w:val="000000" w:themeColor="text1"/>
        </w:rPr>
        <w:t>[L/(s</w:t>
      </w:r>
      <w:r w:rsidRPr="00873957">
        <w:rPr>
          <w:color w:val="000000" w:themeColor="text1"/>
        </w:rPr>
        <w:t>•</w:t>
      </w:r>
      <w:r w:rsidRPr="00873957">
        <w:rPr>
          <w:rFonts w:hint="eastAsia"/>
          <w:color w:val="000000" w:themeColor="text1"/>
        </w:rPr>
        <w:t>hm</w:t>
      </w:r>
      <w:r w:rsidRPr="00873957">
        <w:rPr>
          <w:rFonts w:hint="eastAsia"/>
          <w:color w:val="000000" w:themeColor="text1"/>
          <w:vertAlign w:val="superscript"/>
        </w:rPr>
        <w:t>2</w:t>
      </w:r>
      <w:r w:rsidRPr="00873957">
        <w:rPr>
          <w:rFonts w:hint="eastAsia"/>
          <w:color w:val="000000" w:themeColor="text1"/>
        </w:rPr>
        <w:t>)]</w:t>
      </w:r>
      <w:r w:rsidRPr="00873957">
        <w:rPr>
          <w:rFonts w:hint="eastAsia"/>
          <w:color w:val="000000" w:themeColor="text1"/>
        </w:rPr>
        <w:t>；</w:t>
      </w:r>
    </w:p>
    <w:p w:rsidR="007D46BF" w:rsidRPr="00873957" w:rsidRDefault="007D46BF" w:rsidP="00F929E6">
      <w:pPr>
        <w:pStyle w:val="81"/>
        <w:ind w:leftChars="300" w:left="1368" w:hangingChars="270" w:hanging="648"/>
        <w:rPr>
          <w:color w:val="000000" w:themeColor="text1"/>
        </w:rPr>
      </w:pPr>
      <w:r w:rsidRPr="00873957">
        <w:rPr>
          <w:color w:val="000000" w:themeColor="text1"/>
        </w:rPr>
        <w:t>ψ</w:t>
      </w:r>
      <w:r w:rsidR="00F929E6" w:rsidRPr="00873957">
        <w:rPr>
          <w:rFonts w:hint="eastAsia"/>
          <w:color w:val="000000" w:themeColor="text1"/>
        </w:rPr>
        <w:t>——</w:t>
      </w:r>
      <w:r w:rsidRPr="00873957">
        <w:rPr>
          <w:rFonts w:hint="eastAsia"/>
          <w:color w:val="000000" w:themeColor="text1"/>
        </w:rPr>
        <w:t>径流系数，采取渗调措施的下垫面应根据渗调能力相应折减；下垫面为混凝土连锁块时</w:t>
      </w:r>
      <w:r w:rsidRPr="00873957">
        <w:rPr>
          <w:color w:val="000000" w:themeColor="text1"/>
        </w:rPr>
        <w:t>ψ</w:t>
      </w:r>
      <w:r w:rsidRPr="00873957">
        <w:rPr>
          <w:rFonts w:hint="eastAsia"/>
          <w:color w:val="000000" w:themeColor="text1"/>
        </w:rPr>
        <w:t>取</w:t>
      </w:r>
      <w:r w:rsidRPr="00873957">
        <w:rPr>
          <w:rFonts w:hint="eastAsia"/>
          <w:color w:val="000000" w:themeColor="text1"/>
        </w:rPr>
        <w:t>0.85</w:t>
      </w:r>
      <w:r w:rsidRPr="00873957">
        <w:rPr>
          <w:rFonts w:hint="eastAsia"/>
          <w:color w:val="000000" w:themeColor="text1"/>
        </w:rPr>
        <w:t>；</w:t>
      </w:r>
    </w:p>
    <w:p w:rsidR="007D46BF" w:rsidRPr="00873957" w:rsidRDefault="007D46BF" w:rsidP="00F929E6">
      <w:pPr>
        <w:pStyle w:val="81"/>
        <w:rPr>
          <w:color w:val="000000" w:themeColor="text1"/>
        </w:rPr>
      </w:pPr>
      <w:r w:rsidRPr="00873957">
        <w:rPr>
          <w:rFonts w:hint="eastAsia"/>
          <w:color w:val="000000" w:themeColor="text1"/>
        </w:rPr>
        <w:tab/>
      </w:r>
      <w:r w:rsidRPr="00873957">
        <w:rPr>
          <w:rFonts w:hint="eastAsia"/>
          <w:color w:val="000000" w:themeColor="text1"/>
        </w:rPr>
        <w:tab/>
        <w:t>F</w:t>
      </w:r>
      <w:r w:rsidR="00F929E6" w:rsidRPr="00873957">
        <w:rPr>
          <w:rFonts w:hint="eastAsia"/>
          <w:color w:val="000000" w:themeColor="text1"/>
        </w:rPr>
        <w:t>——</w:t>
      </w:r>
      <w:r w:rsidRPr="00873957">
        <w:rPr>
          <w:rFonts w:hint="eastAsia"/>
          <w:color w:val="000000" w:themeColor="text1"/>
        </w:rPr>
        <w:t>汇水面积</w:t>
      </w:r>
      <w:r w:rsidRPr="00873957">
        <w:rPr>
          <w:rFonts w:hint="eastAsia"/>
          <w:color w:val="000000" w:themeColor="text1"/>
        </w:rPr>
        <w:t>(hm</w:t>
      </w:r>
      <w:r w:rsidRPr="00873957">
        <w:rPr>
          <w:rFonts w:hint="eastAsia"/>
          <w:color w:val="000000" w:themeColor="text1"/>
          <w:vertAlign w:val="superscript"/>
        </w:rPr>
        <w:t>2</w:t>
      </w:r>
      <w:r w:rsidRPr="00873957">
        <w:rPr>
          <w:rFonts w:hint="eastAsia"/>
          <w:color w:val="000000" w:themeColor="text1"/>
        </w:rPr>
        <w:t>)</w:t>
      </w:r>
      <w:r w:rsidRPr="00873957">
        <w:rPr>
          <w:rFonts w:hint="eastAsia"/>
          <w:color w:val="000000" w:themeColor="text1"/>
        </w:rPr>
        <w:t>；</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11.4.</w:t>
      </w:r>
      <w:r w:rsidR="007D46BF" w:rsidRPr="00873957">
        <w:rPr>
          <w:rFonts w:ascii="Times New Roman" w:hAnsi="Times New Roman" w:cs="Times New Roman" w:hint="eastAsia"/>
          <w:b/>
          <w:color w:val="000000" w:themeColor="text1"/>
        </w:rPr>
        <w:t>4</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船厂应根据所在地的汇水地区性质、地形特点、气候特征、所处城镇及工厂自身重要性等因素综合分析，合理确定雨水管渠设计重现期，并应符合国家现行标准《室外排水设计规范》</w:t>
      </w:r>
      <w:r w:rsidR="007D46BF" w:rsidRPr="00873957">
        <w:rPr>
          <w:rFonts w:hint="eastAsia"/>
          <w:color w:val="000000" w:themeColor="text1"/>
        </w:rPr>
        <w:t>GB</w:t>
      </w:r>
      <w:r w:rsidR="00095679" w:rsidRPr="00873957">
        <w:rPr>
          <w:rFonts w:hint="eastAsia"/>
          <w:color w:val="000000" w:themeColor="text1"/>
        </w:rPr>
        <w:t xml:space="preserve"> </w:t>
      </w:r>
      <w:r w:rsidR="007D46BF" w:rsidRPr="00873957">
        <w:rPr>
          <w:rFonts w:hint="eastAsia"/>
          <w:color w:val="000000" w:themeColor="text1"/>
        </w:rPr>
        <w:t>50014</w:t>
      </w:r>
      <w:r w:rsidR="007D46BF" w:rsidRPr="00873957">
        <w:rPr>
          <w:rFonts w:hint="eastAsia"/>
          <w:color w:val="000000" w:themeColor="text1"/>
        </w:rPr>
        <w:t>的有关规定。</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11.4.</w:t>
      </w:r>
      <w:r w:rsidR="007D46BF" w:rsidRPr="00873957">
        <w:rPr>
          <w:rFonts w:ascii="Times New Roman" w:hAnsi="Times New Roman" w:cs="Times New Roman" w:hint="eastAsia"/>
          <w:b/>
          <w:color w:val="000000" w:themeColor="text1"/>
        </w:rPr>
        <w:t xml:space="preserve">5 </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船厂应根据所在地的城镇类型、积水影响程度和周边水体水位变化等因素综合分析，合理确定厂区内涝防治设计重现期，并应符合国家现行标准《城镇内涝防治技术规范》</w:t>
      </w:r>
      <w:r w:rsidR="007D46BF" w:rsidRPr="00873957">
        <w:rPr>
          <w:rFonts w:hint="eastAsia"/>
          <w:color w:val="000000" w:themeColor="text1"/>
        </w:rPr>
        <w:t>GB</w:t>
      </w:r>
      <w:r w:rsidR="00095679" w:rsidRPr="00873957">
        <w:rPr>
          <w:rFonts w:hint="eastAsia"/>
          <w:color w:val="000000" w:themeColor="text1"/>
        </w:rPr>
        <w:t xml:space="preserve"> </w:t>
      </w:r>
      <w:r w:rsidR="007D46BF" w:rsidRPr="00873957">
        <w:rPr>
          <w:rFonts w:hint="eastAsia"/>
          <w:color w:val="000000" w:themeColor="text1"/>
        </w:rPr>
        <w:t>51222</w:t>
      </w:r>
      <w:r w:rsidR="007D46BF" w:rsidRPr="00873957">
        <w:rPr>
          <w:rFonts w:hint="eastAsia"/>
          <w:color w:val="000000" w:themeColor="text1"/>
        </w:rPr>
        <w:t>的有关规定。</w:t>
      </w:r>
    </w:p>
    <w:p w:rsidR="007D46BF" w:rsidRPr="00873957" w:rsidRDefault="007D46BF" w:rsidP="00F929E6">
      <w:pPr>
        <w:pStyle w:val="30"/>
        <w:ind w:firstLine="480"/>
        <w:rPr>
          <w:color w:val="000000" w:themeColor="text1"/>
        </w:rPr>
      </w:pPr>
      <w:r w:rsidRPr="00873957">
        <w:rPr>
          <w:rFonts w:hint="eastAsia"/>
          <w:color w:val="000000" w:themeColor="text1"/>
        </w:rPr>
        <w:lastRenderedPageBreak/>
        <w:t>厂区应确保重要车间、办公建筑底层不进水，主要干道中一条车道的积水深度不超过</w:t>
      </w:r>
      <w:r w:rsidRPr="00873957">
        <w:rPr>
          <w:rFonts w:hint="eastAsia"/>
          <w:color w:val="000000" w:themeColor="text1"/>
        </w:rPr>
        <w:t>0.15m</w:t>
      </w:r>
      <w:r w:rsidRPr="00873957">
        <w:rPr>
          <w:rFonts w:hint="eastAsia"/>
          <w:color w:val="000000" w:themeColor="text1"/>
        </w:rPr>
        <w:t>。</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11.4.</w:t>
      </w:r>
      <w:r w:rsidR="007D46BF" w:rsidRPr="00873957">
        <w:rPr>
          <w:rFonts w:ascii="Times New Roman" w:hAnsi="Times New Roman" w:cs="Times New Roman" w:hint="eastAsia"/>
          <w:b/>
          <w:color w:val="000000" w:themeColor="text1"/>
        </w:rPr>
        <w:t>6</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地面雨水应就近排入外水体或外管网，不宜进入船坞等低洼区域进行提升排放。</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11.4.</w:t>
      </w:r>
      <w:r w:rsidR="007D46BF" w:rsidRPr="00873957">
        <w:rPr>
          <w:rFonts w:ascii="Times New Roman" w:hAnsi="Times New Roman" w:cs="Times New Roman" w:hint="eastAsia"/>
          <w:b/>
          <w:color w:val="000000" w:themeColor="text1"/>
        </w:rPr>
        <w:t>7</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存在经常性油污、废屑污染的露天场地，需对初期雨水进行收集、处理。</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11.4.</w:t>
      </w:r>
      <w:r w:rsidR="007D46BF" w:rsidRPr="00873957">
        <w:rPr>
          <w:rFonts w:ascii="Times New Roman" w:hAnsi="Times New Roman" w:cs="Times New Roman" w:hint="eastAsia"/>
          <w:b/>
          <w:color w:val="000000" w:themeColor="text1"/>
        </w:rPr>
        <w:t>8</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场地雨水宜采用暗管（渠）形式排放。采用明渠形式时，应有清除渠底杂质的措施。</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11.4.</w:t>
      </w:r>
      <w:r w:rsidR="007D46BF" w:rsidRPr="00873957">
        <w:rPr>
          <w:rFonts w:ascii="Times New Roman" w:hAnsi="Times New Roman" w:cs="Times New Roman" w:hint="eastAsia"/>
          <w:b/>
          <w:color w:val="000000" w:themeColor="text1"/>
        </w:rPr>
        <w:t xml:space="preserve">9 </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排入外水体的总管，当受水体顶托时，应在排放口设置防倒灌装置。船坞、船台或码头邻近的排放口，应采取措施避免对周边靠泊船只产生冲击。</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11.4.</w:t>
      </w:r>
      <w:r w:rsidR="007D46BF" w:rsidRPr="00873957">
        <w:rPr>
          <w:rFonts w:ascii="Times New Roman" w:hAnsi="Times New Roman" w:cs="Times New Roman" w:hint="eastAsia"/>
          <w:b/>
          <w:color w:val="000000" w:themeColor="text1"/>
        </w:rPr>
        <w:t>10</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连续多跨车间的屋面雨水宜采用虹吸式雨水排放系统，且必须设置溢流排水。</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11.4.</w:t>
      </w:r>
      <w:r w:rsidR="007D46BF" w:rsidRPr="00873957">
        <w:rPr>
          <w:rFonts w:ascii="Times New Roman" w:hAnsi="Times New Roman" w:cs="Times New Roman" w:hint="eastAsia"/>
          <w:b/>
          <w:color w:val="000000" w:themeColor="text1"/>
        </w:rPr>
        <w:t>11</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船厂公共厕所排水系统宜在接入厂区总管前设置拦截措施。</w:t>
      </w:r>
    </w:p>
    <w:p w:rsidR="007D46BF" w:rsidRPr="00873957" w:rsidRDefault="00E22AF5" w:rsidP="00F929E6">
      <w:pPr>
        <w:pStyle w:val="3"/>
        <w:rPr>
          <w:color w:val="000000" w:themeColor="text1"/>
        </w:rPr>
      </w:pPr>
      <w:r w:rsidRPr="00873957">
        <w:rPr>
          <w:rFonts w:ascii="Times New Roman" w:hAnsi="Times New Roman" w:cs="Times New Roman" w:hint="eastAsia"/>
          <w:b/>
          <w:color w:val="000000" w:themeColor="text1"/>
        </w:rPr>
        <w:t>11.4.</w:t>
      </w:r>
      <w:r w:rsidR="007D46BF" w:rsidRPr="00873957">
        <w:rPr>
          <w:rFonts w:ascii="Times New Roman" w:hAnsi="Times New Roman" w:cs="Times New Roman" w:hint="eastAsia"/>
          <w:b/>
          <w:color w:val="000000" w:themeColor="text1"/>
        </w:rPr>
        <w:t xml:space="preserve">12 </w:t>
      </w:r>
      <w:r w:rsidR="009A088E" w:rsidRPr="00873957">
        <w:rPr>
          <w:rFonts w:ascii="Times New Roman" w:hAnsi="Times New Roman" w:cs="Times New Roman" w:hint="eastAsia"/>
          <w:b/>
          <w:color w:val="000000" w:themeColor="text1"/>
        </w:rPr>
        <w:t xml:space="preserve"> </w:t>
      </w:r>
      <w:r w:rsidR="007D46BF" w:rsidRPr="00873957">
        <w:rPr>
          <w:rFonts w:hint="eastAsia"/>
          <w:color w:val="000000" w:themeColor="text1"/>
        </w:rPr>
        <w:t>排水管道应根据地质条件、地面荷载、路面结构形式、当地供应条件等因素，经经济技术比较后确定管道材质、接口形式及埋设方式。</w:t>
      </w:r>
    </w:p>
    <w:p w:rsidR="00F73DE0" w:rsidRPr="00873957" w:rsidRDefault="007D46BF" w:rsidP="001E051B">
      <w:pPr>
        <w:pStyle w:val="30"/>
        <w:ind w:firstLine="480"/>
        <w:rPr>
          <w:b/>
          <w:bCs/>
          <w:color w:val="000000" w:themeColor="text1"/>
          <w:kern w:val="44"/>
          <w:sz w:val="32"/>
          <w:szCs w:val="44"/>
        </w:rPr>
      </w:pPr>
      <w:r w:rsidRPr="00873957">
        <w:rPr>
          <w:rFonts w:hint="eastAsia"/>
          <w:color w:val="000000" w:themeColor="text1"/>
        </w:rPr>
        <w:t>当排水管道布置在重载路面或场地的下方时，宜采取加固措施。</w:t>
      </w:r>
    </w:p>
    <w:p w:rsidR="001E051B" w:rsidRPr="00873957" w:rsidRDefault="001E051B">
      <w:pPr>
        <w:widowControl/>
        <w:spacing w:line="240" w:lineRule="auto"/>
        <w:ind w:firstLineChars="0" w:firstLine="0"/>
        <w:jc w:val="left"/>
        <w:rPr>
          <w:rFonts w:ascii="Times New Roman" w:hAnsi="Times New Roman"/>
          <w:b/>
          <w:bCs/>
          <w:color w:val="000000" w:themeColor="text1"/>
          <w:kern w:val="44"/>
          <w:sz w:val="32"/>
          <w:szCs w:val="44"/>
        </w:rPr>
      </w:pPr>
      <w:bookmarkStart w:id="179" w:name="_Toc501710040"/>
      <w:r w:rsidRPr="00873957">
        <w:rPr>
          <w:color w:val="000000" w:themeColor="text1"/>
        </w:rPr>
        <w:br w:type="page"/>
      </w:r>
    </w:p>
    <w:p w:rsidR="00FF5A2A" w:rsidRPr="00873957" w:rsidRDefault="001A6B4F" w:rsidP="00FF5A2A">
      <w:pPr>
        <w:pStyle w:val="1"/>
        <w:spacing w:before="312" w:after="312"/>
        <w:rPr>
          <w:color w:val="000000" w:themeColor="text1"/>
        </w:rPr>
      </w:pPr>
      <w:bookmarkStart w:id="180" w:name="_Toc512526631"/>
      <w:r w:rsidRPr="00873957">
        <w:rPr>
          <w:rFonts w:hint="eastAsia"/>
          <w:color w:val="000000" w:themeColor="text1"/>
        </w:rPr>
        <w:lastRenderedPageBreak/>
        <w:t>12</w:t>
      </w:r>
      <w:r w:rsidR="009A088E" w:rsidRPr="00873957">
        <w:rPr>
          <w:rFonts w:hint="eastAsia"/>
          <w:color w:val="000000" w:themeColor="text1"/>
        </w:rPr>
        <w:t xml:space="preserve">  </w:t>
      </w:r>
      <w:r w:rsidR="00FF5A2A" w:rsidRPr="00873957">
        <w:rPr>
          <w:rFonts w:hint="eastAsia"/>
          <w:color w:val="000000" w:themeColor="text1"/>
        </w:rPr>
        <w:t>供配电</w:t>
      </w:r>
      <w:bookmarkEnd w:id="179"/>
      <w:bookmarkEnd w:id="180"/>
    </w:p>
    <w:p w:rsidR="00FF5A2A" w:rsidRPr="00873957" w:rsidRDefault="001A6B4F" w:rsidP="00FF5A2A">
      <w:pPr>
        <w:pStyle w:val="2"/>
        <w:spacing w:before="312" w:after="312"/>
        <w:rPr>
          <w:b w:val="0"/>
          <w:color w:val="000000" w:themeColor="text1"/>
        </w:rPr>
      </w:pPr>
      <w:bookmarkStart w:id="181" w:name="_Toc501710041"/>
      <w:bookmarkStart w:id="182" w:name="_Toc512526632"/>
      <w:r w:rsidRPr="00873957">
        <w:rPr>
          <w:color w:val="000000" w:themeColor="text1"/>
        </w:rPr>
        <w:t>12.1</w:t>
      </w:r>
      <w:r w:rsidR="009A088E" w:rsidRPr="00873957">
        <w:rPr>
          <w:rFonts w:hint="eastAsia"/>
          <w:color w:val="000000" w:themeColor="text1"/>
        </w:rPr>
        <w:t xml:space="preserve">  </w:t>
      </w:r>
      <w:r w:rsidR="00FF5A2A" w:rsidRPr="00873957">
        <w:rPr>
          <w:b w:val="0"/>
          <w:color w:val="000000" w:themeColor="text1"/>
        </w:rPr>
        <w:t>一般规定</w:t>
      </w:r>
      <w:bookmarkEnd w:id="181"/>
      <w:bookmarkEnd w:id="182"/>
    </w:p>
    <w:p w:rsidR="00FF5A2A" w:rsidRPr="00873957" w:rsidRDefault="001A6B4F" w:rsidP="00FF5A2A">
      <w:pPr>
        <w:pStyle w:val="3"/>
        <w:rPr>
          <w:rFonts w:ascii="Calibri" w:eastAsia="宋体" w:hAnsi="Calibri" w:cs="Times New Roman"/>
          <w:color w:val="000000" w:themeColor="text1"/>
        </w:rPr>
      </w:pPr>
      <w:r w:rsidRPr="00873957">
        <w:rPr>
          <w:rFonts w:ascii="Times New Roman" w:hAnsi="Times New Roman" w:cs="Times New Roman"/>
          <w:b/>
          <w:color w:val="000000" w:themeColor="text1"/>
        </w:rPr>
        <w:t>12.1</w:t>
      </w:r>
      <w:r w:rsidR="00FF5A2A" w:rsidRPr="00873957">
        <w:rPr>
          <w:rFonts w:ascii="Times New Roman" w:hAnsi="Times New Roman" w:cs="Times New Roman"/>
          <w:b/>
          <w:color w:val="000000" w:themeColor="text1"/>
        </w:rPr>
        <w:t>.1</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rPr>
        <w:t>本章适用于电压等级</w:t>
      </w:r>
      <w:r w:rsidR="00FF5A2A" w:rsidRPr="00873957">
        <w:rPr>
          <w:rFonts w:ascii="Calibri" w:eastAsia="宋体" w:hAnsi="Calibri" w:cs="Times New Roman"/>
          <w:color w:val="000000" w:themeColor="text1"/>
        </w:rPr>
        <w:t>110kV</w:t>
      </w:r>
      <w:r w:rsidR="00FF5A2A" w:rsidRPr="00873957">
        <w:rPr>
          <w:rFonts w:ascii="Calibri" w:eastAsia="宋体" w:hAnsi="Calibri" w:cs="Times New Roman"/>
          <w:color w:val="000000" w:themeColor="text1"/>
        </w:rPr>
        <w:t>及以下造修船厂供配电系统设计。</w:t>
      </w:r>
    </w:p>
    <w:p w:rsidR="00FF5A2A" w:rsidRPr="00873957" w:rsidRDefault="001A6B4F" w:rsidP="00FF5A2A">
      <w:pPr>
        <w:pStyle w:val="3"/>
        <w:rPr>
          <w:rFonts w:ascii="Calibri" w:eastAsia="宋体" w:hAnsi="Calibri" w:cs="Times New Roman"/>
          <w:color w:val="000000" w:themeColor="text1"/>
        </w:rPr>
      </w:pPr>
      <w:r w:rsidRPr="00873957">
        <w:rPr>
          <w:rFonts w:ascii="Times New Roman" w:hAnsi="Times New Roman" w:cs="Times New Roman"/>
          <w:b/>
          <w:color w:val="000000" w:themeColor="text1"/>
        </w:rPr>
        <w:t>12.1</w:t>
      </w:r>
      <w:r w:rsidR="00FF5A2A" w:rsidRPr="00873957">
        <w:rPr>
          <w:rFonts w:ascii="Times New Roman" w:hAnsi="Times New Roman" w:cs="Times New Roman"/>
          <w:b/>
          <w:color w:val="000000" w:themeColor="text1"/>
        </w:rPr>
        <w:t>.</w:t>
      </w:r>
      <w:r w:rsidR="00FF5A2A" w:rsidRPr="00873957">
        <w:rPr>
          <w:rFonts w:ascii="Times New Roman" w:hAnsi="Times New Roman" w:cs="Times New Roman" w:hint="eastAsia"/>
          <w:b/>
          <w:color w:val="000000" w:themeColor="text1"/>
        </w:rPr>
        <w:t>2</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spacing w:val="11"/>
          <w:kern w:val="0"/>
        </w:rPr>
        <w:t>船</w:t>
      </w:r>
      <w:r w:rsidR="00FF5A2A" w:rsidRPr="00873957">
        <w:rPr>
          <w:rFonts w:ascii="Calibri" w:eastAsia="宋体" w:hAnsi="Calibri" w:cs="Times New Roman"/>
          <w:color w:val="000000" w:themeColor="text1"/>
          <w:spacing w:val="10"/>
          <w:kern w:val="0"/>
        </w:rPr>
        <w:t>厂的供配电系统设计，应根据工程特点、规模和发展规划，</w:t>
      </w:r>
      <w:r w:rsidR="00FF5A2A" w:rsidRPr="00873957">
        <w:rPr>
          <w:rFonts w:ascii="Calibri" w:eastAsia="宋体" w:hAnsi="Calibri" w:cs="Times New Roman"/>
          <w:color w:val="000000" w:themeColor="text1"/>
          <w:spacing w:val="11"/>
          <w:kern w:val="0"/>
        </w:rPr>
        <w:t>并兼顾发展的需要</w:t>
      </w:r>
      <w:r w:rsidR="00FF5A2A" w:rsidRPr="00873957">
        <w:rPr>
          <w:rFonts w:ascii="Calibri" w:eastAsia="宋体" w:hAnsi="Calibri" w:cs="Times New Roman" w:hint="eastAsia"/>
          <w:color w:val="000000" w:themeColor="text1"/>
          <w:spacing w:val="11"/>
          <w:kern w:val="0"/>
        </w:rPr>
        <w:t>，</w:t>
      </w:r>
      <w:r w:rsidR="00FF5A2A" w:rsidRPr="00873957">
        <w:rPr>
          <w:rFonts w:ascii="Calibri" w:eastAsia="宋体" w:hAnsi="Calibri" w:cs="Times New Roman"/>
          <w:color w:val="000000" w:themeColor="text1"/>
        </w:rPr>
        <w:t>供电电压等级应根据计算负荷及所在地区供电条件等因素，经技术经济比较确定。</w:t>
      </w:r>
    </w:p>
    <w:p w:rsidR="00FF5A2A" w:rsidRPr="00873957" w:rsidRDefault="001A6B4F" w:rsidP="00FF5A2A">
      <w:pPr>
        <w:pStyle w:val="3"/>
        <w:rPr>
          <w:rFonts w:ascii="Calibri" w:eastAsia="宋体" w:hAnsi="Calibri" w:cs="Times New Roman"/>
          <w:color w:val="000000" w:themeColor="text1"/>
          <w:spacing w:val="11"/>
          <w:kern w:val="0"/>
        </w:rPr>
      </w:pPr>
      <w:r w:rsidRPr="00873957">
        <w:rPr>
          <w:rFonts w:ascii="Times New Roman" w:hAnsi="Times New Roman" w:cs="Times New Roman"/>
          <w:b/>
          <w:color w:val="000000" w:themeColor="text1"/>
        </w:rPr>
        <w:t>12.1</w:t>
      </w:r>
      <w:r w:rsidR="00FF5A2A" w:rsidRPr="00873957">
        <w:rPr>
          <w:rFonts w:ascii="Times New Roman" w:hAnsi="Times New Roman" w:cs="Times New Roman"/>
          <w:b/>
          <w:color w:val="000000" w:themeColor="text1"/>
        </w:rPr>
        <w:t>.</w:t>
      </w:r>
      <w:r w:rsidR="00FF5A2A" w:rsidRPr="00873957">
        <w:rPr>
          <w:rFonts w:ascii="Times New Roman" w:hAnsi="Times New Roman" w:cs="Times New Roman" w:hint="eastAsia"/>
          <w:b/>
          <w:color w:val="000000" w:themeColor="text1"/>
        </w:rPr>
        <w:t>3</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spacing w:val="11"/>
          <w:kern w:val="0"/>
        </w:rPr>
        <w:t>船</w:t>
      </w:r>
      <w:r w:rsidR="00FF5A2A" w:rsidRPr="00873957">
        <w:rPr>
          <w:rFonts w:ascii="Calibri" w:eastAsia="宋体" w:hAnsi="Calibri" w:cs="Times New Roman"/>
          <w:color w:val="000000" w:themeColor="text1"/>
          <w:spacing w:val="10"/>
          <w:kern w:val="0"/>
        </w:rPr>
        <w:t>厂供配电系统</w:t>
      </w:r>
      <w:r w:rsidR="00FF5A2A" w:rsidRPr="00873957">
        <w:rPr>
          <w:rFonts w:ascii="Calibri" w:eastAsia="宋体" w:hAnsi="Calibri" w:cs="Times New Roman"/>
          <w:color w:val="000000" w:themeColor="text1"/>
        </w:rPr>
        <w:t>的装备水平，应与工程的功能要求和使用性质相适应，并</w:t>
      </w:r>
      <w:r w:rsidR="00FF5A2A" w:rsidRPr="00873957">
        <w:rPr>
          <w:rFonts w:ascii="Calibri" w:eastAsia="宋体" w:hAnsi="Calibri" w:cs="Times New Roman" w:hint="eastAsia"/>
          <w:color w:val="000000" w:themeColor="text1"/>
        </w:rPr>
        <w:t>采取</w:t>
      </w:r>
      <w:r w:rsidR="00FF5A2A" w:rsidRPr="00873957">
        <w:rPr>
          <w:rFonts w:ascii="Calibri" w:eastAsia="宋体" w:hAnsi="Calibri" w:cs="Times New Roman"/>
          <w:color w:val="000000" w:themeColor="text1"/>
        </w:rPr>
        <w:t>成熟、有效的节能措施，降低电能消耗</w:t>
      </w:r>
      <w:r w:rsidR="00FF5A2A" w:rsidRPr="00873957">
        <w:rPr>
          <w:rFonts w:ascii="Calibri" w:eastAsia="宋体" w:hAnsi="Calibri" w:cs="Times New Roman"/>
          <w:color w:val="000000" w:themeColor="text1"/>
          <w:spacing w:val="11"/>
          <w:kern w:val="0"/>
        </w:rPr>
        <w:t>。</w:t>
      </w:r>
    </w:p>
    <w:p w:rsidR="00FF5A2A" w:rsidRPr="00873957" w:rsidRDefault="001A6B4F" w:rsidP="00FF5A2A">
      <w:pPr>
        <w:pStyle w:val="2"/>
        <w:spacing w:before="312" w:after="312"/>
        <w:rPr>
          <w:rFonts w:eastAsia="MS Gothic"/>
          <w:color w:val="000000" w:themeColor="text1"/>
        </w:rPr>
      </w:pPr>
      <w:bookmarkStart w:id="183" w:name="_Toc501710042"/>
      <w:bookmarkStart w:id="184" w:name="_Toc512526633"/>
      <w:r w:rsidRPr="00873957">
        <w:rPr>
          <w:color w:val="000000" w:themeColor="text1"/>
          <w:kern w:val="0"/>
        </w:rPr>
        <w:t>12.2</w:t>
      </w:r>
      <w:r w:rsidR="009A088E" w:rsidRPr="00873957">
        <w:rPr>
          <w:rFonts w:hint="eastAsia"/>
          <w:color w:val="000000" w:themeColor="text1"/>
          <w:kern w:val="0"/>
        </w:rPr>
        <w:t xml:space="preserve">  </w:t>
      </w:r>
      <w:r w:rsidR="00FF5A2A" w:rsidRPr="00873957">
        <w:rPr>
          <w:rFonts w:hint="eastAsia"/>
          <w:b w:val="0"/>
          <w:color w:val="000000" w:themeColor="text1"/>
          <w:kern w:val="0"/>
        </w:rPr>
        <w:t>供配电系统</w:t>
      </w:r>
      <w:bookmarkEnd w:id="183"/>
      <w:bookmarkEnd w:id="184"/>
    </w:p>
    <w:p w:rsidR="00FF5A2A" w:rsidRPr="00873957" w:rsidRDefault="001A6B4F" w:rsidP="00FF5A2A">
      <w:pPr>
        <w:pStyle w:val="3"/>
        <w:rPr>
          <w:rFonts w:ascii="Calibri" w:eastAsia="宋体" w:hAnsi="Calibri" w:cs="Times New Roman"/>
          <w:color w:val="000000" w:themeColor="text1"/>
        </w:rPr>
      </w:pPr>
      <w:r w:rsidRPr="00873957">
        <w:rPr>
          <w:rFonts w:ascii="Times New Roman" w:hAnsi="Times New Roman" w:cs="Times New Roman"/>
          <w:b/>
          <w:color w:val="000000" w:themeColor="text1"/>
        </w:rPr>
        <w:t>12.2</w:t>
      </w:r>
      <w:r w:rsidR="00FF5A2A" w:rsidRPr="00873957">
        <w:rPr>
          <w:rFonts w:ascii="Times New Roman" w:hAnsi="Times New Roman" w:cs="Times New Roman"/>
          <w:b/>
          <w:color w:val="000000" w:themeColor="text1"/>
        </w:rPr>
        <w:t>.1</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rPr>
        <w:t>当供电电压</w:t>
      </w:r>
      <w:r w:rsidR="00FF5A2A" w:rsidRPr="00873957">
        <w:rPr>
          <w:rFonts w:ascii="Calibri" w:eastAsia="宋体" w:hAnsi="Calibri" w:cs="Times New Roman" w:hint="eastAsia"/>
          <w:color w:val="000000" w:themeColor="text1"/>
        </w:rPr>
        <w:t>为</w:t>
      </w:r>
      <w:r w:rsidR="00FF5A2A" w:rsidRPr="00873957">
        <w:rPr>
          <w:rFonts w:ascii="Calibri" w:eastAsia="宋体" w:hAnsi="Calibri" w:cs="Times New Roman"/>
          <w:color w:val="000000" w:themeColor="text1"/>
        </w:rPr>
        <w:t>35kV</w:t>
      </w:r>
      <w:r w:rsidR="00FF5A2A" w:rsidRPr="00873957">
        <w:rPr>
          <w:rFonts w:ascii="Calibri" w:eastAsia="宋体" w:hAnsi="Calibri" w:cs="Times New Roman"/>
          <w:color w:val="000000" w:themeColor="text1"/>
        </w:rPr>
        <w:t>及以上时，厂区内部第一级配电电压宜采用</w:t>
      </w:r>
      <w:r w:rsidR="00FF5A2A" w:rsidRPr="00873957">
        <w:rPr>
          <w:rFonts w:ascii="Calibri" w:eastAsia="宋体" w:hAnsi="Calibri" w:cs="Times New Roman"/>
          <w:color w:val="000000" w:themeColor="text1"/>
        </w:rPr>
        <w:t>10kV</w:t>
      </w:r>
      <w:r w:rsidR="00FF5A2A" w:rsidRPr="00873957">
        <w:rPr>
          <w:rFonts w:ascii="Calibri" w:eastAsia="宋体" w:hAnsi="Calibri" w:cs="Times New Roman" w:hint="eastAsia"/>
          <w:color w:val="000000" w:themeColor="text1"/>
        </w:rPr>
        <w:t>，</w:t>
      </w:r>
      <w:r w:rsidR="00FF5A2A" w:rsidRPr="00873957">
        <w:rPr>
          <w:rFonts w:ascii="Calibri" w:eastAsia="宋体" w:hAnsi="Calibri" w:cs="Times New Roman"/>
          <w:color w:val="000000" w:themeColor="text1"/>
        </w:rPr>
        <w:t>当大型设备有要求且技术经济合理时，可采用相应的配电电压。</w:t>
      </w:r>
    </w:p>
    <w:p w:rsidR="00FF5A2A" w:rsidRPr="00873957" w:rsidRDefault="001A6B4F" w:rsidP="00FF5A2A">
      <w:pPr>
        <w:pStyle w:val="3"/>
        <w:rPr>
          <w:rFonts w:ascii="Calibri" w:eastAsia="宋体" w:hAnsi="Calibri" w:cs="Times New Roman"/>
          <w:color w:val="000000" w:themeColor="text1"/>
          <w:kern w:val="0"/>
        </w:rPr>
      </w:pPr>
      <w:r w:rsidRPr="00873957">
        <w:rPr>
          <w:rFonts w:ascii="Times New Roman" w:hAnsi="Times New Roman" w:cs="Times New Roman" w:hint="eastAsia"/>
          <w:b/>
          <w:color w:val="000000" w:themeColor="text1"/>
        </w:rPr>
        <w:t>12.2</w:t>
      </w:r>
      <w:r w:rsidR="00FF5A2A" w:rsidRPr="00873957">
        <w:rPr>
          <w:rFonts w:ascii="Times New Roman" w:hAnsi="Times New Roman" w:cs="Times New Roman" w:hint="eastAsia"/>
          <w:b/>
          <w:color w:val="000000" w:themeColor="text1"/>
        </w:rPr>
        <w:t>.2</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两回线路供电的配</w:t>
      </w:r>
      <w:r w:rsidR="00FF5A2A" w:rsidRPr="00873957">
        <w:rPr>
          <w:rFonts w:ascii="Calibri" w:eastAsia="宋体" w:hAnsi="Calibri" w:cs="Times New Roman" w:hint="eastAsia"/>
          <w:color w:val="000000" w:themeColor="text1"/>
          <w:kern w:val="0"/>
        </w:rPr>
        <w:t>、</w:t>
      </w:r>
      <w:r w:rsidR="00FF5A2A" w:rsidRPr="00873957">
        <w:rPr>
          <w:rFonts w:ascii="Calibri" w:eastAsia="宋体" w:hAnsi="Calibri" w:cs="Times New Roman"/>
          <w:color w:val="000000" w:themeColor="text1"/>
          <w:kern w:val="0"/>
        </w:rPr>
        <w:t>变电所，宜采用同级电压供电。但根据各级负荷的不同需要及地区供电条件，亦可采用不同电压供电。</w:t>
      </w:r>
    </w:p>
    <w:p w:rsidR="00FF5A2A" w:rsidRPr="00873957" w:rsidRDefault="001A6B4F" w:rsidP="00FF5A2A">
      <w:pPr>
        <w:pStyle w:val="3"/>
        <w:rPr>
          <w:rFonts w:ascii="Times New Roman" w:eastAsia="宋体" w:hAnsi="Times New Roman" w:cs="Times New Roman"/>
          <w:color w:val="000000" w:themeColor="text1"/>
          <w:szCs w:val="24"/>
        </w:rPr>
      </w:pPr>
      <w:r w:rsidRPr="00873957">
        <w:rPr>
          <w:rFonts w:ascii="Times New Roman" w:hAnsi="Times New Roman" w:cs="Times New Roman"/>
          <w:b/>
          <w:color w:val="000000" w:themeColor="text1"/>
        </w:rPr>
        <w:t>12.2</w:t>
      </w:r>
      <w:r w:rsidR="00FF5A2A" w:rsidRPr="00873957">
        <w:rPr>
          <w:rFonts w:ascii="Times New Roman" w:hAnsi="Times New Roman" w:cs="Times New Roman"/>
          <w:b/>
          <w:color w:val="000000" w:themeColor="text1"/>
        </w:rPr>
        <w:t>.</w:t>
      </w:r>
      <w:r w:rsidR="00FF5A2A" w:rsidRPr="00873957">
        <w:rPr>
          <w:rFonts w:ascii="Times New Roman" w:hAnsi="Times New Roman" w:cs="Times New Roman" w:hint="eastAsia"/>
          <w:b/>
          <w:color w:val="000000" w:themeColor="text1"/>
        </w:rPr>
        <w:t>3</w:t>
      </w:r>
      <w:r w:rsidR="002A14AD"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造、修船工厂</w:t>
      </w:r>
      <w:r w:rsidR="00FF5A2A" w:rsidRPr="00873957">
        <w:rPr>
          <w:rFonts w:ascii="Calibri" w:eastAsia="宋体" w:hAnsi="Calibri" w:cs="Times New Roman" w:hint="eastAsia"/>
          <w:color w:val="000000" w:themeColor="text1"/>
          <w:kern w:val="0"/>
        </w:rPr>
        <w:t>主要</w:t>
      </w:r>
      <w:r w:rsidR="00FF5A2A" w:rsidRPr="00873957">
        <w:rPr>
          <w:rFonts w:ascii="Calibri" w:eastAsia="宋体" w:hAnsi="Calibri" w:cs="Times New Roman"/>
          <w:color w:val="000000" w:themeColor="text1"/>
          <w:kern w:val="0"/>
        </w:rPr>
        <w:t>用电设备的负荷级别不应低于表</w:t>
      </w:r>
      <w:r w:rsidRPr="00873957">
        <w:rPr>
          <w:rFonts w:ascii="Calibri" w:eastAsia="宋体" w:hAnsi="Calibri" w:cs="Times New Roman" w:hint="eastAsia"/>
          <w:color w:val="000000" w:themeColor="text1"/>
          <w:kern w:val="0"/>
        </w:rPr>
        <w:t>12.2</w:t>
      </w:r>
      <w:r w:rsidR="00FF5A2A" w:rsidRPr="00873957">
        <w:rPr>
          <w:rFonts w:ascii="Calibri" w:eastAsia="宋体" w:hAnsi="Calibri" w:cs="Times New Roman"/>
          <w:color w:val="000000" w:themeColor="text1"/>
          <w:kern w:val="0"/>
        </w:rPr>
        <w:t>.</w:t>
      </w:r>
      <w:r w:rsidR="00FF5A2A" w:rsidRPr="00873957">
        <w:rPr>
          <w:rFonts w:ascii="Calibri" w:eastAsia="宋体" w:hAnsi="Calibri" w:cs="Times New Roman" w:hint="eastAsia"/>
          <w:color w:val="000000" w:themeColor="text1"/>
          <w:kern w:val="0"/>
        </w:rPr>
        <w:t>3</w:t>
      </w:r>
      <w:r w:rsidR="00FF5A2A" w:rsidRPr="00873957">
        <w:rPr>
          <w:rFonts w:ascii="Calibri" w:eastAsia="宋体" w:hAnsi="Calibri" w:cs="Times New Roman"/>
          <w:color w:val="000000" w:themeColor="text1"/>
          <w:kern w:val="0"/>
        </w:rPr>
        <w:t>的规定</w:t>
      </w:r>
      <w:r w:rsidR="00FF5A2A" w:rsidRPr="00873957">
        <w:rPr>
          <w:rFonts w:ascii="Times New Roman" w:eastAsia="宋体" w:hAnsi="Times New Roman" w:cs="Times New Roman"/>
          <w:color w:val="000000" w:themeColor="text1"/>
          <w:szCs w:val="24"/>
        </w:rPr>
        <w:t>。</w:t>
      </w:r>
    </w:p>
    <w:p w:rsidR="00FF5A2A" w:rsidRPr="00873957" w:rsidRDefault="00FF5A2A" w:rsidP="00FF5A2A">
      <w:pPr>
        <w:pStyle w:val="60"/>
        <w:rPr>
          <w:rFonts w:ascii="黑体" w:hAnsi="Calibri" w:cs="Times New Roman"/>
          <w:b/>
          <w:color w:val="000000" w:themeColor="text1"/>
          <w:kern w:val="0"/>
        </w:rPr>
      </w:pPr>
      <w:r w:rsidRPr="00873957">
        <w:rPr>
          <w:rFonts w:ascii="Calibri" w:hAnsi="Calibri" w:cs="Times New Roman" w:hint="eastAsia"/>
          <w:color w:val="000000" w:themeColor="text1"/>
          <w:kern w:val="0"/>
        </w:rPr>
        <w:t>表</w:t>
      </w:r>
      <w:r w:rsidR="001A6B4F" w:rsidRPr="00873957">
        <w:rPr>
          <w:rFonts w:eastAsiaTheme="minorEastAsia" w:cs="Times New Roman" w:hint="eastAsia"/>
          <w:b/>
          <w:bCs/>
          <w:color w:val="000000" w:themeColor="text1"/>
          <w:szCs w:val="32"/>
        </w:rPr>
        <w:t>12.2</w:t>
      </w:r>
      <w:r w:rsidRPr="00873957">
        <w:rPr>
          <w:rFonts w:eastAsiaTheme="minorEastAsia" w:cs="Times New Roman" w:hint="eastAsia"/>
          <w:b/>
          <w:bCs/>
          <w:color w:val="000000" w:themeColor="text1"/>
          <w:szCs w:val="32"/>
        </w:rPr>
        <w:t xml:space="preserve">.3 </w:t>
      </w:r>
      <w:r w:rsidR="009A088E" w:rsidRPr="00873957">
        <w:rPr>
          <w:rFonts w:eastAsiaTheme="minorEastAsia" w:cs="Times New Roman" w:hint="eastAsia"/>
          <w:b/>
          <w:bCs/>
          <w:color w:val="000000" w:themeColor="text1"/>
          <w:szCs w:val="32"/>
        </w:rPr>
        <w:t xml:space="preserve"> </w:t>
      </w:r>
      <w:r w:rsidRPr="00873957">
        <w:rPr>
          <w:rFonts w:ascii="Calibri" w:hAnsi="Calibri" w:cs="Times New Roman" w:hint="eastAsia"/>
          <w:color w:val="000000" w:themeColor="text1"/>
          <w:kern w:val="0"/>
        </w:rPr>
        <w:t>主要用电设备的负荷级别</w:t>
      </w: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1E0"/>
      </w:tblPr>
      <w:tblGrid>
        <w:gridCol w:w="5674"/>
        <w:gridCol w:w="3509"/>
      </w:tblGrid>
      <w:tr w:rsidR="00FF5A2A" w:rsidRPr="00873957" w:rsidTr="00FF5A2A">
        <w:trPr>
          <w:cantSplit/>
          <w:trHeight w:val="390"/>
          <w:jc w:val="center"/>
        </w:trPr>
        <w:tc>
          <w:tcPr>
            <w:tcW w:w="5674" w:type="dxa"/>
            <w:vAlign w:val="center"/>
          </w:tcPr>
          <w:p w:rsidR="00FF5A2A" w:rsidRPr="00873957" w:rsidRDefault="00FF5A2A" w:rsidP="008F19CC">
            <w:pPr>
              <w:pStyle w:val="61"/>
              <w:rPr>
                <w:rFonts w:ascii="Calibri" w:eastAsia="宋体" w:hAnsi="Verdana" w:cs="Times New Roman"/>
                <w:color w:val="000000" w:themeColor="text1"/>
                <w:kern w:val="0"/>
              </w:rPr>
            </w:pPr>
            <w:r w:rsidRPr="00873957">
              <w:rPr>
                <w:rFonts w:ascii="Calibri" w:eastAsia="宋体" w:hAnsi="Calibri" w:cs="Times New Roman"/>
                <w:color w:val="000000" w:themeColor="text1"/>
                <w:kern w:val="0"/>
              </w:rPr>
              <w:t>用电设备名称</w:t>
            </w:r>
          </w:p>
        </w:tc>
        <w:tc>
          <w:tcPr>
            <w:tcW w:w="3509" w:type="dxa"/>
            <w:vAlign w:val="center"/>
          </w:tcPr>
          <w:p w:rsidR="00FF5A2A" w:rsidRPr="00873957" w:rsidRDefault="00FF5A2A" w:rsidP="008F19CC">
            <w:pPr>
              <w:pStyle w:val="61"/>
              <w:rPr>
                <w:rFonts w:ascii="宋体" w:eastAsia="宋体" w:hAnsi="Calibri" w:cs="Times New Roman"/>
                <w:color w:val="000000" w:themeColor="text1"/>
                <w:kern w:val="0"/>
              </w:rPr>
            </w:pPr>
            <w:r w:rsidRPr="00873957">
              <w:rPr>
                <w:rFonts w:ascii="宋体" w:eastAsia="宋体" w:hAnsi="Calibri" w:cs="Times New Roman" w:hint="eastAsia"/>
                <w:color w:val="000000" w:themeColor="text1"/>
                <w:kern w:val="0"/>
              </w:rPr>
              <w:t>负荷等级</w:t>
            </w:r>
          </w:p>
        </w:tc>
      </w:tr>
      <w:tr w:rsidR="00FF5A2A" w:rsidRPr="00873957" w:rsidTr="00FF5A2A">
        <w:trPr>
          <w:cantSplit/>
          <w:trHeight w:val="390"/>
          <w:jc w:val="center"/>
        </w:trPr>
        <w:tc>
          <w:tcPr>
            <w:tcW w:w="5674" w:type="dxa"/>
            <w:vAlign w:val="center"/>
          </w:tcPr>
          <w:p w:rsidR="00FF5A2A" w:rsidRPr="00873957" w:rsidRDefault="00FF5A2A" w:rsidP="008F19CC">
            <w:pPr>
              <w:pStyle w:val="61"/>
              <w:rPr>
                <w:rFonts w:ascii="Calibri" w:eastAsia="宋体" w:hAnsi="Verdana" w:cs="Times New Roman"/>
                <w:color w:val="000000" w:themeColor="text1"/>
                <w:kern w:val="0"/>
              </w:rPr>
            </w:pPr>
            <w:r w:rsidRPr="00873957">
              <w:rPr>
                <w:rFonts w:ascii="Calibri" w:eastAsia="宋体" w:hAnsi="Calibri" w:cs="Times New Roman"/>
                <w:color w:val="000000" w:themeColor="text1"/>
                <w:kern w:val="0"/>
              </w:rPr>
              <w:t>龙门起重设备、</w:t>
            </w:r>
            <w:r w:rsidRPr="00873957">
              <w:rPr>
                <w:rFonts w:ascii="Calibri" w:eastAsia="宋体" w:hAnsi="Calibri" w:cs="Times New Roman"/>
                <w:color w:val="000000" w:themeColor="text1"/>
                <w:kern w:val="0"/>
              </w:rPr>
              <w:t>100t</w:t>
            </w:r>
            <w:r w:rsidRPr="00873957">
              <w:rPr>
                <w:rFonts w:ascii="Calibri" w:eastAsia="宋体" w:hAnsi="Calibri" w:cs="Times New Roman"/>
                <w:color w:val="000000" w:themeColor="text1"/>
                <w:kern w:val="0"/>
              </w:rPr>
              <w:t>及以上起重机</w:t>
            </w:r>
          </w:p>
        </w:tc>
        <w:tc>
          <w:tcPr>
            <w:tcW w:w="3509" w:type="dxa"/>
            <w:vAlign w:val="center"/>
          </w:tcPr>
          <w:p w:rsidR="00FF5A2A" w:rsidRPr="00873957" w:rsidRDefault="00FF5A2A" w:rsidP="008F19CC">
            <w:pPr>
              <w:pStyle w:val="61"/>
              <w:rPr>
                <w:rFonts w:ascii="宋体" w:eastAsia="宋体" w:hAnsi="Calibri" w:cs="Times New Roman"/>
                <w:color w:val="000000" w:themeColor="text1"/>
                <w:kern w:val="0"/>
              </w:rPr>
            </w:pPr>
            <w:r w:rsidRPr="00873957">
              <w:rPr>
                <w:rFonts w:ascii="宋体" w:eastAsia="宋体" w:hAnsi="Calibri" w:cs="Times New Roman" w:hint="eastAsia"/>
                <w:color w:val="000000" w:themeColor="text1"/>
                <w:kern w:val="0"/>
              </w:rPr>
              <w:t>二级</w:t>
            </w:r>
          </w:p>
        </w:tc>
      </w:tr>
      <w:tr w:rsidR="00FF5A2A" w:rsidRPr="00873957" w:rsidTr="00FF5A2A">
        <w:trPr>
          <w:cantSplit/>
          <w:trHeight w:val="390"/>
          <w:jc w:val="center"/>
        </w:trPr>
        <w:tc>
          <w:tcPr>
            <w:tcW w:w="5674" w:type="dxa"/>
            <w:vAlign w:val="center"/>
          </w:tcPr>
          <w:p w:rsidR="00FF5A2A" w:rsidRPr="00873957" w:rsidRDefault="00FF5A2A" w:rsidP="008F19CC">
            <w:pPr>
              <w:pStyle w:val="61"/>
              <w:rPr>
                <w:rFonts w:ascii="Calibri" w:eastAsia="宋体" w:hAnsi="Verdana" w:cs="Times New Roman"/>
                <w:color w:val="000000" w:themeColor="text1"/>
                <w:kern w:val="0"/>
              </w:rPr>
            </w:pPr>
            <w:r w:rsidRPr="00873957">
              <w:rPr>
                <w:rFonts w:ascii="Calibri" w:eastAsia="宋体" w:hAnsi="Calibri" w:cs="Times New Roman" w:hint="eastAsia"/>
                <w:color w:val="000000" w:themeColor="text1"/>
                <w:kern w:val="0"/>
              </w:rPr>
              <w:t>升</w:t>
            </w:r>
            <w:r w:rsidRPr="00873957">
              <w:rPr>
                <w:rFonts w:ascii="Calibri" w:eastAsia="宋体" w:hAnsi="Calibri" w:cs="Times New Roman"/>
                <w:color w:val="000000" w:themeColor="text1"/>
                <w:kern w:val="0"/>
              </w:rPr>
              <w:t>船</w:t>
            </w:r>
            <w:r w:rsidRPr="00873957">
              <w:rPr>
                <w:rFonts w:ascii="Calibri" w:eastAsia="宋体" w:hAnsi="Calibri" w:cs="Times New Roman" w:hint="eastAsia"/>
                <w:color w:val="000000" w:themeColor="text1"/>
                <w:kern w:val="0"/>
              </w:rPr>
              <w:t>机</w:t>
            </w:r>
          </w:p>
        </w:tc>
        <w:tc>
          <w:tcPr>
            <w:tcW w:w="3509" w:type="dxa"/>
            <w:vAlign w:val="center"/>
          </w:tcPr>
          <w:p w:rsidR="00FF5A2A" w:rsidRPr="00873957" w:rsidRDefault="00FF5A2A" w:rsidP="008F19CC">
            <w:pPr>
              <w:pStyle w:val="61"/>
              <w:rPr>
                <w:rFonts w:ascii="宋体" w:eastAsia="宋体" w:hAnsi="Calibri" w:cs="Times New Roman"/>
                <w:color w:val="000000" w:themeColor="text1"/>
                <w:kern w:val="0"/>
              </w:rPr>
            </w:pPr>
            <w:r w:rsidRPr="00873957">
              <w:rPr>
                <w:rFonts w:ascii="宋体" w:eastAsia="宋体" w:hAnsi="Calibri" w:cs="Times New Roman" w:hint="eastAsia"/>
                <w:color w:val="000000" w:themeColor="text1"/>
                <w:kern w:val="0"/>
              </w:rPr>
              <w:t>二级</w:t>
            </w:r>
          </w:p>
        </w:tc>
      </w:tr>
      <w:tr w:rsidR="00FF5A2A" w:rsidRPr="00873957" w:rsidTr="00FF5A2A">
        <w:trPr>
          <w:cantSplit/>
          <w:trHeight w:val="390"/>
          <w:jc w:val="center"/>
        </w:trPr>
        <w:tc>
          <w:tcPr>
            <w:tcW w:w="5674" w:type="dxa"/>
            <w:vAlign w:val="center"/>
          </w:tcPr>
          <w:p w:rsidR="00FF5A2A" w:rsidRPr="00873957" w:rsidRDefault="00FF5A2A" w:rsidP="008F19CC">
            <w:pPr>
              <w:pStyle w:val="61"/>
              <w:rPr>
                <w:rFonts w:ascii="Calibri" w:eastAsia="宋体" w:hAnsi="Verdana" w:cs="Times New Roman"/>
                <w:color w:val="000000" w:themeColor="text1"/>
                <w:kern w:val="0"/>
              </w:rPr>
            </w:pPr>
            <w:r w:rsidRPr="00873957">
              <w:rPr>
                <w:rFonts w:ascii="Calibri" w:eastAsia="宋体" w:hAnsi="Calibri" w:cs="Times New Roman"/>
                <w:color w:val="000000" w:themeColor="text1"/>
                <w:kern w:val="0"/>
              </w:rPr>
              <w:t>船坞</w:t>
            </w:r>
            <w:r w:rsidRPr="00873957">
              <w:rPr>
                <w:rFonts w:ascii="Calibri" w:eastAsia="宋体" w:hAnsi="Calibri" w:cs="Times New Roman" w:hint="eastAsia"/>
                <w:color w:val="000000" w:themeColor="text1"/>
                <w:kern w:val="0"/>
              </w:rPr>
              <w:t>主</w:t>
            </w:r>
            <w:r w:rsidRPr="00873957">
              <w:rPr>
                <w:rFonts w:ascii="Calibri" w:eastAsia="宋体" w:hAnsi="Calibri" w:cs="Times New Roman"/>
                <w:color w:val="000000" w:themeColor="text1"/>
                <w:kern w:val="0"/>
              </w:rPr>
              <w:t>水泵</w:t>
            </w:r>
            <w:r w:rsidRPr="00873957">
              <w:rPr>
                <w:rFonts w:ascii="Calibri" w:eastAsia="宋体" w:hAnsi="Verdana" w:cs="Times New Roman" w:hint="eastAsia"/>
                <w:color w:val="000000" w:themeColor="text1"/>
                <w:kern w:val="0"/>
              </w:rPr>
              <w:t>、</w:t>
            </w:r>
            <w:r w:rsidRPr="00873957">
              <w:rPr>
                <w:rFonts w:ascii="Calibri" w:eastAsia="宋体" w:hAnsi="Calibri" w:cs="Times New Roman"/>
                <w:color w:val="000000" w:themeColor="text1"/>
                <w:kern w:val="0"/>
              </w:rPr>
              <w:t>雨水泵</w:t>
            </w:r>
          </w:p>
        </w:tc>
        <w:tc>
          <w:tcPr>
            <w:tcW w:w="3509" w:type="dxa"/>
            <w:vAlign w:val="center"/>
          </w:tcPr>
          <w:p w:rsidR="00FF5A2A" w:rsidRPr="00873957" w:rsidRDefault="00FF5A2A" w:rsidP="008F19CC">
            <w:pPr>
              <w:pStyle w:val="61"/>
              <w:rPr>
                <w:rFonts w:ascii="宋体" w:eastAsia="宋体" w:hAnsi="Calibri" w:cs="Times New Roman"/>
                <w:color w:val="000000" w:themeColor="text1"/>
                <w:kern w:val="0"/>
              </w:rPr>
            </w:pPr>
            <w:r w:rsidRPr="00873957">
              <w:rPr>
                <w:rFonts w:ascii="宋体" w:eastAsia="宋体" w:hAnsi="Calibri" w:cs="Times New Roman" w:hint="eastAsia"/>
                <w:color w:val="000000" w:themeColor="text1"/>
                <w:kern w:val="0"/>
              </w:rPr>
              <w:t>二级</w:t>
            </w:r>
          </w:p>
        </w:tc>
      </w:tr>
      <w:tr w:rsidR="00FF5A2A" w:rsidRPr="00873957" w:rsidTr="00FF5A2A">
        <w:trPr>
          <w:cantSplit/>
          <w:trHeight w:val="390"/>
          <w:jc w:val="center"/>
        </w:trPr>
        <w:tc>
          <w:tcPr>
            <w:tcW w:w="5674" w:type="dxa"/>
            <w:vAlign w:val="center"/>
          </w:tcPr>
          <w:p w:rsidR="00FF5A2A" w:rsidRPr="00873957" w:rsidRDefault="00FF5A2A" w:rsidP="008F19CC">
            <w:pPr>
              <w:pStyle w:val="61"/>
              <w:rPr>
                <w:rFonts w:ascii="Calibri" w:eastAsia="宋体" w:hAnsi="Verdana" w:cs="Times New Roman"/>
                <w:color w:val="000000" w:themeColor="text1"/>
                <w:kern w:val="0"/>
              </w:rPr>
            </w:pPr>
            <w:r w:rsidRPr="00873957">
              <w:rPr>
                <w:rFonts w:ascii="Calibri" w:eastAsia="宋体" w:hAnsi="Verdana" w:cs="Times New Roman" w:hint="eastAsia"/>
                <w:color w:val="000000" w:themeColor="text1"/>
                <w:kern w:val="0"/>
              </w:rPr>
              <w:t>丙烷站</w:t>
            </w:r>
          </w:p>
        </w:tc>
        <w:tc>
          <w:tcPr>
            <w:tcW w:w="3509" w:type="dxa"/>
            <w:vAlign w:val="center"/>
          </w:tcPr>
          <w:p w:rsidR="00FF5A2A" w:rsidRPr="00873957" w:rsidRDefault="00FF5A2A" w:rsidP="008F19CC">
            <w:pPr>
              <w:pStyle w:val="61"/>
              <w:rPr>
                <w:rFonts w:ascii="宋体" w:eastAsia="宋体" w:hAnsi="Calibri" w:cs="Times New Roman"/>
                <w:color w:val="000000" w:themeColor="text1"/>
                <w:kern w:val="0"/>
              </w:rPr>
            </w:pPr>
            <w:r w:rsidRPr="00873957">
              <w:rPr>
                <w:rFonts w:ascii="宋体" w:eastAsia="宋体" w:hAnsi="Calibri" w:cs="Times New Roman" w:hint="eastAsia"/>
                <w:color w:val="000000" w:themeColor="text1"/>
                <w:kern w:val="0"/>
              </w:rPr>
              <w:t>二级</w:t>
            </w:r>
          </w:p>
        </w:tc>
      </w:tr>
      <w:tr w:rsidR="00FF5A2A" w:rsidRPr="00873957" w:rsidTr="00FF5A2A">
        <w:trPr>
          <w:cantSplit/>
          <w:trHeight w:val="390"/>
          <w:jc w:val="center"/>
        </w:trPr>
        <w:tc>
          <w:tcPr>
            <w:tcW w:w="5674" w:type="dxa"/>
            <w:vAlign w:val="center"/>
          </w:tcPr>
          <w:p w:rsidR="00FF5A2A" w:rsidRPr="00873957" w:rsidRDefault="00FF5A2A" w:rsidP="008F19CC">
            <w:pPr>
              <w:pStyle w:val="61"/>
              <w:rPr>
                <w:rFonts w:ascii="Calibri" w:eastAsia="宋体" w:hAnsi="Verdana" w:cs="Times New Roman"/>
                <w:color w:val="000000" w:themeColor="text1"/>
                <w:kern w:val="0"/>
              </w:rPr>
            </w:pPr>
            <w:r w:rsidRPr="00873957">
              <w:rPr>
                <w:rFonts w:ascii="宋体" w:eastAsia="宋体" w:hAnsi="Calibri" w:cs="Times New Roman" w:hint="eastAsia"/>
                <w:color w:val="000000" w:themeColor="text1"/>
                <w:kern w:val="0"/>
              </w:rPr>
              <w:t>大型计算机房</w:t>
            </w:r>
          </w:p>
        </w:tc>
        <w:tc>
          <w:tcPr>
            <w:tcW w:w="3509" w:type="dxa"/>
            <w:vAlign w:val="center"/>
          </w:tcPr>
          <w:p w:rsidR="00FF5A2A" w:rsidRPr="00873957" w:rsidRDefault="00FF5A2A" w:rsidP="008F19CC">
            <w:pPr>
              <w:pStyle w:val="61"/>
              <w:rPr>
                <w:rFonts w:ascii="宋体" w:eastAsia="宋体" w:hAnsi="Calibri" w:cs="Times New Roman"/>
                <w:color w:val="000000" w:themeColor="text1"/>
                <w:kern w:val="0"/>
              </w:rPr>
            </w:pPr>
            <w:r w:rsidRPr="00873957">
              <w:rPr>
                <w:rFonts w:ascii="宋体" w:eastAsia="宋体" w:hAnsi="Calibri" w:cs="Times New Roman" w:hint="eastAsia"/>
                <w:color w:val="000000" w:themeColor="text1"/>
                <w:kern w:val="0"/>
              </w:rPr>
              <w:t>二级</w:t>
            </w:r>
          </w:p>
        </w:tc>
      </w:tr>
      <w:tr w:rsidR="00FF5A2A" w:rsidRPr="00873957" w:rsidTr="00FF5A2A">
        <w:trPr>
          <w:cantSplit/>
          <w:trHeight w:val="390"/>
          <w:jc w:val="center"/>
        </w:trPr>
        <w:tc>
          <w:tcPr>
            <w:tcW w:w="5674" w:type="dxa"/>
            <w:vAlign w:val="center"/>
          </w:tcPr>
          <w:p w:rsidR="00FF5A2A" w:rsidRPr="00873957" w:rsidRDefault="00FF5A2A" w:rsidP="008F19CC">
            <w:pPr>
              <w:pStyle w:val="61"/>
              <w:rPr>
                <w:rFonts w:ascii="宋体" w:eastAsia="宋体" w:hAnsi="Calibri" w:cs="Times New Roman"/>
                <w:color w:val="000000" w:themeColor="text1"/>
                <w:kern w:val="0"/>
              </w:rPr>
            </w:pPr>
            <w:r w:rsidRPr="00873957">
              <w:rPr>
                <w:rFonts w:ascii="Calibri" w:eastAsia="宋体" w:hAnsi="Calibri" w:cs="Times New Roman"/>
                <w:color w:val="000000" w:themeColor="text1"/>
                <w:kern w:val="0"/>
              </w:rPr>
              <w:t>制氧站</w:t>
            </w:r>
            <w:r w:rsidRPr="00873957">
              <w:rPr>
                <w:rFonts w:ascii="Calibri" w:eastAsia="宋体" w:hAnsi="Calibri" w:cs="Times New Roman" w:hint="eastAsia"/>
                <w:color w:val="000000" w:themeColor="text1"/>
                <w:kern w:val="0"/>
              </w:rPr>
              <w:t>、乙炔站、空压站</w:t>
            </w:r>
          </w:p>
        </w:tc>
        <w:tc>
          <w:tcPr>
            <w:tcW w:w="3509" w:type="dxa"/>
            <w:vAlign w:val="center"/>
          </w:tcPr>
          <w:p w:rsidR="00FF5A2A" w:rsidRPr="00873957" w:rsidRDefault="00FF5A2A" w:rsidP="008F19CC">
            <w:pPr>
              <w:pStyle w:val="61"/>
              <w:rPr>
                <w:rFonts w:ascii="宋体" w:eastAsia="宋体" w:hAnsi="Calibri" w:cs="Times New Roman"/>
                <w:color w:val="000000" w:themeColor="text1"/>
                <w:kern w:val="0"/>
              </w:rPr>
            </w:pPr>
            <w:r w:rsidRPr="00873957">
              <w:rPr>
                <w:rFonts w:ascii="宋体" w:eastAsia="宋体" w:hAnsi="Calibri" w:cs="Times New Roman" w:hint="eastAsia"/>
                <w:color w:val="000000" w:themeColor="text1"/>
                <w:kern w:val="0"/>
              </w:rPr>
              <w:t>三级</w:t>
            </w:r>
          </w:p>
        </w:tc>
      </w:tr>
    </w:tbl>
    <w:p w:rsidR="00FF5A2A" w:rsidRPr="00873957" w:rsidRDefault="001A6B4F" w:rsidP="00FF5A2A">
      <w:pPr>
        <w:pStyle w:val="3"/>
        <w:rPr>
          <w:rFonts w:ascii="Calibri" w:eastAsia="宋体" w:hAnsi="Calibri" w:cs="Times New Roman"/>
          <w:color w:val="000000" w:themeColor="text1"/>
          <w:kern w:val="0"/>
        </w:rPr>
      </w:pPr>
      <w:r w:rsidRPr="00873957">
        <w:rPr>
          <w:rFonts w:ascii="Times New Roman" w:hAnsi="Times New Roman" w:cs="Times New Roman" w:hint="eastAsia"/>
          <w:b/>
          <w:color w:val="000000" w:themeColor="text1"/>
        </w:rPr>
        <w:t>12.2</w:t>
      </w:r>
      <w:r w:rsidR="00FF5A2A" w:rsidRPr="00873957">
        <w:rPr>
          <w:rFonts w:ascii="Times New Roman" w:hAnsi="Times New Roman" w:cs="Times New Roman" w:hint="eastAsia"/>
          <w:b/>
          <w:color w:val="000000" w:themeColor="text1"/>
        </w:rPr>
        <w:t>.4</w:t>
      </w:r>
      <w:r w:rsidR="009A088E" w:rsidRPr="00873957">
        <w:rPr>
          <w:rFonts w:ascii="Times New Roman" w:hAnsi="Times New Roman" w:cs="Times New Roman" w:hint="eastAsia"/>
          <w:b/>
          <w:color w:val="000000" w:themeColor="text1"/>
        </w:rPr>
        <w:t xml:space="preserve"> </w:t>
      </w:r>
      <w:r w:rsidR="00FF5A2A"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同时工作的供电电源线路为两回及以上时，应满足其中一回线路中断供电时，其余线路仍能保证全部一级负荷及二级负荷的用电需要。</w:t>
      </w:r>
    </w:p>
    <w:p w:rsidR="00FF5A2A" w:rsidRPr="00873957" w:rsidRDefault="001A6B4F" w:rsidP="00FF5A2A">
      <w:pPr>
        <w:pStyle w:val="3"/>
        <w:rPr>
          <w:rFonts w:ascii="Calibri" w:eastAsia="宋体" w:hAnsi="Calibri" w:cs="Times New Roman"/>
          <w:color w:val="000000" w:themeColor="text1"/>
          <w:kern w:val="0"/>
        </w:rPr>
      </w:pPr>
      <w:r w:rsidRPr="00873957">
        <w:rPr>
          <w:rFonts w:ascii="Times New Roman" w:hAnsi="Times New Roman" w:cs="Times New Roman" w:hint="eastAsia"/>
          <w:b/>
          <w:color w:val="000000" w:themeColor="text1"/>
        </w:rPr>
        <w:t>12.2</w:t>
      </w:r>
      <w:r w:rsidR="00FF5A2A" w:rsidRPr="00873957">
        <w:rPr>
          <w:rFonts w:ascii="Times New Roman" w:hAnsi="Times New Roman" w:cs="Times New Roman" w:hint="eastAsia"/>
          <w:b/>
          <w:color w:val="000000" w:themeColor="text1"/>
        </w:rPr>
        <w:t>.5</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供配电系统应简单可靠，同一电压等级的配电级数中压不宜多于二级；低压不宜多于三级。</w:t>
      </w:r>
    </w:p>
    <w:p w:rsidR="00FF5A2A" w:rsidRPr="00873957" w:rsidRDefault="001A6B4F" w:rsidP="00FF5A2A">
      <w:pPr>
        <w:pStyle w:val="3"/>
        <w:rPr>
          <w:rFonts w:ascii="Calibri" w:eastAsia="宋体" w:hAnsi="Calibri" w:cs="Times New Roman"/>
          <w:color w:val="000000" w:themeColor="text1"/>
          <w:kern w:val="0"/>
        </w:rPr>
      </w:pPr>
      <w:r w:rsidRPr="00873957">
        <w:rPr>
          <w:rFonts w:ascii="Times New Roman" w:hAnsi="Times New Roman" w:cs="Times New Roman" w:hint="eastAsia"/>
          <w:b/>
          <w:color w:val="000000" w:themeColor="text1"/>
        </w:rPr>
        <w:t>12.2</w:t>
      </w:r>
      <w:r w:rsidR="00FF5A2A" w:rsidRPr="00873957">
        <w:rPr>
          <w:rFonts w:ascii="Times New Roman" w:hAnsi="Times New Roman" w:cs="Times New Roman" w:hint="eastAsia"/>
          <w:b/>
          <w:color w:val="000000" w:themeColor="text1"/>
        </w:rPr>
        <w:t xml:space="preserve">.6 </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hint="eastAsia"/>
          <w:color w:val="000000" w:themeColor="text1"/>
          <w:kern w:val="0"/>
        </w:rPr>
        <w:t>厂内</w:t>
      </w:r>
      <w:r w:rsidR="00FF5A2A" w:rsidRPr="00873957">
        <w:rPr>
          <w:rFonts w:ascii="Calibri" w:eastAsia="宋体" w:hAnsi="Calibri" w:cs="Times New Roman"/>
          <w:color w:val="000000" w:themeColor="text1"/>
          <w:kern w:val="0"/>
        </w:rPr>
        <w:t>10kV</w:t>
      </w:r>
      <w:r w:rsidR="00FF5A2A" w:rsidRPr="00873957">
        <w:rPr>
          <w:rFonts w:ascii="Calibri" w:eastAsia="宋体" w:hAnsi="Calibri" w:cs="Times New Roman"/>
          <w:color w:val="000000" w:themeColor="text1"/>
          <w:kern w:val="0"/>
        </w:rPr>
        <w:t>配电系统宜采用放射式。根据负荷等级、负荷容量</w:t>
      </w:r>
      <w:r w:rsidR="00FF5A2A" w:rsidRPr="00873957">
        <w:rPr>
          <w:rFonts w:ascii="Calibri" w:eastAsia="宋体" w:hAnsi="Calibri" w:cs="Times New Roman" w:hint="eastAsia"/>
          <w:color w:val="000000" w:themeColor="text1"/>
          <w:kern w:val="0"/>
        </w:rPr>
        <w:t>和</w:t>
      </w:r>
      <w:r w:rsidR="00FF5A2A" w:rsidRPr="00873957">
        <w:rPr>
          <w:rFonts w:ascii="Calibri" w:eastAsia="宋体" w:hAnsi="Calibri" w:cs="Times New Roman"/>
          <w:color w:val="000000" w:themeColor="text1"/>
          <w:kern w:val="0"/>
        </w:rPr>
        <w:t>地理位置等情况，亦可采用环网以及两者不同组合的混合式配电系统。</w:t>
      </w:r>
    </w:p>
    <w:p w:rsidR="00FF5A2A" w:rsidRPr="00873957" w:rsidRDefault="001A6B4F" w:rsidP="00FF5A2A">
      <w:pPr>
        <w:pStyle w:val="3"/>
        <w:rPr>
          <w:rFonts w:ascii="Calibri" w:eastAsia="宋体" w:hAnsi="Calibri" w:cs="Times New Roman"/>
          <w:color w:val="000000" w:themeColor="text1"/>
          <w:spacing w:val="15"/>
          <w:kern w:val="0"/>
        </w:rPr>
      </w:pPr>
      <w:r w:rsidRPr="00873957">
        <w:rPr>
          <w:rFonts w:ascii="Times New Roman" w:hAnsi="Times New Roman" w:cs="Times New Roman"/>
          <w:b/>
          <w:color w:val="000000" w:themeColor="text1"/>
        </w:rPr>
        <w:t>12.2</w:t>
      </w:r>
      <w:r w:rsidR="00FF5A2A" w:rsidRPr="00873957">
        <w:rPr>
          <w:rFonts w:ascii="Times New Roman" w:hAnsi="Times New Roman" w:cs="Times New Roman"/>
          <w:b/>
          <w:color w:val="000000" w:themeColor="text1"/>
        </w:rPr>
        <w:t>.</w:t>
      </w:r>
      <w:r w:rsidR="00FF5A2A" w:rsidRPr="00873957">
        <w:rPr>
          <w:rFonts w:ascii="Times New Roman" w:hAnsi="Times New Roman" w:cs="Times New Roman" w:hint="eastAsia"/>
          <w:b/>
          <w:color w:val="000000" w:themeColor="text1"/>
        </w:rPr>
        <w:t>7</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spacing w:val="12"/>
          <w:kern w:val="0"/>
        </w:rPr>
        <w:t>配、变电</w:t>
      </w:r>
      <w:r w:rsidR="00FF5A2A" w:rsidRPr="00873957">
        <w:rPr>
          <w:rFonts w:ascii="Calibri" w:eastAsia="宋体" w:hAnsi="Calibri" w:cs="Times New Roman"/>
          <w:color w:val="000000" w:themeColor="text1"/>
          <w:spacing w:val="15"/>
          <w:kern w:val="0"/>
        </w:rPr>
        <w:t>所址选择应符合下列规定：</w:t>
      </w:r>
    </w:p>
    <w:p w:rsidR="00FF5A2A" w:rsidRPr="00873957" w:rsidRDefault="00FF5A2A" w:rsidP="00FF5A2A">
      <w:pPr>
        <w:pStyle w:val="40"/>
        <w:ind w:firstLine="482"/>
        <w:rPr>
          <w:rFonts w:ascii="Calibri" w:eastAsia="宋体" w:hAnsi="Calibri" w:cs="Times New Roman"/>
          <w:color w:val="000000" w:themeColor="text1"/>
          <w:kern w:val="0"/>
        </w:rPr>
      </w:pPr>
      <w:r w:rsidRPr="00873957">
        <w:rPr>
          <w:rFonts w:ascii="Times New Roman" w:hAnsi="Times New Roman" w:cs="Times New Roman"/>
          <w:b/>
          <w:bCs/>
          <w:color w:val="000000" w:themeColor="text1"/>
          <w:szCs w:val="32"/>
        </w:rPr>
        <w:lastRenderedPageBreak/>
        <w:t xml:space="preserve">1 </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靠近负荷中心；</w:t>
      </w:r>
    </w:p>
    <w:p w:rsidR="00FF5A2A" w:rsidRPr="00873957" w:rsidRDefault="00FF5A2A" w:rsidP="00FF5A2A">
      <w:pPr>
        <w:pStyle w:val="40"/>
        <w:ind w:firstLine="482"/>
        <w:rPr>
          <w:rFonts w:ascii="Calibri" w:eastAsia="宋体" w:hAnsi="Calibri" w:cs="Times New Roman"/>
          <w:color w:val="000000" w:themeColor="text1"/>
          <w:kern w:val="0"/>
        </w:rPr>
      </w:pPr>
      <w:r w:rsidRPr="00873957">
        <w:rPr>
          <w:rFonts w:ascii="Times New Roman" w:hAnsi="Times New Roman" w:cs="Times New Roman"/>
          <w:b/>
          <w:bCs/>
          <w:color w:val="000000" w:themeColor="text1"/>
          <w:szCs w:val="32"/>
        </w:rPr>
        <w:t>2</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不设在</w:t>
      </w:r>
      <w:r w:rsidRPr="00873957">
        <w:rPr>
          <w:rFonts w:ascii="Calibri" w:eastAsia="宋体" w:hAnsi="Calibri" w:cs="Times New Roman" w:hint="eastAsia"/>
          <w:color w:val="000000" w:themeColor="text1"/>
          <w:kern w:val="0"/>
        </w:rPr>
        <w:t>多尘或有腐蚀性物质的场所</w:t>
      </w:r>
      <w:r w:rsidRPr="00873957">
        <w:rPr>
          <w:rFonts w:ascii="Calibri" w:eastAsia="宋体" w:hAnsi="Calibri" w:cs="Times New Roman"/>
          <w:color w:val="000000" w:themeColor="text1"/>
          <w:kern w:val="0"/>
        </w:rPr>
        <w:t>，如无法远离时，不设在污源的下风侧；</w:t>
      </w:r>
    </w:p>
    <w:p w:rsidR="00FF5A2A" w:rsidRPr="00873957" w:rsidRDefault="00FF5A2A" w:rsidP="00FF5A2A">
      <w:pPr>
        <w:pStyle w:val="40"/>
        <w:ind w:firstLine="482"/>
        <w:rPr>
          <w:rFonts w:ascii="Calibri" w:eastAsia="宋体" w:hAnsi="Calibri" w:cs="Times New Roman"/>
          <w:color w:val="000000" w:themeColor="text1"/>
          <w:kern w:val="0"/>
        </w:rPr>
      </w:pPr>
      <w:r w:rsidRPr="00873957">
        <w:rPr>
          <w:rFonts w:ascii="Times New Roman" w:hAnsi="Times New Roman" w:cs="Times New Roman" w:hint="eastAsia"/>
          <w:b/>
          <w:bCs/>
          <w:color w:val="000000" w:themeColor="text1"/>
          <w:szCs w:val="32"/>
        </w:rPr>
        <w:t>3</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避开有剧烈振动的场所；</w:t>
      </w:r>
    </w:p>
    <w:p w:rsidR="00FF5A2A" w:rsidRPr="00873957" w:rsidRDefault="00FF5A2A" w:rsidP="00FF5A2A">
      <w:pPr>
        <w:pStyle w:val="40"/>
        <w:ind w:firstLine="482"/>
        <w:rPr>
          <w:rFonts w:ascii="Calibri" w:eastAsia="宋体" w:hAnsi="Calibri" w:cs="Times New Roman"/>
          <w:color w:val="000000" w:themeColor="text1"/>
          <w:kern w:val="0"/>
        </w:rPr>
      </w:pPr>
      <w:r w:rsidRPr="00873957">
        <w:rPr>
          <w:rFonts w:ascii="Times New Roman" w:hAnsi="Times New Roman" w:cs="Times New Roman" w:hint="eastAsia"/>
          <w:b/>
          <w:bCs/>
          <w:color w:val="000000" w:themeColor="text1"/>
          <w:szCs w:val="32"/>
        </w:rPr>
        <w:t>4</w:t>
      </w:r>
      <w:r w:rsidR="009A088E"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所址标高宜在</w:t>
      </w:r>
      <w:r w:rsidRPr="00873957">
        <w:rPr>
          <w:rFonts w:ascii="Calibri" w:eastAsia="宋体" w:hAnsi="Calibri" w:cs="Times New Roman"/>
          <w:color w:val="000000" w:themeColor="text1"/>
          <w:kern w:val="0"/>
        </w:rPr>
        <w:t>50</w:t>
      </w:r>
      <w:r w:rsidRPr="00873957">
        <w:rPr>
          <w:rFonts w:ascii="Calibri" w:eastAsia="宋体" w:hAnsi="Calibri" w:cs="Times New Roman"/>
          <w:color w:val="000000" w:themeColor="text1"/>
          <w:kern w:val="0"/>
        </w:rPr>
        <w:t>年一遇高水位之上，且不是低洼场地；</w:t>
      </w:r>
    </w:p>
    <w:p w:rsidR="00FF5A2A" w:rsidRPr="00873957" w:rsidRDefault="00FF5A2A" w:rsidP="00FF5A2A">
      <w:pPr>
        <w:pStyle w:val="40"/>
        <w:ind w:firstLine="482"/>
        <w:rPr>
          <w:rFonts w:ascii="Calibri" w:eastAsia="宋体" w:hAnsi="Calibri" w:cs="Times New Roman"/>
          <w:color w:val="000000" w:themeColor="text1"/>
          <w:spacing w:val="10"/>
          <w:kern w:val="0"/>
        </w:rPr>
      </w:pPr>
      <w:r w:rsidRPr="00873957">
        <w:rPr>
          <w:rFonts w:ascii="Times New Roman" w:hAnsi="Times New Roman" w:cs="Times New Roman" w:hint="eastAsia"/>
          <w:b/>
          <w:bCs/>
          <w:color w:val="000000" w:themeColor="text1"/>
          <w:szCs w:val="32"/>
        </w:rPr>
        <w:t xml:space="preserve">5 </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spacing w:val="10"/>
          <w:kern w:val="0"/>
        </w:rPr>
        <w:t>当与</w:t>
      </w:r>
      <w:r w:rsidRPr="00873957">
        <w:rPr>
          <w:rFonts w:ascii="Calibri" w:eastAsia="宋体" w:hAnsi="Calibri" w:cs="Times New Roman"/>
          <w:color w:val="000000" w:themeColor="text1"/>
          <w:spacing w:val="10"/>
          <w:kern w:val="0"/>
        </w:rPr>
        <w:t>爆炸</w:t>
      </w:r>
      <w:r w:rsidRPr="00873957">
        <w:rPr>
          <w:rFonts w:ascii="Calibri" w:eastAsia="宋体" w:hAnsi="Calibri" w:cs="Times New Roman" w:hint="eastAsia"/>
          <w:color w:val="000000" w:themeColor="text1"/>
          <w:spacing w:val="10"/>
          <w:kern w:val="0"/>
        </w:rPr>
        <w:t>和</w:t>
      </w:r>
      <w:r w:rsidRPr="00873957">
        <w:rPr>
          <w:rFonts w:ascii="Calibri" w:eastAsia="宋体" w:hAnsi="Calibri" w:cs="Times New Roman"/>
          <w:color w:val="000000" w:themeColor="text1"/>
          <w:spacing w:val="10"/>
          <w:kern w:val="0"/>
        </w:rPr>
        <w:t>火灾危险场所</w:t>
      </w:r>
      <w:r w:rsidRPr="00873957">
        <w:rPr>
          <w:rFonts w:ascii="Calibri" w:eastAsia="宋体" w:hAnsi="Calibri" w:cs="Times New Roman" w:hint="eastAsia"/>
          <w:color w:val="000000" w:themeColor="text1"/>
          <w:spacing w:val="10"/>
          <w:kern w:val="0"/>
        </w:rPr>
        <w:t>毗邻时，应符合现行国家标准《爆炸危险环境电气装置设计规范》</w:t>
      </w:r>
      <w:r w:rsidRPr="00873957">
        <w:rPr>
          <w:rFonts w:ascii="Calibri" w:eastAsia="宋体" w:hAnsi="Calibri" w:cs="Times New Roman" w:hint="eastAsia"/>
          <w:color w:val="000000" w:themeColor="text1"/>
          <w:spacing w:val="10"/>
          <w:kern w:val="0"/>
        </w:rPr>
        <w:t>GB</w:t>
      </w:r>
      <w:r w:rsidR="00095679" w:rsidRPr="00873957">
        <w:rPr>
          <w:rFonts w:ascii="Calibri" w:eastAsia="宋体" w:hAnsi="Calibri" w:cs="Times New Roman" w:hint="eastAsia"/>
          <w:color w:val="000000" w:themeColor="text1"/>
          <w:spacing w:val="10"/>
          <w:kern w:val="0"/>
        </w:rPr>
        <w:t xml:space="preserve"> </w:t>
      </w:r>
      <w:r w:rsidRPr="00873957">
        <w:rPr>
          <w:rFonts w:ascii="Calibri" w:eastAsia="宋体" w:hAnsi="Calibri" w:cs="Times New Roman" w:hint="eastAsia"/>
          <w:color w:val="000000" w:themeColor="text1"/>
          <w:spacing w:val="10"/>
          <w:kern w:val="0"/>
        </w:rPr>
        <w:t>50058</w:t>
      </w:r>
      <w:r w:rsidRPr="00873957">
        <w:rPr>
          <w:rFonts w:ascii="Calibri" w:eastAsia="宋体" w:hAnsi="Calibri" w:cs="Times New Roman" w:hint="eastAsia"/>
          <w:color w:val="000000" w:themeColor="text1"/>
          <w:spacing w:val="10"/>
          <w:kern w:val="0"/>
        </w:rPr>
        <w:t>的相关规定</w:t>
      </w:r>
      <w:r w:rsidRPr="00873957">
        <w:rPr>
          <w:rFonts w:ascii="Calibri" w:eastAsia="宋体" w:hAnsi="Calibri" w:cs="Times New Roman"/>
          <w:color w:val="000000" w:themeColor="text1"/>
          <w:spacing w:val="10"/>
          <w:kern w:val="0"/>
        </w:rPr>
        <w:t>。</w:t>
      </w:r>
    </w:p>
    <w:p w:rsidR="00FF5A2A" w:rsidRPr="00873957" w:rsidRDefault="001A6B4F" w:rsidP="00FF5A2A">
      <w:pPr>
        <w:pStyle w:val="3"/>
        <w:rPr>
          <w:rFonts w:ascii="Calibri" w:eastAsia="宋体" w:hAnsi="Times New Roman" w:cs="Times New Roman"/>
          <w:color w:val="000000" w:themeColor="text1"/>
          <w:spacing w:val="12"/>
          <w:kern w:val="0"/>
        </w:rPr>
      </w:pPr>
      <w:r w:rsidRPr="00873957">
        <w:rPr>
          <w:rFonts w:ascii="Times New Roman" w:hAnsi="Times New Roman" w:cs="Times New Roman" w:hint="eastAsia"/>
          <w:b/>
          <w:color w:val="000000" w:themeColor="text1"/>
        </w:rPr>
        <w:t>12.2</w:t>
      </w:r>
      <w:r w:rsidR="00FF5A2A" w:rsidRPr="00873957">
        <w:rPr>
          <w:rFonts w:ascii="Times New Roman" w:hAnsi="Times New Roman" w:cs="Times New Roman" w:hint="eastAsia"/>
          <w:b/>
          <w:color w:val="000000" w:themeColor="text1"/>
        </w:rPr>
        <w:t>.8</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spacing w:val="11"/>
          <w:kern w:val="0"/>
        </w:rPr>
        <w:t>正常运行情况下用电设备端子处电压偏差允许值</w:t>
      </w:r>
      <w:r w:rsidR="00FF5A2A" w:rsidRPr="00873957">
        <w:rPr>
          <w:rFonts w:ascii="Calibri" w:eastAsia="宋体" w:hAnsi="Times New Roman" w:cs="Times New Roman" w:hint="eastAsia"/>
          <w:color w:val="000000" w:themeColor="text1"/>
          <w:spacing w:val="11"/>
          <w:kern w:val="0"/>
        </w:rPr>
        <w:t>（</w:t>
      </w:r>
      <w:r w:rsidR="00FF5A2A" w:rsidRPr="00873957">
        <w:rPr>
          <w:rFonts w:ascii="Calibri" w:eastAsia="宋体" w:hAnsi="Calibri" w:cs="Times New Roman"/>
          <w:color w:val="000000" w:themeColor="text1"/>
          <w:spacing w:val="11"/>
          <w:kern w:val="0"/>
        </w:rPr>
        <w:t>以额定电压的百分数表示</w:t>
      </w:r>
      <w:r w:rsidR="00FF5A2A" w:rsidRPr="00873957">
        <w:rPr>
          <w:rFonts w:ascii="Calibri" w:eastAsia="宋体" w:hAnsi="Times New Roman" w:cs="Times New Roman" w:hint="eastAsia"/>
          <w:color w:val="000000" w:themeColor="text1"/>
          <w:spacing w:val="11"/>
          <w:kern w:val="0"/>
        </w:rPr>
        <w:t>）</w:t>
      </w:r>
      <w:r w:rsidR="00FF5A2A" w:rsidRPr="00873957">
        <w:rPr>
          <w:rFonts w:ascii="Calibri" w:eastAsia="宋体" w:hAnsi="Calibri" w:cs="Times New Roman"/>
          <w:color w:val="000000" w:themeColor="text1"/>
          <w:spacing w:val="11"/>
          <w:kern w:val="0"/>
        </w:rPr>
        <w:t>宜为</w:t>
      </w:r>
      <w:r w:rsidR="00FF5A2A" w:rsidRPr="00873957">
        <w:rPr>
          <w:rFonts w:ascii="Calibri" w:eastAsia="宋体" w:hAnsi="Times New Roman" w:cs="Times New Roman"/>
          <w:color w:val="000000" w:themeColor="text1"/>
          <w:spacing w:val="11"/>
          <w:kern w:val="0"/>
        </w:rPr>
        <w:t>±</w:t>
      </w:r>
      <w:r w:rsidR="00FF5A2A" w:rsidRPr="00873957">
        <w:rPr>
          <w:rFonts w:ascii="Calibri" w:eastAsia="宋体" w:hAnsi="Times New Roman" w:cs="Times New Roman"/>
          <w:color w:val="000000" w:themeColor="text1"/>
          <w:spacing w:val="11"/>
          <w:kern w:val="0"/>
        </w:rPr>
        <w:t>5</w:t>
      </w:r>
      <w:r w:rsidR="00FF5A2A" w:rsidRPr="00873957">
        <w:rPr>
          <w:rFonts w:ascii="Calibri" w:eastAsia="宋体" w:hAnsi="Calibri" w:cs="Times New Roman"/>
          <w:color w:val="000000" w:themeColor="text1"/>
          <w:spacing w:val="11"/>
          <w:kern w:val="0"/>
        </w:rPr>
        <w:t>％；对于远离变电所的小面积一般工作场所</w:t>
      </w:r>
      <w:r w:rsidR="00FF5A2A" w:rsidRPr="00873957">
        <w:rPr>
          <w:rFonts w:ascii="Calibri" w:eastAsia="宋体" w:hAnsi="Calibri" w:cs="Times New Roman" w:hint="eastAsia"/>
          <w:color w:val="000000" w:themeColor="text1"/>
          <w:spacing w:val="11"/>
          <w:kern w:val="0"/>
        </w:rPr>
        <w:t>以及</w:t>
      </w:r>
      <w:r w:rsidR="00FF5A2A" w:rsidRPr="00873957">
        <w:rPr>
          <w:rFonts w:ascii="Calibri" w:eastAsia="宋体" w:hAnsi="Calibri" w:cs="Times New Roman"/>
          <w:color w:val="000000" w:themeColor="text1"/>
          <w:spacing w:val="11"/>
          <w:kern w:val="0"/>
        </w:rPr>
        <w:t>应急照明、道路照明和警卫照明等</w:t>
      </w:r>
      <w:r w:rsidR="00FF5A2A" w:rsidRPr="00873957">
        <w:rPr>
          <w:rFonts w:ascii="Calibri" w:eastAsia="宋体" w:hAnsi="Calibri" w:cs="Times New Roman" w:hint="eastAsia"/>
          <w:color w:val="000000" w:themeColor="text1"/>
          <w:spacing w:val="11"/>
          <w:kern w:val="0"/>
        </w:rPr>
        <w:t>可</w:t>
      </w:r>
      <w:r w:rsidR="00FF5A2A" w:rsidRPr="00873957">
        <w:rPr>
          <w:rFonts w:ascii="Calibri" w:eastAsia="宋体" w:hAnsi="Calibri" w:cs="Times New Roman"/>
          <w:color w:val="000000" w:themeColor="text1"/>
          <w:spacing w:val="11"/>
          <w:kern w:val="0"/>
        </w:rPr>
        <w:t>为</w:t>
      </w:r>
      <w:r w:rsidR="00FF5A2A" w:rsidRPr="00873957">
        <w:rPr>
          <w:rFonts w:ascii="Calibri" w:eastAsia="宋体" w:hAnsi="Times New Roman" w:cs="Times New Roman"/>
          <w:color w:val="000000" w:themeColor="text1"/>
          <w:spacing w:val="11"/>
          <w:kern w:val="0"/>
        </w:rPr>
        <w:t>+5</w:t>
      </w:r>
      <w:r w:rsidR="00FF5A2A" w:rsidRPr="00873957">
        <w:rPr>
          <w:rFonts w:ascii="Calibri" w:eastAsia="宋体" w:hAnsi="Calibri" w:cs="Times New Roman"/>
          <w:color w:val="000000" w:themeColor="text1"/>
          <w:spacing w:val="11"/>
          <w:kern w:val="0"/>
        </w:rPr>
        <w:t>％，－</w:t>
      </w:r>
      <w:r w:rsidR="00FF5A2A" w:rsidRPr="00873957">
        <w:rPr>
          <w:rFonts w:ascii="Calibri" w:eastAsia="宋体" w:hAnsi="Times New Roman" w:cs="Times New Roman"/>
          <w:color w:val="000000" w:themeColor="text1"/>
          <w:spacing w:val="11"/>
          <w:kern w:val="0"/>
        </w:rPr>
        <w:t>10</w:t>
      </w:r>
      <w:r w:rsidR="00FF5A2A" w:rsidRPr="00873957">
        <w:rPr>
          <w:rFonts w:ascii="Calibri" w:eastAsia="宋体" w:hAnsi="Calibri" w:cs="Times New Roman"/>
          <w:color w:val="000000" w:themeColor="text1"/>
          <w:spacing w:val="11"/>
          <w:kern w:val="0"/>
        </w:rPr>
        <w:t>％</w:t>
      </w:r>
      <w:r w:rsidR="00FF5A2A" w:rsidRPr="00873957">
        <w:rPr>
          <w:rFonts w:ascii="Calibri" w:eastAsia="宋体" w:hAnsi="Calibri" w:cs="Times New Roman" w:hint="eastAsia"/>
          <w:color w:val="000000" w:themeColor="text1"/>
          <w:spacing w:val="11"/>
          <w:kern w:val="0"/>
        </w:rPr>
        <w:t>。</w:t>
      </w:r>
    </w:p>
    <w:p w:rsidR="00FF5A2A" w:rsidRPr="00873957" w:rsidRDefault="001A6B4F" w:rsidP="00FF5A2A">
      <w:pPr>
        <w:pStyle w:val="3"/>
        <w:rPr>
          <w:rFonts w:ascii="Calibri" w:eastAsia="宋体" w:hAnsi="Times New Roman" w:cs="Times New Roman"/>
          <w:color w:val="000000" w:themeColor="text1"/>
          <w:spacing w:val="12"/>
          <w:kern w:val="0"/>
        </w:rPr>
      </w:pPr>
      <w:r w:rsidRPr="00873957">
        <w:rPr>
          <w:rFonts w:ascii="Times New Roman" w:hAnsi="Times New Roman" w:cs="Times New Roman" w:hint="eastAsia"/>
          <w:b/>
          <w:color w:val="000000" w:themeColor="text1"/>
        </w:rPr>
        <w:t>12.2</w:t>
      </w:r>
      <w:r w:rsidR="00FF5A2A" w:rsidRPr="00873957">
        <w:rPr>
          <w:rFonts w:ascii="Times New Roman" w:hAnsi="Times New Roman" w:cs="Times New Roman" w:hint="eastAsia"/>
          <w:b/>
          <w:color w:val="000000" w:themeColor="text1"/>
        </w:rPr>
        <w:t>.</w:t>
      </w:r>
      <w:r w:rsidR="007C737F" w:rsidRPr="00873957">
        <w:rPr>
          <w:rFonts w:ascii="Times New Roman" w:hAnsi="Times New Roman" w:cs="Times New Roman" w:hint="eastAsia"/>
          <w:b/>
          <w:color w:val="000000" w:themeColor="text1"/>
        </w:rPr>
        <w:t>9</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spacing w:val="11"/>
          <w:kern w:val="0"/>
        </w:rPr>
        <w:t>当电压偏差超过允许范围时，宜采取以下措施之一或几种</w:t>
      </w:r>
      <w:r w:rsidR="00FF5A2A" w:rsidRPr="00873957">
        <w:rPr>
          <w:rFonts w:ascii="Calibri" w:eastAsia="宋体" w:hAnsi="Calibri" w:cs="Times New Roman"/>
          <w:color w:val="000000" w:themeColor="text1"/>
          <w:spacing w:val="10"/>
          <w:kern w:val="0"/>
        </w:rPr>
        <w:t>同时并用：</w:t>
      </w:r>
    </w:p>
    <w:p w:rsidR="00FF5A2A" w:rsidRPr="00873957" w:rsidRDefault="00FF5A2A" w:rsidP="00FF5A2A">
      <w:pPr>
        <w:pStyle w:val="40"/>
        <w:ind w:firstLine="482"/>
        <w:rPr>
          <w:rFonts w:ascii="Calibri" w:eastAsia="宋体" w:hAnsi="Times New Roman" w:cs="Times New Roman"/>
          <w:color w:val="000000" w:themeColor="text1"/>
          <w:kern w:val="0"/>
        </w:rPr>
      </w:pPr>
      <w:r w:rsidRPr="00873957">
        <w:rPr>
          <w:rFonts w:ascii="Times New Roman" w:hAnsi="Times New Roman" w:cs="Times New Roman"/>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合理选择变压器的变比、阻抗和电压分接头；</w:t>
      </w:r>
    </w:p>
    <w:p w:rsidR="00FF5A2A" w:rsidRPr="00873957" w:rsidRDefault="00FF5A2A" w:rsidP="00FF5A2A">
      <w:pPr>
        <w:pStyle w:val="40"/>
        <w:ind w:firstLine="482"/>
        <w:rPr>
          <w:rFonts w:ascii="Calibri" w:eastAsia="宋体" w:hAnsi="Times New Roman" w:cs="Times New Roman"/>
          <w:color w:val="000000" w:themeColor="text1"/>
          <w:kern w:val="0"/>
        </w:rPr>
      </w:pPr>
      <w:r w:rsidRPr="00873957">
        <w:rPr>
          <w:rFonts w:ascii="Times New Roman" w:hAnsi="Times New Roman" w:cs="Times New Roman"/>
          <w:b/>
          <w:bCs/>
          <w:color w:val="000000" w:themeColor="text1"/>
          <w:szCs w:val="32"/>
        </w:rPr>
        <w:t>2</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选用有载调压变压器；</w:t>
      </w:r>
    </w:p>
    <w:p w:rsidR="00FF5A2A" w:rsidRPr="00873957" w:rsidRDefault="00FF5A2A" w:rsidP="00FF5A2A">
      <w:pPr>
        <w:pStyle w:val="40"/>
        <w:ind w:firstLine="482"/>
        <w:rPr>
          <w:rFonts w:ascii="Calibri" w:eastAsia="宋体" w:hAnsi="Times New Roman" w:cs="Times New Roman"/>
          <w:color w:val="000000" w:themeColor="text1"/>
        </w:rPr>
      </w:pPr>
      <w:r w:rsidRPr="00873957">
        <w:rPr>
          <w:rFonts w:ascii="Times New Roman" w:hAnsi="Times New Roman" w:cs="Times New Roman"/>
          <w:b/>
          <w:bCs/>
          <w:color w:val="000000" w:themeColor="text1"/>
          <w:szCs w:val="32"/>
        </w:rPr>
        <w:t>3</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正确设计供配电网络、合理减少系统阻抗，尽量使三</w:t>
      </w:r>
      <w:r w:rsidRPr="00873957">
        <w:rPr>
          <w:rFonts w:ascii="Calibri" w:eastAsia="宋体" w:hAnsi="Calibri" w:cs="Times New Roman"/>
          <w:color w:val="000000" w:themeColor="text1"/>
          <w:spacing w:val="1"/>
          <w:kern w:val="0"/>
        </w:rPr>
        <w:t>相负</w:t>
      </w:r>
      <w:r w:rsidRPr="00873957">
        <w:rPr>
          <w:rFonts w:ascii="Calibri" w:eastAsia="宋体" w:hAnsi="Calibri" w:cs="Times New Roman"/>
          <w:color w:val="000000" w:themeColor="text1"/>
          <w:kern w:val="0"/>
        </w:rPr>
        <w:t>荷平衡；</w:t>
      </w:r>
    </w:p>
    <w:p w:rsidR="00FF5A2A" w:rsidRPr="00873957" w:rsidRDefault="00FF5A2A" w:rsidP="00FF5A2A">
      <w:pPr>
        <w:pStyle w:val="40"/>
        <w:ind w:firstLine="482"/>
        <w:rPr>
          <w:rFonts w:ascii="Calibri" w:eastAsia="宋体" w:hAnsi="Times New Roman" w:cs="Times New Roman"/>
          <w:color w:val="000000" w:themeColor="text1"/>
          <w:kern w:val="0"/>
        </w:rPr>
      </w:pPr>
      <w:r w:rsidRPr="00873957">
        <w:rPr>
          <w:rFonts w:ascii="Times New Roman" w:hAnsi="Times New Roman" w:cs="Times New Roman"/>
          <w:b/>
          <w:bCs/>
          <w:color w:val="000000" w:themeColor="text1"/>
          <w:szCs w:val="32"/>
        </w:rPr>
        <w:t>4</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设置并联补偿电容器；</w:t>
      </w:r>
    </w:p>
    <w:p w:rsidR="00FF5A2A" w:rsidRPr="00873957" w:rsidRDefault="00FF5A2A" w:rsidP="00FF5A2A">
      <w:pPr>
        <w:pStyle w:val="40"/>
        <w:ind w:firstLine="482"/>
        <w:rPr>
          <w:rFonts w:ascii="Calibri" w:eastAsia="宋体" w:hAnsi="Calibri" w:cs="Times New Roman"/>
          <w:color w:val="000000" w:themeColor="text1"/>
          <w:kern w:val="0"/>
        </w:rPr>
      </w:pPr>
      <w:r w:rsidRPr="00873957">
        <w:rPr>
          <w:rFonts w:ascii="Times New Roman" w:hAnsi="Times New Roman" w:cs="Times New Roman"/>
          <w:b/>
          <w:bCs/>
          <w:color w:val="000000" w:themeColor="text1"/>
          <w:szCs w:val="32"/>
        </w:rPr>
        <w:t>5</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改变供配电系统运行方式。</w:t>
      </w:r>
    </w:p>
    <w:p w:rsidR="00FF5A2A" w:rsidRPr="00873957" w:rsidRDefault="001A6B4F" w:rsidP="00FF5A2A">
      <w:pPr>
        <w:pStyle w:val="3"/>
        <w:rPr>
          <w:rFonts w:ascii="Calibri" w:eastAsia="宋体" w:hAnsi="Calibri" w:cs="Times New Roman"/>
          <w:color w:val="000000" w:themeColor="text1"/>
          <w:kern w:val="0"/>
        </w:rPr>
      </w:pPr>
      <w:r w:rsidRPr="00873957">
        <w:rPr>
          <w:rFonts w:ascii="Times New Roman" w:hAnsi="Times New Roman" w:cs="Times New Roman" w:hint="eastAsia"/>
          <w:b/>
          <w:color w:val="000000" w:themeColor="text1"/>
        </w:rPr>
        <w:t>12.2</w:t>
      </w:r>
      <w:r w:rsidR="00FF5A2A" w:rsidRPr="00873957">
        <w:rPr>
          <w:rFonts w:ascii="Times New Roman" w:hAnsi="Times New Roman" w:cs="Times New Roman" w:hint="eastAsia"/>
          <w:b/>
          <w:color w:val="000000" w:themeColor="text1"/>
        </w:rPr>
        <w:t>.</w:t>
      </w:r>
      <w:r w:rsidR="007C737F" w:rsidRPr="00873957">
        <w:rPr>
          <w:rFonts w:ascii="Times New Roman" w:hAnsi="Times New Roman" w:cs="Times New Roman" w:hint="eastAsia"/>
          <w:b/>
          <w:color w:val="000000" w:themeColor="text1"/>
        </w:rPr>
        <w:t>10</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hint="eastAsia"/>
          <w:color w:val="000000" w:themeColor="text1"/>
          <w:kern w:val="0"/>
        </w:rPr>
        <w:t>岸电系统的电压和频率应满足各设计船型的需求，供电容量应满足最大设计船型的需求。</w:t>
      </w:r>
    </w:p>
    <w:p w:rsidR="00FF5A2A" w:rsidRPr="00873957" w:rsidRDefault="001A6B4F" w:rsidP="00FF5A2A">
      <w:pPr>
        <w:pStyle w:val="3"/>
        <w:rPr>
          <w:rFonts w:ascii="Times New Roman" w:eastAsia="宋体" w:hAnsi="Times New Roman" w:cs="Times New Roman"/>
          <w:color w:val="000000" w:themeColor="text1"/>
          <w:spacing w:val="12"/>
          <w:kern w:val="0"/>
          <w:szCs w:val="24"/>
        </w:rPr>
      </w:pPr>
      <w:r w:rsidRPr="00873957">
        <w:rPr>
          <w:rFonts w:ascii="Times New Roman" w:hAnsi="Times New Roman" w:cs="Times New Roman" w:hint="eastAsia"/>
          <w:b/>
          <w:color w:val="000000" w:themeColor="text1"/>
        </w:rPr>
        <w:t>12.2</w:t>
      </w:r>
      <w:r w:rsidR="00FF5A2A" w:rsidRPr="00873957">
        <w:rPr>
          <w:rFonts w:ascii="Times New Roman" w:hAnsi="Times New Roman" w:cs="Times New Roman" w:hint="eastAsia"/>
          <w:b/>
          <w:color w:val="000000" w:themeColor="text1"/>
        </w:rPr>
        <w:t>.</w:t>
      </w:r>
      <w:r w:rsidR="007C737F" w:rsidRPr="00873957">
        <w:rPr>
          <w:rFonts w:ascii="Times New Roman" w:hAnsi="Times New Roman" w:cs="Times New Roman" w:hint="eastAsia"/>
          <w:b/>
          <w:color w:val="000000" w:themeColor="text1"/>
        </w:rPr>
        <w:t>11</w:t>
      </w:r>
      <w:r w:rsidR="00EC4E30" w:rsidRPr="00873957">
        <w:rPr>
          <w:rFonts w:ascii="Times New Roman" w:hAnsi="Times New Roman" w:cs="Times New Roman" w:hint="eastAsia"/>
          <w:b/>
          <w:color w:val="000000" w:themeColor="text1"/>
        </w:rPr>
        <w:t xml:space="preserve">  </w:t>
      </w:r>
      <w:r w:rsidR="00FF5A2A" w:rsidRPr="00873957">
        <w:rPr>
          <w:rFonts w:hint="eastAsia"/>
          <w:color w:val="000000" w:themeColor="text1"/>
          <w:kern w:val="0"/>
        </w:rPr>
        <w:t>岸电装置宜与变电站相邻布置。</w:t>
      </w:r>
    </w:p>
    <w:p w:rsidR="00FF5A2A" w:rsidRPr="00873957" w:rsidRDefault="001A6B4F" w:rsidP="00FF5A2A">
      <w:pPr>
        <w:pStyle w:val="2"/>
        <w:spacing w:before="312" w:after="312"/>
        <w:rPr>
          <w:color w:val="000000" w:themeColor="text1"/>
        </w:rPr>
      </w:pPr>
      <w:bookmarkStart w:id="185" w:name="_Toc501710043"/>
      <w:bookmarkStart w:id="186" w:name="_Toc512526634"/>
      <w:r w:rsidRPr="00873957">
        <w:rPr>
          <w:color w:val="000000" w:themeColor="text1"/>
        </w:rPr>
        <w:t>12.3</w:t>
      </w:r>
      <w:r w:rsidR="009A088E" w:rsidRPr="00873957">
        <w:rPr>
          <w:rFonts w:hint="eastAsia"/>
          <w:color w:val="000000" w:themeColor="text1"/>
        </w:rPr>
        <w:t xml:space="preserve">  </w:t>
      </w:r>
      <w:r w:rsidR="00FF5A2A" w:rsidRPr="00873957">
        <w:rPr>
          <w:rFonts w:hint="eastAsia"/>
          <w:b w:val="0"/>
          <w:color w:val="000000" w:themeColor="text1"/>
        </w:rPr>
        <w:t>配电</w:t>
      </w:r>
      <w:r w:rsidR="00FF5A2A" w:rsidRPr="00873957">
        <w:rPr>
          <w:b w:val="0"/>
          <w:color w:val="000000" w:themeColor="text1"/>
        </w:rPr>
        <w:t>线路敷设</w:t>
      </w:r>
      <w:bookmarkEnd w:id="185"/>
      <w:bookmarkEnd w:id="186"/>
    </w:p>
    <w:p w:rsidR="00FF5A2A" w:rsidRPr="00873957" w:rsidRDefault="001A6B4F" w:rsidP="00FF5A2A">
      <w:pPr>
        <w:pStyle w:val="3"/>
        <w:rPr>
          <w:rFonts w:ascii="Calibri" w:eastAsia="宋体" w:hAnsi="Calibri" w:cs="Times New Roman"/>
          <w:color w:val="000000" w:themeColor="text1"/>
        </w:rPr>
      </w:pPr>
      <w:r w:rsidRPr="00873957">
        <w:rPr>
          <w:rFonts w:ascii="Times New Roman" w:hAnsi="Times New Roman" w:cs="Times New Roman"/>
          <w:b/>
          <w:color w:val="000000" w:themeColor="text1"/>
        </w:rPr>
        <w:t>12.3</w:t>
      </w:r>
      <w:r w:rsidR="00FF5A2A" w:rsidRPr="00873957">
        <w:rPr>
          <w:rFonts w:ascii="Times New Roman" w:hAnsi="Times New Roman" w:cs="Times New Roman"/>
          <w:b/>
          <w:color w:val="000000" w:themeColor="text1"/>
        </w:rPr>
        <w:t>.1</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rPr>
        <w:t>用于下列情况的电缆，应采用铜导体：</w:t>
      </w:r>
    </w:p>
    <w:p w:rsidR="00FF5A2A" w:rsidRPr="00873957" w:rsidRDefault="00FF5A2A" w:rsidP="00491C42">
      <w:pPr>
        <w:pStyle w:val="40"/>
        <w:ind w:firstLine="482"/>
        <w:rPr>
          <w:rFonts w:ascii="Calibri" w:eastAsia="宋体" w:hAnsi="Calibri" w:cs="Times New Roman"/>
          <w:color w:val="000000" w:themeColor="text1"/>
        </w:rPr>
      </w:pPr>
      <w:r w:rsidRPr="00873957">
        <w:rPr>
          <w:rFonts w:ascii="Times New Roman" w:hAnsi="Times New Roman" w:cs="Times New Roman" w:hint="eastAsia"/>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电机励磁、重要电源、移动式电气设备等需要保持连接具有高可靠型的回路。</w:t>
      </w:r>
    </w:p>
    <w:p w:rsidR="00FF5A2A" w:rsidRPr="00873957" w:rsidRDefault="00FF5A2A" w:rsidP="00491C42">
      <w:pPr>
        <w:pStyle w:val="40"/>
        <w:ind w:firstLine="482"/>
        <w:rPr>
          <w:rFonts w:ascii="Calibri" w:eastAsia="宋体" w:hAnsi="Calibri" w:cs="Times New Roman"/>
          <w:color w:val="000000" w:themeColor="text1"/>
        </w:rPr>
      </w:pPr>
      <w:r w:rsidRPr="00873957">
        <w:rPr>
          <w:rFonts w:ascii="Times New Roman" w:hAnsi="Times New Roman" w:cs="Times New Roman" w:hint="eastAsia"/>
          <w:b/>
          <w:bCs/>
          <w:color w:val="000000" w:themeColor="text1"/>
          <w:szCs w:val="32"/>
        </w:rPr>
        <w:t>2</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振动、有爆炸危险、高温或对铝有腐蚀等严酷环境。</w:t>
      </w:r>
    </w:p>
    <w:p w:rsidR="00FF5A2A" w:rsidRPr="00873957" w:rsidRDefault="00FF5A2A" w:rsidP="00491C42">
      <w:pPr>
        <w:pStyle w:val="40"/>
        <w:ind w:firstLine="482"/>
        <w:rPr>
          <w:rFonts w:ascii="Calibri" w:eastAsia="宋体" w:hAnsi="Calibri" w:cs="Times New Roman"/>
          <w:color w:val="000000" w:themeColor="text1"/>
        </w:rPr>
      </w:pPr>
      <w:r w:rsidRPr="00873957">
        <w:rPr>
          <w:rFonts w:ascii="Times New Roman" w:hAnsi="Times New Roman" w:cs="Times New Roman" w:hint="eastAsia"/>
          <w:b/>
          <w:bCs/>
          <w:color w:val="000000" w:themeColor="text1"/>
          <w:szCs w:val="32"/>
        </w:rPr>
        <w:t xml:space="preserve">3 </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耐火电缆</w:t>
      </w:r>
      <w:r w:rsidRPr="00873957">
        <w:rPr>
          <w:rFonts w:ascii="Calibri" w:eastAsia="宋体" w:hAnsi="Calibri" w:cs="Times New Roman" w:hint="eastAsia"/>
          <w:color w:val="000000" w:themeColor="text1"/>
        </w:rPr>
        <w:t>。</w:t>
      </w:r>
    </w:p>
    <w:p w:rsidR="00FF5A2A" w:rsidRPr="00873957" w:rsidRDefault="00FF5A2A" w:rsidP="00491C42">
      <w:pPr>
        <w:pStyle w:val="40"/>
        <w:ind w:firstLine="482"/>
        <w:rPr>
          <w:rFonts w:ascii="Calibri" w:eastAsia="宋体" w:hAnsi="Calibri" w:cs="Times New Roman"/>
          <w:color w:val="000000" w:themeColor="text1"/>
        </w:rPr>
      </w:pPr>
      <w:r w:rsidRPr="00873957">
        <w:rPr>
          <w:rFonts w:ascii="Times New Roman" w:hAnsi="Times New Roman" w:cs="Times New Roman" w:hint="eastAsia"/>
          <w:b/>
          <w:bCs/>
          <w:color w:val="000000" w:themeColor="text1"/>
          <w:szCs w:val="32"/>
        </w:rPr>
        <w:t xml:space="preserve">4 </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工作电流较大，需要增多电缆根数时。</w:t>
      </w:r>
    </w:p>
    <w:p w:rsidR="00FF5A2A" w:rsidRPr="00873957" w:rsidRDefault="00FF5A2A" w:rsidP="00491C42">
      <w:pPr>
        <w:pStyle w:val="40"/>
        <w:ind w:firstLine="482"/>
        <w:rPr>
          <w:rFonts w:ascii="Calibri" w:eastAsia="宋体" w:hAnsi="Calibri" w:cs="Times New Roman"/>
          <w:color w:val="000000" w:themeColor="text1"/>
        </w:rPr>
      </w:pPr>
      <w:r w:rsidRPr="00873957">
        <w:rPr>
          <w:rFonts w:ascii="Times New Roman" w:hAnsi="Times New Roman" w:cs="Times New Roman" w:hint="eastAsia"/>
          <w:b/>
          <w:bCs/>
          <w:color w:val="000000" w:themeColor="text1"/>
          <w:szCs w:val="32"/>
        </w:rPr>
        <w:t xml:space="preserve">5 </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控制电缆。</w:t>
      </w:r>
    </w:p>
    <w:p w:rsidR="00FF5A2A" w:rsidRPr="00873957" w:rsidRDefault="001A6B4F" w:rsidP="00FF5A2A">
      <w:pPr>
        <w:pStyle w:val="3"/>
        <w:rPr>
          <w:rFonts w:ascii="Calibri" w:eastAsia="宋体" w:hAnsi="Calibri" w:cs="Times New Roman"/>
          <w:color w:val="000000" w:themeColor="text1"/>
        </w:rPr>
      </w:pPr>
      <w:r w:rsidRPr="00873957">
        <w:rPr>
          <w:rFonts w:ascii="Times New Roman" w:hAnsi="Times New Roman" w:cs="Times New Roman" w:hint="eastAsia"/>
          <w:b/>
          <w:color w:val="000000" w:themeColor="text1"/>
        </w:rPr>
        <w:t>12.3</w:t>
      </w:r>
      <w:r w:rsidR="00FF5A2A" w:rsidRPr="00873957">
        <w:rPr>
          <w:rFonts w:ascii="Times New Roman" w:hAnsi="Times New Roman" w:cs="Times New Roman" w:hint="eastAsia"/>
          <w:b/>
          <w:color w:val="000000" w:themeColor="text1"/>
        </w:rPr>
        <w:t>.2</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hint="eastAsia"/>
          <w:color w:val="000000" w:themeColor="text1"/>
        </w:rPr>
        <w:t>配电</w:t>
      </w:r>
      <w:r w:rsidR="00FF5A2A" w:rsidRPr="00873957">
        <w:rPr>
          <w:rFonts w:ascii="Calibri" w:eastAsia="宋体" w:hAnsi="Calibri" w:cs="Times New Roman"/>
          <w:color w:val="000000" w:themeColor="text1"/>
        </w:rPr>
        <w:t>线路的路径选择，应符合下列规定：</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应避免电缆遭受机械性外力、过热、腐蚀等危害。</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2</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满足安全要求条件下，应保证电缆路径最短。</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3</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应便于敷设、维护。</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lastRenderedPageBreak/>
        <w:t>4</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应考虑预留发展用地</w:t>
      </w:r>
      <w:r w:rsidRPr="00873957">
        <w:rPr>
          <w:rFonts w:ascii="Calibri" w:eastAsia="宋体" w:hAnsi="Calibri" w:cs="Times New Roman"/>
          <w:color w:val="000000" w:themeColor="text1"/>
        </w:rPr>
        <w:t>施工的</w:t>
      </w:r>
      <w:r w:rsidRPr="00873957">
        <w:rPr>
          <w:rFonts w:ascii="Calibri" w:eastAsia="宋体" w:hAnsi="Calibri" w:cs="Times New Roman" w:hint="eastAsia"/>
          <w:color w:val="000000" w:themeColor="text1"/>
        </w:rPr>
        <w:t>影响</w:t>
      </w:r>
      <w:r w:rsidRPr="00873957">
        <w:rPr>
          <w:rFonts w:ascii="Calibri" w:eastAsia="宋体" w:hAnsi="Calibri" w:cs="Times New Roman"/>
          <w:color w:val="000000" w:themeColor="text1"/>
        </w:rPr>
        <w:t>。</w:t>
      </w:r>
    </w:p>
    <w:p w:rsidR="00FF5A2A" w:rsidRPr="00873957" w:rsidRDefault="001A6B4F" w:rsidP="00FF5A2A">
      <w:pPr>
        <w:pStyle w:val="3"/>
        <w:rPr>
          <w:rFonts w:ascii="Calibri" w:eastAsia="宋体" w:hAnsi="Calibri" w:cs="Times New Roman"/>
          <w:color w:val="000000" w:themeColor="text1"/>
        </w:rPr>
      </w:pPr>
      <w:r w:rsidRPr="00873957">
        <w:rPr>
          <w:rFonts w:ascii="Times New Roman" w:hAnsi="Times New Roman" w:cs="Times New Roman" w:hint="eastAsia"/>
          <w:b/>
          <w:color w:val="000000" w:themeColor="text1"/>
        </w:rPr>
        <w:t>12.3</w:t>
      </w:r>
      <w:r w:rsidR="00FF5A2A" w:rsidRPr="00873957">
        <w:rPr>
          <w:rFonts w:ascii="Times New Roman" w:hAnsi="Times New Roman" w:cs="Times New Roman" w:hint="eastAsia"/>
          <w:b/>
          <w:color w:val="000000" w:themeColor="text1"/>
        </w:rPr>
        <w:t>.3</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rPr>
        <w:t>爆炸性气体危险场所敷设电缆，</w:t>
      </w:r>
      <w:r w:rsidR="00FF5A2A" w:rsidRPr="00873957">
        <w:rPr>
          <w:rFonts w:ascii="Calibri" w:eastAsia="宋体" w:hAnsi="Calibri" w:cs="Times New Roman" w:hint="eastAsia"/>
          <w:color w:val="000000" w:themeColor="text1"/>
        </w:rPr>
        <w:t>应符合现行国家标准《爆炸危险环境电气装置设计规范》</w:t>
      </w:r>
      <w:r w:rsidR="00FF5A2A" w:rsidRPr="00873957">
        <w:rPr>
          <w:rFonts w:ascii="Calibri" w:eastAsia="宋体" w:hAnsi="Calibri" w:cs="Times New Roman" w:hint="eastAsia"/>
          <w:color w:val="000000" w:themeColor="text1"/>
        </w:rPr>
        <w:t>GB</w:t>
      </w:r>
      <w:r w:rsidR="00095679" w:rsidRPr="00873957">
        <w:rPr>
          <w:rFonts w:ascii="Calibri" w:eastAsia="宋体" w:hAnsi="Calibri" w:cs="Times New Roman" w:hint="eastAsia"/>
          <w:color w:val="000000" w:themeColor="text1"/>
        </w:rPr>
        <w:t xml:space="preserve"> </w:t>
      </w:r>
      <w:r w:rsidR="00FF5A2A" w:rsidRPr="00873957">
        <w:rPr>
          <w:rFonts w:ascii="Calibri" w:eastAsia="宋体" w:hAnsi="Calibri" w:cs="Times New Roman" w:hint="eastAsia"/>
          <w:color w:val="000000" w:themeColor="text1"/>
        </w:rPr>
        <w:t>50058</w:t>
      </w:r>
      <w:r w:rsidR="00FF5A2A" w:rsidRPr="00873957">
        <w:rPr>
          <w:rFonts w:ascii="Calibri" w:eastAsia="宋体" w:hAnsi="Calibri" w:cs="Times New Roman" w:hint="eastAsia"/>
          <w:color w:val="000000" w:themeColor="text1"/>
        </w:rPr>
        <w:t>的相关规定</w:t>
      </w:r>
      <w:r w:rsidR="00FF5A2A" w:rsidRPr="00873957">
        <w:rPr>
          <w:rFonts w:ascii="Calibri" w:eastAsia="宋体" w:hAnsi="Calibri" w:cs="Times New Roman"/>
          <w:color w:val="000000" w:themeColor="text1"/>
        </w:rPr>
        <w:t>。</w:t>
      </w:r>
    </w:p>
    <w:p w:rsidR="00FF5A2A" w:rsidRPr="00873957" w:rsidRDefault="001A6B4F" w:rsidP="00FF5A2A">
      <w:pPr>
        <w:pStyle w:val="3"/>
        <w:rPr>
          <w:rFonts w:ascii="Calibri" w:eastAsia="宋体" w:hAnsi="Calibri" w:cs="Times New Roman"/>
          <w:color w:val="000000" w:themeColor="text1"/>
        </w:rPr>
      </w:pPr>
      <w:r w:rsidRPr="00873957">
        <w:rPr>
          <w:rFonts w:ascii="Times New Roman" w:hAnsi="Times New Roman" w:cs="Times New Roman" w:hint="eastAsia"/>
          <w:b/>
          <w:color w:val="000000" w:themeColor="text1"/>
        </w:rPr>
        <w:t>12.3</w:t>
      </w:r>
      <w:r w:rsidR="00FF5A2A" w:rsidRPr="00873957">
        <w:rPr>
          <w:rFonts w:ascii="Times New Roman" w:hAnsi="Times New Roman" w:cs="Times New Roman" w:hint="eastAsia"/>
          <w:b/>
          <w:color w:val="000000" w:themeColor="text1"/>
        </w:rPr>
        <w:t>.4</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rPr>
        <w:t>电缆直埋敷设方式的选择，应符合下列规定：</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同一通路少于</w:t>
      </w:r>
      <w:r w:rsidRPr="00873957">
        <w:rPr>
          <w:rFonts w:ascii="Calibri" w:eastAsia="宋体" w:hAnsi="Calibri" w:cs="Times New Roman"/>
          <w:color w:val="000000" w:themeColor="text1"/>
        </w:rPr>
        <w:t>6</w:t>
      </w:r>
      <w:r w:rsidRPr="00873957">
        <w:rPr>
          <w:rFonts w:ascii="Calibri" w:eastAsia="宋体" w:hAnsi="Calibri" w:cs="Times New Roman"/>
          <w:color w:val="000000" w:themeColor="text1"/>
        </w:rPr>
        <w:t>根的</w:t>
      </w:r>
      <w:r w:rsidRPr="00873957">
        <w:rPr>
          <w:rFonts w:ascii="Calibri" w:eastAsia="宋体" w:hAnsi="Calibri" w:cs="Times New Roman"/>
          <w:color w:val="000000" w:themeColor="text1"/>
        </w:rPr>
        <w:t>35kV</w:t>
      </w:r>
      <w:r w:rsidRPr="00873957">
        <w:rPr>
          <w:rFonts w:ascii="Calibri" w:eastAsia="宋体" w:hAnsi="Calibri" w:cs="Times New Roman"/>
          <w:color w:val="000000" w:themeColor="text1"/>
        </w:rPr>
        <w:t>及以下电力电缆，在厂区通往远距离辅助设施或城郊等不易有经常性开挖的地段，宜采用直埋。</w:t>
      </w:r>
    </w:p>
    <w:p w:rsidR="00FF5A2A" w:rsidRPr="00873957" w:rsidRDefault="00FF5A2A" w:rsidP="00FF5A2A">
      <w:pPr>
        <w:pStyle w:val="40"/>
        <w:ind w:firstLine="482"/>
        <w:rPr>
          <w:rFonts w:ascii="Calibri" w:eastAsia="宋体" w:hAnsi="Calibri" w:cs="Times New Roman"/>
          <w:b/>
          <w:color w:val="000000" w:themeColor="text1"/>
        </w:rPr>
      </w:pPr>
      <w:r w:rsidRPr="00873957">
        <w:rPr>
          <w:rFonts w:ascii="Times New Roman" w:hAnsi="Times New Roman" w:cs="Times New Roman" w:hint="eastAsia"/>
          <w:b/>
          <w:bCs/>
          <w:color w:val="000000" w:themeColor="text1"/>
          <w:szCs w:val="32"/>
        </w:rPr>
        <w:t>2</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hint="eastAsia"/>
          <w:color w:val="000000" w:themeColor="text1"/>
        </w:rPr>
        <w:t>埋设深度不应小于</w:t>
      </w:r>
      <w:r w:rsidRPr="00873957">
        <w:rPr>
          <w:rFonts w:ascii="Calibri" w:eastAsia="宋体" w:hAnsi="Calibri" w:cs="Times New Roman" w:hint="eastAsia"/>
          <w:color w:val="000000" w:themeColor="text1"/>
        </w:rPr>
        <w:t>0.7m</w:t>
      </w:r>
      <w:r w:rsidRPr="00873957">
        <w:rPr>
          <w:rFonts w:ascii="Calibri" w:eastAsia="宋体" w:hAnsi="Calibri" w:cs="Times New Roman" w:hint="eastAsia"/>
          <w:color w:val="000000" w:themeColor="text1"/>
        </w:rPr>
        <w:t>，且宜埋在冻土层以下。</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hint="eastAsia"/>
          <w:b/>
          <w:bCs/>
          <w:color w:val="000000" w:themeColor="text1"/>
          <w:szCs w:val="32"/>
        </w:rPr>
        <w:t>3</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厂区内地下管网较多的地段，可能有熔化金属、高温液体溢出的场所</w:t>
      </w:r>
      <w:r w:rsidRPr="00873957">
        <w:rPr>
          <w:rFonts w:ascii="Calibri" w:eastAsia="宋体" w:hAnsi="Calibri" w:cs="Times New Roman" w:hint="eastAsia"/>
          <w:color w:val="000000" w:themeColor="text1"/>
        </w:rPr>
        <w:t>，</w:t>
      </w:r>
      <w:r w:rsidRPr="00873957">
        <w:rPr>
          <w:rFonts w:ascii="Calibri" w:eastAsia="宋体" w:hAnsi="Calibri" w:cs="Times New Roman"/>
          <w:color w:val="000000" w:themeColor="text1"/>
        </w:rPr>
        <w:t>有较频繁开挖的地方，不宜用直埋。</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hint="eastAsia"/>
          <w:b/>
          <w:bCs/>
          <w:color w:val="000000" w:themeColor="text1"/>
          <w:szCs w:val="32"/>
        </w:rPr>
        <w:t xml:space="preserve">4 </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在化学腐蚀或杂散电流腐蚀的土壤范围内，不得采用直埋。</w:t>
      </w:r>
    </w:p>
    <w:p w:rsidR="00FF5A2A" w:rsidRPr="00873957" w:rsidRDefault="001A6B4F" w:rsidP="00FF5A2A">
      <w:pPr>
        <w:pStyle w:val="3"/>
        <w:rPr>
          <w:rFonts w:ascii="Calibri" w:eastAsia="宋体" w:hAnsi="Calibri" w:cs="Times New Roman"/>
          <w:color w:val="000000" w:themeColor="text1"/>
        </w:rPr>
      </w:pPr>
      <w:r w:rsidRPr="00873957">
        <w:rPr>
          <w:rFonts w:ascii="Times New Roman" w:hAnsi="Times New Roman" w:cs="Times New Roman" w:hint="eastAsia"/>
          <w:b/>
          <w:color w:val="000000" w:themeColor="text1"/>
        </w:rPr>
        <w:t>12.3</w:t>
      </w:r>
      <w:r w:rsidR="00FF5A2A" w:rsidRPr="00873957">
        <w:rPr>
          <w:rFonts w:ascii="Times New Roman" w:hAnsi="Times New Roman" w:cs="Times New Roman" w:hint="eastAsia"/>
          <w:b/>
          <w:color w:val="000000" w:themeColor="text1"/>
        </w:rPr>
        <w:t>.5</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rPr>
        <w:t>电缆沟敷设方式的选择，应符合下列规定：</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在化学腐蚀液体或高温熔化金属溢流的场所，或在载重车辆频繁经过的地段，不得采用电缆沟。</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2</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经常有工业水溢流、可燃粉尘弥漫的厂房内，不宜采用电缆沟。</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3</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在厂区、建筑物内地下电缆数量较多但不需要采用隧道，且电缆需分期敷设，同时不属于上述情况时，宜采用电缆沟。</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4</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有防爆、防火要求的明敷电缆，应采用埋砂敷设的电缆沟。</w:t>
      </w:r>
    </w:p>
    <w:p w:rsidR="00FF5A2A" w:rsidRPr="00873957" w:rsidRDefault="001A6B4F" w:rsidP="00FF5A2A">
      <w:pPr>
        <w:pStyle w:val="3"/>
        <w:rPr>
          <w:rFonts w:ascii="Calibri" w:eastAsia="宋体" w:hAnsi="Calibri" w:cs="Times New Roman"/>
          <w:color w:val="000000" w:themeColor="text1"/>
        </w:rPr>
      </w:pPr>
      <w:r w:rsidRPr="00873957">
        <w:rPr>
          <w:rFonts w:ascii="Times New Roman" w:hAnsi="Times New Roman" w:cs="Times New Roman" w:hint="eastAsia"/>
          <w:b/>
          <w:color w:val="000000" w:themeColor="text1"/>
        </w:rPr>
        <w:t>12.3</w:t>
      </w:r>
      <w:r w:rsidR="00FF5A2A" w:rsidRPr="00873957">
        <w:rPr>
          <w:rFonts w:ascii="Times New Roman" w:hAnsi="Times New Roman" w:cs="Times New Roman" w:hint="eastAsia"/>
          <w:b/>
          <w:color w:val="000000" w:themeColor="text1"/>
        </w:rPr>
        <w:t>.6</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hint="eastAsia"/>
          <w:color w:val="000000" w:themeColor="text1"/>
        </w:rPr>
        <w:t>厂区电缆沟宜采用钢制盖板，盖板的承载能力应满足道路通行的要求，盖板的单块重量不宜超</w:t>
      </w:r>
      <w:r w:rsidR="00FF5A2A" w:rsidRPr="00873957">
        <w:rPr>
          <w:rFonts w:ascii="Calibri" w:eastAsia="宋体" w:hAnsi="Calibri" w:cs="Times New Roman"/>
          <w:color w:val="000000" w:themeColor="text1"/>
        </w:rPr>
        <w:t>过</w:t>
      </w:r>
      <w:r w:rsidR="00FF5A2A" w:rsidRPr="00873957">
        <w:rPr>
          <w:rFonts w:ascii="Calibri" w:eastAsia="宋体" w:hAnsi="Calibri" w:cs="Times New Roman"/>
          <w:color w:val="000000" w:themeColor="text1"/>
        </w:rPr>
        <w:t>100kg</w:t>
      </w:r>
      <w:r w:rsidR="00FF5A2A" w:rsidRPr="00873957">
        <w:rPr>
          <w:rFonts w:ascii="Calibri" w:eastAsia="宋体" w:hAnsi="Calibri" w:cs="Times New Roman"/>
          <w:color w:val="000000" w:themeColor="text1"/>
        </w:rPr>
        <w:t>。</w:t>
      </w:r>
    </w:p>
    <w:p w:rsidR="00FF5A2A" w:rsidRPr="00873957" w:rsidRDefault="001A6B4F" w:rsidP="00FF5A2A">
      <w:pPr>
        <w:pStyle w:val="3"/>
        <w:rPr>
          <w:rFonts w:ascii="Calibri" w:eastAsia="宋体" w:hAnsi="Calibri" w:cs="Times New Roman"/>
          <w:color w:val="000000" w:themeColor="text1"/>
        </w:rPr>
      </w:pPr>
      <w:r w:rsidRPr="00873957">
        <w:rPr>
          <w:rFonts w:ascii="Times New Roman" w:hAnsi="Times New Roman" w:cs="Times New Roman" w:hint="eastAsia"/>
          <w:b/>
          <w:color w:val="000000" w:themeColor="text1"/>
        </w:rPr>
        <w:t>12.3</w:t>
      </w:r>
      <w:r w:rsidR="00FF5A2A" w:rsidRPr="00873957">
        <w:rPr>
          <w:rFonts w:ascii="Times New Roman" w:hAnsi="Times New Roman" w:cs="Times New Roman" w:hint="eastAsia"/>
          <w:b/>
          <w:color w:val="000000" w:themeColor="text1"/>
        </w:rPr>
        <w:t>.7</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rPr>
        <w:t>电缆</w:t>
      </w:r>
      <w:r w:rsidR="00FF5A2A" w:rsidRPr="00873957">
        <w:rPr>
          <w:rFonts w:ascii="Calibri" w:eastAsia="宋体" w:hAnsi="Calibri" w:cs="Times New Roman" w:hint="eastAsia"/>
          <w:color w:val="000000" w:themeColor="text1"/>
        </w:rPr>
        <w:t>在隧道中</w:t>
      </w:r>
      <w:r w:rsidR="00FF5A2A" w:rsidRPr="00873957">
        <w:rPr>
          <w:rFonts w:ascii="Calibri" w:eastAsia="宋体" w:hAnsi="Calibri" w:cs="Times New Roman"/>
          <w:color w:val="000000" w:themeColor="text1"/>
        </w:rPr>
        <w:t>敷设应符合下列规定：</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同一通道的地下电缆数量多，电缆沟不足以容纳时应采用</w:t>
      </w:r>
      <w:r w:rsidRPr="00873957">
        <w:rPr>
          <w:rFonts w:ascii="Calibri" w:eastAsia="宋体" w:hAnsi="Calibri" w:cs="Times New Roman" w:hint="eastAsia"/>
          <w:color w:val="000000" w:themeColor="text1"/>
        </w:rPr>
        <w:t>电缆遂</w:t>
      </w:r>
      <w:r w:rsidRPr="00873957">
        <w:rPr>
          <w:rFonts w:ascii="Calibri" w:eastAsia="宋体" w:hAnsi="Calibri" w:cs="Times New Roman"/>
          <w:color w:val="000000" w:themeColor="text1"/>
        </w:rPr>
        <w:t>道。</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2</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同一通道的地下电缆数量较多，且位于有腐蚀性液体或经常有地面水流溢的场所，或含有</w:t>
      </w:r>
      <w:r w:rsidRPr="00873957">
        <w:rPr>
          <w:rFonts w:ascii="Calibri" w:eastAsia="宋体" w:hAnsi="Calibri" w:cs="Times New Roman"/>
          <w:color w:val="000000" w:themeColor="text1"/>
        </w:rPr>
        <w:t>35kV</w:t>
      </w:r>
      <w:r w:rsidRPr="00873957">
        <w:rPr>
          <w:rFonts w:ascii="Calibri" w:eastAsia="宋体" w:hAnsi="Calibri" w:cs="Times New Roman"/>
          <w:color w:val="000000" w:themeColor="text1"/>
        </w:rPr>
        <w:t>以上高压电缆以及穿越公路、铁道等地段，宜采用</w:t>
      </w:r>
      <w:r w:rsidRPr="00873957">
        <w:rPr>
          <w:rFonts w:ascii="Calibri" w:eastAsia="宋体" w:hAnsi="Calibri" w:cs="Times New Roman" w:hint="eastAsia"/>
          <w:color w:val="000000" w:themeColor="text1"/>
        </w:rPr>
        <w:t>电缆遂</w:t>
      </w:r>
      <w:r w:rsidRPr="00873957">
        <w:rPr>
          <w:rFonts w:ascii="Calibri" w:eastAsia="宋体" w:hAnsi="Calibri" w:cs="Times New Roman"/>
          <w:color w:val="000000" w:themeColor="text1"/>
        </w:rPr>
        <w:t>道。</w:t>
      </w:r>
    </w:p>
    <w:p w:rsidR="00FF5A2A" w:rsidRPr="00873957" w:rsidRDefault="00FF5A2A" w:rsidP="00FF5A2A">
      <w:pPr>
        <w:pStyle w:val="40"/>
        <w:ind w:firstLine="482"/>
        <w:rPr>
          <w:rFonts w:ascii="Calibri" w:eastAsia="宋体" w:hAnsi="Calibri" w:cs="Times New Roman"/>
          <w:color w:val="000000" w:themeColor="text1"/>
        </w:rPr>
      </w:pPr>
      <w:r w:rsidRPr="00873957">
        <w:rPr>
          <w:rFonts w:ascii="Times New Roman" w:hAnsi="Times New Roman" w:cs="Times New Roman"/>
          <w:b/>
          <w:bCs/>
          <w:color w:val="000000" w:themeColor="text1"/>
          <w:szCs w:val="32"/>
        </w:rPr>
        <w:t>3</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rPr>
        <w:t>受地下通道条件限制或交通流量较大的道路下，与较多电缆沿同一路径有非高温的水、气和通讯电缆管线共同配置时，可在</w:t>
      </w:r>
      <w:r w:rsidRPr="00873957">
        <w:rPr>
          <w:rFonts w:ascii="Calibri" w:eastAsia="宋体" w:hAnsi="Calibri" w:cs="Times New Roman" w:hint="eastAsia"/>
          <w:color w:val="000000" w:themeColor="text1"/>
        </w:rPr>
        <w:t>综合</w:t>
      </w:r>
      <w:r w:rsidRPr="00873957">
        <w:rPr>
          <w:rFonts w:ascii="Calibri" w:eastAsia="宋体" w:hAnsi="Calibri" w:cs="Times New Roman"/>
          <w:color w:val="000000" w:themeColor="text1"/>
        </w:rPr>
        <w:t>管廊中敷设电缆。</w:t>
      </w:r>
    </w:p>
    <w:p w:rsidR="008D1A2C" w:rsidRDefault="001A6B4F">
      <w:pPr>
        <w:widowControl/>
        <w:spacing w:line="240" w:lineRule="auto"/>
        <w:ind w:firstLineChars="0" w:firstLine="0"/>
        <w:jc w:val="left"/>
        <w:rPr>
          <w:rFonts w:ascii="Calibri" w:eastAsia="宋体" w:hAnsi="Calibri" w:cs="Times New Roman"/>
          <w:bCs/>
          <w:color w:val="000000" w:themeColor="text1"/>
          <w:szCs w:val="32"/>
        </w:rPr>
      </w:pPr>
      <w:r w:rsidRPr="00873957">
        <w:rPr>
          <w:rFonts w:ascii="Times New Roman" w:hAnsi="Times New Roman" w:cs="Times New Roman" w:hint="eastAsia"/>
          <w:b/>
          <w:color w:val="000000" w:themeColor="text1"/>
        </w:rPr>
        <w:t>12.3</w:t>
      </w:r>
      <w:r w:rsidR="00FF5A2A" w:rsidRPr="00873957">
        <w:rPr>
          <w:rFonts w:ascii="Times New Roman" w:hAnsi="Times New Roman" w:cs="Times New Roman" w:hint="eastAsia"/>
          <w:b/>
          <w:color w:val="000000" w:themeColor="text1"/>
        </w:rPr>
        <w:t xml:space="preserve">.8 </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hint="eastAsia"/>
          <w:color w:val="000000" w:themeColor="text1"/>
        </w:rPr>
        <w:t>电缆沟、廊</w:t>
      </w:r>
      <w:r w:rsidR="00FF5A2A" w:rsidRPr="00873957">
        <w:rPr>
          <w:rFonts w:ascii="Calibri" w:eastAsia="宋体" w:hAnsi="Calibri" w:cs="Times New Roman"/>
          <w:color w:val="000000" w:themeColor="text1"/>
        </w:rPr>
        <w:t>道</w:t>
      </w:r>
      <w:r w:rsidR="00FF5A2A" w:rsidRPr="00873957">
        <w:rPr>
          <w:rFonts w:ascii="Calibri" w:eastAsia="宋体" w:hAnsi="Calibri" w:cs="Times New Roman" w:hint="eastAsia"/>
          <w:color w:val="000000" w:themeColor="text1"/>
        </w:rPr>
        <w:t>或综合管廊内通道的净宽，不宜小于表</w:t>
      </w:r>
      <w:r w:rsidRPr="00873957">
        <w:rPr>
          <w:rFonts w:ascii="Calibri" w:eastAsia="宋体" w:hAnsi="Calibri" w:cs="Times New Roman" w:hint="eastAsia"/>
          <w:color w:val="000000" w:themeColor="text1"/>
        </w:rPr>
        <w:t>12.3</w:t>
      </w:r>
      <w:r w:rsidR="00FF5A2A" w:rsidRPr="00873957">
        <w:rPr>
          <w:rFonts w:ascii="Calibri" w:eastAsia="宋体" w:hAnsi="Calibri" w:cs="Times New Roman" w:hint="eastAsia"/>
          <w:color w:val="000000" w:themeColor="text1"/>
        </w:rPr>
        <w:t>.8</w:t>
      </w:r>
      <w:r w:rsidR="00FF5A2A" w:rsidRPr="00873957">
        <w:rPr>
          <w:rFonts w:ascii="Calibri" w:eastAsia="宋体" w:hAnsi="Calibri" w:cs="Times New Roman" w:hint="eastAsia"/>
          <w:color w:val="000000" w:themeColor="text1"/>
        </w:rPr>
        <w:t>的规定。</w:t>
      </w:r>
      <w:r w:rsidR="008D1A2C">
        <w:rPr>
          <w:rFonts w:ascii="Calibri" w:eastAsia="宋体" w:hAnsi="Calibri" w:cs="Times New Roman"/>
          <w:color w:val="000000" w:themeColor="text1"/>
        </w:rPr>
        <w:br w:type="page"/>
      </w:r>
    </w:p>
    <w:p w:rsidR="00FF5A2A" w:rsidRPr="00873957" w:rsidRDefault="00FF5A2A" w:rsidP="00FF5A2A">
      <w:pPr>
        <w:pStyle w:val="3"/>
        <w:rPr>
          <w:rFonts w:ascii="Calibri" w:eastAsia="宋体" w:hAnsi="Calibri" w:cs="Times New Roman"/>
          <w:color w:val="000000" w:themeColor="text1"/>
        </w:rPr>
      </w:pPr>
    </w:p>
    <w:p w:rsidR="00FF5A2A" w:rsidRPr="00873957" w:rsidRDefault="00FF5A2A" w:rsidP="00FF5A2A">
      <w:pPr>
        <w:pStyle w:val="60"/>
        <w:rPr>
          <w:rFonts w:ascii="Calibri" w:hAnsi="Calibri" w:cs="Times New Roman"/>
          <w:color w:val="000000" w:themeColor="text1"/>
        </w:rPr>
      </w:pPr>
      <w:r w:rsidRPr="00873957">
        <w:rPr>
          <w:rFonts w:hAnsi="Calibri" w:cs="Times New Roman"/>
          <w:color w:val="000000" w:themeColor="text1"/>
        </w:rPr>
        <w:t>表</w:t>
      </w:r>
      <w:r w:rsidR="00E22AF5" w:rsidRPr="00873957">
        <w:rPr>
          <w:rFonts w:eastAsiaTheme="minorEastAsia" w:cs="Times New Roman"/>
          <w:b/>
          <w:bCs/>
          <w:color w:val="000000" w:themeColor="text1"/>
          <w:szCs w:val="32"/>
        </w:rPr>
        <w:t>11.3.</w:t>
      </w:r>
      <w:r w:rsidRPr="00873957">
        <w:rPr>
          <w:rFonts w:eastAsiaTheme="minorEastAsia" w:cs="Times New Roman" w:hint="eastAsia"/>
          <w:b/>
          <w:bCs/>
          <w:color w:val="000000" w:themeColor="text1"/>
          <w:szCs w:val="32"/>
        </w:rPr>
        <w:t>8</w:t>
      </w:r>
      <w:r w:rsidR="009A088E" w:rsidRPr="00873957">
        <w:rPr>
          <w:rFonts w:eastAsiaTheme="minorEastAsia" w:cs="Times New Roman" w:hint="eastAsia"/>
          <w:b/>
          <w:bCs/>
          <w:color w:val="000000" w:themeColor="text1"/>
          <w:szCs w:val="32"/>
        </w:rPr>
        <w:t xml:space="preserve">  </w:t>
      </w:r>
      <w:r w:rsidRPr="00873957">
        <w:rPr>
          <w:rFonts w:ascii="Calibri" w:hAnsi="Calibri" w:cs="Times New Roman" w:hint="eastAsia"/>
          <w:color w:val="000000" w:themeColor="text1"/>
        </w:rPr>
        <w:t>电缆沟、隧道或综合管廊内通道的净宽（</w:t>
      </w:r>
      <w:r w:rsidRPr="00873957">
        <w:rPr>
          <w:rFonts w:ascii="Calibri" w:hAnsi="Calibri" w:cs="Times New Roman" w:hint="eastAsia"/>
          <w:color w:val="000000" w:themeColor="text1"/>
        </w:rPr>
        <w:t>mm</w:t>
      </w:r>
      <w:r w:rsidRPr="00873957">
        <w:rPr>
          <w:rFonts w:ascii="Calibri" w:hAnsi="Calibri" w:cs="Times New Roman" w:hint="eastAsia"/>
          <w:color w:val="000000" w:themeColor="text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0"/>
        <w:gridCol w:w="2131"/>
        <w:gridCol w:w="2131"/>
      </w:tblGrid>
      <w:tr w:rsidR="00FF5A2A" w:rsidRPr="00873957" w:rsidTr="008F19CC">
        <w:trPr>
          <w:trHeight w:val="614"/>
        </w:trPr>
        <w:tc>
          <w:tcPr>
            <w:tcW w:w="2130" w:type="dxa"/>
            <w:vMerge w:val="restart"/>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hint="eastAsia"/>
                <w:color w:val="000000" w:themeColor="text1"/>
                <w:kern w:val="0"/>
              </w:rPr>
              <w:t>电缆支架</w:t>
            </w:r>
          </w:p>
          <w:p w:rsidR="00FF5A2A" w:rsidRPr="00873957" w:rsidRDefault="00FF5A2A" w:rsidP="008F19CC">
            <w:pPr>
              <w:pStyle w:val="61"/>
              <w:rPr>
                <w:rFonts w:ascii="Calibri" w:eastAsia="宋体" w:hAnsi="Calibri" w:cs="Times New Roman"/>
                <w:b/>
                <w:color w:val="000000" w:themeColor="text1"/>
                <w:kern w:val="0"/>
                <w:sz w:val="24"/>
                <w:szCs w:val="24"/>
              </w:rPr>
            </w:pPr>
            <w:r w:rsidRPr="00873957">
              <w:rPr>
                <w:rFonts w:ascii="Calibri" w:eastAsia="宋体" w:hAnsi="Calibri" w:cs="Times New Roman" w:hint="eastAsia"/>
                <w:color w:val="000000" w:themeColor="text1"/>
                <w:kern w:val="0"/>
              </w:rPr>
              <w:t>设置方式</w:t>
            </w:r>
          </w:p>
        </w:tc>
        <w:tc>
          <w:tcPr>
            <w:tcW w:w="6392" w:type="dxa"/>
            <w:gridSpan w:val="3"/>
            <w:vAlign w:val="center"/>
          </w:tcPr>
          <w:p w:rsidR="00FF5A2A" w:rsidRPr="00873957" w:rsidRDefault="00FF5A2A" w:rsidP="008F19CC">
            <w:pPr>
              <w:pStyle w:val="61"/>
              <w:rPr>
                <w:rFonts w:ascii="Calibri" w:eastAsia="宋体" w:hAnsi="Calibri" w:cs="Times New Roman"/>
                <w:b/>
                <w:color w:val="000000" w:themeColor="text1"/>
                <w:kern w:val="0"/>
                <w:sz w:val="24"/>
                <w:szCs w:val="24"/>
              </w:rPr>
            </w:pPr>
            <w:r w:rsidRPr="00873957">
              <w:rPr>
                <w:rFonts w:ascii="宋体" w:eastAsia="宋体" w:hAnsi="宋体" w:cs="Times New Roman" w:hint="eastAsia"/>
                <w:color w:val="000000" w:themeColor="text1"/>
                <w:kern w:val="0"/>
              </w:rPr>
              <w:t>电缆沟、</w:t>
            </w:r>
            <w:r w:rsidRPr="00873957">
              <w:rPr>
                <w:rFonts w:ascii="Calibri" w:eastAsia="宋体" w:hAnsi="Calibri" w:cs="Times New Roman" w:hint="eastAsia"/>
                <w:color w:val="000000" w:themeColor="text1"/>
              </w:rPr>
              <w:t>电缆遂</w:t>
            </w:r>
            <w:r w:rsidRPr="00873957">
              <w:rPr>
                <w:rFonts w:ascii="Calibri" w:eastAsia="宋体" w:hAnsi="Calibri" w:cs="Times New Roman"/>
                <w:color w:val="000000" w:themeColor="text1"/>
              </w:rPr>
              <w:t>道</w:t>
            </w:r>
            <w:r w:rsidRPr="00873957">
              <w:rPr>
                <w:rFonts w:ascii="宋体" w:eastAsia="宋体" w:hAnsi="宋体" w:cs="Times New Roman" w:hint="eastAsia"/>
                <w:color w:val="000000" w:themeColor="text1"/>
                <w:kern w:val="0"/>
              </w:rPr>
              <w:t>或综合管廊净深</w:t>
            </w:r>
          </w:p>
        </w:tc>
      </w:tr>
      <w:tr w:rsidR="00FF5A2A" w:rsidRPr="00873957" w:rsidTr="008F19CC">
        <w:trPr>
          <w:trHeight w:val="565"/>
        </w:trPr>
        <w:tc>
          <w:tcPr>
            <w:tcW w:w="2130" w:type="dxa"/>
            <w:vMerge/>
            <w:vAlign w:val="center"/>
          </w:tcPr>
          <w:p w:rsidR="00FF5A2A" w:rsidRPr="00873957" w:rsidRDefault="00FF5A2A" w:rsidP="008F19CC">
            <w:pPr>
              <w:pStyle w:val="61"/>
              <w:rPr>
                <w:rFonts w:ascii="Calibri" w:eastAsia="宋体" w:hAnsi="Calibri" w:cs="Times New Roman"/>
                <w:b/>
                <w:color w:val="000000" w:themeColor="text1"/>
                <w:kern w:val="0"/>
                <w:sz w:val="24"/>
                <w:szCs w:val="24"/>
              </w:rPr>
            </w:pPr>
          </w:p>
        </w:tc>
        <w:tc>
          <w:tcPr>
            <w:tcW w:w="2130" w:type="dxa"/>
            <w:vAlign w:val="center"/>
          </w:tcPr>
          <w:p w:rsidR="00FF5A2A" w:rsidRPr="00873957" w:rsidRDefault="00FF5A2A" w:rsidP="008F19CC">
            <w:pPr>
              <w:pStyle w:val="61"/>
              <w:rPr>
                <w:rFonts w:ascii="Calibri" w:eastAsia="宋体" w:hAnsi="Calibri" w:cs="Times New Roman"/>
                <w:b/>
                <w:color w:val="000000" w:themeColor="text1"/>
                <w:kern w:val="0"/>
                <w:sz w:val="24"/>
                <w:szCs w:val="24"/>
              </w:rPr>
            </w:pPr>
            <w:r w:rsidRPr="00873957">
              <w:rPr>
                <w:rFonts w:ascii="Calibri" w:eastAsia="宋体" w:hAnsi="Calibri" w:cs="Times New Roman" w:hint="eastAsia"/>
                <w:color w:val="000000" w:themeColor="text1"/>
                <w:kern w:val="0"/>
              </w:rPr>
              <w:t>≤</w:t>
            </w:r>
            <w:r w:rsidRPr="00873957">
              <w:rPr>
                <w:rFonts w:ascii="Calibri" w:eastAsia="宋体" w:hAnsi="Calibri" w:cs="Times New Roman" w:hint="eastAsia"/>
                <w:color w:val="000000" w:themeColor="text1"/>
                <w:kern w:val="0"/>
              </w:rPr>
              <w:t>600</w:t>
            </w:r>
          </w:p>
        </w:tc>
        <w:tc>
          <w:tcPr>
            <w:tcW w:w="2131" w:type="dxa"/>
            <w:vAlign w:val="center"/>
          </w:tcPr>
          <w:p w:rsidR="00FF5A2A" w:rsidRPr="00873957" w:rsidRDefault="00FF5A2A" w:rsidP="008F19CC">
            <w:pPr>
              <w:pStyle w:val="61"/>
              <w:rPr>
                <w:rFonts w:ascii="Calibri" w:eastAsia="宋体" w:hAnsi="Calibri" w:cs="Times New Roman"/>
                <w:b/>
                <w:color w:val="000000" w:themeColor="text1"/>
                <w:kern w:val="0"/>
                <w:sz w:val="24"/>
                <w:szCs w:val="24"/>
              </w:rPr>
            </w:pPr>
            <w:r w:rsidRPr="00873957">
              <w:rPr>
                <w:rFonts w:ascii="Calibri" w:eastAsia="宋体" w:hAnsi="Calibri" w:cs="Times New Roman" w:hint="eastAsia"/>
                <w:color w:val="000000" w:themeColor="text1"/>
                <w:kern w:val="0"/>
              </w:rPr>
              <w:t>600~1000</w:t>
            </w:r>
          </w:p>
        </w:tc>
        <w:tc>
          <w:tcPr>
            <w:tcW w:w="2131" w:type="dxa"/>
            <w:vAlign w:val="center"/>
          </w:tcPr>
          <w:p w:rsidR="00FF5A2A" w:rsidRPr="00873957" w:rsidRDefault="00FF5A2A" w:rsidP="008F19CC">
            <w:pPr>
              <w:pStyle w:val="61"/>
              <w:rPr>
                <w:rFonts w:ascii="Calibri" w:eastAsia="宋体" w:hAnsi="Calibri" w:cs="Times New Roman"/>
                <w:b/>
                <w:color w:val="000000" w:themeColor="text1"/>
                <w:kern w:val="0"/>
                <w:sz w:val="24"/>
                <w:szCs w:val="24"/>
              </w:rPr>
            </w:pPr>
            <w:r w:rsidRPr="00873957">
              <w:rPr>
                <w:rFonts w:ascii="Calibri" w:eastAsia="宋体" w:hAnsi="Calibri" w:cs="Times New Roman" w:hint="eastAsia"/>
                <w:color w:val="000000" w:themeColor="text1"/>
                <w:kern w:val="0"/>
              </w:rPr>
              <w:t>≥</w:t>
            </w:r>
            <w:r w:rsidRPr="00873957">
              <w:rPr>
                <w:rFonts w:ascii="Calibri" w:eastAsia="宋体" w:hAnsi="Calibri" w:cs="Times New Roman" w:hint="eastAsia"/>
                <w:color w:val="000000" w:themeColor="text1"/>
                <w:kern w:val="0"/>
              </w:rPr>
              <w:t>1000</w:t>
            </w:r>
          </w:p>
        </w:tc>
      </w:tr>
      <w:tr w:rsidR="00FF5A2A" w:rsidRPr="00873957" w:rsidTr="008F19CC">
        <w:trPr>
          <w:trHeight w:val="545"/>
        </w:trPr>
        <w:tc>
          <w:tcPr>
            <w:tcW w:w="2130" w:type="dxa"/>
            <w:vAlign w:val="center"/>
          </w:tcPr>
          <w:p w:rsidR="00FF5A2A" w:rsidRPr="00873957" w:rsidRDefault="00FF5A2A" w:rsidP="008F19CC">
            <w:pPr>
              <w:pStyle w:val="61"/>
              <w:rPr>
                <w:rFonts w:ascii="Calibri" w:eastAsia="宋体" w:hAnsi="Calibri" w:cs="Times New Roman"/>
                <w:b/>
                <w:color w:val="000000" w:themeColor="text1"/>
                <w:kern w:val="0"/>
                <w:sz w:val="24"/>
                <w:szCs w:val="24"/>
              </w:rPr>
            </w:pPr>
            <w:r w:rsidRPr="00873957">
              <w:rPr>
                <w:rFonts w:ascii="Calibri" w:eastAsia="宋体" w:hAnsi="Calibri" w:cs="Times New Roman" w:hint="eastAsia"/>
                <w:color w:val="000000" w:themeColor="text1"/>
                <w:kern w:val="0"/>
              </w:rPr>
              <w:t>两侧</w:t>
            </w:r>
          </w:p>
        </w:tc>
        <w:tc>
          <w:tcPr>
            <w:tcW w:w="2130" w:type="dxa"/>
            <w:vAlign w:val="center"/>
          </w:tcPr>
          <w:p w:rsidR="00FF5A2A" w:rsidRPr="00873957" w:rsidRDefault="00FF5A2A" w:rsidP="008F19CC">
            <w:pPr>
              <w:pStyle w:val="61"/>
              <w:rPr>
                <w:rFonts w:ascii="Calibri" w:eastAsia="宋体" w:hAnsi="Calibri" w:cs="Times New Roman"/>
                <w:b/>
                <w:color w:val="000000" w:themeColor="text1"/>
                <w:kern w:val="0"/>
                <w:sz w:val="24"/>
                <w:szCs w:val="24"/>
              </w:rPr>
            </w:pPr>
            <w:r w:rsidRPr="00873957">
              <w:rPr>
                <w:rFonts w:ascii="Calibri" w:eastAsia="宋体" w:hAnsi="Calibri" w:cs="Times New Roman" w:hint="eastAsia"/>
                <w:color w:val="000000" w:themeColor="text1"/>
                <w:kern w:val="0"/>
              </w:rPr>
              <w:t>300</w:t>
            </w:r>
          </w:p>
        </w:tc>
        <w:tc>
          <w:tcPr>
            <w:tcW w:w="2131" w:type="dxa"/>
            <w:vAlign w:val="center"/>
          </w:tcPr>
          <w:p w:rsidR="00FF5A2A" w:rsidRPr="00873957" w:rsidRDefault="00FF5A2A" w:rsidP="008F19CC">
            <w:pPr>
              <w:pStyle w:val="61"/>
              <w:rPr>
                <w:rFonts w:ascii="Calibri" w:eastAsia="宋体" w:hAnsi="Calibri" w:cs="Times New Roman"/>
                <w:b/>
                <w:color w:val="000000" w:themeColor="text1"/>
                <w:kern w:val="0"/>
                <w:sz w:val="24"/>
                <w:szCs w:val="24"/>
              </w:rPr>
            </w:pPr>
            <w:r w:rsidRPr="00873957">
              <w:rPr>
                <w:rFonts w:ascii="Calibri" w:eastAsia="宋体" w:hAnsi="Calibri" w:cs="Times New Roman" w:hint="eastAsia"/>
                <w:color w:val="000000" w:themeColor="text1"/>
                <w:kern w:val="0"/>
              </w:rPr>
              <w:t>500</w:t>
            </w:r>
          </w:p>
        </w:tc>
        <w:tc>
          <w:tcPr>
            <w:tcW w:w="2131" w:type="dxa"/>
            <w:vAlign w:val="center"/>
          </w:tcPr>
          <w:p w:rsidR="00FF5A2A" w:rsidRPr="00873957" w:rsidRDefault="00FF5A2A" w:rsidP="008F19CC">
            <w:pPr>
              <w:pStyle w:val="61"/>
              <w:rPr>
                <w:rFonts w:ascii="Calibri" w:eastAsia="宋体" w:hAnsi="Calibri" w:cs="Times New Roman"/>
                <w:b/>
                <w:color w:val="000000" w:themeColor="text1"/>
                <w:kern w:val="0"/>
                <w:sz w:val="24"/>
                <w:szCs w:val="24"/>
              </w:rPr>
            </w:pPr>
            <w:r w:rsidRPr="00873957">
              <w:rPr>
                <w:rFonts w:ascii="Calibri" w:eastAsia="宋体" w:hAnsi="Calibri" w:cs="Times New Roman" w:hint="eastAsia"/>
                <w:color w:val="000000" w:themeColor="text1"/>
                <w:kern w:val="0"/>
              </w:rPr>
              <w:t>700</w:t>
            </w:r>
          </w:p>
        </w:tc>
      </w:tr>
      <w:tr w:rsidR="00FF5A2A" w:rsidRPr="00873957" w:rsidTr="008F19CC">
        <w:trPr>
          <w:trHeight w:val="553"/>
        </w:trPr>
        <w:tc>
          <w:tcPr>
            <w:tcW w:w="2130" w:type="dxa"/>
            <w:vAlign w:val="center"/>
          </w:tcPr>
          <w:p w:rsidR="00FF5A2A" w:rsidRPr="00873957" w:rsidRDefault="00FF5A2A" w:rsidP="008F19CC">
            <w:pPr>
              <w:pStyle w:val="61"/>
              <w:rPr>
                <w:rFonts w:ascii="Calibri" w:eastAsia="宋体" w:hAnsi="Calibri" w:cs="Times New Roman"/>
                <w:b/>
                <w:color w:val="000000" w:themeColor="text1"/>
                <w:kern w:val="0"/>
                <w:sz w:val="24"/>
                <w:szCs w:val="24"/>
              </w:rPr>
            </w:pPr>
            <w:r w:rsidRPr="00873957">
              <w:rPr>
                <w:rFonts w:ascii="Calibri" w:eastAsia="宋体" w:hAnsi="Calibri" w:cs="Times New Roman" w:hint="eastAsia"/>
                <w:color w:val="000000" w:themeColor="text1"/>
                <w:kern w:val="0"/>
              </w:rPr>
              <w:t>单侧</w:t>
            </w:r>
          </w:p>
        </w:tc>
        <w:tc>
          <w:tcPr>
            <w:tcW w:w="2130" w:type="dxa"/>
            <w:vAlign w:val="center"/>
          </w:tcPr>
          <w:p w:rsidR="00FF5A2A" w:rsidRPr="00873957" w:rsidRDefault="00FF5A2A" w:rsidP="008F19CC">
            <w:pPr>
              <w:pStyle w:val="61"/>
              <w:rPr>
                <w:rFonts w:ascii="Calibri" w:eastAsia="宋体" w:hAnsi="Calibri" w:cs="Times New Roman"/>
                <w:b/>
                <w:color w:val="000000" w:themeColor="text1"/>
                <w:kern w:val="0"/>
                <w:sz w:val="24"/>
                <w:szCs w:val="24"/>
              </w:rPr>
            </w:pPr>
            <w:r w:rsidRPr="00873957">
              <w:rPr>
                <w:rFonts w:ascii="Calibri" w:eastAsia="宋体" w:hAnsi="Calibri" w:cs="Times New Roman" w:hint="eastAsia"/>
                <w:color w:val="000000" w:themeColor="text1"/>
                <w:kern w:val="0"/>
              </w:rPr>
              <w:t>300</w:t>
            </w:r>
          </w:p>
        </w:tc>
        <w:tc>
          <w:tcPr>
            <w:tcW w:w="2131" w:type="dxa"/>
            <w:vAlign w:val="center"/>
          </w:tcPr>
          <w:p w:rsidR="00FF5A2A" w:rsidRPr="00873957" w:rsidRDefault="00FF5A2A" w:rsidP="008F19CC">
            <w:pPr>
              <w:pStyle w:val="61"/>
              <w:rPr>
                <w:rFonts w:ascii="Calibri" w:eastAsia="宋体" w:hAnsi="Calibri" w:cs="Times New Roman"/>
                <w:b/>
                <w:color w:val="000000" w:themeColor="text1"/>
                <w:kern w:val="0"/>
                <w:sz w:val="24"/>
                <w:szCs w:val="24"/>
              </w:rPr>
            </w:pPr>
            <w:r w:rsidRPr="00873957">
              <w:rPr>
                <w:rFonts w:ascii="Calibri" w:eastAsia="宋体" w:hAnsi="Calibri" w:cs="Times New Roman" w:hint="eastAsia"/>
                <w:color w:val="000000" w:themeColor="text1"/>
                <w:kern w:val="0"/>
              </w:rPr>
              <w:t>450</w:t>
            </w:r>
          </w:p>
        </w:tc>
        <w:tc>
          <w:tcPr>
            <w:tcW w:w="2131" w:type="dxa"/>
            <w:vAlign w:val="center"/>
          </w:tcPr>
          <w:p w:rsidR="00FF5A2A" w:rsidRPr="00873957" w:rsidRDefault="00FF5A2A" w:rsidP="008F19CC">
            <w:pPr>
              <w:pStyle w:val="61"/>
              <w:rPr>
                <w:rFonts w:ascii="Calibri" w:eastAsia="宋体" w:hAnsi="Calibri" w:cs="Times New Roman"/>
                <w:b/>
                <w:color w:val="000000" w:themeColor="text1"/>
                <w:kern w:val="0"/>
                <w:sz w:val="24"/>
                <w:szCs w:val="24"/>
              </w:rPr>
            </w:pPr>
            <w:r w:rsidRPr="00873957">
              <w:rPr>
                <w:rFonts w:ascii="Calibri" w:eastAsia="宋体" w:hAnsi="Calibri" w:cs="Times New Roman" w:hint="eastAsia"/>
                <w:color w:val="000000" w:themeColor="text1"/>
                <w:kern w:val="0"/>
              </w:rPr>
              <w:t>600</w:t>
            </w:r>
          </w:p>
        </w:tc>
      </w:tr>
    </w:tbl>
    <w:p w:rsidR="00FF5A2A" w:rsidRPr="00873957" w:rsidRDefault="001A6B4F" w:rsidP="00FF5A2A">
      <w:pPr>
        <w:pStyle w:val="3"/>
        <w:rPr>
          <w:rFonts w:ascii="Calibri" w:eastAsia="宋体" w:hAnsi="Times New Roman" w:cs="Times New Roman"/>
          <w:color w:val="000000" w:themeColor="text1"/>
        </w:rPr>
      </w:pPr>
      <w:r w:rsidRPr="00873957">
        <w:rPr>
          <w:rFonts w:ascii="Times New Roman" w:hAnsi="Times New Roman" w:cs="Times New Roman" w:hint="eastAsia"/>
          <w:b/>
          <w:color w:val="000000" w:themeColor="text1"/>
        </w:rPr>
        <w:t>12.3</w:t>
      </w:r>
      <w:r w:rsidR="00FF5A2A" w:rsidRPr="00873957">
        <w:rPr>
          <w:rFonts w:ascii="Times New Roman" w:hAnsi="Times New Roman" w:cs="Times New Roman" w:hint="eastAsia"/>
          <w:b/>
          <w:color w:val="000000" w:themeColor="text1"/>
        </w:rPr>
        <w:t xml:space="preserve">.9 </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rPr>
        <w:t>电缆桥架</w:t>
      </w:r>
      <w:r w:rsidR="00FF5A2A" w:rsidRPr="00873957">
        <w:rPr>
          <w:rFonts w:ascii="Calibri" w:eastAsia="宋体" w:hAnsi="Calibri" w:cs="Times New Roman" w:hint="eastAsia"/>
          <w:color w:val="000000" w:themeColor="text1"/>
        </w:rPr>
        <w:t>、</w:t>
      </w:r>
      <w:r w:rsidR="00FF5A2A" w:rsidRPr="00873957">
        <w:rPr>
          <w:rFonts w:ascii="Calibri" w:eastAsia="宋体" w:hAnsi="Calibri" w:cs="Times New Roman"/>
          <w:color w:val="000000" w:themeColor="text1"/>
        </w:rPr>
        <w:t>支架多层安装时，其层间净距离应符合表</w:t>
      </w:r>
      <w:r w:rsidRPr="00873957">
        <w:rPr>
          <w:rFonts w:ascii="Calibri" w:eastAsia="宋体" w:hAnsi="Times New Roman" w:cs="Times New Roman"/>
          <w:color w:val="000000" w:themeColor="text1"/>
        </w:rPr>
        <w:t>12.3</w:t>
      </w:r>
      <w:r w:rsidR="00FF5A2A" w:rsidRPr="00873957">
        <w:rPr>
          <w:rFonts w:ascii="Calibri" w:eastAsia="宋体" w:hAnsi="Times New Roman" w:cs="Times New Roman"/>
          <w:color w:val="000000" w:themeColor="text1"/>
        </w:rPr>
        <w:t>.</w:t>
      </w:r>
      <w:r w:rsidR="00FF5A2A" w:rsidRPr="00873957">
        <w:rPr>
          <w:rFonts w:ascii="Calibri" w:eastAsia="宋体" w:hAnsi="Times New Roman" w:cs="Times New Roman" w:hint="eastAsia"/>
          <w:color w:val="000000" w:themeColor="text1"/>
        </w:rPr>
        <w:t>9</w:t>
      </w:r>
      <w:r w:rsidR="00FF5A2A" w:rsidRPr="00873957">
        <w:rPr>
          <w:rFonts w:ascii="Calibri" w:eastAsia="宋体" w:hAnsi="Calibri" w:cs="Times New Roman"/>
          <w:color w:val="000000" w:themeColor="text1"/>
        </w:rPr>
        <w:t>的规定。</w:t>
      </w:r>
    </w:p>
    <w:p w:rsidR="00FF5A2A" w:rsidRPr="00873957" w:rsidRDefault="00FF5A2A" w:rsidP="00FF5A2A">
      <w:pPr>
        <w:pStyle w:val="60"/>
        <w:rPr>
          <w:rFonts w:ascii="宋体" w:hAnsi="Calibri" w:cs="Times New Roman"/>
          <w:color w:val="000000" w:themeColor="text1"/>
        </w:rPr>
      </w:pPr>
      <w:r w:rsidRPr="00873957">
        <w:rPr>
          <w:rFonts w:cs="Times New Roman"/>
          <w:b/>
          <w:color w:val="000000" w:themeColor="text1"/>
        </w:rPr>
        <w:t>表</w:t>
      </w:r>
      <w:r w:rsidR="001A6B4F" w:rsidRPr="00873957">
        <w:rPr>
          <w:rFonts w:eastAsiaTheme="minorEastAsia" w:cs="Times New Roman"/>
          <w:b/>
          <w:bCs/>
          <w:color w:val="000000" w:themeColor="text1"/>
          <w:szCs w:val="32"/>
        </w:rPr>
        <w:t>12.3</w:t>
      </w:r>
      <w:r w:rsidRPr="00873957">
        <w:rPr>
          <w:rFonts w:eastAsiaTheme="minorEastAsia" w:cs="Times New Roman"/>
          <w:b/>
          <w:bCs/>
          <w:color w:val="000000" w:themeColor="text1"/>
          <w:szCs w:val="32"/>
        </w:rPr>
        <w:t>.</w:t>
      </w:r>
      <w:r w:rsidRPr="00873957">
        <w:rPr>
          <w:rFonts w:eastAsiaTheme="minorEastAsia" w:cs="Times New Roman" w:hint="eastAsia"/>
          <w:b/>
          <w:bCs/>
          <w:color w:val="000000" w:themeColor="text1"/>
          <w:szCs w:val="32"/>
        </w:rPr>
        <w:t>9</w:t>
      </w:r>
      <w:r w:rsidR="009A088E" w:rsidRPr="00873957">
        <w:rPr>
          <w:rFonts w:eastAsiaTheme="minorEastAsia" w:cs="Times New Roman" w:hint="eastAsia"/>
          <w:b/>
          <w:bCs/>
          <w:color w:val="000000" w:themeColor="text1"/>
          <w:szCs w:val="32"/>
        </w:rPr>
        <w:t xml:space="preserve">  </w:t>
      </w:r>
      <w:r w:rsidRPr="00873957">
        <w:rPr>
          <w:rFonts w:ascii="Calibri" w:hAnsi="Calibri" w:cs="Times New Roman" w:hint="eastAsia"/>
          <w:color w:val="000000" w:themeColor="text1"/>
        </w:rPr>
        <w:t>电缆桥架、支架层间及</w:t>
      </w:r>
      <w:r w:rsidRPr="00873957">
        <w:rPr>
          <w:rFonts w:ascii="宋体" w:hAnsi="Calibri" w:cs="Times New Roman" w:hint="eastAsia"/>
          <w:color w:val="000000" w:themeColor="text1"/>
        </w:rPr>
        <w:t>至上、下层至建、构筑物的距离最小允许值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0"/>
        <w:gridCol w:w="4939"/>
        <w:gridCol w:w="1985"/>
      </w:tblGrid>
      <w:tr w:rsidR="00FF5A2A" w:rsidRPr="00873957" w:rsidTr="008F19CC">
        <w:tc>
          <w:tcPr>
            <w:tcW w:w="6379" w:type="dxa"/>
            <w:gridSpan w:val="2"/>
            <w:vAlign w:val="center"/>
          </w:tcPr>
          <w:p w:rsidR="00FF5A2A" w:rsidRPr="00873957" w:rsidRDefault="00FF5A2A" w:rsidP="008F19CC">
            <w:pPr>
              <w:pStyle w:val="61"/>
              <w:rPr>
                <w:color w:val="000000" w:themeColor="text1"/>
              </w:rPr>
            </w:pPr>
            <w:r w:rsidRPr="00873957">
              <w:rPr>
                <w:color w:val="000000" w:themeColor="text1"/>
              </w:rPr>
              <w:t>电缆桥架</w:t>
            </w:r>
          </w:p>
        </w:tc>
        <w:tc>
          <w:tcPr>
            <w:tcW w:w="1985" w:type="dxa"/>
          </w:tcPr>
          <w:p w:rsidR="00FF5A2A" w:rsidRPr="00873957" w:rsidRDefault="00FF5A2A" w:rsidP="008F19CC">
            <w:pPr>
              <w:pStyle w:val="61"/>
              <w:rPr>
                <w:color w:val="000000" w:themeColor="text1"/>
              </w:rPr>
            </w:pPr>
            <w:r w:rsidRPr="00873957">
              <w:rPr>
                <w:color w:val="000000" w:themeColor="text1"/>
              </w:rPr>
              <w:t>最小距离（</w:t>
            </w:r>
            <w:r w:rsidRPr="00873957">
              <w:rPr>
                <w:color w:val="000000" w:themeColor="text1"/>
              </w:rPr>
              <w:t>mm</w:t>
            </w:r>
            <w:r w:rsidRPr="00873957">
              <w:rPr>
                <w:color w:val="000000" w:themeColor="text1"/>
              </w:rPr>
              <w:t>）</w:t>
            </w:r>
          </w:p>
        </w:tc>
      </w:tr>
      <w:tr w:rsidR="00FF5A2A" w:rsidRPr="00873957" w:rsidTr="008F19CC">
        <w:tc>
          <w:tcPr>
            <w:tcW w:w="1440" w:type="dxa"/>
            <w:vMerge w:val="restart"/>
            <w:vAlign w:val="center"/>
          </w:tcPr>
          <w:p w:rsidR="00FF5A2A" w:rsidRPr="00873957" w:rsidRDefault="00FF5A2A" w:rsidP="008F19CC">
            <w:pPr>
              <w:pStyle w:val="61"/>
              <w:rPr>
                <w:color w:val="000000" w:themeColor="text1"/>
              </w:rPr>
            </w:pPr>
            <w:r w:rsidRPr="00873957">
              <w:rPr>
                <w:rFonts w:hint="eastAsia"/>
                <w:color w:val="000000" w:themeColor="text1"/>
              </w:rPr>
              <w:t>电缆桥架、支架层间距离</w:t>
            </w:r>
          </w:p>
        </w:tc>
        <w:tc>
          <w:tcPr>
            <w:tcW w:w="4939" w:type="dxa"/>
          </w:tcPr>
          <w:p w:rsidR="00FF5A2A" w:rsidRPr="00873957" w:rsidRDefault="00FF5A2A" w:rsidP="008F19CC">
            <w:pPr>
              <w:pStyle w:val="61"/>
              <w:rPr>
                <w:color w:val="000000" w:themeColor="text1"/>
              </w:rPr>
            </w:pPr>
            <w:r w:rsidRPr="00873957">
              <w:rPr>
                <w:color w:val="000000" w:themeColor="text1"/>
              </w:rPr>
              <w:t>控制电缆</w:t>
            </w:r>
          </w:p>
        </w:tc>
        <w:tc>
          <w:tcPr>
            <w:tcW w:w="1985" w:type="dxa"/>
            <w:vAlign w:val="center"/>
          </w:tcPr>
          <w:p w:rsidR="00FF5A2A" w:rsidRPr="00873957" w:rsidRDefault="00FF5A2A" w:rsidP="008F19CC">
            <w:pPr>
              <w:pStyle w:val="61"/>
              <w:rPr>
                <w:color w:val="000000" w:themeColor="text1"/>
              </w:rPr>
            </w:pPr>
            <w:r w:rsidRPr="00873957">
              <w:rPr>
                <w:color w:val="000000" w:themeColor="text1"/>
              </w:rPr>
              <w:t>200</w:t>
            </w:r>
          </w:p>
        </w:tc>
      </w:tr>
      <w:tr w:rsidR="00FF5A2A" w:rsidRPr="00873957" w:rsidTr="008F19CC">
        <w:tc>
          <w:tcPr>
            <w:tcW w:w="1440" w:type="dxa"/>
            <w:vMerge/>
          </w:tcPr>
          <w:p w:rsidR="00FF5A2A" w:rsidRPr="00873957" w:rsidRDefault="00FF5A2A" w:rsidP="008F19CC">
            <w:pPr>
              <w:spacing w:after="156"/>
              <w:ind w:firstLine="360"/>
              <w:rPr>
                <w:rFonts w:ascii="宋体" w:eastAsia="宋体" w:hAnsi="Calibri" w:cs="Times New Roman"/>
                <w:color w:val="000000" w:themeColor="text1"/>
                <w:sz w:val="18"/>
                <w:szCs w:val="18"/>
              </w:rPr>
            </w:pPr>
          </w:p>
        </w:tc>
        <w:tc>
          <w:tcPr>
            <w:tcW w:w="4939" w:type="dxa"/>
          </w:tcPr>
          <w:p w:rsidR="00FF5A2A" w:rsidRPr="00873957" w:rsidRDefault="00FF5A2A" w:rsidP="008F19CC">
            <w:pPr>
              <w:pStyle w:val="61"/>
              <w:rPr>
                <w:color w:val="000000" w:themeColor="text1"/>
              </w:rPr>
            </w:pPr>
            <w:r w:rsidRPr="00873957">
              <w:rPr>
                <w:color w:val="000000" w:themeColor="text1"/>
              </w:rPr>
              <w:t>10kV</w:t>
            </w:r>
            <w:r w:rsidRPr="00873957">
              <w:rPr>
                <w:color w:val="000000" w:themeColor="text1"/>
              </w:rPr>
              <w:t>及以下电力电缆（除交联聚氯乙稀绝缘电缆外）</w:t>
            </w:r>
          </w:p>
        </w:tc>
        <w:tc>
          <w:tcPr>
            <w:tcW w:w="1985" w:type="dxa"/>
            <w:vAlign w:val="center"/>
          </w:tcPr>
          <w:p w:rsidR="00FF5A2A" w:rsidRPr="00873957" w:rsidRDefault="00FF5A2A" w:rsidP="008F19CC">
            <w:pPr>
              <w:pStyle w:val="61"/>
              <w:rPr>
                <w:color w:val="000000" w:themeColor="text1"/>
              </w:rPr>
            </w:pPr>
            <w:r w:rsidRPr="00873957">
              <w:rPr>
                <w:color w:val="000000" w:themeColor="text1"/>
              </w:rPr>
              <w:t>250</w:t>
            </w:r>
          </w:p>
        </w:tc>
      </w:tr>
      <w:tr w:rsidR="00FF5A2A" w:rsidRPr="00873957" w:rsidTr="008F19CC">
        <w:tc>
          <w:tcPr>
            <w:tcW w:w="1440" w:type="dxa"/>
            <w:vMerge/>
          </w:tcPr>
          <w:p w:rsidR="00FF5A2A" w:rsidRPr="00873957" w:rsidRDefault="00FF5A2A" w:rsidP="008F19CC">
            <w:pPr>
              <w:spacing w:after="156"/>
              <w:ind w:firstLine="360"/>
              <w:rPr>
                <w:rFonts w:ascii="宋体" w:eastAsia="宋体" w:hAnsi="Calibri" w:cs="Times New Roman"/>
                <w:color w:val="000000" w:themeColor="text1"/>
                <w:sz w:val="18"/>
                <w:szCs w:val="18"/>
              </w:rPr>
            </w:pPr>
          </w:p>
        </w:tc>
        <w:tc>
          <w:tcPr>
            <w:tcW w:w="4939" w:type="dxa"/>
          </w:tcPr>
          <w:p w:rsidR="00FF5A2A" w:rsidRPr="00873957" w:rsidRDefault="00FF5A2A" w:rsidP="008F19CC">
            <w:pPr>
              <w:pStyle w:val="61"/>
              <w:rPr>
                <w:color w:val="000000" w:themeColor="text1"/>
              </w:rPr>
            </w:pPr>
            <w:r w:rsidRPr="00873957">
              <w:rPr>
                <w:color w:val="000000" w:themeColor="text1"/>
              </w:rPr>
              <w:t>10kV</w:t>
            </w:r>
            <w:r w:rsidRPr="00873957">
              <w:rPr>
                <w:color w:val="000000" w:themeColor="text1"/>
              </w:rPr>
              <w:t>及以下交联聚氯乙稀绝缘电缆</w:t>
            </w:r>
          </w:p>
        </w:tc>
        <w:tc>
          <w:tcPr>
            <w:tcW w:w="1985" w:type="dxa"/>
            <w:vAlign w:val="center"/>
          </w:tcPr>
          <w:p w:rsidR="00FF5A2A" w:rsidRPr="00873957" w:rsidRDefault="00FF5A2A" w:rsidP="008F19CC">
            <w:pPr>
              <w:pStyle w:val="61"/>
              <w:rPr>
                <w:color w:val="000000" w:themeColor="text1"/>
              </w:rPr>
            </w:pPr>
            <w:r w:rsidRPr="00873957">
              <w:rPr>
                <w:color w:val="000000" w:themeColor="text1"/>
              </w:rPr>
              <w:t>300</w:t>
            </w:r>
          </w:p>
        </w:tc>
      </w:tr>
      <w:tr w:rsidR="00FF5A2A" w:rsidRPr="00873957" w:rsidTr="008F19CC">
        <w:tc>
          <w:tcPr>
            <w:tcW w:w="1440" w:type="dxa"/>
            <w:vMerge/>
          </w:tcPr>
          <w:p w:rsidR="00FF5A2A" w:rsidRPr="00873957" w:rsidRDefault="00FF5A2A" w:rsidP="008F19CC">
            <w:pPr>
              <w:spacing w:after="156"/>
              <w:ind w:firstLine="360"/>
              <w:rPr>
                <w:rFonts w:ascii="宋体" w:eastAsia="宋体" w:hAnsi="Calibri" w:cs="Times New Roman"/>
                <w:color w:val="000000" w:themeColor="text1"/>
                <w:sz w:val="18"/>
                <w:szCs w:val="18"/>
              </w:rPr>
            </w:pPr>
          </w:p>
        </w:tc>
        <w:tc>
          <w:tcPr>
            <w:tcW w:w="4939" w:type="dxa"/>
          </w:tcPr>
          <w:p w:rsidR="00FF5A2A" w:rsidRPr="00873957" w:rsidRDefault="00FF5A2A" w:rsidP="008F19CC">
            <w:pPr>
              <w:pStyle w:val="61"/>
              <w:rPr>
                <w:color w:val="000000" w:themeColor="text1"/>
              </w:rPr>
            </w:pPr>
            <w:r w:rsidRPr="00873957">
              <w:rPr>
                <w:color w:val="000000" w:themeColor="text1"/>
              </w:rPr>
              <w:t>35kV</w:t>
            </w:r>
            <w:r w:rsidRPr="00873957">
              <w:rPr>
                <w:color w:val="000000" w:themeColor="text1"/>
              </w:rPr>
              <w:t>单芯电缆</w:t>
            </w:r>
          </w:p>
        </w:tc>
        <w:tc>
          <w:tcPr>
            <w:tcW w:w="1985" w:type="dxa"/>
            <w:vAlign w:val="center"/>
          </w:tcPr>
          <w:p w:rsidR="00FF5A2A" w:rsidRPr="00873957" w:rsidRDefault="00FF5A2A" w:rsidP="008F19CC">
            <w:pPr>
              <w:pStyle w:val="61"/>
              <w:rPr>
                <w:color w:val="000000" w:themeColor="text1"/>
              </w:rPr>
            </w:pPr>
            <w:r w:rsidRPr="00873957">
              <w:rPr>
                <w:color w:val="000000" w:themeColor="text1"/>
              </w:rPr>
              <w:t>300</w:t>
            </w:r>
          </w:p>
        </w:tc>
      </w:tr>
      <w:tr w:rsidR="00FF5A2A" w:rsidRPr="00873957" w:rsidTr="008F19CC">
        <w:tc>
          <w:tcPr>
            <w:tcW w:w="1440" w:type="dxa"/>
            <w:vMerge/>
          </w:tcPr>
          <w:p w:rsidR="00FF5A2A" w:rsidRPr="00873957" w:rsidRDefault="00FF5A2A" w:rsidP="008F19CC">
            <w:pPr>
              <w:spacing w:after="156"/>
              <w:ind w:firstLine="360"/>
              <w:rPr>
                <w:rFonts w:ascii="宋体" w:eastAsia="宋体" w:hAnsi="Calibri" w:cs="Times New Roman"/>
                <w:color w:val="000000" w:themeColor="text1"/>
                <w:sz w:val="18"/>
                <w:szCs w:val="18"/>
              </w:rPr>
            </w:pPr>
          </w:p>
        </w:tc>
        <w:tc>
          <w:tcPr>
            <w:tcW w:w="4939" w:type="dxa"/>
          </w:tcPr>
          <w:p w:rsidR="00FF5A2A" w:rsidRPr="00873957" w:rsidRDefault="00FF5A2A" w:rsidP="008F19CC">
            <w:pPr>
              <w:pStyle w:val="61"/>
              <w:rPr>
                <w:color w:val="000000" w:themeColor="text1"/>
              </w:rPr>
            </w:pPr>
            <w:r w:rsidRPr="00873957">
              <w:rPr>
                <w:color w:val="000000" w:themeColor="text1"/>
              </w:rPr>
              <w:t>35kV</w:t>
            </w:r>
            <w:r w:rsidRPr="00873957">
              <w:rPr>
                <w:color w:val="000000" w:themeColor="text1"/>
              </w:rPr>
              <w:t>三芯电缆</w:t>
            </w:r>
          </w:p>
        </w:tc>
        <w:tc>
          <w:tcPr>
            <w:tcW w:w="1985" w:type="dxa"/>
            <w:vAlign w:val="center"/>
          </w:tcPr>
          <w:p w:rsidR="00FF5A2A" w:rsidRPr="00873957" w:rsidRDefault="00FF5A2A" w:rsidP="008F19CC">
            <w:pPr>
              <w:pStyle w:val="61"/>
              <w:rPr>
                <w:color w:val="000000" w:themeColor="text1"/>
              </w:rPr>
            </w:pPr>
            <w:r w:rsidRPr="00873957">
              <w:rPr>
                <w:color w:val="000000" w:themeColor="text1"/>
              </w:rPr>
              <w:t>350</w:t>
            </w:r>
          </w:p>
        </w:tc>
      </w:tr>
      <w:tr w:rsidR="00FF5A2A" w:rsidRPr="00873957" w:rsidTr="008F19CC">
        <w:tc>
          <w:tcPr>
            <w:tcW w:w="6379" w:type="dxa"/>
            <w:gridSpan w:val="2"/>
          </w:tcPr>
          <w:p w:rsidR="00FF5A2A" w:rsidRPr="00873957" w:rsidRDefault="00FF5A2A" w:rsidP="008F19CC">
            <w:pPr>
              <w:pStyle w:val="61"/>
              <w:rPr>
                <w:color w:val="000000" w:themeColor="text1"/>
              </w:rPr>
            </w:pPr>
            <w:r w:rsidRPr="00873957">
              <w:rPr>
                <w:color w:val="000000" w:themeColor="text1"/>
              </w:rPr>
              <w:t>最上层电缆桥架</w:t>
            </w:r>
            <w:r w:rsidRPr="00873957">
              <w:rPr>
                <w:rFonts w:hint="eastAsia"/>
                <w:color w:val="000000" w:themeColor="text1"/>
              </w:rPr>
              <w:t>、</w:t>
            </w:r>
            <w:r w:rsidRPr="00873957">
              <w:rPr>
                <w:color w:val="000000" w:themeColor="text1"/>
              </w:rPr>
              <w:t>支架距楼板或沟顶</w:t>
            </w:r>
          </w:p>
        </w:tc>
        <w:tc>
          <w:tcPr>
            <w:tcW w:w="1985" w:type="dxa"/>
            <w:vAlign w:val="center"/>
          </w:tcPr>
          <w:p w:rsidR="00FF5A2A" w:rsidRPr="00873957" w:rsidRDefault="00FF5A2A" w:rsidP="008F19CC">
            <w:pPr>
              <w:pStyle w:val="61"/>
              <w:rPr>
                <w:color w:val="000000" w:themeColor="text1"/>
              </w:rPr>
            </w:pPr>
            <w:r w:rsidRPr="00873957">
              <w:rPr>
                <w:color w:val="000000" w:themeColor="text1"/>
              </w:rPr>
              <w:t>350~400</w:t>
            </w:r>
          </w:p>
        </w:tc>
      </w:tr>
      <w:tr w:rsidR="00FF5A2A" w:rsidRPr="00873957" w:rsidTr="008F19CC">
        <w:tc>
          <w:tcPr>
            <w:tcW w:w="6379" w:type="dxa"/>
            <w:gridSpan w:val="2"/>
          </w:tcPr>
          <w:p w:rsidR="00FF5A2A" w:rsidRPr="00873957" w:rsidRDefault="00FF5A2A" w:rsidP="008F19CC">
            <w:pPr>
              <w:pStyle w:val="61"/>
              <w:rPr>
                <w:color w:val="000000" w:themeColor="text1"/>
              </w:rPr>
            </w:pPr>
            <w:r w:rsidRPr="00873957">
              <w:rPr>
                <w:color w:val="000000" w:themeColor="text1"/>
              </w:rPr>
              <w:t>最下层电缆桥架距地坪或沟底</w:t>
            </w:r>
          </w:p>
        </w:tc>
        <w:tc>
          <w:tcPr>
            <w:tcW w:w="1985" w:type="dxa"/>
            <w:vAlign w:val="center"/>
          </w:tcPr>
          <w:p w:rsidR="00FF5A2A" w:rsidRPr="00873957" w:rsidRDefault="00FF5A2A" w:rsidP="008F19CC">
            <w:pPr>
              <w:pStyle w:val="61"/>
              <w:rPr>
                <w:color w:val="000000" w:themeColor="text1"/>
              </w:rPr>
            </w:pPr>
            <w:r w:rsidRPr="00873957">
              <w:rPr>
                <w:color w:val="000000" w:themeColor="text1"/>
              </w:rPr>
              <w:t>100~150</w:t>
            </w:r>
          </w:p>
        </w:tc>
      </w:tr>
    </w:tbl>
    <w:p w:rsidR="00FF5A2A" w:rsidRPr="00873957" w:rsidRDefault="00FF5A2A" w:rsidP="00FF5A2A">
      <w:pPr>
        <w:pStyle w:val="62"/>
        <w:ind w:left="900" w:hanging="420"/>
        <w:rPr>
          <w:rFonts w:ascii="Times New Roman" w:eastAsia="宋体" w:hAnsi="Times New Roman" w:cs="Times New Roman"/>
          <w:b/>
          <w:color w:val="000000" w:themeColor="text1"/>
          <w:sz w:val="24"/>
          <w:szCs w:val="24"/>
        </w:rPr>
      </w:pPr>
      <w:r w:rsidRPr="00873957">
        <w:rPr>
          <w:rFonts w:ascii="Calibri" w:eastAsia="宋体" w:hAnsi="Calibri" w:cs="Times New Roman" w:hint="eastAsia"/>
          <w:color w:val="000000" w:themeColor="text1"/>
        </w:rPr>
        <w:t>注：</w:t>
      </w:r>
      <w:r w:rsidRPr="00873957">
        <w:rPr>
          <w:rFonts w:hint="eastAsia"/>
          <w:color w:val="000000" w:themeColor="text1"/>
        </w:rPr>
        <w:t>电缆桥架、支架层间距离</w:t>
      </w:r>
      <w:r w:rsidRPr="00873957">
        <w:rPr>
          <w:rFonts w:ascii="Calibri" w:eastAsia="宋体" w:hAnsi="Calibri" w:cs="Times New Roman" w:hint="eastAsia"/>
          <w:color w:val="000000" w:themeColor="text1"/>
        </w:rPr>
        <w:t>选择以下层桥架、支架为准。</w:t>
      </w:r>
    </w:p>
    <w:p w:rsidR="00FF5A2A" w:rsidRPr="00873957" w:rsidRDefault="001A6B4F" w:rsidP="00FF5A2A">
      <w:pPr>
        <w:pStyle w:val="2"/>
        <w:spacing w:before="312" w:after="312"/>
        <w:rPr>
          <w:color w:val="000000" w:themeColor="text1"/>
        </w:rPr>
      </w:pPr>
      <w:bookmarkStart w:id="187" w:name="_Toc501710044"/>
      <w:bookmarkStart w:id="188" w:name="_Toc512526635"/>
      <w:r w:rsidRPr="00873957">
        <w:rPr>
          <w:rFonts w:eastAsia="楷体_GB2312"/>
          <w:color w:val="000000" w:themeColor="text1"/>
          <w:kern w:val="0"/>
        </w:rPr>
        <w:t>12.4</w:t>
      </w:r>
      <w:r w:rsidR="009A088E" w:rsidRPr="00873957">
        <w:rPr>
          <w:rFonts w:eastAsia="楷体_GB2312" w:hint="eastAsia"/>
          <w:color w:val="000000" w:themeColor="text1"/>
          <w:kern w:val="0"/>
        </w:rPr>
        <w:t xml:space="preserve">  </w:t>
      </w:r>
      <w:r w:rsidR="00FF5A2A" w:rsidRPr="00873957">
        <w:rPr>
          <w:b w:val="0"/>
          <w:color w:val="000000" w:themeColor="text1"/>
          <w:kern w:val="0"/>
        </w:rPr>
        <w:t>照明</w:t>
      </w:r>
      <w:bookmarkEnd w:id="187"/>
      <w:bookmarkEnd w:id="188"/>
    </w:p>
    <w:p w:rsidR="00FF5A2A" w:rsidRPr="00873957" w:rsidRDefault="001A6B4F" w:rsidP="00FF5A2A">
      <w:pPr>
        <w:pStyle w:val="3"/>
        <w:rPr>
          <w:rFonts w:ascii="Calibri" w:eastAsia="宋体" w:hAnsi="Calibri" w:cs="Times New Roman"/>
          <w:color w:val="000000" w:themeColor="text1"/>
          <w:kern w:val="0"/>
        </w:rPr>
      </w:pPr>
      <w:r w:rsidRPr="00873957">
        <w:rPr>
          <w:rFonts w:ascii="Times New Roman" w:hAnsi="Times New Roman" w:cs="Times New Roman"/>
          <w:b/>
          <w:color w:val="000000" w:themeColor="text1"/>
        </w:rPr>
        <w:t>12.4</w:t>
      </w:r>
      <w:r w:rsidR="00FF5A2A" w:rsidRPr="00873957">
        <w:rPr>
          <w:rFonts w:ascii="Times New Roman" w:hAnsi="Times New Roman" w:cs="Times New Roman"/>
          <w:b/>
          <w:color w:val="000000" w:themeColor="text1"/>
        </w:rPr>
        <w:t>.1</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照明方式的选择应符合下列规定：</w:t>
      </w:r>
    </w:p>
    <w:p w:rsidR="00FF5A2A" w:rsidRPr="00873957" w:rsidRDefault="00FF5A2A" w:rsidP="00FF5A2A">
      <w:pPr>
        <w:pStyle w:val="40"/>
        <w:ind w:firstLine="482"/>
        <w:rPr>
          <w:rFonts w:ascii="Calibri" w:eastAsia="宋体" w:hAnsi="Calibri" w:cs="Times New Roman"/>
          <w:color w:val="000000" w:themeColor="text1"/>
          <w:kern w:val="0"/>
        </w:rPr>
      </w:pPr>
      <w:r w:rsidRPr="00873957">
        <w:rPr>
          <w:rFonts w:ascii="Times New Roman" w:hAnsi="Times New Roman" w:cs="Times New Roman"/>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工作场所应设置一般照明；</w:t>
      </w:r>
    </w:p>
    <w:p w:rsidR="00FF5A2A" w:rsidRPr="00873957" w:rsidRDefault="00FF5A2A" w:rsidP="00FF5A2A">
      <w:pPr>
        <w:pStyle w:val="40"/>
        <w:ind w:firstLine="482"/>
        <w:rPr>
          <w:rFonts w:ascii="Calibri" w:eastAsia="宋体" w:hAnsi="Calibri" w:cs="Times New Roman"/>
          <w:color w:val="000000" w:themeColor="text1"/>
          <w:kern w:val="0"/>
        </w:rPr>
      </w:pPr>
      <w:r w:rsidRPr="00873957">
        <w:rPr>
          <w:rFonts w:ascii="Times New Roman" w:hAnsi="Times New Roman" w:cs="Times New Roman"/>
          <w:b/>
          <w:bCs/>
          <w:color w:val="000000" w:themeColor="text1"/>
          <w:szCs w:val="32"/>
        </w:rPr>
        <w:t>2</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当某一工作场所内的不同区域有不同照度要求时，应采用分区一般照明</w:t>
      </w:r>
      <w:r w:rsidR="00491C42" w:rsidRPr="00873957">
        <w:rPr>
          <w:rFonts w:ascii="Calibri" w:eastAsia="宋体" w:hAnsi="Calibri" w:cs="Times New Roman" w:hint="eastAsia"/>
          <w:color w:val="000000" w:themeColor="text1"/>
          <w:kern w:val="0"/>
        </w:rPr>
        <w:t>；</w:t>
      </w:r>
    </w:p>
    <w:p w:rsidR="00FF5A2A" w:rsidRPr="00873957" w:rsidRDefault="00FF5A2A" w:rsidP="00FF5A2A">
      <w:pPr>
        <w:pStyle w:val="40"/>
        <w:ind w:firstLine="482"/>
        <w:rPr>
          <w:rFonts w:ascii="Calibri" w:eastAsia="宋体" w:hAnsi="Calibri" w:cs="Times New Roman"/>
          <w:color w:val="000000" w:themeColor="text1"/>
          <w:kern w:val="0"/>
        </w:rPr>
      </w:pPr>
      <w:r w:rsidRPr="00873957">
        <w:rPr>
          <w:rFonts w:ascii="Times New Roman" w:hAnsi="Times New Roman" w:cs="Times New Roman"/>
          <w:b/>
          <w:bCs/>
          <w:color w:val="000000" w:themeColor="text1"/>
          <w:szCs w:val="32"/>
        </w:rPr>
        <w:t>3</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对于照度要求较高，采用一般照明不合理的场所，宜采用混合照明。</w:t>
      </w:r>
    </w:p>
    <w:p w:rsidR="00FF5A2A" w:rsidRPr="00873957" w:rsidRDefault="001A6B4F" w:rsidP="00FF5A2A">
      <w:pPr>
        <w:pStyle w:val="3"/>
        <w:rPr>
          <w:rFonts w:ascii="Calibri" w:eastAsia="宋体" w:hAnsi="Calibri" w:cs="Times New Roman"/>
          <w:color w:val="000000" w:themeColor="text1"/>
          <w:kern w:val="0"/>
        </w:rPr>
      </w:pPr>
      <w:r w:rsidRPr="00873957">
        <w:rPr>
          <w:rFonts w:ascii="Times New Roman" w:hAnsi="Times New Roman" w:cs="Times New Roman"/>
          <w:b/>
          <w:color w:val="000000" w:themeColor="text1"/>
        </w:rPr>
        <w:t>12.4</w:t>
      </w:r>
      <w:r w:rsidR="00FF5A2A" w:rsidRPr="00873957">
        <w:rPr>
          <w:rFonts w:ascii="Times New Roman" w:hAnsi="Times New Roman" w:cs="Times New Roman"/>
          <w:b/>
          <w:color w:val="000000" w:themeColor="text1"/>
        </w:rPr>
        <w:t>.2</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照明种类应符合下列规定：</w:t>
      </w:r>
    </w:p>
    <w:p w:rsidR="00FF5A2A" w:rsidRPr="00873957" w:rsidRDefault="00FF5A2A" w:rsidP="00FF5A2A">
      <w:pPr>
        <w:pStyle w:val="40"/>
        <w:ind w:firstLine="482"/>
        <w:rPr>
          <w:rFonts w:ascii="Calibri" w:eastAsia="宋体" w:hAnsi="Calibri" w:cs="Times New Roman"/>
          <w:color w:val="000000" w:themeColor="text1"/>
          <w:kern w:val="0"/>
        </w:rPr>
      </w:pPr>
      <w:r w:rsidRPr="00873957">
        <w:rPr>
          <w:rFonts w:ascii="Times New Roman" w:hAnsi="Times New Roman" w:cs="Times New Roman"/>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当下列场所正常照明电源失效时，应设置应急照明：</w:t>
      </w:r>
    </w:p>
    <w:p w:rsidR="00FF5A2A" w:rsidRPr="00873957" w:rsidRDefault="00FF5A2A" w:rsidP="00763487">
      <w:pPr>
        <w:pStyle w:val="50"/>
        <w:ind w:left="1081" w:hanging="361"/>
        <w:rPr>
          <w:color w:val="000000" w:themeColor="text1"/>
          <w:kern w:val="0"/>
        </w:rPr>
      </w:pPr>
      <w:r w:rsidRPr="00873957">
        <w:rPr>
          <w:rFonts w:ascii="Times New Roman" w:hAnsi="Times New Roman" w:cs="Times New Roman"/>
          <w:b/>
          <w:bCs/>
          <w:color w:val="000000" w:themeColor="text1"/>
          <w:szCs w:val="32"/>
        </w:rPr>
        <w:t>1</w:t>
      </w:r>
      <w:r w:rsidRPr="00873957">
        <w:rPr>
          <w:b/>
          <w:color w:val="000000" w:themeColor="text1"/>
          <w:kern w:val="0"/>
        </w:rPr>
        <w:t>）</w:t>
      </w:r>
      <w:r w:rsidRPr="00873957">
        <w:rPr>
          <w:color w:val="000000" w:themeColor="text1"/>
          <w:kern w:val="0"/>
        </w:rPr>
        <w:t>需要保持正常工作或活动继续进行的场所；</w:t>
      </w:r>
    </w:p>
    <w:p w:rsidR="00FF5A2A" w:rsidRPr="00873957" w:rsidRDefault="00FF5A2A" w:rsidP="00763487">
      <w:pPr>
        <w:pStyle w:val="50"/>
        <w:ind w:left="1081" w:hanging="361"/>
        <w:rPr>
          <w:color w:val="000000" w:themeColor="text1"/>
          <w:kern w:val="0"/>
        </w:rPr>
      </w:pPr>
      <w:r w:rsidRPr="00873957">
        <w:rPr>
          <w:rFonts w:ascii="Times New Roman" w:hAnsi="Times New Roman" w:cs="Times New Roman"/>
          <w:b/>
          <w:bCs/>
          <w:color w:val="000000" w:themeColor="text1"/>
          <w:szCs w:val="32"/>
        </w:rPr>
        <w:t>2</w:t>
      </w:r>
      <w:r w:rsidRPr="00873957">
        <w:rPr>
          <w:b/>
          <w:color w:val="000000" w:themeColor="text1"/>
          <w:kern w:val="0"/>
        </w:rPr>
        <w:t>）</w:t>
      </w:r>
      <w:r w:rsidRPr="00873957">
        <w:rPr>
          <w:color w:val="000000" w:themeColor="text1"/>
          <w:kern w:val="0"/>
        </w:rPr>
        <w:t>需要确保处于潜在危险之中的人员安全的场所；</w:t>
      </w:r>
    </w:p>
    <w:p w:rsidR="00FF5A2A" w:rsidRPr="00873957" w:rsidRDefault="00FF5A2A" w:rsidP="00763487">
      <w:pPr>
        <w:pStyle w:val="50"/>
        <w:ind w:left="1081" w:hanging="361"/>
        <w:rPr>
          <w:color w:val="000000" w:themeColor="text1"/>
          <w:kern w:val="0"/>
        </w:rPr>
      </w:pPr>
      <w:r w:rsidRPr="00873957">
        <w:rPr>
          <w:rFonts w:ascii="Times New Roman" w:hAnsi="Times New Roman" w:cs="Times New Roman"/>
          <w:b/>
          <w:bCs/>
          <w:color w:val="000000" w:themeColor="text1"/>
          <w:szCs w:val="32"/>
        </w:rPr>
        <w:t>3</w:t>
      </w:r>
      <w:r w:rsidRPr="00873957">
        <w:rPr>
          <w:b/>
          <w:color w:val="000000" w:themeColor="text1"/>
          <w:kern w:val="0"/>
        </w:rPr>
        <w:t>）</w:t>
      </w:r>
      <w:r w:rsidRPr="00873957">
        <w:rPr>
          <w:color w:val="000000" w:themeColor="text1"/>
          <w:kern w:val="0"/>
        </w:rPr>
        <w:t>需要确保人员安全疏散的出口和通道。</w:t>
      </w:r>
    </w:p>
    <w:p w:rsidR="00FF5A2A" w:rsidRPr="00873957" w:rsidRDefault="00FF5A2A" w:rsidP="00FF5A2A">
      <w:pPr>
        <w:spacing w:after="156"/>
        <w:ind w:firstLine="482"/>
        <w:rPr>
          <w:rFonts w:ascii="Calibri" w:eastAsia="宋体" w:hAnsi="Times New Roman" w:cs="Times New Roman"/>
          <w:color w:val="000000" w:themeColor="text1"/>
          <w:kern w:val="0"/>
        </w:rPr>
      </w:pPr>
      <w:r w:rsidRPr="00873957">
        <w:rPr>
          <w:rFonts w:ascii="Times New Roman" w:hAnsi="Times New Roman" w:cs="Times New Roman"/>
          <w:b/>
          <w:bCs/>
          <w:color w:val="000000" w:themeColor="text1"/>
          <w:szCs w:val="32"/>
        </w:rPr>
        <w:t>2</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需要夜间非工作时间值守或巡视的场所应设置</w:t>
      </w:r>
      <w:r w:rsidRPr="00873957">
        <w:rPr>
          <w:rFonts w:ascii="Calibri" w:eastAsia="宋体" w:hAnsi="Times New Roman" w:cs="Times New Roman"/>
          <w:color w:val="000000" w:themeColor="text1"/>
          <w:kern w:val="0"/>
        </w:rPr>
        <w:t>值班照明。</w:t>
      </w:r>
    </w:p>
    <w:p w:rsidR="00FF5A2A" w:rsidRPr="00873957" w:rsidRDefault="00FF5A2A" w:rsidP="00FF5A2A">
      <w:pPr>
        <w:pStyle w:val="40"/>
        <w:ind w:firstLine="482"/>
        <w:rPr>
          <w:rFonts w:ascii="Calibri" w:eastAsia="宋体" w:hAnsi="Times New Roman" w:cs="Times New Roman"/>
          <w:color w:val="000000" w:themeColor="text1"/>
          <w:kern w:val="0"/>
        </w:rPr>
      </w:pPr>
      <w:r w:rsidRPr="00873957">
        <w:rPr>
          <w:rFonts w:ascii="Times New Roman" w:hAnsi="Times New Roman" w:cs="Times New Roman"/>
          <w:b/>
          <w:bCs/>
          <w:color w:val="000000" w:themeColor="text1"/>
          <w:szCs w:val="32"/>
        </w:rPr>
        <w:t>3</w:t>
      </w:r>
      <w:r w:rsidR="009A088E" w:rsidRPr="00873957">
        <w:rPr>
          <w:rFonts w:ascii="Times New Roman" w:hAnsi="Times New Roman" w:cs="Times New Roman" w:hint="eastAsia"/>
          <w:b/>
          <w:bCs/>
          <w:color w:val="000000" w:themeColor="text1"/>
          <w:szCs w:val="32"/>
        </w:rPr>
        <w:t xml:space="preserve">  </w:t>
      </w:r>
      <w:r w:rsidRPr="00873957">
        <w:rPr>
          <w:rFonts w:ascii="Calibri" w:eastAsia="宋体" w:hAnsi="Calibri" w:cs="Times New Roman"/>
          <w:color w:val="000000" w:themeColor="text1"/>
          <w:kern w:val="0"/>
        </w:rPr>
        <w:t>需</w:t>
      </w:r>
      <w:r w:rsidRPr="00873957">
        <w:rPr>
          <w:rFonts w:ascii="Calibri" w:eastAsia="宋体" w:hAnsi="Times New Roman" w:cs="Times New Roman"/>
          <w:color w:val="000000" w:themeColor="text1"/>
          <w:kern w:val="0"/>
        </w:rPr>
        <w:t>要警戒的场所，应在警戒范围内装设警卫照明。</w:t>
      </w:r>
    </w:p>
    <w:p w:rsidR="00FF5A2A" w:rsidRPr="00873957" w:rsidRDefault="001A6B4F" w:rsidP="00FF5A2A">
      <w:pPr>
        <w:pStyle w:val="3"/>
        <w:rPr>
          <w:rFonts w:ascii="Calibri" w:eastAsia="宋体" w:hAnsi="Calibri" w:cs="Times New Roman"/>
          <w:color w:val="000000" w:themeColor="text1"/>
          <w:kern w:val="0"/>
        </w:rPr>
      </w:pPr>
      <w:r w:rsidRPr="00873957">
        <w:rPr>
          <w:rFonts w:ascii="Times New Roman" w:hAnsi="Times New Roman" w:cs="Times New Roman"/>
          <w:b/>
          <w:color w:val="000000" w:themeColor="text1"/>
        </w:rPr>
        <w:t>12.4</w:t>
      </w:r>
      <w:r w:rsidR="00FF5A2A" w:rsidRPr="00873957">
        <w:rPr>
          <w:rFonts w:ascii="Times New Roman" w:hAnsi="Times New Roman" w:cs="Times New Roman"/>
          <w:b/>
          <w:color w:val="000000" w:themeColor="text1"/>
        </w:rPr>
        <w:t>.3</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应选用高效节能的光源和灯具，</w:t>
      </w:r>
      <w:r w:rsidR="00FF5A2A" w:rsidRPr="00873957">
        <w:rPr>
          <w:rFonts w:ascii="Calibri" w:eastAsia="宋体" w:hAnsi="Calibri" w:cs="Times New Roman" w:hint="eastAsia"/>
          <w:color w:val="000000" w:themeColor="text1"/>
          <w:kern w:val="0"/>
        </w:rPr>
        <w:t>厂区道路、码头、平台和大型车间宜采用</w:t>
      </w:r>
      <w:r w:rsidR="00FF5A2A" w:rsidRPr="00873957">
        <w:rPr>
          <w:rFonts w:ascii="Calibri" w:eastAsia="宋体" w:hAnsi="Calibri" w:cs="Times New Roman" w:hint="eastAsia"/>
          <w:color w:val="000000" w:themeColor="text1"/>
          <w:kern w:val="0"/>
        </w:rPr>
        <w:t>LED</w:t>
      </w:r>
      <w:r w:rsidR="00FF5A2A" w:rsidRPr="00873957">
        <w:rPr>
          <w:rFonts w:ascii="Calibri" w:eastAsia="宋体" w:hAnsi="Calibri" w:cs="Times New Roman" w:hint="eastAsia"/>
          <w:color w:val="000000" w:themeColor="text1"/>
          <w:kern w:val="0"/>
        </w:rPr>
        <w:t>等</w:t>
      </w:r>
      <w:r w:rsidR="00FF5A2A" w:rsidRPr="00873957">
        <w:rPr>
          <w:rFonts w:ascii="Calibri" w:eastAsia="宋体" w:hAnsi="Calibri" w:cs="Times New Roman" w:hint="eastAsia"/>
          <w:color w:val="000000" w:themeColor="text1"/>
          <w:kern w:val="0"/>
        </w:rPr>
        <w:lastRenderedPageBreak/>
        <w:t>节能型光源。</w:t>
      </w:r>
    </w:p>
    <w:p w:rsidR="00FF5A2A" w:rsidRPr="00873957" w:rsidRDefault="001A6B4F" w:rsidP="00FF5A2A">
      <w:pPr>
        <w:pStyle w:val="3"/>
        <w:rPr>
          <w:rFonts w:ascii="Calibri" w:eastAsia="宋体" w:hAnsi="Calibri" w:cs="Times New Roman"/>
          <w:color w:val="000000" w:themeColor="text1"/>
          <w:spacing w:val="11"/>
          <w:kern w:val="0"/>
        </w:rPr>
      </w:pPr>
      <w:r w:rsidRPr="00873957">
        <w:rPr>
          <w:rFonts w:ascii="Times New Roman" w:hAnsi="Times New Roman" w:cs="Times New Roman"/>
          <w:b/>
          <w:color w:val="000000" w:themeColor="text1"/>
        </w:rPr>
        <w:t>12.4</w:t>
      </w:r>
      <w:r w:rsidR="00FF5A2A" w:rsidRPr="00873957">
        <w:rPr>
          <w:rFonts w:ascii="Times New Roman" w:hAnsi="Times New Roman" w:cs="Times New Roman"/>
          <w:b/>
          <w:color w:val="000000" w:themeColor="text1"/>
        </w:rPr>
        <w:t>.</w:t>
      </w:r>
      <w:r w:rsidR="00FF5A2A" w:rsidRPr="00873957">
        <w:rPr>
          <w:rFonts w:ascii="Times New Roman" w:hAnsi="Times New Roman" w:cs="Times New Roman" w:hint="eastAsia"/>
          <w:b/>
          <w:color w:val="000000" w:themeColor="text1"/>
        </w:rPr>
        <w:t>4</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主要生产车间和工作场所工作面上的照度标准值，可按表</w:t>
      </w:r>
      <w:r w:rsidRPr="00873957">
        <w:rPr>
          <w:rFonts w:ascii="Calibri" w:eastAsia="宋体" w:hAnsi="Calibri" w:cs="Times New Roman"/>
          <w:color w:val="000000" w:themeColor="text1"/>
          <w:spacing w:val="11"/>
          <w:kern w:val="0"/>
        </w:rPr>
        <w:t>12.4</w:t>
      </w:r>
      <w:r w:rsidR="00FF5A2A" w:rsidRPr="00873957">
        <w:rPr>
          <w:rFonts w:ascii="Calibri" w:eastAsia="宋体" w:hAnsi="Calibri" w:cs="Times New Roman"/>
          <w:color w:val="000000" w:themeColor="text1"/>
          <w:spacing w:val="11"/>
          <w:kern w:val="0"/>
        </w:rPr>
        <w:t>.</w:t>
      </w:r>
      <w:r w:rsidR="00FF5A2A" w:rsidRPr="00873957">
        <w:rPr>
          <w:rFonts w:ascii="Calibri" w:eastAsia="宋体" w:hAnsi="Calibri" w:cs="Times New Roman" w:hint="eastAsia"/>
          <w:color w:val="000000" w:themeColor="text1"/>
          <w:spacing w:val="11"/>
          <w:kern w:val="0"/>
        </w:rPr>
        <w:t>4</w:t>
      </w:r>
      <w:r w:rsidR="00FF5A2A" w:rsidRPr="00873957">
        <w:rPr>
          <w:rFonts w:ascii="Calibri" w:eastAsia="宋体" w:hAnsi="Calibri" w:cs="Times New Roman"/>
          <w:color w:val="000000" w:themeColor="text1"/>
          <w:spacing w:val="11"/>
          <w:kern w:val="0"/>
        </w:rPr>
        <w:t>的规定选用。</w:t>
      </w:r>
    </w:p>
    <w:p w:rsidR="00FF5A2A" w:rsidRPr="00873957" w:rsidRDefault="00FF5A2A" w:rsidP="00FF5A2A">
      <w:pPr>
        <w:pStyle w:val="60"/>
        <w:rPr>
          <w:rFonts w:ascii="Calibri" w:hAnsi="Calibri" w:cs="Times New Roman"/>
          <w:color w:val="000000" w:themeColor="text1"/>
          <w:spacing w:val="11"/>
          <w:kern w:val="0"/>
        </w:rPr>
      </w:pPr>
      <w:r w:rsidRPr="00873957">
        <w:rPr>
          <w:rFonts w:ascii="Calibri" w:hAnsi="Calibri" w:cs="Times New Roman"/>
          <w:color w:val="000000" w:themeColor="text1"/>
          <w:kern w:val="0"/>
        </w:rPr>
        <w:t>表</w:t>
      </w:r>
      <w:r w:rsidR="001A6B4F" w:rsidRPr="00873957">
        <w:rPr>
          <w:rFonts w:eastAsiaTheme="minorEastAsia" w:cs="Times New Roman"/>
          <w:b/>
          <w:bCs/>
          <w:color w:val="000000" w:themeColor="text1"/>
          <w:szCs w:val="32"/>
        </w:rPr>
        <w:t>12.4</w:t>
      </w:r>
      <w:r w:rsidRPr="00873957">
        <w:rPr>
          <w:rFonts w:eastAsiaTheme="minorEastAsia" w:cs="Times New Roman"/>
          <w:b/>
          <w:bCs/>
          <w:color w:val="000000" w:themeColor="text1"/>
          <w:szCs w:val="32"/>
        </w:rPr>
        <w:t>.</w:t>
      </w:r>
      <w:r w:rsidRPr="00873957">
        <w:rPr>
          <w:rFonts w:eastAsiaTheme="minorEastAsia" w:cs="Times New Roman" w:hint="eastAsia"/>
          <w:b/>
          <w:bCs/>
          <w:color w:val="000000" w:themeColor="text1"/>
          <w:szCs w:val="32"/>
        </w:rPr>
        <w:t>4</w:t>
      </w:r>
      <w:r w:rsidR="009A088E" w:rsidRPr="00873957">
        <w:rPr>
          <w:rFonts w:eastAsiaTheme="minorEastAsia" w:cs="Times New Roman" w:hint="eastAsia"/>
          <w:b/>
          <w:bCs/>
          <w:color w:val="000000" w:themeColor="text1"/>
          <w:szCs w:val="32"/>
        </w:rPr>
        <w:t xml:space="preserve">  </w:t>
      </w:r>
      <w:r w:rsidRPr="00873957">
        <w:rPr>
          <w:rFonts w:ascii="Calibri" w:hAnsi="Calibri" w:cs="Times New Roman"/>
          <w:color w:val="000000" w:themeColor="text1"/>
          <w:kern w:val="0"/>
        </w:rPr>
        <w:t>船厂主要车间照度标准值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6"/>
        <w:gridCol w:w="2841"/>
        <w:gridCol w:w="2841"/>
      </w:tblGrid>
      <w:tr w:rsidR="00FF5A2A" w:rsidRPr="00873957" w:rsidTr="00FF5A2A">
        <w:trPr>
          <w:trHeight w:val="537"/>
          <w:jc w:val="center"/>
        </w:trPr>
        <w:tc>
          <w:tcPr>
            <w:tcW w:w="3186" w:type="dxa"/>
            <w:vAlign w:val="center"/>
          </w:tcPr>
          <w:p w:rsidR="00FF5A2A" w:rsidRPr="00873957" w:rsidRDefault="00FF5A2A" w:rsidP="008F19CC">
            <w:pPr>
              <w:pStyle w:val="61"/>
              <w:rPr>
                <w:rFonts w:ascii="Calibri" w:eastAsia="宋体" w:hAnsi="Calibri" w:cs="Times New Roman"/>
                <w:color w:val="000000" w:themeColor="text1"/>
                <w:kern w:val="0"/>
                <w:sz w:val="24"/>
              </w:rPr>
            </w:pPr>
            <w:r w:rsidRPr="00873957">
              <w:rPr>
                <w:rFonts w:ascii="Calibri" w:eastAsia="宋体" w:hAnsi="Calibri" w:cs="Times New Roman" w:hint="eastAsia"/>
                <w:color w:val="000000" w:themeColor="text1"/>
                <w:kern w:val="0"/>
              </w:rPr>
              <w:t>车间名称</w:t>
            </w:r>
          </w:p>
        </w:tc>
        <w:tc>
          <w:tcPr>
            <w:tcW w:w="2841" w:type="dxa"/>
            <w:vAlign w:val="center"/>
          </w:tcPr>
          <w:p w:rsidR="00FF5A2A" w:rsidRPr="00873957" w:rsidRDefault="00FF5A2A" w:rsidP="008F19CC">
            <w:pPr>
              <w:pStyle w:val="61"/>
              <w:rPr>
                <w:rFonts w:ascii="Calibri" w:eastAsia="宋体" w:hAnsi="Calibri" w:cs="Times New Roman"/>
                <w:color w:val="000000" w:themeColor="text1"/>
                <w:kern w:val="0"/>
                <w:sz w:val="24"/>
              </w:rPr>
            </w:pPr>
            <w:r w:rsidRPr="00873957">
              <w:rPr>
                <w:rFonts w:ascii="Calibri" w:eastAsia="宋体" w:hAnsi="Calibri" w:cs="Times New Roman" w:hint="eastAsia"/>
                <w:color w:val="000000" w:themeColor="text1"/>
                <w:kern w:val="0"/>
              </w:rPr>
              <w:t>水平照度</w:t>
            </w:r>
            <w:r w:rsidRPr="00873957">
              <w:rPr>
                <w:rFonts w:ascii="Calibri" w:eastAsia="宋体" w:hAnsi="Calibri" w:cs="Times New Roman"/>
                <w:color w:val="000000" w:themeColor="text1"/>
                <w:spacing w:val="1"/>
                <w:kern w:val="0"/>
                <w:sz w:val="20"/>
              </w:rPr>
              <w:t>(</w:t>
            </w:r>
            <w:r w:rsidRPr="00873957">
              <w:rPr>
                <w:rFonts w:ascii="Calibri" w:eastAsia="宋体" w:hAnsi="Calibri" w:cs="Times New Roman" w:hint="eastAsia"/>
                <w:color w:val="000000" w:themeColor="text1"/>
                <w:spacing w:val="1"/>
                <w:kern w:val="0"/>
                <w:sz w:val="20"/>
              </w:rPr>
              <w:t>l</w:t>
            </w:r>
            <w:r w:rsidRPr="00873957">
              <w:rPr>
                <w:rFonts w:ascii="Calibri" w:eastAsia="宋体" w:hAnsi="Calibri" w:cs="Times New Roman"/>
                <w:color w:val="000000" w:themeColor="text1"/>
                <w:spacing w:val="1"/>
                <w:kern w:val="0"/>
                <w:sz w:val="20"/>
              </w:rPr>
              <w:t>x)</w:t>
            </w:r>
          </w:p>
        </w:tc>
        <w:tc>
          <w:tcPr>
            <w:tcW w:w="2841" w:type="dxa"/>
            <w:vAlign w:val="center"/>
          </w:tcPr>
          <w:p w:rsidR="00FF5A2A" w:rsidRPr="00873957" w:rsidRDefault="00FF5A2A" w:rsidP="008F19CC">
            <w:pPr>
              <w:pStyle w:val="61"/>
              <w:rPr>
                <w:rFonts w:ascii="Calibri" w:eastAsia="宋体" w:hAnsi="Calibri" w:cs="Times New Roman"/>
                <w:color w:val="000000" w:themeColor="text1"/>
                <w:kern w:val="0"/>
                <w:sz w:val="24"/>
              </w:rPr>
            </w:pPr>
            <w:r w:rsidRPr="00873957">
              <w:rPr>
                <w:rFonts w:ascii="Calibri" w:eastAsia="宋体" w:hAnsi="Calibri" w:cs="Times New Roman" w:hint="eastAsia"/>
                <w:color w:val="000000" w:themeColor="text1"/>
                <w:kern w:val="0"/>
              </w:rPr>
              <w:t>垂直照度</w:t>
            </w:r>
            <w:r w:rsidRPr="00873957">
              <w:rPr>
                <w:rFonts w:ascii="Calibri" w:eastAsia="宋体" w:hAnsi="Calibri" w:cs="Times New Roman"/>
                <w:color w:val="000000" w:themeColor="text1"/>
                <w:spacing w:val="1"/>
                <w:kern w:val="0"/>
                <w:sz w:val="20"/>
              </w:rPr>
              <w:t>(</w:t>
            </w:r>
            <w:r w:rsidRPr="00873957">
              <w:rPr>
                <w:rFonts w:ascii="Calibri" w:eastAsia="宋体" w:hAnsi="Calibri" w:cs="Times New Roman" w:hint="eastAsia"/>
                <w:color w:val="000000" w:themeColor="text1"/>
                <w:spacing w:val="1"/>
                <w:kern w:val="0"/>
                <w:sz w:val="20"/>
              </w:rPr>
              <w:t>l</w:t>
            </w:r>
            <w:r w:rsidRPr="00873957">
              <w:rPr>
                <w:rFonts w:ascii="Calibri" w:eastAsia="宋体" w:hAnsi="Calibri" w:cs="Times New Roman"/>
                <w:color w:val="000000" w:themeColor="text1"/>
                <w:spacing w:val="1"/>
                <w:kern w:val="0"/>
                <w:sz w:val="20"/>
              </w:rPr>
              <w:t>x)</w:t>
            </w:r>
          </w:p>
        </w:tc>
      </w:tr>
      <w:tr w:rsidR="00FF5A2A" w:rsidRPr="00873957" w:rsidTr="00FF5A2A">
        <w:trPr>
          <w:trHeight w:val="559"/>
          <w:jc w:val="center"/>
        </w:trPr>
        <w:tc>
          <w:tcPr>
            <w:tcW w:w="3186" w:type="dxa"/>
            <w:vAlign w:val="center"/>
          </w:tcPr>
          <w:p w:rsidR="00FF5A2A" w:rsidRPr="00873957" w:rsidRDefault="00FF5A2A" w:rsidP="008F19CC">
            <w:pPr>
              <w:pStyle w:val="61"/>
              <w:rPr>
                <w:rFonts w:ascii="Calibri" w:eastAsia="宋体" w:hAnsi="Calibri" w:cs="Times New Roman"/>
                <w:color w:val="000000" w:themeColor="text1"/>
                <w:kern w:val="0"/>
                <w:sz w:val="24"/>
              </w:rPr>
            </w:pPr>
            <w:r w:rsidRPr="00873957">
              <w:rPr>
                <w:rFonts w:ascii="Calibri" w:eastAsia="宋体" w:hAnsi="Calibri" w:cs="Times New Roman" w:hint="eastAsia"/>
                <w:color w:val="000000" w:themeColor="text1"/>
                <w:kern w:val="0"/>
              </w:rPr>
              <w:t>钢材预处理车间、装焊车间、船体车间、集配车间</w:t>
            </w:r>
          </w:p>
        </w:tc>
        <w:tc>
          <w:tcPr>
            <w:tcW w:w="2841" w:type="dxa"/>
            <w:vAlign w:val="center"/>
          </w:tcPr>
          <w:p w:rsidR="00FF5A2A" w:rsidRPr="00873957" w:rsidRDefault="00FF5A2A" w:rsidP="008F19CC">
            <w:pPr>
              <w:pStyle w:val="61"/>
              <w:rPr>
                <w:rFonts w:ascii="Calibri" w:eastAsia="宋体" w:hAnsi="Calibri" w:cs="Times New Roman"/>
                <w:color w:val="000000" w:themeColor="text1"/>
                <w:kern w:val="0"/>
                <w:sz w:val="24"/>
              </w:rPr>
            </w:pPr>
            <w:r w:rsidRPr="00873957">
              <w:rPr>
                <w:rFonts w:ascii="Calibri" w:eastAsia="宋体" w:hAnsi="Calibri" w:cs="Times New Roman" w:hint="eastAsia"/>
                <w:color w:val="000000" w:themeColor="text1"/>
                <w:kern w:val="0"/>
              </w:rPr>
              <w:t>200</w:t>
            </w:r>
          </w:p>
        </w:tc>
        <w:tc>
          <w:tcPr>
            <w:tcW w:w="2841" w:type="dxa"/>
            <w:vAlign w:val="center"/>
          </w:tcPr>
          <w:p w:rsidR="00FF5A2A" w:rsidRPr="00873957" w:rsidRDefault="00FF5A2A" w:rsidP="008F19CC">
            <w:pPr>
              <w:pStyle w:val="61"/>
              <w:rPr>
                <w:rFonts w:ascii="Calibri" w:eastAsia="宋体" w:hAnsi="Calibri" w:cs="Times New Roman"/>
                <w:color w:val="000000" w:themeColor="text1"/>
                <w:kern w:val="0"/>
                <w:sz w:val="24"/>
              </w:rPr>
            </w:pPr>
            <w:r w:rsidRPr="00873957">
              <w:rPr>
                <w:rFonts w:ascii="Calibri" w:eastAsia="宋体" w:hAnsi="Calibri" w:cs="Times New Roman" w:hint="eastAsia"/>
                <w:color w:val="000000" w:themeColor="text1"/>
                <w:kern w:val="0"/>
              </w:rPr>
              <w:t>—</w:t>
            </w:r>
          </w:p>
        </w:tc>
      </w:tr>
      <w:tr w:rsidR="00FF5A2A" w:rsidRPr="00873957" w:rsidTr="00FF5A2A">
        <w:trPr>
          <w:trHeight w:val="553"/>
          <w:jc w:val="center"/>
        </w:trPr>
        <w:tc>
          <w:tcPr>
            <w:tcW w:w="3186" w:type="dxa"/>
            <w:vAlign w:val="center"/>
          </w:tcPr>
          <w:p w:rsidR="00FF5A2A" w:rsidRPr="00873957" w:rsidRDefault="00FF5A2A" w:rsidP="008F19CC">
            <w:pPr>
              <w:pStyle w:val="61"/>
              <w:rPr>
                <w:rFonts w:ascii="Calibri" w:eastAsia="宋体" w:hAnsi="Calibri" w:cs="Times New Roman"/>
                <w:color w:val="000000" w:themeColor="text1"/>
                <w:kern w:val="0"/>
                <w:sz w:val="24"/>
              </w:rPr>
            </w:pPr>
            <w:r w:rsidRPr="00873957">
              <w:rPr>
                <w:rFonts w:ascii="Calibri" w:eastAsia="宋体" w:hAnsi="Calibri" w:cs="Times New Roman" w:hint="eastAsia"/>
                <w:color w:val="000000" w:themeColor="text1"/>
                <w:kern w:val="0"/>
              </w:rPr>
              <w:t>涂装车间</w:t>
            </w:r>
          </w:p>
        </w:tc>
        <w:tc>
          <w:tcPr>
            <w:tcW w:w="2841" w:type="dxa"/>
            <w:vAlign w:val="center"/>
          </w:tcPr>
          <w:p w:rsidR="00FF5A2A" w:rsidRPr="00873957" w:rsidRDefault="00FF5A2A" w:rsidP="008F19CC">
            <w:pPr>
              <w:pStyle w:val="61"/>
              <w:rPr>
                <w:rFonts w:ascii="Calibri" w:eastAsia="宋体" w:hAnsi="Calibri" w:cs="Times New Roman"/>
                <w:color w:val="000000" w:themeColor="text1"/>
                <w:kern w:val="0"/>
                <w:sz w:val="24"/>
              </w:rPr>
            </w:pPr>
            <w:r w:rsidRPr="00873957">
              <w:rPr>
                <w:rFonts w:ascii="Calibri" w:eastAsia="宋体" w:hAnsi="Calibri" w:cs="Times New Roman" w:hint="eastAsia"/>
                <w:color w:val="000000" w:themeColor="text1"/>
                <w:kern w:val="0"/>
              </w:rPr>
              <w:t>300</w:t>
            </w:r>
          </w:p>
        </w:tc>
        <w:tc>
          <w:tcPr>
            <w:tcW w:w="2841" w:type="dxa"/>
            <w:vAlign w:val="center"/>
          </w:tcPr>
          <w:p w:rsidR="00FF5A2A" w:rsidRPr="00873957" w:rsidRDefault="00FF5A2A" w:rsidP="008F19CC">
            <w:pPr>
              <w:pStyle w:val="61"/>
              <w:rPr>
                <w:rFonts w:ascii="Calibri" w:eastAsia="宋体" w:hAnsi="Calibri" w:cs="Times New Roman"/>
                <w:color w:val="000000" w:themeColor="text1"/>
                <w:kern w:val="0"/>
                <w:sz w:val="24"/>
              </w:rPr>
            </w:pPr>
            <w:r w:rsidRPr="00873957">
              <w:rPr>
                <w:rFonts w:ascii="Calibri" w:eastAsia="宋体" w:hAnsi="Calibri" w:cs="Times New Roman" w:hint="eastAsia"/>
                <w:color w:val="000000" w:themeColor="text1"/>
                <w:kern w:val="0"/>
              </w:rPr>
              <w:t>200</w:t>
            </w:r>
          </w:p>
        </w:tc>
      </w:tr>
      <w:tr w:rsidR="00FF5A2A" w:rsidRPr="00873957" w:rsidTr="00FF5A2A">
        <w:trPr>
          <w:trHeight w:val="575"/>
          <w:jc w:val="center"/>
        </w:trPr>
        <w:tc>
          <w:tcPr>
            <w:tcW w:w="3186" w:type="dxa"/>
            <w:vAlign w:val="center"/>
          </w:tcPr>
          <w:p w:rsidR="00FF5A2A" w:rsidRPr="00873957" w:rsidRDefault="00FF5A2A" w:rsidP="008F19CC">
            <w:pPr>
              <w:pStyle w:val="61"/>
              <w:rPr>
                <w:rFonts w:ascii="Calibri" w:eastAsia="宋体" w:hAnsi="Calibri" w:cs="Times New Roman"/>
                <w:color w:val="000000" w:themeColor="text1"/>
                <w:kern w:val="0"/>
                <w:sz w:val="24"/>
              </w:rPr>
            </w:pPr>
            <w:r w:rsidRPr="00873957">
              <w:rPr>
                <w:rFonts w:ascii="Calibri" w:eastAsia="宋体" w:hAnsi="Calibri" w:cs="Times New Roman" w:hint="eastAsia"/>
                <w:color w:val="000000" w:themeColor="text1"/>
                <w:kern w:val="0"/>
              </w:rPr>
              <w:t>辅助机房</w:t>
            </w:r>
          </w:p>
        </w:tc>
        <w:tc>
          <w:tcPr>
            <w:tcW w:w="2841" w:type="dxa"/>
            <w:vAlign w:val="center"/>
          </w:tcPr>
          <w:p w:rsidR="00FF5A2A" w:rsidRPr="00873957" w:rsidRDefault="00FF5A2A" w:rsidP="008F19CC">
            <w:pPr>
              <w:pStyle w:val="61"/>
              <w:rPr>
                <w:rFonts w:ascii="Calibri" w:eastAsia="宋体" w:hAnsi="Calibri" w:cs="Times New Roman"/>
                <w:color w:val="000000" w:themeColor="text1"/>
                <w:kern w:val="0"/>
                <w:sz w:val="24"/>
              </w:rPr>
            </w:pPr>
            <w:r w:rsidRPr="00873957">
              <w:rPr>
                <w:rFonts w:ascii="Calibri" w:eastAsia="宋体" w:hAnsi="Calibri" w:cs="Times New Roman" w:hint="eastAsia"/>
                <w:color w:val="000000" w:themeColor="text1"/>
                <w:kern w:val="0"/>
              </w:rPr>
              <w:t>100~200</w:t>
            </w:r>
          </w:p>
        </w:tc>
        <w:tc>
          <w:tcPr>
            <w:tcW w:w="2841" w:type="dxa"/>
            <w:vAlign w:val="center"/>
          </w:tcPr>
          <w:p w:rsidR="00FF5A2A" w:rsidRPr="00873957" w:rsidRDefault="00FF5A2A" w:rsidP="008F19CC">
            <w:pPr>
              <w:pStyle w:val="61"/>
              <w:rPr>
                <w:rFonts w:ascii="Calibri" w:eastAsia="宋体" w:hAnsi="Calibri" w:cs="Times New Roman"/>
                <w:color w:val="000000" w:themeColor="text1"/>
                <w:kern w:val="0"/>
                <w:sz w:val="24"/>
              </w:rPr>
            </w:pPr>
            <w:r w:rsidRPr="00873957">
              <w:rPr>
                <w:rFonts w:ascii="Calibri" w:eastAsia="宋体" w:hAnsi="Calibri" w:cs="Times New Roman" w:hint="eastAsia"/>
                <w:color w:val="000000" w:themeColor="text1"/>
                <w:kern w:val="0"/>
              </w:rPr>
              <w:t>—</w:t>
            </w:r>
          </w:p>
        </w:tc>
      </w:tr>
    </w:tbl>
    <w:p w:rsidR="00FF5A2A" w:rsidRPr="00873957" w:rsidRDefault="001A6B4F" w:rsidP="00FF5A2A">
      <w:pPr>
        <w:pStyle w:val="3"/>
        <w:rPr>
          <w:rFonts w:ascii="Calibri" w:eastAsia="宋体" w:hAnsi="Calibri" w:cs="Times New Roman"/>
          <w:color w:val="000000" w:themeColor="text1"/>
          <w:kern w:val="0"/>
        </w:rPr>
      </w:pPr>
      <w:r w:rsidRPr="00873957">
        <w:rPr>
          <w:rFonts w:ascii="Times New Roman" w:hAnsi="Times New Roman" w:cs="Times New Roman"/>
          <w:b/>
          <w:color w:val="000000" w:themeColor="text1"/>
        </w:rPr>
        <w:t>12.4</w:t>
      </w:r>
      <w:r w:rsidR="00FF5A2A" w:rsidRPr="00873957">
        <w:rPr>
          <w:rFonts w:ascii="Times New Roman" w:hAnsi="Times New Roman" w:cs="Times New Roman"/>
          <w:b/>
          <w:color w:val="000000" w:themeColor="text1"/>
        </w:rPr>
        <w:t>.</w:t>
      </w:r>
      <w:r w:rsidR="00FF5A2A" w:rsidRPr="00873957">
        <w:rPr>
          <w:rFonts w:ascii="Times New Roman" w:hAnsi="Times New Roman" w:cs="Times New Roman" w:hint="eastAsia"/>
          <w:b/>
          <w:color w:val="000000" w:themeColor="text1"/>
        </w:rPr>
        <w:t>5</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厂区露天工作场所和交通运输线的照度标准值，应按表</w:t>
      </w:r>
      <w:r w:rsidRPr="00873957">
        <w:rPr>
          <w:rFonts w:ascii="Calibri" w:eastAsia="宋体" w:hAnsi="Calibri" w:cs="Times New Roman"/>
          <w:color w:val="000000" w:themeColor="text1"/>
          <w:kern w:val="0"/>
        </w:rPr>
        <w:t>12.4</w:t>
      </w:r>
      <w:r w:rsidR="00FF5A2A" w:rsidRPr="00873957">
        <w:rPr>
          <w:rFonts w:ascii="Calibri" w:eastAsia="宋体" w:hAnsi="Calibri" w:cs="Times New Roman"/>
          <w:color w:val="000000" w:themeColor="text1"/>
          <w:kern w:val="0"/>
        </w:rPr>
        <w:t>.</w:t>
      </w:r>
      <w:r w:rsidR="00FF5A2A" w:rsidRPr="00873957">
        <w:rPr>
          <w:rFonts w:ascii="Calibri" w:eastAsia="宋体" w:hAnsi="Calibri" w:cs="Times New Roman" w:hint="eastAsia"/>
          <w:color w:val="000000" w:themeColor="text1"/>
          <w:kern w:val="0"/>
        </w:rPr>
        <w:t>5</w:t>
      </w:r>
      <w:r w:rsidR="00FF5A2A" w:rsidRPr="00873957">
        <w:rPr>
          <w:rFonts w:ascii="Calibri" w:eastAsia="宋体" w:hAnsi="Calibri" w:cs="Times New Roman"/>
          <w:color w:val="000000" w:themeColor="text1"/>
          <w:kern w:val="0"/>
        </w:rPr>
        <w:t>的规定选用。</w:t>
      </w:r>
    </w:p>
    <w:p w:rsidR="00FF5A2A" w:rsidRPr="00873957" w:rsidRDefault="00FF5A2A" w:rsidP="00FF5A2A">
      <w:pPr>
        <w:pStyle w:val="60"/>
        <w:rPr>
          <w:rFonts w:ascii="Calibri" w:hAnsi="Calibri" w:cs="Times New Roman"/>
          <w:color w:val="000000" w:themeColor="text1"/>
          <w:kern w:val="0"/>
        </w:rPr>
      </w:pPr>
      <w:r w:rsidRPr="00873957">
        <w:rPr>
          <w:rFonts w:ascii="Calibri" w:hAnsi="Calibri" w:cs="Times New Roman"/>
          <w:color w:val="000000" w:themeColor="text1"/>
          <w:kern w:val="0"/>
        </w:rPr>
        <w:t>表</w:t>
      </w:r>
      <w:r w:rsidR="001A6B4F" w:rsidRPr="00873957">
        <w:rPr>
          <w:rFonts w:eastAsiaTheme="minorEastAsia" w:cs="Times New Roman"/>
          <w:b/>
          <w:bCs/>
          <w:color w:val="000000" w:themeColor="text1"/>
          <w:szCs w:val="32"/>
        </w:rPr>
        <w:t>12.4</w:t>
      </w:r>
      <w:r w:rsidRPr="00873957">
        <w:rPr>
          <w:rFonts w:eastAsiaTheme="minorEastAsia" w:cs="Times New Roman"/>
          <w:b/>
          <w:bCs/>
          <w:color w:val="000000" w:themeColor="text1"/>
          <w:szCs w:val="32"/>
        </w:rPr>
        <w:t>.</w:t>
      </w:r>
      <w:r w:rsidRPr="00873957">
        <w:rPr>
          <w:rFonts w:eastAsiaTheme="minorEastAsia" w:cs="Times New Roman" w:hint="eastAsia"/>
          <w:b/>
          <w:bCs/>
          <w:color w:val="000000" w:themeColor="text1"/>
          <w:szCs w:val="32"/>
        </w:rPr>
        <w:t>5</w:t>
      </w:r>
      <w:r w:rsidR="009A088E" w:rsidRPr="00873957">
        <w:rPr>
          <w:rFonts w:eastAsiaTheme="minorEastAsia" w:cs="Times New Roman" w:hint="eastAsia"/>
          <w:b/>
          <w:bCs/>
          <w:color w:val="000000" w:themeColor="text1"/>
          <w:szCs w:val="32"/>
        </w:rPr>
        <w:t xml:space="preserve">  </w:t>
      </w:r>
      <w:r w:rsidRPr="00873957">
        <w:rPr>
          <w:rFonts w:ascii="Calibri" w:hAnsi="Calibri" w:cs="Times New Roman"/>
          <w:color w:val="000000" w:themeColor="text1"/>
          <w:kern w:val="0"/>
        </w:rPr>
        <w:t>厂区露天工作场所和交通运输线的照度标准值</w:t>
      </w:r>
    </w:p>
    <w:tbl>
      <w:tblPr>
        <w:tblW w:w="8864" w:type="dxa"/>
        <w:jc w:val="center"/>
        <w:tblLayout w:type="fixed"/>
        <w:tblCellMar>
          <w:left w:w="0" w:type="dxa"/>
          <w:right w:w="0" w:type="dxa"/>
        </w:tblCellMar>
        <w:tblLook w:val="0000"/>
      </w:tblPr>
      <w:tblGrid>
        <w:gridCol w:w="2666"/>
        <w:gridCol w:w="2026"/>
        <w:gridCol w:w="1196"/>
        <w:gridCol w:w="1275"/>
        <w:gridCol w:w="1701"/>
      </w:tblGrid>
      <w:tr w:rsidR="00FF5A2A" w:rsidRPr="00873957" w:rsidTr="00FF5A2A">
        <w:trPr>
          <w:trHeight w:val="498"/>
          <w:jc w:val="center"/>
        </w:trPr>
        <w:tc>
          <w:tcPr>
            <w:tcW w:w="2666" w:type="dxa"/>
            <w:vMerge w:val="restart"/>
            <w:tcBorders>
              <w:top w:val="single" w:sz="6" w:space="0" w:color="auto"/>
              <w:left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kern w:val="0"/>
              </w:rPr>
              <w:t>场所名称</w:t>
            </w:r>
          </w:p>
        </w:tc>
        <w:tc>
          <w:tcPr>
            <w:tcW w:w="2026" w:type="dxa"/>
            <w:vMerge w:val="restart"/>
            <w:tcBorders>
              <w:top w:val="single" w:sz="6" w:space="0" w:color="auto"/>
              <w:left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参考平面及高度</w:t>
            </w:r>
          </w:p>
        </w:tc>
        <w:tc>
          <w:tcPr>
            <w:tcW w:w="2471" w:type="dxa"/>
            <w:gridSpan w:val="2"/>
            <w:tcBorders>
              <w:top w:val="single" w:sz="6" w:space="0" w:color="auto"/>
              <w:left w:val="single" w:sz="6" w:space="0" w:color="auto"/>
              <w:bottom w:val="single" w:sz="4" w:space="0" w:color="auto"/>
              <w:right w:val="single" w:sz="4"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水平照度标准</w:t>
            </w:r>
            <w:r w:rsidRPr="00873957">
              <w:rPr>
                <w:rFonts w:ascii="Calibri" w:eastAsia="宋体" w:hAnsi="Calibri" w:cs="Times New Roman"/>
                <w:color w:val="000000" w:themeColor="text1"/>
                <w:kern w:val="0"/>
              </w:rPr>
              <w:t>(</w:t>
            </w:r>
            <w:r w:rsidRPr="00873957">
              <w:rPr>
                <w:rFonts w:ascii="Calibri" w:eastAsia="宋体" w:hAnsi="Calibri" w:cs="Times New Roman" w:hint="eastAsia"/>
                <w:color w:val="000000" w:themeColor="text1"/>
                <w:kern w:val="0"/>
              </w:rPr>
              <w:t>l</w:t>
            </w:r>
            <w:r w:rsidRPr="00873957">
              <w:rPr>
                <w:rFonts w:ascii="Calibri" w:eastAsia="宋体" w:hAnsi="Calibri" w:cs="Times New Roman"/>
                <w:color w:val="000000" w:themeColor="text1"/>
                <w:kern w:val="0"/>
              </w:rPr>
              <w:t>x)</w:t>
            </w:r>
          </w:p>
        </w:tc>
        <w:tc>
          <w:tcPr>
            <w:tcW w:w="1701" w:type="dxa"/>
            <w:vMerge w:val="restart"/>
            <w:tcBorders>
              <w:top w:val="single" w:sz="6" w:space="0" w:color="auto"/>
              <w:left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照度均匀度</w:t>
            </w:r>
          </w:p>
        </w:tc>
      </w:tr>
      <w:tr w:rsidR="00FF5A2A" w:rsidRPr="00873957" w:rsidTr="00FF5A2A">
        <w:trPr>
          <w:trHeight w:val="375"/>
          <w:jc w:val="center"/>
        </w:trPr>
        <w:tc>
          <w:tcPr>
            <w:tcW w:w="2666" w:type="dxa"/>
            <w:vMerge/>
            <w:tcBorders>
              <w:left w:val="single" w:sz="6"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p>
        </w:tc>
        <w:tc>
          <w:tcPr>
            <w:tcW w:w="2026" w:type="dxa"/>
            <w:vMerge/>
            <w:tcBorders>
              <w:left w:val="single" w:sz="6"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p>
        </w:tc>
        <w:tc>
          <w:tcPr>
            <w:tcW w:w="1196" w:type="dxa"/>
            <w:tcBorders>
              <w:top w:val="single" w:sz="4" w:space="0" w:color="auto"/>
              <w:left w:val="single" w:sz="6" w:space="0" w:color="auto"/>
              <w:bottom w:val="single" w:sz="6" w:space="0" w:color="auto"/>
              <w:right w:val="single" w:sz="4"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作业区</w:t>
            </w:r>
          </w:p>
        </w:tc>
        <w:tc>
          <w:tcPr>
            <w:tcW w:w="1275" w:type="dxa"/>
            <w:tcBorders>
              <w:top w:val="single" w:sz="4" w:space="0" w:color="auto"/>
              <w:left w:val="single" w:sz="4" w:space="0" w:color="auto"/>
              <w:bottom w:val="single" w:sz="6" w:space="0" w:color="auto"/>
              <w:right w:val="single" w:sz="4"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非作业区</w:t>
            </w:r>
          </w:p>
        </w:tc>
        <w:tc>
          <w:tcPr>
            <w:tcW w:w="1701" w:type="dxa"/>
            <w:vMerge/>
            <w:tcBorders>
              <w:left w:val="single" w:sz="4"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p>
        </w:tc>
      </w:tr>
      <w:tr w:rsidR="00FF5A2A" w:rsidRPr="00873957" w:rsidTr="00FF5A2A">
        <w:trPr>
          <w:trHeight w:val="568"/>
          <w:jc w:val="center"/>
        </w:trPr>
        <w:tc>
          <w:tcPr>
            <w:tcW w:w="2666" w:type="dxa"/>
            <w:tcBorders>
              <w:top w:val="single" w:sz="6" w:space="0" w:color="auto"/>
              <w:left w:val="single" w:sz="6"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船坞</w:t>
            </w:r>
          </w:p>
        </w:tc>
        <w:tc>
          <w:tcPr>
            <w:tcW w:w="2026" w:type="dxa"/>
            <w:tcBorders>
              <w:top w:val="single" w:sz="6"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kern w:val="0"/>
              </w:rPr>
              <w:t>坞底</w:t>
            </w:r>
          </w:p>
        </w:tc>
        <w:tc>
          <w:tcPr>
            <w:tcW w:w="1196" w:type="dxa"/>
            <w:tcBorders>
              <w:top w:val="single" w:sz="6" w:space="0" w:color="auto"/>
              <w:left w:val="single" w:sz="6" w:space="0" w:color="auto"/>
              <w:bottom w:val="single" w:sz="4" w:space="0" w:color="auto"/>
              <w:right w:val="single" w:sz="4"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15</w:t>
            </w:r>
          </w:p>
        </w:tc>
        <w:tc>
          <w:tcPr>
            <w:tcW w:w="1275" w:type="dxa"/>
            <w:tcBorders>
              <w:top w:val="single" w:sz="6" w:space="0" w:color="auto"/>
              <w:left w:val="single" w:sz="4"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5</w:t>
            </w:r>
          </w:p>
        </w:tc>
        <w:tc>
          <w:tcPr>
            <w:tcW w:w="1701" w:type="dxa"/>
            <w:tcBorders>
              <w:top w:val="single" w:sz="6" w:space="0" w:color="auto"/>
              <w:left w:val="single" w:sz="6"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0.25</w:t>
            </w:r>
          </w:p>
        </w:tc>
      </w:tr>
      <w:tr w:rsidR="00FF5A2A" w:rsidRPr="00873957" w:rsidTr="00FF5A2A">
        <w:trPr>
          <w:trHeight w:val="547"/>
          <w:jc w:val="center"/>
        </w:trPr>
        <w:tc>
          <w:tcPr>
            <w:tcW w:w="2666" w:type="dxa"/>
            <w:tcBorders>
              <w:top w:val="single" w:sz="6" w:space="0" w:color="auto"/>
              <w:left w:val="single" w:sz="6"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kern w:val="0"/>
              </w:rPr>
              <w:t>码头</w:t>
            </w:r>
          </w:p>
        </w:tc>
        <w:tc>
          <w:tcPr>
            <w:tcW w:w="2026" w:type="dxa"/>
            <w:tcBorders>
              <w:top w:val="single" w:sz="6"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kern w:val="0"/>
              </w:rPr>
              <w:t>地面</w:t>
            </w:r>
          </w:p>
        </w:tc>
        <w:tc>
          <w:tcPr>
            <w:tcW w:w="1196" w:type="dxa"/>
            <w:tcBorders>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10</w:t>
            </w:r>
          </w:p>
        </w:tc>
        <w:tc>
          <w:tcPr>
            <w:tcW w:w="1275" w:type="dxa"/>
            <w:tcBorders>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5</w:t>
            </w:r>
          </w:p>
        </w:tc>
        <w:tc>
          <w:tcPr>
            <w:tcW w:w="1701" w:type="dxa"/>
            <w:tcBorders>
              <w:top w:val="single" w:sz="6" w:space="0" w:color="auto"/>
              <w:left w:val="single" w:sz="6"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0.25</w:t>
            </w:r>
          </w:p>
        </w:tc>
      </w:tr>
      <w:tr w:rsidR="00FF5A2A" w:rsidRPr="00873957" w:rsidTr="00FF5A2A">
        <w:trPr>
          <w:trHeight w:val="656"/>
          <w:jc w:val="center"/>
        </w:trPr>
        <w:tc>
          <w:tcPr>
            <w:tcW w:w="2666" w:type="dxa"/>
            <w:tcBorders>
              <w:top w:val="single" w:sz="6" w:space="0" w:color="auto"/>
              <w:left w:val="single" w:sz="6"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kern w:val="0"/>
              </w:rPr>
              <w:t>登船塔及下坞人行阶梯</w:t>
            </w:r>
          </w:p>
        </w:tc>
        <w:tc>
          <w:tcPr>
            <w:tcW w:w="2026" w:type="dxa"/>
            <w:tcBorders>
              <w:top w:val="single" w:sz="6"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kern w:val="0"/>
              </w:rPr>
              <w:t>台阶面</w:t>
            </w:r>
          </w:p>
        </w:tc>
        <w:tc>
          <w:tcPr>
            <w:tcW w:w="1196" w:type="dxa"/>
            <w:tcBorders>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20</w:t>
            </w:r>
          </w:p>
        </w:tc>
        <w:tc>
          <w:tcPr>
            <w:tcW w:w="1275" w:type="dxa"/>
            <w:tcBorders>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w:t>
            </w:r>
          </w:p>
        </w:tc>
        <w:tc>
          <w:tcPr>
            <w:tcW w:w="1701" w:type="dxa"/>
            <w:tcBorders>
              <w:top w:val="single" w:sz="6"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0.25</w:t>
            </w:r>
          </w:p>
        </w:tc>
      </w:tr>
      <w:tr w:rsidR="00FF5A2A" w:rsidRPr="00873957" w:rsidTr="00FF5A2A">
        <w:trPr>
          <w:trHeight w:val="645"/>
          <w:jc w:val="center"/>
        </w:trPr>
        <w:tc>
          <w:tcPr>
            <w:tcW w:w="2666" w:type="dxa"/>
            <w:tcBorders>
              <w:top w:val="single" w:sz="6" w:space="0" w:color="auto"/>
              <w:left w:val="single" w:sz="6"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kern w:val="0"/>
              </w:rPr>
              <w:t>室外装焊平台</w:t>
            </w:r>
          </w:p>
        </w:tc>
        <w:tc>
          <w:tcPr>
            <w:tcW w:w="2026" w:type="dxa"/>
            <w:tcBorders>
              <w:top w:val="single" w:sz="6"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kern w:val="0"/>
              </w:rPr>
              <w:t>地面</w:t>
            </w:r>
          </w:p>
        </w:tc>
        <w:tc>
          <w:tcPr>
            <w:tcW w:w="1196" w:type="dxa"/>
            <w:tcBorders>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10</w:t>
            </w:r>
          </w:p>
        </w:tc>
        <w:tc>
          <w:tcPr>
            <w:tcW w:w="1275" w:type="dxa"/>
            <w:tcBorders>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5</w:t>
            </w:r>
          </w:p>
        </w:tc>
        <w:tc>
          <w:tcPr>
            <w:tcW w:w="1701" w:type="dxa"/>
            <w:tcBorders>
              <w:top w:val="single" w:sz="6" w:space="0" w:color="auto"/>
              <w:left w:val="single" w:sz="6"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0.25</w:t>
            </w:r>
          </w:p>
        </w:tc>
      </w:tr>
      <w:tr w:rsidR="00FF5A2A" w:rsidRPr="00873957" w:rsidTr="00FF5A2A">
        <w:trPr>
          <w:trHeight w:val="650"/>
          <w:jc w:val="center"/>
        </w:trPr>
        <w:tc>
          <w:tcPr>
            <w:tcW w:w="2666" w:type="dxa"/>
            <w:tcBorders>
              <w:top w:val="single" w:sz="6" w:space="0" w:color="auto"/>
              <w:left w:val="single" w:sz="6"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kern w:val="0"/>
              </w:rPr>
              <w:t>横移区</w:t>
            </w:r>
          </w:p>
        </w:tc>
        <w:tc>
          <w:tcPr>
            <w:tcW w:w="2026" w:type="dxa"/>
            <w:tcBorders>
              <w:top w:val="single" w:sz="6" w:space="0" w:color="auto"/>
              <w:left w:val="single" w:sz="6"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kern w:val="0"/>
              </w:rPr>
              <w:t>轨面</w:t>
            </w:r>
          </w:p>
        </w:tc>
        <w:tc>
          <w:tcPr>
            <w:tcW w:w="1196" w:type="dxa"/>
            <w:tcBorders>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5</w:t>
            </w:r>
          </w:p>
        </w:tc>
        <w:tc>
          <w:tcPr>
            <w:tcW w:w="1275" w:type="dxa"/>
            <w:tcBorders>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w:t>
            </w:r>
          </w:p>
        </w:tc>
        <w:tc>
          <w:tcPr>
            <w:tcW w:w="1701" w:type="dxa"/>
            <w:tcBorders>
              <w:top w:val="single" w:sz="6"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0.25</w:t>
            </w:r>
          </w:p>
        </w:tc>
      </w:tr>
      <w:tr w:rsidR="00FF5A2A" w:rsidRPr="00873957" w:rsidTr="00FF5A2A">
        <w:trPr>
          <w:trHeight w:val="553"/>
          <w:jc w:val="center"/>
        </w:trPr>
        <w:tc>
          <w:tcPr>
            <w:tcW w:w="2666" w:type="dxa"/>
            <w:tcBorders>
              <w:top w:val="single" w:sz="6" w:space="0" w:color="auto"/>
              <w:left w:val="single" w:sz="6"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钢料堆场</w:t>
            </w:r>
          </w:p>
        </w:tc>
        <w:tc>
          <w:tcPr>
            <w:tcW w:w="2026" w:type="dxa"/>
            <w:tcBorders>
              <w:top w:val="single" w:sz="6"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地面</w:t>
            </w:r>
          </w:p>
        </w:tc>
        <w:tc>
          <w:tcPr>
            <w:tcW w:w="1196" w:type="dxa"/>
            <w:tcBorders>
              <w:top w:val="single" w:sz="4" w:space="0" w:color="auto"/>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10</w:t>
            </w:r>
          </w:p>
        </w:tc>
        <w:tc>
          <w:tcPr>
            <w:tcW w:w="1275" w:type="dxa"/>
            <w:tcBorders>
              <w:top w:val="single" w:sz="4" w:space="0" w:color="auto"/>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5</w:t>
            </w:r>
          </w:p>
        </w:tc>
        <w:tc>
          <w:tcPr>
            <w:tcW w:w="1701" w:type="dxa"/>
            <w:tcBorders>
              <w:top w:val="single" w:sz="4"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0.25</w:t>
            </w:r>
          </w:p>
        </w:tc>
      </w:tr>
      <w:tr w:rsidR="00FF5A2A" w:rsidRPr="00873957" w:rsidTr="00FF5A2A">
        <w:trPr>
          <w:trHeight w:val="547"/>
          <w:jc w:val="center"/>
        </w:trPr>
        <w:tc>
          <w:tcPr>
            <w:tcW w:w="2666" w:type="dxa"/>
            <w:tcBorders>
              <w:top w:val="single" w:sz="6" w:space="0" w:color="auto"/>
              <w:left w:val="single" w:sz="6" w:space="0" w:color="auto"/>
              <w:bottom w:val="single" w:sz="6" w:space="0" w:color="auto"/>
              <w:right w:val="single" w:sz="6" w:space="0" w:color="auto"/>
            </w:tcBorders>
            <w:vAlign w:val="center"/>
          </w:tcPr>
          <w:p w:rsidR="00FF5A2A" w:rsidRPr="00873957" w:rsidRDefault="00FF5A2A" w:rsidP="008F19CC">
            <w:pPr>
              <w:pStyle w:val="61"/>
              <w:rPr>
                <w:rFonts w:ascii="Times New Roman" w:eastAsia="宋体" w:hAnsi="Times New Roman" w:cs="Times New Roman"/>
                <w:color w:val="000000" w:themeColor="text1"/>
                <w:spacing w:val="1"/>
                <w:kern w:val="0"/>
              </w:rPr>
            </w:pPr>
            <w:r w:rsidRPr="00873957">
              <w:rPr>
                <w:rFonts w:ascii="Times New Roman" w:eastAsia="宋体" w:hAnsi="Times New Roman" w:cs="Times New Roman"/>
                <w:color w:val="000000" w:themeColor="text1"/>
                <w:spacing w:val="1"/>
                <w:kern w:val="0"/>
              </w:rPr>
              <w:t>分段堆场</w:t>
            </w:r>
          </w:p>
        </w:tc>
        <w:tc>
          <w:tcPr>
            <w:tcW w:w="2026" w:type="dxa"/>
            <w:tcBorders>
              <w:top w:val="single" w:sz="6" w:space="0" w:color="auto"/>
              <w:left w:val="single" w:sz="6" w:space="0" w:color="auto"/>
              <w:bottom w:val="single" w:sz="6" w:space="0" w:color="auto"/>
              <w:right w:val="single" w:sz="6" w:space="0" w:color="auto"/>
            </w:tcBorders>
            <w:vAlign w:val="center"/>
          </w:tcPr>
          <w:p w:rsidR="00FF5A2A" w:rsidRPr="00873957" w:rsidRDefault="00FF5A2A" w:rsidP="008F19CC">
            <w:pPr>
              <w:pStyle w:val="61"/>
              <w:rPr>
                <w:rFonts w:ascii="Times New Roman" w:eastAsia="宋体" w:hAnsi="Times New Roman" w:cs="Times New Roman"/>
                <w:color w:val="000000" w:themeColor="text1"/>
              </w:rPr>
            </w:pPr>
            <w:r w:rsidRPr="00873957">
              <w:rPr>
                <w:rFonts w:ascii="Times New Roman" w:eastAsia="宋体" w:hAnsi="Times New Roman" w:cs="Times New Roman"/>
                <w:color w:val="000000" w:themeColor="text1"/>
                <w:spacing w:val="1"/>
                <w:kern w:val="0"/>
              </w:rPr>
              <w:t>地面</w:t>
            </w:r>
          </w:p>
        </w:tc>
        <w:tc>
          <w:tcPr>
            <w:tcW w:w="1196" w:type="dxa"/>
            <w:tcBorders>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Times New Roman" w:eastAsia="宋体" w:hAnsi="Times New Roman" w:cs="Times New Roman"/>
                <w:color w:val="000000" w:themeColor="text1"/>
                <w:spacing w:val="1"/>
                <w:kern w:val="0"/>
              </w:rPr>
            </w:pPr>
            <w:r w:rsidRPr="00873957">
              <w:rPr>
                <w:rFonts w:ascii="Times New Roman" w:eastAsia="宋体" w:hAnsi="Times New Roman" w:cs="Times New Roman"/>
                <w:color w:val="000000" w:themeColor="text1"/>
                <w:spacing w:val="1"/>
                <w:kern w:val="0"/>
              </w:rPr>
              <w:t>5</w:t>
            </w:r>
          </w:p>
        </w:tc>
        <w:tc>
          <w:tcPr>
            <w:tcW w:w="1275" w:type="dxa"/>
            <w:tcBorders>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Times New Roman" w:eastAsia="宋体" w:hAnsi="Times New Roman" w:cs="Times New Roman"/>
                <w:color w:val="000000" w:themeColor="text1"/>
                <w:spacing w:val="1"/>
                <w:kern w:val="0"/>
              </w:rPr>
            </w:pPr>
            <w:r w:rsidRPr="00873957">
              <w:rPr>
                <w:rFonts w:ascii="Times New Roman" w:eastAsia="宋体" w:hAnsi="Times New Roman" w:cs="Times New Roman"/>
                <w:color w:val="000000" w:themeColor="text1"/>
                <w:spacing w:val="1"/>
                <w:kern w:val="0"/>
              </w:rPr>
              <w:t>-</w:t>
            </w:r>
          </w:p>
        </w:tc>
        <w:tc>
          <w:tcPr>
            <w:tcW w:w="1701" w:type="dxa"/>
            <w:tcBorders>
              <w:top w:val="single" w:sz="6"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Times New Roman" w:eastAsia="宋体" w:hAnsi="Times New Roman" w:cs="Times New Roman"/>
                <w:color w:val="000000" w:themeColor="text1"/>
                <w:spacing w:val="1"/>
                <w:kern w:val="0"/>
              </w:rPr>
            </w:pPr>
            <w:r w:rsidRPr="00873957">
              <w:rPr>
                <w:rFonts w:ascii="Times New Roman" w:eastAsia="宋体" w:hAnsi="Times New Roman" w:cs="Times New Roman"/>
                <w:color w:val="000000" w:themeColor="text1"/>
                <w:spacing w:val="1"/>
                <w:kern w:val="0"/>
              </w:rPr>
              <w:t>-</w:t>
            </w:r>
          </w:p>
        </w:tc>
      </w:tr>
      <w:tr w:rsidR="00FF5A2A" w:rsidRPr="00873957" w:rsidTr="00FF5A2A">
        <w:trPr>
          <w:trHeight w:val="650"/>
          <w:jc w:val="center"/>
        </w:trPr>
        <w:tc>
          <w:tcPr>
            <w:tcW w:w="2666" w:type="dxa"/>
            <w:tcBorders>
              <w:top w:val="single" w:sz="6" w:space="0" w:color="auto"/>
              <w:left w:val="single" w:sz="6" w:space="0" w:color="auto"/>
              <w:bottom w:val="single" w:sz="6"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kern w:val="0"/>
              </w:rPr>
              <w:t>主要道路</w:t>
            </w:r>
          </w:p>
        </w:tc>
        <w:tc>
          <w:tcPr>
            <w:tcW w:w="2026" w:type="dxa"/>
            <w:tcBorders>
              <w:top w:val="single" w:sz="6"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kern w:val="0"/>
              </w:rPr>
              <w:t>地面</w:t>
            </w:r>
          </w:p>
        </w:tc>
        <w:tc>
          <w:tcPr>
            <w:tcW w:w="1196" w:type="dxa"/>
            <w:tcBorders>
              <w:top w:val="single" w:sz="4" w:space="0" w:color="auto"/>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10</w:t>
            </w:r>
          </w:p>
        </w:tc>
        <w:tc>
          <w:tcPr>
            <w:tcW w:w="1275" w:type="dxa"/>
            <w:tcBorders>
              <w:top w:val="single" w:sz="4" w:space="0" w:color="auto"/>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w:t>
            </w:r>
          </w:p>
        </w:tc>
        <w:tc>
          <w:tcPr>
            <w:tcW w:w="1701" w:type="dxa"/>
            <w:tcBorders>
              <w:top w:val="single" w:sz="4"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0.40</w:t>
            </w:r>
          </w:p>
        </w:tc>
      </w:tr>
      <w:tr w:rsidR="00FF5A2A" w:rsidRPr="00873957" w:rsidTr="00FF5A2A">
        <w:trPr>
          <w:trHeight w:val="630"/>
          <w:jc w:val="center"/>
        </w:trPr>
        <w:tc>
          <w:tcPr>
            <w:tcW w:w="2666" w:type="dxa"/>
            <w:tcBorders>
              <w:top w:val="single" w:sz="6"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次要道路</w:t>
            </w:r>
          </w:p>
        </w:tc>
        <w:tc>
          <w:tcPr>
            <w:tcW w:w="2026" w:type="dxa"/>
            <w:tcBorders>
              <w:top w:val="single" w:sz="6"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kern w:val="0"/>
              </w:rPr>
              <w:t>地面</w:t>
            </w:r>
          </w:p>
        </w:tc>
        <w:tc>
          <w:tcPr>
            <w:tcW w:w="1196" w:type="dxa"/>
            <w:tcBorders>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5</w:t>
            </w:r>
          </w:p>
        </w:tc>
        <w:tc>
          <w:tcPr>
            <w:tcW w:w="1275" w:type="dxa"/>
            <w:tcBorders>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w:t>
            </w:r>
          </w:p>
        </w:tc>
        <w:tc>
          <w:tcPr>
            <w:tcW w:w="1701" w:type="dxa"/>
            <w:tcBorders>
              <w:top w:val="single" w:sz="6"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0.40</w:t>
            </w:r>
          </w:p>
        </w:tc>
      </w:tr>
      <w:tr w:rsidR="00FF5A2A" w:rsidRPr="00873957" w:rsidTr="00FF5A2A">
        <w:trPr>
          <w:trHeight w:val="660"/>
          <w:jc w:val="center"/>
        </w:trPr>
        <w:tc>
          <w:tcPr>
            <w:tcW w:w="2666" w:type="dxa"/>
            <w:tcBorders>
              <w:top w:val="single" w:sz="4"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栈桥</w:t>
            </w:r>
          </w:p>
        </w:tc>
        <w:tc>
          <w:tcPr>
            <w:tcW w:w="2026" w:type="dxa"/>
            <w:tcBorders>
              <w:top w:val="single" w:sz="4"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地面</w:t>
            </w:r>
          </w:p>
        </w:tc>
        <w:tc>
          <w:tcPr>
            <w:tcW w:w="1196" w:type="dxa"/>
            <w:tcBorders>
              <w:top w:val="single" w:sz="4" w:space="0" w:color="auto"/>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10</w:t>
            </w:r>
          </w:p>
        </w:tc>
        <w:tc>
          <w:tcPr>
            <w:tcW w:w="1275" w:type="dxa"/>
            <w:tcBorders>
              <w:top w:val="single" w:sz="4" w:space="0" w:color="auto"/>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w:t>
            </w:r>
          </w:p>
        </w:tc>
        <w:tc>
          <w:tcPr>
            <w:tcW w:w="1701" w:type="dxa"/>
            <w:tcBorders>
              <w:top w:val="single" w:sz="4"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0.40</w:t>
            </w:r>
          </w:p>
        </w:tc>
      </w:tr>
      <w:tr w:rsidR="00FF5A2A" w:rsidRPr="00873957" w:rsidTr="00FF5A2A">
        <w:trPr>
          <w:trHeight w:val="453"/>
          <w:jc w:val="center"/>
        </w:trPr>
        <w:tc>
          <w:tcPr>
            <w:tcW w:w="2666" w:type="dxa"/>
            <w:tcBorders>
              <w:top w:val="single" w:sz="4"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厂前区广场</w:t>
            </w:r>
          </w:p>
        </w:tc>
        <w:tc>
          <w:tcPr>
            <w:tcW w:w="2026" w:type="dxa"/>
            <w:tcBorders>
              <w:top w:val="single" w:sz="4"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地面</w:t>
            </w:r>
          </w:p>
        </w:tc>
        <w:tc>
          <w:tcPr>
            <w:tcW w:w="1196" w:type="dxa"/>
            <w:tcBorders>
              <w:top w:val="single" w:sz="4" w:space="0" w:color="auto"/>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rPr>
              <w:t>10</w:t>
            </w:r>
          </w:p>
        </w:tc>
        <w:tc>
          <w:tcPr>
            <w:tcW w:w="1275" w:type="dxa"/>
            <w:tcBorders>
              <w:top w:val="single" w:sz="4" w:space="0" w:color="auto"/>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rPr>
              <w:t>-</w:t>
            </w:r>
          </w:p>
        </w:tc>
        <w:tc>
          <w:tcPr>
            <w:tcW w:w="1701" w:type="dxa"/>
            <w:tcBorders>
              <w:top w:val="single" w:sz="4"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0.40</w:t>
            </w:r>
          </w:p>
        </w:tc>
      </w:tr>
      <w:tr w:rsidR="00FF5A2A" w:rsidRPr="00873957" w:rsidTr="00FF5A2A">
        <w:trPr>
          <w:trHeight w:val="660"/>
          <w:jc w:val="center"/>
        </w:trPr>
        <w:tc>
          <w:tcPr>
            <w:tcW w:w="2666" w:type="dxa"/>
            <w:tcBorders>
              <w:top w:val="single" w:sz="4"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罐区、装卸点</w:t>
            </w:r>
          </w:p>
        </w:tc>
        <w:tc>
          <w:tcPr>
            <w:tcW w:w="2026" w:type="dxa"/>
            <w:tcBorders>
              <w:top w:val="single" w:sz="4"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作业面</w:t>
            </w:r>
          </w:p>
        </w:tc>
        <w:tc>
          <w:tcPr>
            <w:tcW w:w="1196" w:type="dxa"/>
            <w:tcBorders>
              <w:top w:val="single" w:sz="4" w:space="0" w:color="auto"/>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rPr>
            </w:pPr>
            <w:r w:rsidRPr="00873957">
              <w:rPr>
                <w:rFonts w:ascii="Calibri" w:eastAsia="宋体" w:hAnsi="Calibri" w:cs="Times New Roman"/>
                <w:color w:val="000000" w:themeColor="text1"/>
              </w:rPr>
              <w:t>100</w:t>
            </w:r>
          </w:p>
        </w:tc>
        <w:tc>
          <w:tcPr>
            <w:tcW w:w="1275" w:type="dxa"/>
            <w:tcBorders>
              <w:top w:val="single" w:sz="4" w:space="0" w:color="auto"/>
              <w:left w:val="single" w:sz="6" w:space="0" w:color="auto"/>
              <w:bottom w:val="single" w:sz="4" w:space="0" w:color="auto"/>
              <w:right w:val="single" w:sz="6" w:space="0" w:color="auto"/>
            </w:tcBorders>
            <w:shd w:val="clear" w:color="auto" w:fill="auto"/>
            <w:vAlign w:val="center"/>
          </w:tcPr>
          <w:p w:rsidR="00FF5A2A" w:rsidRPr="00873957" w:rsidRDefault="00FF5A2A" w:rsidP="008F19CC">
            <w:pPr>
              <w:pStyle w:val="61"/>
              <w:rPr>
                <w:rFonts w:ascii="Calibri" w:eastAsia="宋体" w:hAnsi="Calibri" w:cs="Times New Roman"/>
                <w:color w:val="000000" w:themeColor="text1"/>
              </w:rPr>
            </w:pPr>
          </w:p>
        </w:tc>
        <w:tc>
          <w:tcPr>
            <w:tcW w:w="1701" w:type="dxa"/>
            <w:tcBorders>
              <w:top w:val="single" w:sz="4" w:space="0" w:color="auto"/>
              <w:left w:val="single" w:sz="6" w:space="0" w:color="auto"/>
              <w:bottom w:val="single" w:sz="4" w:space="0" w:color="auto"/>
              <w:right w:val="single" w:sz="6" w:space="0" w:color="auto"/>
            </w:tcBorders>
            <w:vAlign w:val="center"/>
          </w:tcPr>
          <w:p w:rsidR="00FF5A2A" w:rsidRPr="00873957" w:rsidRDefault="00FF5A2A" w:rsidP="008F19CC">
            <w:pPr>
              <w:pStyle w:val="61"/>
              <w:rPr>
                <w:rFonts w:ascii="Calibri" w:eastAsia="宋体" w:hAnsi="Calibri" w:cs="Times New Roman"/>
                <w:color w:val="000000" w:themeColor="text1"/>
                <w:kern w:val="0"/>
              </w:rPr>
            </w:pPr>
            <w:r w:rsidRPr="00873957">
              <w:rPr>
                <w:rFonts w:ascii="Calibri" w:eastAsia="宋体" w:hAnsi="Calibri" w:cs="Times New Roman"/>
                <w:color w:val="000000" w:themeColor="text1"/>
                <w:kern w:val="0"/>
              </w:rPr>
              <w:t>0.40</w:t>
            </w:r>
          </w:p>
        </w:tc>
      </w:tr>
    </w:tbl>
    <w:p w:rsidR="00FF5A2A" w:rsidRPr="00873957" w:rsidRDefault="00FF5A2A" w:rsidP="00FF5A2A">
      <w:pPr>
        <w:pStyle w:val="62"/>
        <w:ind w:left="900" w:hanging="420"/>
        <w:rPr>
          <w:rFonts w:ascii="Calibri" w:eastAsia="宋体" w:hAnsi="Times New Roman" w:cs="Times New Roman"/>
          <w:color w:val="000000" w:themeColor="text1"/>
          <w:kern w:val="0"/>
        </w:rPr>
      </w:pPr>
      <w:r w:rsidRPr="00873957">
        <w:rPr>
          <w:rFonts w:ascii="Calibri" w:eastAsia="宋体" w:hAnsi="Calibri" w:cs="Times New Roman"/>
          <w:color w:val="000000" w:themeColor="text1"/>
        </w:rPr>
        <w:t>注：</w:t>
      </w:r>
      <w:r w:rsidRPr="00873957">
        <w:rPr>
          <w:rFonts w:ascii="Calibri" w:eastAsia="宋体" w:hAnsi="Times New Roman" w:cs="Times New Roman"/>
          <w:color w:val="000000" w:themeColor="text1"/>
        </w:rPr>
        <w:t xml:space="preserve">1  </w:t>
      </w:r>
      <w:r w:rsidRPr="00873957">
        <w:rPr>
          <w:rFonts w:ascii="Calibri" w:eastAsia="宋体" w:hAnsi="Calibri" w:cs="Times New Roman"/>
          <w:color w:val="000000" w:themeColor="text1"/>
        </w:rPr>
        <w:t>坞底、室外装焊平台、</w:t>
      </w:r>
      <w:r w:rsidRPr="00873957">
        <w:rPr>
          <w:rFonts w:ascii="Calibri" w:eastAsia="宋体" w:hAnsi="Calibri" w:cs="Times New Roman"/>
          <w:color w:val="000000" w:themeColor="text1"/>
          <w:kern w:val="0"/>
        </w:rPr>
        <w:t>分段堆场阴影区照度标准值可下降</w:t>
      </w:r>
      <w:r w:rsidRPr="00873957">
        <w:rPr>
          <w:rFonts w:ascii="Calibri" w:eastAsia="宋体" w:hAnsi="Times New Roman" w:cs="Times New Roman"/>
          <w:color w:val="000000" w:themeColor="text1"/>
          <w:kern w:val="0"/>
        </w:rPr>
        <w:t>3lx</w:t>
      </w:r>
      <w:r w:rsidRPr="00873957">
        <w:rPr>
          <w:rFonts w:ascii="Calibri" w:eastAsia="宋体" w:hAnsi="Calibri" w:cs="Times New Roman"/>
          <w:color w:val="000000" w:themeColor="text1"/>
          <w:kern w:val="0"/>
        </w:rPr>
        <w:t>。</w:t>
      </w:r>
    </w:p>
    <w:p w:rsidR="00FF5A2A" w:rsidRPr="00873957" w:rsidRDefault="00FF5A2A" w:rsidP="009A088E">
      <w:pPr>
        <w:pStyle w:val="62"/>
        <w:ind w:leftChars="376" w:left="902" w:firstLineChars="0" w:firstLine="0"/>
        <w:rPr>
          <w:rFonts w:ascii="Times New Roman" w:eastAsia="宋体" w:hAnsi="Times New Roman" w:cs="Times New Roman"/>
          <w:color w:val="000000" w:themeColor="text1"/>
        </w:rPr>
      </w:pPr>
      <w:r w:rsidRPr="00873957">
        <w:rPr>
          <w:rFonts w:ascii="Calibri" w:eastAsia="宋体" w:hAnsi="Times New Roman" w:cs="Times New Roman"/>
          <w:color w:val="000000" w:themeColor="text1"/>
          <w:kern w:val="0"/>
        </w:rPr>
        <w:t xml:space="preserve">2  </w:t>
      </w:r>
      <w:r w:rsidRPr="00873957">
        <w:rPr>
          <w:rFonts w:ascii="Calibri" w:eastAsia="宋体" w:hAnsi="Calibri" w:cs="Times New Roman"/>
          <w:color w:val="000000" w:themeColor="text1"/>
          <w:kern w:val="0"/>
        </w:rPr>
        <w:t>作业区可采用装设在起重机等移动设备上的照明灯具，以提高作业区的照度。</w:t>
      </w:r>
    </w:p>
    <w:p w:rsidR="00FF5A2A" w:rsidRPr="00873957" w:rsidRDefault="001A6B4F" w:rsidP="00FF5A2A">
      <w:pPr>
        <w:pStyle w:val="2"/>
        <w:spacing w:before="312" w:after="312"/>
        <w:rPr>
          <w:color w:val="000000" w:themeColor="text1"/>
          <w:kern w:val="0"/>
        </w:rPr>
      </w:pPr>
      <w:bookmarkStart w:id="189" w:name="_Toc501710045"/>
      <w:bookmarkStart w:id="190" w:name="_Toc512526636"/>
      <w:r w:rsidRPr="00873957">
        <w:rPr>
          <w:rFonts w:eastAsiaTheme="minorEastAsia" w:cs="Times New Roman"/>
          <w:color w:val="000000" w:themeColor="text1"/>
        </w:rPr>
        <w:lastRenderedPageBreak/>
        <w:t>12.5</w:t>
      </w:r>
      <w:r w:rsidR="009A088E" w:rsidRPr="00873957">
        <w:rPr>
          <w:rFonts w:eastAsiaTheme="minorEastAsia" w:cs="Times New Roman" w:hint="eastAsia"/>
          <w:color w:val="000000" w:themeColor="text1"/>
        </w:rPr>
        <w:t xml:space="preserve">  </w:t>
      </w:r>
      <w:r w:rsidR="00FF5A2A" w:rsidRPr="00873957">
        <w:rPr>
          <w:b w:val="0"/>
          <w:color w:val="000000" w:themeColor="text1"/>
          <w:kern w:val="0"/>
        </w:rPr>
        <w:t>防雷、接地</w:t>
      </w:r>
      <w:bookmarkEnd w:id="189"/>
      <w:bookmarkEnd w:id="190"/>
    </w:p>
    <w:p w:rsidR="00FF5A2A" w:rsidRPr="00873957" w:rsidRDefault="001A6B4F" w:rsidP="00FF5A2A">
      <w:pPr>
        <w:pStyle w:val="3"/>
        <w:rPr>
          <w:rFonts w:ascii="Calibri" w:eastAsia="宋体" w:hAnsi="Times New Roman" w:cs="Times New Roman"/>
          <w:color w:val="000000" w:themeColor="text1"/>
          <w:spacing w:val="10"/>
          <w:kern w:val="0"/>
        </w:rPr>
      </w:pPr>
      <w:r w:rsidRPr="00873957">
        <w:rPr>
          <w:rFonts w:ascii="Times New Roman" w:hAnsi="Times New Roman" w:cs="Times New Roman"/>
          <w:b/>
          <w:color w:val="000000" w:themeColor="text1"/>
        </w:rPr>
        <w:t>12.5</w:t>
      </w:r>
      <w:r w:rsidR="00FF5A2A" w:rsidRPr="00873957">
        <w:rPr>
          <w:rFonts w:ascii="Times New Roman" w:hAnsi="Times New Roman" w:cs="Times New Roman"/>
          <w:b/>
          <w:color w:val="000000" w:themeColor="text1"/>
        </w:rPr>
        <w:t>.1</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船厂建筑物防直击雷</w:t>
      </w:r>
      <w:r w:rsidR="00FF5A2A" w:rsidRPr="00873957">
        <w:rPr>
          <w:rFonts w:ascii="Calibri" w:eastAsia="宋体" w:hAnsi="Calibri" w:cs="Times New Roman" w:hint="eastAsia"/>
          <w:color w:val="000000" w:themeColor="text1"/>
          <w:kern w:val="0"/>
        </w:rPr>
        <w:t>、防闪电感应和防闪电电涌侵入</w:t>
      </w:r>
      <w:r w:rsidR="00FF5A2A" w:rsidRPr="00873957">
        <w:rPr>
          <w:rFonts w:ascii="Calibri" w:eastAsia="宋体" w:hAnsi="Calibri" w:cs="Times New Roman"/>
          <w:color w:val="000000" w:themeColor="text1"/>
          <w:kern w:val="0"/>
        </w:rPr>
        <w:t>措施</w:t>
      </w:r>
      <w:r w:rsidR="00FF5A2A" w:rsidRPr="00873957">
        <w:rPr>
          <w:rFonts w:ascii="Calibri" w:eastAsia="宋体" w:hAnsi="Calibri" w:cs="Times New Roman" w:hint="eastAsia"/>
          <w:color w:val="000000" w:themeColor="text1"/>
          <w:kern w:val="0"/>
        </w:rPr>
        <w:t>符合</w:t>
      </w:r>
      <w:r w:rsidR="00FF5A2A" w:rsidRPr="00873957">
        <w:rPr>
          <w:rFonts w:ascii="Calibri" w:eastAsia="宋体" w:hAnsi="Calibri" w:cs="Times New Roman"/>
          <w:color w:val="000000" w:themeColor="text1"/>
        </w:rPr>
        <w:t>现行国家标准</w:t>
      </w:r>
      <w:r w:rsidR="00FF5A2A" w:rsidRPr="00873957">
        <w:rPr>
          <w:rFonts w:ascii="Calibri" w:eastAsia="宋体" w:hAnsi="Calibri" w:cs="Times New Roman"/>
          <w:color w:val="000000" w:themeColor="text1"/>
          <w:kern w:val="0"/>
        </w:rPr>
        <w:t>《建筑物防雷设计规范》</w:t>
      </w:r>
      <w:r w:rsidR="00FF5A2A" w:rsidRPr="00873957">
        <w:rPr>
          <w:rFonts w:ascii="Calibri" w:eastAsia="宋体" w:hAnsi="Times New Roman" w:cs="Times New Roman"/>
          <w:color w:val="000000" w:themeColor="text1"/>
          <w:kern w:val="0"/>
        </w:rPr>
        <w:t>GB 50057</w:t>
      </w:r>
      <w:r w:rsidR="00FF5A2A" w:rsidRPr="00873957">
        <w:rPr>
          <w:rFonts w:ascii="Calibri" w:eastAsia="宋体" w:hAnsi="Calibri" w:cs="Times New Roman"/>
          <w:color w:val="000000" w:themeColor="text1"/>
          <w:kern w:val="0"/>
        </w:rPr>
        <w:t>的要求。</w:t>
      </w:r>
    </w:p>
    <w:p w:rsidR="00FF5A2A" w:rsidRPr="00873957" w:rsidRDefault="001A6B4F" w:rsidP="00FF5A2A">
      <w:pPr>
        <w:pStyle w:val="3"/>
        <w:rPr>
          <w:rFonts w:ascii="Calibri" w:eastAsia="宋体" w:hAnsi="Times New Roman" w:cs="Times New Roman"/>
          <w:color w:val="000000" w:themeColor="text1"/>
          <w:spacing w:val="10"/>
          <w:kern w:val="0"/>
        </w:rPr>
      </w:pPr>
      <w:r w:rsidRPr="00873957">
        <w:rPr>
          <w:rFonts w:ascii="Times New Roman" w:hAnsi="Times New Roman" w:cs="Times New Roman"/>
          <w:b/>
          <w:color w:val="000000" w:themeColor="text1"/>
        </w:rPr>
        <w:t>12.5</w:t>
      </w:r>
      <w:r w:rsidR="00FF5A2A" w:rsidRPr="00873957">
        <w:rPr>
          <w:rFonts w:ascii="Times New Roman" w:hAnsi="Times New Roman" w:cs="Times New Roman"/>
          <w:b/>
          <w:color w:val="000000" w:themeColor="text1"/>
        </w:rPr>
        <w:t>.2</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船厂电子信息系统防雷技术措施应</w:t>
      </w:r>
      <w:r w:rsidR="00FF5A2A" w:rsidRPr="00873957">
        <w:rPr>
          <w:rFonts w:ascii="Calibri" w:eastAsia="宋体" w:hAnsi="Calibri" w:cs="Times New Roman" w:hint="eastAsia"/>
          <w:color w:val="000000" w:themeColor="text1"/>
          <w:kern w:val="0"/>
        </w:rPr>
        <w:t>符合</w:t>
      </w:r>
      <w:r w:rsidR="00FF5A2A" w:rsidRPr="00873957">
        <w:rPr>
          <w:rFonts w:ascii="Calibri" w:eastAsia="宋体" w:hAnsi="Calibri" w:cs="Times New Roman"/>
          <w:color w:val="000000" w:themeColor="text1"/>
        </w:rPr>
        <w:t>现行国家标准</w:t>
      </w:r>
      <w:r w:rsidR="00FF5A2A" w:rsidRPr="00873957">
        <w:rPr>
          <w:rFonts w:ascii="Calibri" w:eastAsia="宋体" w:hAnsi="Calibri" w:cs="Times New Roman"/>
          <w:color w:val="000000" w:themeColor="text1"/>
          <w:kern w:val="0"/>
        </w:rPr>
        <w:t>《建筑物电子信息系统防雷设计规范》</w:t>
      </w:r>
      <w:r w:rsidR="00FF5A2A" w:rsidRPr="00873957">
        <w:rPr>
          <w:rFonts w:ascii="Calibri" w:eastAsia="宋体" w:hAnsi="Times New Roman" w:cs="Times New Roman"/>
          <w:color w:val="000000" w:themeColor="text1"/>
          <w:kern w:val="0"/>
        </w:rPr>
        <w:t>GB 50343</w:t>
      </w:r>
      <w:r w:rsidR="00FF5A2A" w:rsidRPr="00873957">
        <w:rPr>
          <w:rFonts w:ascii="Calibri" w:eastAsia="宋体" w:hAnsi="Calibri" w:cs="Times New Roman"/>
          <w:color w:val="000000" w:themeColor="text1"/>
          <w:kern w:val="0"/>
        </w:rPr>
        <w:t>的要求。</w:t>
      </w:r>
    </w:p>
    <w:p w:rsidR="00FF5A2A" w:rsidRPr="00873957" w:rsidRDefault="001A6B4F" w:rsidP="00FF5A2A">
      <w:pPr>
        <w:pStyle w:val="3"/>
        <w:rPr>
          <w:rFonts w:ascii="Calibri" w:eastAsia="宋体" w:hAnsi="Times New Roman" w:cs="Times New Roman"/>
          <w:color w:val="000000" w:themeColor="text1"/>
          <w:kern w:val="0"/>
        </w:rPr>
      </w:pPr>
      <w:r w:rsidRPr="00873957">
        <w:rPr>
          <w:rFonts w:ascii="Times New Roman" w:hAnsi="Times New Roman" w:cs="Times New Roman"/>
          <w:b/>
          <w:color w:val="000000" w:themeColor="text1"/>
        </w:rPr>
        <w:t>12.5</w:t>
      </w:r>
      <w:r w:rsidR="00FF5A2A" w:rsidRPr="00873957">
        <w:rPr>
          <w:rFonts w:ascii="Times New Roman" w:hAnsi="Times New Roman" w:cs="Times New Roman"/>
          <w:b/>
          <w:color w:val="000000" w:themeColor="text1"/>
        </w:rPr>
        <w:t>.3</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Times New Roman" w:cs="Times New Roman"/>
          <w:color w:val="000000" w:themeColor="text1"/>
          <w:kern w:val="0"/>
        </w:rPr>
        <w:t>雷击大地年平均密度值应根据当地气象台</w:t>
      </w:r>
      <w:r w:rsidR="00FF5A2A" w:rsidRPr="00873957">
        <w:rPr>
          <w:rFonts w:ascii="Calibri" w:eastAsia="宋体" w:hAnsi="Times New Roman" w:cs="Times New Roman"/>
          <w:color w:val="000000" w:themeColor="text1"/>
          <w:kern w:val="0"/>
        </w:rPr>
        <w:t>(</w:t>
      </w:r>
      <w:r w:rsidR="00FF5A2A" w:rsidRPr="00873957">
        <w:rPr>
          <w:rFonts w:ascii="Calibri" w:eastAsia="宋体" w:hAnsi="Times New Roman" w:cs="Times New Roman"/>
          <w:color w:val="000000" w:themeColor="text1"/>
          <w:kern w:val="0"/>
        </w:rPr>
        <w:t>站</w:t>
      </w:r>
      <w:r w:rsidR="00FF5A2A" w:rsidRPr="00873957">
        <w:rPr>
          <w:rFonts w:ascii="Calibri" w:eastAsia="宋体" w:hAnsi="Times New Roman" w:cs="Times New Roman"/>
          <w:color w:val="000000" w:themeColor="text1"/>
          <w:kern w:val="0"/>
        </w:rPr>
        <w:t>)</w:t>
      </w:r>
      <w:r w:rsidR="00FF5A2A" w:rsidRPr="00873957">
        <w:rPr>
          <w:rFonts w:ascii="Calibri" w:eastAsia="宋体" w:hAnsi="Times New Roman" w:cs="Times New Roman"/>
          <w:color w:val="000000" w:themeColor="text1"/>
          <w:kern w:val="0"/>
        </w:rPr>
        <w:t>的资料确定。</w:t>
      </w:r>
    </w:p>
    <w:p w:rsidR="00FF5A2A" w:rsidRPr="00873957" w:rsidRDefault="001A6B4F" w:rsidP="00FF5A2A">
      <w:pPr>
        <w:pStyle w:val="3"/>
        <w:rPr>
          <w:rFonts w:ascii="Calibri" w:eastAsia="宋体" w:hAnsi="Times New Roman" w:cs="Times New Roman"/>
          <w:color w:val="000000" w:themeColor="text1"/>
          <w:kern w:val="0"/>
        </w:rPr>
      </w:pPr>
      <w:r w:rsidRPr="00873957">
        <w:rPr>
          <w:rFonts w:ascii="Times New Roman" w:hAnsi="Times New Roman" w:cs="Times New Roman"/>
          <w:b/>
          <w:color w:val="000000" w:themeColor="text1"/>
        </w:rPr>
        <w:t>12.5</w:t>
      </w:r>
      <w:r w:rsidR="00FF5A2A" w:rsidRPr="00873957">
        <w:rPr>
          <w:rFonts w:ascii="Times New Roman" w:hAnsi="Times New Roman" w:cs="Times New Roman"/>
          <w:b/>
          <w:color w:val="000000" w:themeColor="text1"/>
        </w:rPr>
        <w:t>.4</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船厂建筑物宜采用结构钢筋或金属构件组成防雷接地系统。</w:t>
      </w:r>
    </w:p>
    <w:p w:rsidR="00FF5A2A" w:rsidRPr="00873957" w:rsidRDefault="001A6B4F" w:rsidP="00FF5A2A">
      <w:pPr>
        <w:pStyle w:val="3"/>
        <w:rPr>
          <w:rFonts w:ascii="Calibri" w:eastAsia="宋体" w:hAnsi="Times New Roman" w:cs="Times New Roman"/>
          <w:color w:val="000000" w:themeColor="text1"/>
          <w:kern w:val="0"/>
        </w:rPr>
      </w:pPr>
      <w:r w:rsidRPr="00873957">
        <w:rPr>
          <w:rFonts w:ascii="Times New Roman" w:hAnsi="Times New Roman" w:cs="Times New Roman"/>
          <w:b/>
          <w:color w:val="000000" w:themeColor="text1"/>
        </w:rPr>
        <w:t>12.5</w:t>
      </w:r>
      <w:r w:rsidR="00FF5A2A" w:rsidRPr="00873957">
        <w:rPr>
          <w:rFonts w:ascii="Times New Roman" w:hAnsi="Times New Roman" w:cs="Times New Roman"/>
          <w:b/>
          <w:color w:val="000000" w:themeColor="text1"/>
        </w:rPr>
        <w:t>.5</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码头宜采用水工构筑物结构钢筋作接地体；通用地坪</w:t>
      </w:r>
      <w:r w:rsidR="00FF5A2A" w:rsidRPr="00873957">
        <w:rPr>
          <w:rFonts w:ascii="Calibri" w:eastAsia="宋体" w:hAnsi="Calibri" w:cs="Times New Roman" w:hint="eastAsia"/>
          <w:color w:val="000000" w:themeColor="text1"/>
          <w:kern w:val="0"/>
        </w:rPr>
        <w:t>金属构件</w:t>
      </w:r>
      <w:r w:rsidR="00FF5A2A" w:rsidRPr="00873957">
        <w:rPr>
          <w:rFonts w:ascii="Calibri" w:eastAsia="宋体" w:hAnsi="Calibri" w:cs="Times New Roman"/>
          <w:color w:val="000000" w:themeColor="text1"/>
          <w:kern w:val="0"/>
        </w:rPr>
        <w:t>应与接地装置连接。</w:t>
      </w:r>
    </w:p>
    <w:p w:rsidR="00FF5A2A" w:rsidRPr="00873957" w:rsidRDefault="001A6B4F" w:rsidP="00FF5A2A">
      <w:pPr>
        <w:pStyle w:val="3"/>
        <w:rPr>
          <w:rFonts w:ascii="Calibri" w:eastAsia="宋体" w:hAnsi="Times New Roman" w:cs="Times New Roman"/>
          <w:color w:val="000000" w:themeColor="text1"/>
          <w:kern w:val="0"/>
        </w:rPr>
      </w:pPr>
      <w:r w:rsidRPr="00873957">
        <w:rPr>
          <w:rFonts w:ascii="Times New Roman" w:hAnsi="Times New Roman" w:cs="Times New Roman"/>
          <w:b/>
          <w:color w:val="000000" w:themeColor="text1"/>
        </w:rPr>
        <w:t>12.5</w:t>
      </w:r>
      <w:r w:rsidR="00FF5A2A" w:rsidRPr="00873957">
        <w:rPr>
          <w:rFonts w:ascii="Times New Roman" w:hAnsi="Times New Roman" w:cs="Times New Roman"/>
          <w:b/>
          <w:color w:val="000000" w:themeColor="text1"/>
        </w:rPr>
        <w:t>.6</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Times New Roman" w:cs="Times New Roman" w:hint="eastAsia"/>
          <w:color w:val="000000" w:themeColor="text1"/>
          <w:kern w:val="0"/>
        </w:rPr>
        <w:t>单独</w:t>
      </w:r>
      <w:r w:rsidR="00FF5A2A" w:rsidRPr="00873957">
        <w:rPr>
          <w:rFonts w:ascii="Calibri" w:eastAsia="宋体" w:hAnsi="Times New Roman" w:cs="Times New Roman"/>
          <w:color w:val="000000" w:themeColor="text1"/>
          <w:kern w:val="0"/>
        </w:rPr>
        <w:t>用作防雷引下线的金属构件、照明灯杆等地面处应采取均压措施，降低跨步电压。</w:t>
      </w:r>
    </w:p>
    <w:p w:rsidR="00FF5A2A" w:rsidRPr="00873957" w:rsidRDefault="001A6B4F" w:rsidP="00FF5A2A">
      <w:pPr>
        <w:pStyle w:val="3"/>
        <w:rPr>
          <w:rFonts w:ascii="Calibri" w:eastAsia="宋体" w:hAnsi="Calibri" w:cs="Times New Roman"/>
          <w:color w:val="000000" w:themeColor="text1"/>
          <w:spacing w:val="11"/>
          <w:kern w:val="0"/>
        </w:rPr>
      </w:pPr>
      <w:r w:rsidRPr="00873957">
        <w:rPr>
          <w:rFonts w:ascii="Times New Roman" w:hAnsi="Times New Roman" w:cs="Times New Roman"/>
          <w:b/>
          <w:color w:val="000000" w:themeColor="text1"/>
        </w:rPr>
        <w:t>12.5</w:t>
      </w:r>
      <w:r w:rsidR="00FF5A2A" w:rsidRPr="00873957">
        <w:rPr>
          <w:rFonts w:ascii="Times New Roman" w:hAnsi="Times New Roman" w:cs="Times New Roman"/>
          <w:b/>
          <w:color w:val="000000" w:themeColor="text1"/>
        </w:rPr>
        <w:t>.7</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低压配电系统接地的型式应根据工程的特点、环境、场所及要求等因素选择。</w:t>
      </w:r>
    </w:p>
    <w:p w:rsidR="00FF5A2A" w:rsidRPr="00873957" w:rsidRDefault="001A6B4F" w:rsidP="00FF5A2A">
      <w:pPr>
        <w:pStyle w:val="3"/>
        <w:rPr>
          <w:rFonts w:ascii="Calibri" w:eastAsia="宋体" w:hAnsi="Calibri" w:cs="Times New Roman"/>
          <w:color w:val="000000" w:themeColor="text1"/>
          <w:kern w:val="0"/>
        </w:rPr>
      </w:pPr>
      <w:r w:rsidRPr="00873957">
        <w:rPr>
          <w:rFonts w:ascii="Times New Roman" w:hAnsi="Times New Roman" w:cs="Times New Roman"/>
          <w:b/>
          <w:color w:val="000000" w:themeColor="text1"/>
        </w:rPr>
        <w:t>12.5</w:t>
      </w:r>
      <w:r w:rsidR="00FF5A2A" w:rsidRPr="00873957">
        <w:rPr>
          <w:rFonts w:ascii="Times New Roman" w:hAnsi="Times New Roman" w:cs="Times New Roman"/>
          <w:b/>
          <w:color w:val="000000" w:themeColor="text1"/>
        </w:rPr>
        <w:t xml:space="preserve">.8 </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电气装置的外露导电部分应按系统的接地型式通过保护线</w:t>
      </w:r>
      <w:r w:rsidR="00FF5A2A" w:rsidRPr="00873957">
        <w:rPr>
          <w:rFonts w:ascii="Calibri" w:eastAsia="宋体" w:hAnsi="Calibri" w:cs="Times New Roman"/>
          <w:color w:val="000000" w:themeColor="text1"/>
          <w:kern w:val="0"/>
        </w:rPr>
        <w:t>(PE</w:t>
      </w:r>
      <w:r w:rsidR="00FF5A2A" w:rsidRPr="00873957">
        <w:rPr>
          <w:rFonts w:ascii="Calibri" w:eastAsia="宋体" w:hAnsi="Calibri" w:cs="Times New Roman"/>
          <w:color w:val="000000" w:themeColor="text1"/>
          <w:kern w:val="0"/>
        </w:rPr>
        <w:t>线</w:t>
      </w:r>
      <w:r w:rsidR="00FF5A2A" w:rsidRPr="00873957">
        <w:rPr>
          <w:rFonts w:ascii="Calibri" w:eastAsia="宋体" w:hAnsi="Calibri" w:cs="Times New Roman"/>
          <w:color w:val="000000" w:themeColor="text1"/>
          <w:kern w:val="0"/>
        </w:rPr>
        <w:t>)</w:t>
      </w:r>
      <w:r w:rsidR="00FF5A2A" w:rsidRPr="00873957">
        <w:rPr>
          <w:rFonts w:ascii="Calibri" w:eastAsia="宋体" w:hAnsi="Calibri" w:cs="Times New Roman"/>
          <w:color w:val="000000" w:themeColor="text1"/>
          <w:kern w:val="0"/>
        </w:rPr>
        <w:t>或保护中性线</w:t>
      </w:r>
      <w:r w:rsidR="00FF5A2A" w:rsidRPr="00873957">
        <w:rPr>
          <w:rFonts w:ascii="Calibri" w:eastAsia="宋体" w:hAnsi="Calibri" w:cs="Times New Roman"/>
          <w:color w:val="000000" w:themeColor="text1"/>
          <w:kern w:val="0"/>
        </w:rPr>
        <w:t>(PEN</w:t>
      </w:r>
      <w:r w:rsidR="00FF5A2A" w:rsidRPr="00873957">
        <w:rPr>
          <w:rFonts w:ascii="Calibri" w:eastAsia="宋体" w:hAnsi="Calibri" w:cs="Times New Roman"/>
          <w:color w:val="000000" w:themeColor="text1"/>
          <w:kern w:val="0"/>
        </w:rPr>
        <w:t>线</w:t>
      </w:r>
      <w:r w:rsidR="00FF5A2A" w:rsidRPr="00873957">
        <w:rPr>
          <w:rFonts w:ascii="Calibri" w:eastAsia="宋体" w:hAnsi="Calibri" w:cs="Times New Roman"/>
          <w:color w:val="000000" w:themeColor="text1"/>
          <w:kern w:val="0"/>
        </w:rPr>
        <w:t>)</w:t>
      </w:r>
      <w:r w:rsidR="00FF5A2A" w:rsidRPr="00873957">
        <w:rPr>
          <w:rFonts w:ascii="Calibri" w:eastAsia="宋体" w:hAnsi="Calibri" w:cs="Times New Roman"/>
          <w:color w:val="000000" w:themeColor="text1"/>
          <w:kern w:val="0"/>
        </w:rPr>
        <w:t>接地。</w:t>
      </w:r>
    </w:p>
    <w:p w:rsidR="00FF5A2A" w:rsidRPr="00873957" w:rsidRDefault="001A6B4F" w:rsidP="0069520C">
      <w:pPr>
        <w:pStyle w:val="3"/>
        <w:rPr>
          <w:color w:val="000000" w:themeColor="text1"/>
        </w:rPr>
      </w:pPr>
      <w:r w:rsidRPr="00873957">
        <w:rPr>
          <w:rFonts w:ascii="Times New Roman" w:hAnsi="Times New Roman"/>
          <w:b/>
          <w:color w:val="000000" w:themeColor="text1"/>
        </w:rPr>
        <w:t>12.5</w:t>
      </w:r>
      <w:r w:rsidR="00FF5A2A" w:rsidRPr="00873957">
        <w:rPr>
          <w:rFonts w:ascii="Times New Roman" w:hAnsi="Times New Roman"/>
          <w:b/>
          <w:color w:val="000000" w:themeColor="text1"/>
        </w:rPr>
        <w:t>.</w:t>
      </w:r>
      <w:r w:rsidR="00FF5A2A" w:rsidRPr="00873957">
        <w:rPr>
          <w:rFonts w:ascii="Times New Roman" w:hAnsi="Times New Roman" w:hint="eastAsia"/>
          <w:b/>
          <w:color w:val="000000" w:themeColor="text1"/>
        </w:rPr>
        <w:t xml:space="preserve">9 </w:t>
      </w:r>
      <w:r w:rsidR="009A088E" w:rsidRPr="00873957">
        <w:rPr>
          <w:rFonts w:ascii="Times New Roman" w:hAnsi="Times New Roman" w:hint="eastAsia"/>
          <w:b/>
          <w:color w:val="000000" w:themeColor="text1"/>
        </w:rPr>
        <w:t xml:space="preserve"> </w:t>
      </w:r>
      <w:r w:rsidR="00FF5A2A" w:rsidRPr="00873957">
        <w:rPr>
          <w:rFonts w:hint="eastAsia"/>
          <w:color w:val="000000" w:themeColor="text1"/>
          <w:kern w:val="0"/>
        </w:rPr>
        <w:t>输送流体的金属管道应在始端、末端及每隔</w:t>
      </w:r>
      <w:r w:rsidR="00FF5A2A" w:rsidRPr="00873957">
        <w:rPr>
          <w:rFonts w:hint="eastAsia"/>
          <w:color w:val="000000" w:themeColor="text1"/>
          <w:kern w:val="0"/>
        </w:rPr>
        <w:t>50m</w:t>
      </w:r>
      <w:r w:rsidR="00FF5A2A" w:rsidRPr="00873957">
        <w:rPr>
          <w:rFonts w:hint="eastAsia"/>
          <w:color w:val="000000" w:themeColor="text1"/>
          <w:kern w:val="0"/>
        </w:rPr>
        <w:t>处设置防静电接地，接地电阻不大于</w:t>
      </w:r>
      <w:r w:rsidR="00FF5A2A" w:rsidRPr="00873957">
        <w:rPr>
          <w:rFonts w:hint="eastAsia"/>
          <w:color w:val="000000" w:themeColor="text1"/>
          <w:kern w:val="0"/>
        </w:rPr>
        <w:t>100</w:t>
      </w:r>
      <w:r w:rsidR="00FF5A2A" w:rsidRPr="00873957">
        <w:rPr>
          <w:color w:val="000000" w:themeColor="text1"/>
          <w:kern w:val="0"/>
        </w:rPr>
        <w:t>Ω</w:t>
      </w:r>
      <w:r w:rsidR="00FF5A2A" w:rsidRPr="00873957">
        <w:rPr>
          <w:rFonts w:hint="eastAsia"/>
          <w:color w:val="000000" w:themeColor="text1"/>
          <w:kern w:val="0"/>
        </w:rPr>
        <w:t>.</w:t>
      </w:r>
    </w:p>
    <w:p w:rsidR="00FF5A2A" w:rsidRPr="00873957" w:rsidRDefault="001A6B4F" w:rsidP="00FF5A2A">
      <w:pPr>
        <w:pStyle w:val="3"/>
        <w:rPr>
          <w:rFonts w:ascii="Calibri" w:eastAsia="宋体" w:hAnsi="Calibri" w:cs="Times New Roman"/>
          <w:b/>
          <w:color w:val="000000" w:themeColor="text1"/>
          <w:spacing w:val="11"/>
          <w:kern w:val="0"/>
        </w:rPr>
      </w:pPr>
      <w:r w:rsidRPr="00873957">
        <w:rPr>
          <w:rFonts w:ascii="Times New Roman" w:hAnsi="Times New Roman" w:cs="Times New Roman"/>
          <w:b/>
          <w:color w:val="000000" w:themeColor="text1"/>
        </w:rPr>
        <w:t>12.5</w:t>
      </w:r>
      <w:r w:rsidR="00FF5A2A" w:rsidRPr="00873957">
        <w:rPr>
          <w:rFonts w:ascii="Times New Roman" w:hAnsi="Times New Roman" w:cs="Times New Roman"/>
          <w:b/>
          <w:color w:val="000000" w:themeColor="text1"/>
        </w:rPr>
        <w:t>.</w:t>
      </w:r>
      <w:r w:rsidR="00FF5A2A" w:rsidRPr="00873957">
        <w:rPr>
          <w:rFonts w:ascii="Times New Roman" w:hAnsi="Times New Roman" w:cs="Times New Roman" w:hint="eastAsia"/>
          <w:b/>
          <w:color w:val="000000" w:themeColor="text1"/>
        </w:rPr>
        <w:t>10</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电气设备的工作接地、保护接地、防雷接地、防静电接地、和电子系统接地、屏蔽接地宜采用共用接地装置，接地装置的接地电阻应符合其中最小值的要求。</w:t>
      </w:r>
    </w:p>
    <w:p w:rsidR="00FF5A2A" w:rsidRPr="00873957" w:rsidRDefault="001A6B4F" w:rsidP="001E051B">
      <w:pPr>
        <w:pStyle w:val="3"/>
        <w:rPr>
          <w:color w:val="000000" w:themeColor="text1"/>
        </w:rPr>
      </w:pPr>
      <w:r w:rsidRPr="00873957">
        <w:rPr>
          <w:rFonts w:ascii="Times New Roman" w:hAnsi="Times New Roman" w:cs="Times New Roman"/>
          <w:b/>
          <w:color w:val="000000" w:themeColor="text1"/>
        </w:rPr>
        <w:t>12.5</w:t>
      </w:r>
      <w:r w:rsidR="00FF5A2A" w:rsidRPr="00873957">
        <w:rPr>
          <w:rFonts w:ascii="Times New Roman" w:hAnsi="Times New Roman" w:cs="Times New Roman"/>
          <w:b/>
          <w:color w:val="000000" w:themeColor="text1"/>
        </w:rPr>
        <w:t>.</w:t>
      </w:r>
      <w:r w:rsidR="00FF5A2A" w:rsidRPr="00873957">
        <w:rPr>
          <w:rFonts w:ascii="Times New Roman" w:hAnsi="Times New Roman" w:cs="Times New Roman" w:hint="eastAsia"/>
          <w:b/>
          <w:color w:val="000000" w:themeColor="text1"/>
        </w:rPr>
        <w:t>11</w:t>
      </w:r>
      <w:r w:rsidR="009A088E" w:rsidRPr="00873957">
        <w:rPr>
          <w:rFonts w:ascii="Times New Roman" w:hAnsi="Times New Roman" w:cs="Times New Roman" w:hint="eastAsia"/>
          <w:b/>
          <w:color w:val="000000" w:themeColor="text1"/>
        </w:rPr>
        <w:t xml:space="preserve">  </w:t>
      </w:r>
      <w:r w:rsidR="00FF5A2A" w:rsidRPr="00873957">
        <w:rPr>
          <w:rFonts w:ascii="Calibri" w:eastAsia="宋体" w:hAnsi="Calibri" w:cs="Times New Roman"/>
          <w:color w:val="000000" w:themeColor="text1"/>
          <w:kern w:val="0"/>
        </w:rPr>
        <w:t>接地装置设计，应考虑土壤干燥或冻结等季节变化的影响，接地电阻在四季中均应符合相关规范的要求。</w:t>
      </w:r>
      <w:r w:rsidR="00FF5A2A" w:rsidRPr="00873957">
        <w:rPr>
          <w:color w:val="000000" w:themeColor="text1"/>
        </w:rPr>
        <w:br w:type="page"/>
      </w:r>
    </w:p>
    <w:p w:rsidR="009F5913" w:rsidRPr="00873957" w:rsidRDefault="001A6B4F" w:rsidP="009F5913">
      <w:pPr>
        <w:pStyle w:val="1"/>
        <w:spacing w:before="312" w:after="312"/>
        <w:rPr>
          <w:color w:val="000000" w:themeColor="text1"/>
        </w:rPr>
      </w:pPr>
      <w:bookmarkStart w:id="191" w:name="_Toc501710046"/>
      <w:bookmarkStart w:id="192" w:name="_Toc512526637"/>
      <w:r w:rsidRPr="00873957">
        <w:rPr>
          <w:rFonts w:hint="eastAsia"/>
          <w:color w:val="000000" w:themeColor="text1"/>
        </w:rPr>
        <w:lastRenderedPageBreak/>
        <w:t>13</w:t>
      </w:r>
      <w:r w:rsidR="009A088E" w:rsidRPr="00873957">
        <w:rPr>
          <w:rFonts w:hint="eastAsia"/>
          <w:color w:val="000000" w:themeColor="text1"/>
        </w:rPr>
        <w:t xml:space="preserve">  </w:t>
      </w:r>
      <w:r w:rsidR="008F19CC" w:rsidRPr="00873957">
        <w:rPr>
          <w:rFonts w:hint="eastAsia"/>
          <w:color w:val="000000" w:themeColor="text1"/>
        </w:rPr>
        <w:t>动力</w:t>
      </w:r>
      <w:bookmarkStart w:id="193" w:name="_Toc501710047"/>
      <w:bookmarkStart w:id="194" w:name="_Toc451848316"/>
      <w:bookmarkStart w:id="195" w:name="_Toc465078937"/>
      <w:bookmarkStart w:id="196" w:name="_Toc465079109"/>
      <w:bookmarkEnd w:id="191"/>
      <w:bookmarkEnd w:id="192"/>
    </w:p>
    <w:p w:rsidR="00C31955" w:rsidRPr="00873957" w:rsidRDefault="00C31955" w:rsidP="009F5913">
      <w:pPr>
        <w:pStyle w:val="2"/>
        <w:spacing w:before="312" w:after="312"/>
        <w:rPr>
          <w:color w:val="000000" w:themeColor="text1"/>
        </w:rPr>
      </w:pPr>
      <w:bookmarkStart w:id="197" w:name="_Toc512526638"/>
      <w:r w:rsidRPr="00873957">
        <w:rPr>
          <w:rFonts w:hint="eastAsia"/>
          <w:color w:val="000000" w:themeColor="text1"/>
        </w:rPr>
        <w:t xml:space="preserve">13.1  </w:t>
      </w:r>
      <w:r w:rsidRPr="00873957">
        <w:rPr>
          <w:rFonts w:hint="eastAsia"/>
          <w:color w:val="000000" w:themeColor="text1"/>
        </w:rPr>
        <w:t>一般规定</w:t>
      </w:r>
      <w:bookmarkEnd w:id="193"/>
      <w:bookmarkEnd w:id="197"/>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13.1.1</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为使动力供应工程设计符合安全生产、保证供应、技术先进、经济合理、节能和保护环境等要求，制定本标准。</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13.1.2</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本标准适用于新建、扩建和改建的造船厂、修船厂、海洋工程厂的动力供应设计。</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13.1.3</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动力供应工程设计应遵循我国的能源、环保政策，尽量利用社会化协作供应。</w:t>
      </w:r>
    </w:p>
    <w:p w:rsidR="00C31955" w:rsidRPr="00873957" w:rsidRDefault="00C31955" w:rsidP="00C31955">
      <w:pPr>
        <w:pStyle w:val="3"/>
        <w:rPr>
          <w:rFonts w:ascii="Times New Roman" w:hAnsi="Times New Roman" w:cs="Times New Roman"/>
          <w:b/>
          <w:color w:val="000000" w:themeColor="text1"/>
        </w:rPr>
      </w:pPr>
      <w:r w:rsidRPr="00873957">
        <w:rPr>
          <w:rFonts w:ascii="Times New Roman" w:hAnsi="Times New Roman" w:cs="Times New Roman" w:hint="eastAsia"/>
          <w:b/>
          <w:color w:val="000000" w:themeColor="text1"/>
        </w:rPr>
        <w:t xml:space="preserve">13.1.4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动力站房设计应符合《建筑设计防火规范》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50016</w:t>
      </w:r>
      <w:r w:rsidRPr="00873957">
        <w:rPr>
          <w:rFonts w:hint="eastAsia"/>
          <w:color w:val="000000" w:themeColor="text1"/>
        </w:rPr>
        <w:t>的规定，动力管道设计应符合《工业金属管道设计规范》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50316</w:t>
      </w:r>
      <w:r w:rsidRPr="00873957">
        <w:rPr>
          <w:rFonts w:hint="eastAsia"/>
          <w:color w:val="000000" w:themeColor="text1"/>
        </w:rPr>
        <w:t>、《压力管道规范工业管道》</w:t>
      </w:r>
      <w:r w:rsidRPr="00873957">
        <w:rPr>
          <w:rFonts w:hint="eastAsia"/>
          <w:color w:val="000000" w:themeColor="text1"/>
        </w:rPr>
        <w:t>GB/T</w:t>
      </w:r>
      <w:r w:rsidR="00095679" w:rsidRPr="00873957">
        <w:rPr>
          <w:rFonts w:hint="eastAsia"/>
          <w:color w:val="000000" w:themeColor="text1"/>
        </w:rPr>
        <w:t xml:space="preserve"> </w:t>
      </w:r>
      <w:r w:rsidRPr="00873957">
        <w:rPr>
          <w:rFonts w:hint="eastAsia"/>
          <w:color w:val="000000" w:themeColor="text1"/>
        </w:rPr>
        <w:t>20801.1~6</w:t>
      </w:r>
      <w:r w:rsidRPr="00873957">
        <w:rPr>
          <w:rFonts w:hint="eastAsia"/>
          <w:color w:val="000000" w:themeColor="text1"/>
        </w:rPr>
        <w:t>的规</w:t>
      </w:r>
      <w:r w:rsidRPr="00873957">
        <w:rPr>
          <w:rFonts w:ascii="Times New Roman" w:hAnsi="Times New Roman" w:cs="Times New Roman" w:hint="eastAsia"/>
          <w:color w:val="000000" w:themeColor="text1"/>
        </w:rPr>
        <w:t>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13.1.5</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动力站出站供气管上应安装切断阀、流量计、压力表。乙炔、天然气、液化石油气出站供气管上还应安装回火防止器。</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13.1.6</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动力供应工程设计，除应符合本标准外，尚应符合国家现行有关标准、规范的规定。</w:t>
      </w:r>
    </w:p>
    <w:p w:rsidR="00C31955" w:rsidRPr="00873957" w:rsidRDefault="00C31955" w:rsidP="00C31955">
      <w:pPr>
        <w:pStyle w:val="2"/>
        <w:spacing w:before="312" w:after="312"/>
        <w:rPr>
          <w:color w:val="000000" w:themeColor="text1"/>
        </w:rPr>
      </w:pPr>
      <w:bookmarkStart w:id="198" w:name="_Toc501710048"/>
      <w:bookmarkStart w:id="199" w:name="_Toc512526639"/>
      <w:r w:rsidRPr="00873957">
        <w:rPr>
          <w:rFonts w:hint="eastAsia"/>
          <w:color w:val="000000" w:themeColor="text1"/>
        </w:rPr>
        <w:t xml:space="preserve">13.2  </w:t>
      </w:r>
      <w:r w:rsidRPr="00873957">
        <w:rPr>
          <w:rFonts w:hint="eastAsia"/>
          <w:b w:val="0"/>
          <w:color w:val="000000" w:themeColor="text1"/>
        </w:rPr>
        <w:t>压缩空气</w:t>
      </w:r>
      <w:bookmarkEnd w:id="198"/>
      <w:bookmarkEnd w:id="199"/>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13.2.1</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压缩空气供应设计应符合下列基本规定：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船厂压缩空气供应设计包括空压站，生产设施、室外场地和厂区压缩空气管道。</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空压站工艺系统设计、设备选用和布置，以及压缩空气管道设计，尚应符合《压缩空气站设计规范》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50029</w:t>
      </w:r>
      <w:r w:rsidRPr="00873957">
        <w:rPr>
          <w:rFonts w:hint="eastAsia"/>
          <w:color w:val="000000" w:themeColor="text1"/>
        </w:rPr>
        <w:t>的规定。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13.2.2</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空压站的装机容量应大于设计容量，并应满足最大用气车间压缩空气最大消耗量的要求。空气压缩机的型号、台数设置应满足负荷变化，并有利于设备的维修保养。</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13.2.3</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用全厂最大消耗量为依据计算设计容量时，应乘以同时使用系数；并且考虑管道漏损、用气设备磨损增耗、未预见的消耗量等情况，适当乘以系数。</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13.2.4</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用全厂平均消耗量为依据计算设计容量时，应乘以消耗量不平衡系数；并且考虑管道漏损、用气设备磨损增耗、未预见的消耗量等情况，适当乘以系数。</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13.2.5</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修船厂空压站的装机容量，宜按设计容量的</w:t>
      </w:r>
      <w:r w:rsidRPr="00873957">
        <w:rPr>
          <w:rFonts w:hint="eastAsia"/>
          <w:color w:val="000000" w:themeColor="text1"/>
        </w:rPr>
        <w:t>40%~60%</w:t>
      </w:r>
      <w:r w:rsidRPr="00873957">
        <w:rPr>
          <w:rFonts w:hint="eastAsia"/>
          <w:color w:val="000000" w:themeColor="text1"/>
        </w:rPr>
        <w:t>配置固定设备。其余部分采用移动式空压机，在船坞、码头现场供气，以满足高峰负荷的要求。</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13.2.6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高压空压站的装机容量应根据负荷特性、用气量、用气压力，并考虑高压贮气瓶水容积、允许充气时间（或停机时间）、充气方式等因素，以确定高压空压机容量及台数，</w:t>
      </w:r>
      <w:r w:rsidRPr="00873957">
        <w:rPr>
          <w:rFonts w:hint="eastAsia"/>
          <w:color w:val="000000" w:themeColor="text1"/>
        </w:rPr>
        <w:lastRenderedPageBreak/>
        <w:t>并宜采用同一型号。</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13.2.7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空气压缩机的排气热能宜回收利用。</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13.2.8</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压缩空气管道的一般敷设方式：车间管道沿墙、柱、梁和屋架架空敷设，码头和室外场地管道地沟敷设，船坞管道在廊道内架空敷设，船台管道地沟和架空敷设。</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13.2.9</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厂区管道宜采用枝状、辐射状布置方式，可以埋地、地沟或地面上低支架敷设。</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13.2.10</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生产设施和室外场地管道进口总管上应装设切断阀、压力表，宜装设流量计。</w:t>
      </w:r>
    </w:p>
    <w:p w:rsidR="00C31955" w:rsidRPr="00873957" w:rsidRDefault="00C31955" w:rsidP="00C31955">
      <w:pPr>
        <w:pStyle w:val="2"/>
        <w:spacing w:before="312" w:after="312"/>
        <w:rPr>
          <w:color w:val="000000" w:themeColor="text1"/>
        </w:rPr>
      </w:pPr>
      <w:bookmarkStart w:id="200" w:name="_Toc501710049"/>
      <w:bookmarkStart w:id="201" w:name="_Toc512526640"/>
      <w:r w:rsidRPr="00873957">
        <w:rPr>
          <w:rFonts w:hint="eastAsia"/>
          <w:color w:val="000000" w:themeColor="text1"/>
        </w:rPr>
        <w:t xml:space="preserve">13.3  </w:t>
      </w:r>
      <w:r w:rsidRPr="00873957">
        <w:rPr>
          <w:rFonts w:hint="eastAsia"/>
          <w:b w:val="0"/>
          <w:color w:val="000000" w:themeColor="text1"/>
        </w:rPr>
        <w:t>氧气</w:t>
      </w:r>
      <w:bookmarkEnd w:id="200"/>
      <w:bookmarkEnd w:id="201"/>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13.3.1</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氧气供应设计应符合下列基本规定：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船厂氧气供应设计包括液氧气化站，氧气汇流排站，生产设施、室外场地和厂区氧气管道。</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本标准不适用于制氧站的设计。</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液氧气化站和汇流排站工艺系统设计、设备选用和布置，以及氧气管道设计，尚应符合《氧气站设计规范》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50030</w:t>
      </w:r>
      <w:r w:rsidRPr="00873957">
        <w:rPr>
          <w:rFonts w:hint="eastAsia"/>
          <w:color w:val="000000" w:themeColor="text1"/>
        </w:rPr>
        <w:t>的规定。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13.3.2</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用全厂平均消耗量为依据计算液氧储罐设计容量时，应考虑工作班次、储存天数、漏损及未预见消耗量、充罐率等情况，并进行气、液密度换算。</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13.3.3</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用全厂最大消耗量为依据计算空温式气化器设计气化量时，应考虑富裕系数、同时使用系数、漏损及未预见消耗量。</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13.3.4</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用全厂平均消耗量为依据计算氧气瓶设计数量时，应考虑工作班次、换瓶周期、漏损及未预见消耗量、气瓶容积等情况，并进行压力换算。</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13.3.5</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液氧及瓶装氧气应由当地社会化协作供应，储存天数及氧气瓶数量由运输条件和运输周期来确定。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13.3.6</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液氧储罐的总容积应大于设计容量，储罐不宜少于</w:t>
      </w:r>
      <w:r w:rsidRPr="00873957">
        <w:rPr>
          <w:rFonts w:hint="eastAsia"/>
          <w:color w:val="000000" w:themeColor="text1"/>
        </w:rPr>
        <w:t>2</w:t>
      </w:r>
      <w:r w:rsidRPr="00873957">
        <w:rPr>
          <w:rFonts w:hint="eastAsia"/>
          <w:color w:val="000000" w:themeColor="text1"/>
        </w:rPr>
        <w:t>只。</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13.3.7</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空温式气化器的总气化能力应大于设计气化量，气化器不应少于</w:t>
      </w:r>
      <w:r w:rsidRPr="00873957">
        <w:rPr>
          <w:rFonts w:hint="eastAsia"/>
          <w:color w:val="000000" w:themeColor="text1"/>
        </w:rPr>
        <w:t>2</w:t>
      </w:r>
      <w:r w:rsidRPr="00873957">
        <w:rPr>
          <w:rFonts w:hint="eastAsia"/>
          <w:color w:val="000000" w:themeColor="text1"/>
        </w:rPr>
        <w:t>台，其中宜备用</w:t>
      </w:r>
      <w:r w:rsidRPr="00873957">
        <w:rPr>
          <w:rFonts w:hint="eastAsia"/>
          <w:color w:val="000000" w:themeColor="text1"/>
        </w:rPr>
        <w:t>1</w:t>
      </w:r>
      <w:r w:rsidRPr="00873957">
        <w:rPr>
          <w:rFonts w:hint="eastAsia"/>
          <w:color w:val="000000" w:themeColor="text1"/>
        </w:rPr>
        <w:t>台。</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13.3.8</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减压阀组的额定流量应大于氧气最大消耗量，减压阀组应考虑备用。</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13.3.9</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汇流排瓶组应大于气瓶设计数量。汇流排的设置不应少于两组，其中一组供气时，另一组用于倒换钢瓶。</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13.3.10</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液氧气化站的冷量如有可能宜回收利用。</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13.3.11</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氧气管道的敷设同本标准</w:t>
      </w:r>
      <w:r w:rsidRPr="00873957">
        <w:rPr>
          <w:rFonts w:hint="eastAsia"/>
          <w:color w:val="000000" w:themeColor="text1"/>
        </w:rPr>
        <w:t>13.2.8</w:t>
      </w:r>
      <w:r w:rsidRPr="00873957">
        <w:rPr>
          <w:rFonts w:hint="eastAsia"/>
          <w:color w:val="000000" w:themeColor="text1"/>
        </w:rPr>
        <w:t>、</w:t>
      </w:r>
      <w:r w:rsidRPr="00873957">
        <w:rPr>
          <w:rFonts w:hint="eastAsia"/>
          <w:color w:val="000000" w:themeColor="text1"/>
        </w:rPr>
        <w:t>13.2.9</w:t>
      </w:r>
      <w:r w:rsidRPr="00873957">
        <w:rPr>
          <w:rFonts w:hint="eastAsia"/>
          <w:color w:val="000000" w:themeColor="text1"/>
        </w:rPr>
        <w:t>、</w:t>
      </w:r>
      <w:r w:rsidRPr="00873957">
        <w:rPr>
          <w:rFonts w:hint="eastAsia"/>
          <w:color w:val="000000" w:themeColor="text1"/>
        </w:rPr>
        <w:t>13.2.10</w:t>
      </w:r>
      <w:r w:rsidRPr="00873957">
        <w:rPr>
          <w:rFonts w:hint="eastAsia"/>
          <w:color w:val="000000" w:themeColor="text1"/>
        </w:rPr>
        <w:t>条。</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lastRenderedPageBreak/>
        <w:t>13.3.12</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液相管道宜采用地面上低支架敷设，并宜采取保冷措施。</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13.3.13</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氧气管道不应在通行地沟、闭式廊道内敷设。</w:t>
      </w:r>
    </w:p>
    <w:p w:rsidR="00C31955" w:rsidRPr="00873957" w:rsidRDefault="00C31955" w:rsidP="00C31955">
      <w:pPr>
        <w:pStyle w:val="2"/>
        <w:spacing w:before="312" w:after="312"/>
        <w:rPr>
          <w:color w:val="000000" w:themeColor="text1"/>
        </w:rPr>
      </w:pPr>
      <w:bookmarkStart w:id="202" w:name="_Toc501710050"/>
      <w:bookmarkStart w:id="203" w:name="_Toc512526641"/>
      <w:r w:rsidRPr="00873957">
        <w:rPr>
          <w:rFonts w:hint="eastAsia"/>
          <w:color w:val="000000" w:themeColor="text1"/>
        </w:rPr>
        <w:t xml:space="preserve">13.4  </w:t>
      </w:r>
      <w:r w:rsidRPr="00873957">
        <w:rPr>
          <w:rFonts w:hint="eastAsia"/>
          <w:b w:val="0"/>
          <w:color w:val="000000" w:themeColor="text1"/>
        </w:rPr>
        <w:t>二氧化碳</w:t>
      </w:r>
      <w:bookmarkEnd w:id="202"/>
      <w:bookmarkEnd w:id="203"/>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13.4.1</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二氧化碳供应设计应符合下列基本规定：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船厂二氧化碳供应设计包括二氧化碳气化站，二氧化碳汇流排站，生产设施、室外场地和厂区二氧化碳管道。</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二氧化碳气化站和汇流排站工艺系统设计、设备选用和布置，参照《氧气站设计规范》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50030</w:t>
      </w:r>
      <w:r w:rsidRPr="00873957">
        <w:rPr>
          <w:rFonts w:hint="eastAsia"/>
          <w:color w:val="000000" w:themeColor="text1"/>
        </w:rPr>
        <w:t>的有关规定。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13.4.2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用全厂平均消耗量为依据计算液态二氧化碳储罐设计容量时，应考虑工作班次、储存天数、漏损及未预见消耗量、充罐率等情况，并进行气、液密度换算。</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13.4.3</w:t>
      </w:r>
      <w:r w:rsidR="009A088E"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用全厂最大消耗量为依据计算空温式气化器设计气化量时，应考虑富裕系数、同时使用系数、漏损及未预见消耗量。</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13.4.4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用全厂平均消耗量为依据计算二氧化碳钢瓶设计数量时，应考虑工作班次、换瓶周期、漏损及未预见消耗量等情况，并进行气体密度、钢瓶液体重量换算。</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13.4.5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液态二氧化碳及瓶装二氧化碳应由当地社会化协作供应，储存天数及钢瓶数量由运输条件和运输周期来确定。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13.4.6</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液态二氧化碳储罐的总容积应大于设计容量。空温式气化器的总气化能力应大于设计气化量，气化器不应少于</w:t>
      </w:r>
      <w:r w:rsidRPr="00873957">
        <w:rPr>
          <w:rFonts w:hint="eastAsia"/>
          <w:color w:val="000000" w:themeColor="text1"/>
        </w:rPr>
        <w:t>2</w:t>
      </w:r>
      <w:r w:rsidRPr="00873957">
        <w:rPr>
          <w:rFonts w:hint="eastAsia"/>
          <w:color w:val="000000" w:themeColor="text1"/>
        </w:rPr>
        <w:t>台，其中宜备用</w:t>
      </w:r>
      <w:r w:rsidRPr="00873957">
        <w:rPr>
          <w:rFonts w:hint="eastAsia"/>
          <w:color w:val="000000" w:themeColor="text1"/>
        </w:rPr>
        <w:t>1</w:t>
      </w:r>
      <w:r w:rsidRPr="00873957">
        <w:rPr>
          <w:rFonts w:hint="eastAsia"/>
          <w:color w:val="000000" w:themeColor="text1"/>
        </w:rPr>
        <w:t>台。</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13.4.7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北方地区冬季应配置电加热气化器，气化能力与空温式气化器相当。</w:t>
      </w:r>
    </w:p>
    <w:p w:rsidR="00C31955" w:rsidRPr="00873957" w:rsidRDefault="00C31955" w:rsidP="00C31955">
      <w:pPr>
        <w:pStyle w:val="3"/>
        <w:rPr>
          <w:rFonts w:ascii="Times New Roman" w:hAnsi="Times New Roman" w:cs="Times New Roman"/>
          <w:color w:val="000000" w:themeColor="text1"/>
        </w:rPr>
      </w:pPr>
      <w:r w:rsidRPr="00873957">
        <w:rPr>
          <w:rFonts w:ascii="Times New Roman" w:hAnsi="Times New Roman" w:cs="Times New Roman" w:hint="eastAsia"/>
          <w:b/>
          <w:color w:val="000000" w:themeColor="text1"/>
        </w:rPr>
        <w:t xml:space="preserve">13.4.8 </w:t>
      </w:r>
      <w:r w:rsidR="009A088E"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color w:val="000000" w:themeColor="text1"/>
        </w:rPr>
        <w:t>减压阀组的额定流量应大于二氧化碳最大消耗量，减压阀组应考虑备用。</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13.4.9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汇流排瓶组应大于钢瓶设计数量，实瓶存放数量不宜超过</w:t>
      </w:r>
      <w:r w:rsidRPr="00873957">
        <w:rPr>
          <w:rFonts w:hint="eastAsia"/>
          <w:color w:val="000000" w:themeColor="text1"/>
        </w:rPr>
        <w:t>7</w:t>
      </w:r>
      <w:r w:rsidRPr="00873957">
        <w:rPr>
          <w:rFonts w:hint="eastAsia"/>
          <w:color w:val="000000" w:themeColor="text1"/>
        </w:rPr>
        <w:t>天生产需用量。</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13.4.10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二氧化碳管道的敷设同本标准</w:t>
      </w:r>
      <w:r w:rsidRPr="00873957">
        <w:rPr>
          <w:rFonts w:hint="eastAsia"/>
          <w:color w:val="000000" w:themeColor="text1"/>
        </w:rPr>
        <w:t>13.2.8</w:t>
      </w:r>
      <w:r w:rsidRPr="00873957">
        <w:rPr>
          <w:rFonts w:hint="eastAsia"/>
          <w:color w:val="000000" w:themeColor="text1"/>
        </w:rPr>
        <w:t>、</w:t>
      </w:r>
      <w:r w:rsidRPr="00873957">
        <w:rPr>
          <w:rFonts w:hint="eastAsia"/>
          <w:color w:val="000000" w:themeColor="text1"/>
        </w:rPr>
        <w:t>13.2.9</w:t>
      </w:r>
      <w:r w:rsidRPr="00873957">
        <w:rPr>
          <w:rFonts w:hint="eastAsia"/>
          <w:color w:val="000000" w:themeColor="text1"/>
        </w:rPr>
        <w:t>、</w:t>
      </w:r>
      <w:r w:rsidRPr="00873957">
        <w:rPr>
          <w:rFonts w:hint="eastAsia"/>
          <w:color w:val="000000" w:themeColor="text1"/>
        </w:rPr>
        <w:t>13.2.10</w:t>
      </w:r>
      <w:r w:rsidRPr="00873957">
        <w:rPr>
          <w:rFonts w:hint="eastAsia"/>
          <w:color w:val="000000" w:themeColor="text1"/>
        </w:rPr>
        <w:t>、</w:t>
      </w:r>
      <w:r w:rsidRPr="00873957">
        <w:rPr>
          <w:rFonts w:hint="eastAsia"/>
          <w:color w:val="000000" w:themeColor="text1"/>
        </w:rPr>
        <w:t>13.3.12</w:t>
      </w:r>
      <w:r w:rsidRPr="00873957">
        <w:rPr>
          <w:rFonts w:hint="eastAsia"/>
          <w:color w:val="000000" w:themeColor="text1"/>
        </w:rPr>
        <w:t>条。</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13.4.11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二氧化碳管道不应在通行地沟、闭式廊道内敷设。</w:t>
      </w:r>
    </w:p>
    <w:p w:rsidR="00C31955" w:rsidRPr="00873957" w:rsidRDefault="00C31955" w:rsidP="00C31955">
      <w:pPr>
        <w:pStyle w:val="2"/>
        <w:spacing w:before="312" w:after="312"/>
        <w:rPr>
          <w:b w:val="0"/>
          <w:color w:val="000000" w:themeColor="text1"/>
        </w:rPr>
      </w:pPr>
      <w:bookmarkStart w:id="204" w:name="_Toc501710051"/>
      <w:bookmarkStart w:id="205" w:name="_Toc512526642"/>
      <w:r w:rsidRPr="00873957">
        <w:rPr>
          <w:rFonts w:hint="eastAsia"/>
          <w:color w:val="000000" w:themeColor="text1"/>
        </w:rPr>
        <w:t xml:space="preserve">13.5  </w:t>
      </w:r>
      <w:r w:rsidRPr="00873957">
        <w:rPr>
          <w:rFonts w:hint="eastAsia"/>
          <w:b w:val="0"/>
          <w:color w:val="000000" w:themeColor="text1"/>
        </w:rPr>
        <w:t>乙炔</w:t>
      </w:r>
      <w:bookmarkEnd w:id="204"/>
      <w:bookmarkEnd w:id="205"/>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13.5.1</w:t>
      </w:r>
      <w:r w:rsidR="009A088E"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乙炔供应设计应符合下列基本规定：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船厂乙炔供应设计包括乙炔汇流排站，生产设施、室外场地和厂区乙炔管道。</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乙炔是易燃、易爆气体，相对密度</w:t>
      </w:r>
      <w:r w:rsidRPr="00873957">
        <w:rPr>
          <w:rFonts w:hint="eastAsia"/>
          <w:color w:val="000000" w:themeColor="text1"/>
        </w:rPr>
        <w:t>0.9</w:t>
      </w:r>
      <w:r w:rsidRPr="00873957">
        <w:rPr>
          <w:rFonts w:hint="eastAsia"/>
          <w:color w:val="000000" w:themeColor="text1"/>
        </w:rPr>
        <w:t>，汇流排站环境危险区域划分为</w:t>
      </w:r>
      <w:r w:rsidRPr="00873957">
        <w:rPr>
          <w:rFonts w:hint="eastAsia"/>
          <w:color w:val="000000" w:themeColor="text1"/>
        </w:rPr>
        <w:t>1</w:t>
      </w:r>
      <w:r w:rsidRPr="00873957">
        <w:rPr>
          <w:rFonts w:hint="eastAsia"/>
          <w:color w:val="000000" w:themeColor="text1"/>
        </w:rPr>
        <w:t>区。</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本标准适用于中、低压乙炔设计。</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lastRenderedPageBreak/>
        <w:t>4</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本标准不适用于乙炔制气站及高压乙炔的设计。</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5  </w:t>
      </w:r>
      <w:r w:rsidRPr="00873957">
        <w:rPr>
          <w:rFonts w:hint="eastAsia"/>
          <w:color w:val="000000" w:themeColor="text1"/>
        </w:rPr>
        <w:t>乙炔汇流排站工艺系统设计、设备选用和布置，以及乙炔管道设计，尚应符合《乙炔站设计规范》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50031</w:t>
      </w:r>
      <w:r w:rsidRPr="00873957">
        <w:rPr>
          <w:rFonts w:hint="eastAsia"/>
          <w:color w:val="000000" w:themeColor="text1"/>
        </w:rPr>
        <w:t>的规定。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13.5.2</w:t>
      </w:r>
      <w:r w:rsidR="009A088E"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用全厂乙炔平均消耗量为依据计算乙炔气瓶设计数量时，应考虑工作班次、换瓶周期、漏损及未预见消耗量、每瓶乙炔气量。</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13.5.3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瓶装乙炔应由当地社会化协作供应，钢瓶数量由运输条件及运输周期来确定。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13.5.4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汇流排瓶组可按气瓶设计数量配置，汇流排间的乙炔实瓶贮量，不应超过一昼夜的生产需用量。</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13.5.5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乙炔管道的敷设同本标准</w:t>
      </w:r>
      <w:r w:rsidRPr="00873957">
        <w:rPr>
          <w:rFonts w:hint="eastAsia"/>
          <w:color w:val="000000" w:themeColor="text1"/>
        </w:rPr>
        <w:t>13.2.8</w:t>
      </w:r>
      <w:r w:rsidRPr="00873957">
        <w:rPr>
          <w:rFonts w:hint="eastAsia"/>
          <w:color w:val="000000" w:themeColor="text1"/>
        </w:rPr>
        <w:t>、</w:t>
      </w:r>
      <w:r w:rsidRPr="00873957">
        <w:rPr>
          <w:rFonts w:hint="eastAsia"/>
          <w:color w:val="000000" w:themeColor="text1"/>
        </w:rPr>
        <w:t>13.2.9</w:t>
      </w:r>
      <w:r w:rsidRPr="00873957">
        <w:rPr>
          <w:rFonts w:hint="eastAsia"/>
          <w:color w:val="000000" w:themeColor="text1"/>
        </w:rPr>
        <w:t>、</w:t>
      </w:r>
      <w:r w:rsidRPr="00873957">
        <w:rPr>
          <w:rFonts w:hint="eastAsia"/>
          <w:color w:val="000000" w:themeColor="text1"/>
        </w:rPr>
        <w:t>13.2.10</w:t>
      </w:r>
      <w:r w:rsidRPr="00873957">
        <w:rPr>
          <w:rFonts w:hint="eastAsia"/>
          <w:color w:val="000000" w:themeColor="text1"/>
        </w:rPr>
        <w:t>条。地沟敷设时，沟内应填满沙子。</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13.5.6 </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乙炔管道不应在通行地沟、闭式廊道内敷设。</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13.5.7</w:t>
      </w:r>
      <w:r w:rsidR="009A088E"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生产设施和室外场地管道进口总管上和用气支管上应装设回火防止器。</w:t>
      </w:r>
    </w:p>
    <w:p w:rsidR="00C31955" w:rsidRPr="00873957" w:rsidRDefault="00C31955" w:rsidP="00C31955">
      <w:pPr>
        <w:pStyle w:val="2"/>
        <w:spacing w:before="312" w:after="312"/>
        <w:rPr>
          <w:color w:val="000000" w:themeColor="text1"/>
        </w:rPr>
      </w:pPr>
      <w:bookmarkStart w:id="206" w:name="_Toc501710052"/>
      <w:bookmarkStart w:id="207" w:name="_Toc512526643"/>
      <w:r w:rsidRPr="00873957">
        <w:rPr>
          <w:rFonts w:hint="eastAsia"/>
          <w:color w:val="000000" w:themeColor="text1"/>
        </w:rPr>
        <w:t xml:space="preserve">13.6  </w:t>
      </w:r>
      <w:r w:rsidRPr="00873957">
        <w:rPr>
          <w:rFonts w:hint="eastAsia"/>
          <w:b w:val="0"/>
          <w:color w:val="000000" w:themeColor="text1"/>
        </w:rPr>
        <w:t>天然气</w:t>
      </w:r>
      <w:bookmarkEnd w:id="206"/>
      <w:bookmarkEnd w:id="207"/>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13.6.1</w:t>
      </w:r>
      <w:r w:rsidR="009A088E" w:rsidRPr="00873957">
        <w:rPr>
          <w:rFonts w:ascii="Times New Roman" w:hAnsi="Times New Roman" w:cs="Times New Roman" w:hint="eastAsia"/>
          <w:b/>
          <w:color w:val="000000" w:themeColor="text1"/>
        </w:rPr>
        <w:t xml:space="preserve">  </w:t>
      </w:r>
      <w:r w:rsidRPr="00873957">
        <w:rPr>
          <w:rFonts w:hint="eastAsia"/>
          <w:color w:val="000000" w:themeColor="text1"/>
        </w:rPr>
        <w:t>天然气供应设计应符合下列基本规定：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9A088E"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船厂天然气供应设计包括液化天然气气化站，调压计量加能站，生产设施、室外场地、厨房和厂区天然气管道。</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天然气是易燃、易爆气体，相对密度小于</w:t>
      </w:r>
      <w:r w:rsidRPr="00873957">
        <w:rPr>
          <w:rFonts w:hint="eastAsia"/>
          <w:color w:val="000000" w:themeColor="text1"/>
        </w:rPr>
        <w:t>0.8</w:t>
      </w:r>
      <w:r w:rsidRPr="00873957">
        <w:rPr>
          <w:rFonts w:hint="eastAsia"/>
          <w:color w:val="000000" w:themeColor="text1"/>
        </w:rPr>
        <w:t>，气化站和调压计量加能站环境危险区域划分为</w:t>
      </w:r>
      <w:r w:rsidRPr="00873957">
        <w:rPr>
          <w:rFonts w:hint="eastAsia"/>
          <w:color w:val="000000" w:themeColor="text1"/>
        </w:rPr>
        <w:t>1</w:t>
      </w:r>
      <w:r w:rsidRPr="00873957">
        <w:rPr>
          <w:rFonts w:hint="eastAsia"/>
          <w:color w:val="000000" w:themeColor="text1"/>
        </w:rPr>
        <w:t>区。</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本标准适用于储罐单罐容积≤</w:t>
      </w:r>
      <w:r w:rsidRPr="00873957">
        <w:rPr>
          <w:rFonts w:hint="eastAsia"/>
          <w:color w:val="000000" w:themeColor="text1"/>
        </w:rPr>
        <w:t>100m</w:t>
      </w:r>
      <w:r w:rsidRPr="00873957">
        <w:rPr>
          <w:rFonts w:hint="eastAsia"/>
          <w:color w:val="000000" w:themeColor="text1"/>
          <w:vertAlign w:val="superscript"/>
        </w:rPr>
        <w:t>3</w:t>
      </w:r>
      <w:r w:rsidRPr="00873957">
        <w:rPr>
          <w:rFonts w:hint="eastAsia"/>
          <w:color w:val="000000" w:themeColor="text1"/>
        </w:rPr>
        <w:t>、汽车槽车装卸的液化天然气气化站的设计。</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4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本标准不适用于高压燃气的设计。</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5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液化天然气气化站和调压计量加能站工艺系统设计、设备选用和布置，以及天然气管道设计，尚应符合《城镇燃气设计规范》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50028</w:t>
      </w:r>
      <w:r w:rsidRPr="00873957">
        <w:rPr>
          <w:rFonts w:hint="eastAsia"/>
          <w:color w:val="000000" w:themeColor="text1"/>
        </w:rPr>
        <w:t>的规定。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13.6.2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用全厂平均消耗量为依据计算</w:t>
      </w:r>
      <w:r w:rsidRPr="00873957">
        <w:rPr>
          <w:rFonts w:hint="eastAsia"/>
          <w:color w:val="000000" w:themeColor="text1"/>
        </w:rPr>
        <w:t>LNG</w:t>
      </w:r>
      <w:r w:rsidRPr="00873957">
        <w:rPr>
          <w:rFonts w:hint="eastAsia"/>
          <w:color w:val="000000" w:themeColor="text1"/>
        </w:rPr>
        <w:t>储罐设计容量时，应考虑工作班次、储存天数、漏损及未预见消耗量、充罐率等情况，并进行气、液密度换算。</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13.6.3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用全厂最大消耗量为依据计算空温式气化器设计气化量时，应考虑富裕系数、同时使用系数、漏损及未预见消耗量。</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13.6.4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瓶组气化站容量宜按</w:t>
      </w:r>
      <w:r w:rsidRPr="00873957">
        <w:rPr>
          <w:rFonts w:hint="eastAsia"/>
          <w:color w:val="000000" w:themeColor="text1"/>
        </w:rPr>
        <w:t>1.5</w:t>
      </w:r>
      <w:r w:rsidRPr="00873957">
        <w:rPr>
          <w:rFonts w:hint="eastAsia"/>
          <w:color w:val="000000" w:themeColor="text1"/>
        </w:rPr>
        <w:t>倍计算月最大日供气量确定，并且气瓶组总容量不应大于</w:t>
      </w:r>
      <w:r w:rsidRPr="00873957">
        <w:rPr>
          <w:rFonts w:hint="eastAsia"/>
          <w:color w:val="000000" w:themeColor="text1"/>
        </w:rPr>
        <w:t>4m</w:t>
      </w:r>
      <w:r w:rsidRPr="00873957">
        <w:rPr>
          <w:rFonts w:hint="eastAsia"/>
          <w:color w:val="000000" w:themeColor="text1"/>
          <w:vertAlign w:val="superscript"/>
        </w:rPr>
        <w:t>3</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13.6.5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应以全厂天然气最大消耗量为依据确定调压计量加能站容量。</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lastRenderedPageBreak/>
        <w:t>13.6.6</w:t>
      </w:r>
      <w:r w:rsidRPr="00873957">
        <w:rPr>
          <w:rFonts w:hint="eastAsia"/>
          <w:color w:val="000000" w:themeColor="text1"/>
        </w:rPr>
        <w:t xml:space="preserve">  LNG</w:t>
      </w:r>
      <w:r w:rsidRPr="00873957">
        <w:rPr>
          <w:rFonts w:hint="eastAsia"/>
          <w:color w:val="000000" w:themeColor="text1"/>
        </w:rPr>
        <w:t>及瓶装</w:t>
      </w:r>
      <w:r w:rsidRPr="00873957">
        <w:rPr>
          <w:rFonts w:hint="eastAsia"/>
          <w:color w:val="000000" w:themeColor="text1"/>
        </w:rPr>
        <w:t>LNG</w:t>
      </w:r>
      <w:r w:rsidRPr="00873957">
        <w:rPr>
          <w:rFonts w:hint="eastAsia"/>
          <w:color w:val="000000" w:themeColor="text1"/>
        </w:rPr>
        <w:t>应由当地社会化协作供应，储存天数由运输条件及运输周期来确定。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13.6.7</w:t>
      </w:r>
      <w:r w:rsidRPr="00873957">
        <w:rPr>
          <w:rFonts w:hint="eastAsia"/>
          <w:color w:val="000000" w:themeColor="text1"/>
        </w:rPr>
        <w:t xml:space="preserve">  LNG</w:t>
      </w:r>
      <w:r w:rsidRPr="00873957">
        <w:rPr>
          <w:rFonts w:hint="eastAsia"/>
          <w:color w:val="000000" w:themeColor="text1"/>
        </w:rPr>
        <w:t>储罐的总容积应大于设计容量，储罐不宜少于</w:t>
      </w:r>
      <w:r w:rsidRPr="00873957">
        <w:rPr>
          <w:rFonts w:hint="eastAsia"/>
          <w:color w:val="000000" w:themeColor="text1"/>
        </w:rPr>
        <w:t>2</w:t>
      </w:r>
      <w:r w:rsidRPr="00873957">
        <w:rPr>
          <w:rFonts w:hint="eastAsia"/>
          <w:color w:val="000000" w:themeColor="text1"/>
        </w:rPr>
        <w:t>只。储罐应配置增压器及其阀组。</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13.6.8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空温式气化器的总气化能力应大于设计气化量，气化器不应少于</w:t>
      </w:r>
      <w:r w:rsidRPr="00873957">
        <w:rPr>
          <w:rFonts w:hint="eastAsia"/>
          <w:color w:val="000000" w:themeColor="text1"/>
        </w:rPr>
        <w:t>2</w:t>
      </w:r>
      <w:r w:rsidRPr="00873957">
        <w:rPr>
          <w:rFonts w:hint="eastAsia"/>
          <w:color w:val="000000" w:themeColor="text1"/>
        </w:rPr>
        <w:t>台，其中应备用</w:t>
      </w:r>
      <w:r w:rsidRPr="00873957">
        <w:rPr>
          <w:rFonts w:hint="eastAsia"/>
          <w:color w:val="000000" w:themeColor="text1"/>
        </w:rPr>
        <w:t>1</w:t>
      </w:r>
      <w:r w:rsidRPr="00873957">
        <w:rPr>
          <w:rFonts w:hint="eastAsia"/>
          <w:color w:val="000000" w:themeColor="text1"/>
        </w:rPr>
        <w:t>台。</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13.6.9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空温式气化器后面宜配置电加热气化器，气化能力与空温式气化器相当。</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13.6.10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减压阀组的额定流量应大于天然气最大消耗量，减压阀组应考虑备用。加能加臭装置一般设置在减压阀组后面。</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13.6.11</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调压计量装置的额定流量应大于天然气最大消耗量，调压计量装置应考虑备用。</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13.6.12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液化天然气气化站的冷量如有可能宜回收利用。</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13.6.13</w:t>
      </w:r>
      <w:r w:rsidR="00953516"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天然气管道的敷设同本标准</w:t>
      </w:r>
      <w:r w:rsidRPr="00873957">
        <w:rPr>
          <w:rFonts w:hint="eastAsia"/>
          <w:color w:val="000000" w:themeColor="text1"/>
        </w:rPr>
        <w:t>13.2.8</w:t>
      </w:r>
      <w:r w:rsidRPr="00873957">
        <w:rPr>
          <w:rFonts w:hint="eastAsia"/>
          <w:color w:val="000000" w:themeColor="text1"/>
        </w:rPr>
        <w:t>、</w:t>
      </w:r>
      <w:r w:rsidRPr="00873957">
        <w:rPr>
          <w:rFonts w:hint="eastAsia"/>
          <w:color w:val="000000" w:themeColor="text1"/>
        </w:rPr>
        <w:t>13.2.9</w:t>
      </w:r>
      <w:r w:rsidRPr="00873957">
        <w:rPr>
          <w:rFonts w:hint="eastAsia"/>
          <w:color w:val="000000" w:themeColor="text1"/>
        </w:rPr>
        <w:t>、</w:t>
      </w:r>
      <w:r w:rsidRPr="00873957">
        <w:rPr>
          <w:rFonts w:hint="eastAsia"/>
          <w:color w:val="000000" w:themeColor="text1"/>
        </w:rPr>
        <w:t>13.2.10</w:t>
      </w:r>
      <w:r w:rsidRPr="00873957">
        <w:rPr>
          <w:rFonts w:hint="eastAsia"/>
          <w:color w:val="000000" w:themeColor="text1"/>
        </w:rPr>
        <w:t>、</w:t>
      </w:r>
      <w:r w:rsidRPr="00873957">
        <w:rPr>
          <w:rFonts w:hint="eastAsia"/>
          <w:color w:val="000000" w:themeColor="text1"/>
        </w:rPr>
        <w:t>13.3.12</w:t>
      </w:r>
      <w:r w:rsidRPr="00873957">
        <w:rPr>
          <w:rFonts w:hint="eastAsia"/>
          <w:color w:val="000000" w:themeColor="text1"/>
        </w:rPr>
        <w:t>、</w:t>
      </w:r>
      <w:r w:rsidRPr="00873957">
        <w:rPr>
          <w:rFonts w:hint="eastAsia"/>
          <w:color w:val="000000" w:themeColor="text1"/>
        </w:rPr>
        <w:t>13.5.7</w:t>
      </w:r>
      <w:r w:rsidRPr="00873957">
        <w:rPr>
          <w:rFonts w:hint="eastAsia"/>
          <w:color w:val="000000" w:themeColor="text1"/>
        </w:rPr>
        <w:t>条。地沟敷设时，沟内应填满沙子。</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13.6.14</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车间管道进口总管阀门前及支干管末端应装设放散管和取样管，放散管口应装设阻火器，放散口应高于屋脊</w:t>
      </w:r>
      <w:r w:rsidRPr="00873957">
        <w:rPr>
          <w:rFonts w:hint="eastAsia"/>
          <w:color w:val="000000" w:themeColor="text1"/>
        </w:rPr>
        <w:t>1.0m</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13.6.15</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天然气管道不应在通行地沟、闭式廊道内敷设。</w:t>
      </w:r>
    </w:p>
    <w:p w:rsidR="00C31955" w:rsidRPr="00873957" w:rsidRDefault="00C31955" w:rsidP="00C31955">
      <w:pPr>
        <w:pStyle w:val="2"/>
        <w:spacing w:before="312" w:after="312"/>
        <w:rPr>
          <w:color w:val="000000" w:themeColor="text1"/>
        </w:rPr>
      </w:pPr>
      <w:bookmarkStart w:id="208" w:name="_Toc501710053"/>
      <w:bookmarkStart w:id="209" w:name="_Toc512526644"/>
      <w:r w:rsidRPr="00873957">
        <w:rPr>
          <w:rFonts w:hint="eastAsia"/>
          <w:color w:val="000000" w:themeColor="text1"/>
        </w:rPr>
        <w:t>13.7</w:t>
      </w:r>
      <w:r w:rsidR="00953516" w:rsidRPr="00873957">
        <w:rPr>
          <w:rFonts w:hint="eastAsia"/>
          <w:color w:val="000000" w:themeColor="text1"/>
        </w:rPr>
        <w:t xml:space="preserve"> </w:t>
      </w:r>
      <w:r w:rsidRPr="00873957">
        <w:rPr>
          <w:rFonts w:hint="eastAsia"/>
          <w:color w:val="000000" w:themeColor="text1"/>
        </w:rPr>
        <w:t xml:space="preserve"> </w:t>
      </w:r>
      <w:r w:rsidRPr="00873957">
        <w:rPr>
          <w:rFonts w:hint="eastAsia"/>
          <w:b w:val="0"/>
          <w:color w:val="000000" w:themeColor="text1"/>
        </w:rPr>
        <w:t>液化石油气</w:t>
      </w:r>
      <w:bookmarkEnd w:id="208"/>
      <w:bookmarkEnd w:id="209"/>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13.7.1</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液化石油气供应设计应符合下列基本规定：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船厂液化石油气供应设计包括液化石油气气化站，瓶组气化站，车间、厨房和厂区液化石油气管道。</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液化石油气是易燃、易爆气体，相对密度大于</w:t>
      </w:r>
      <w:r w:rsidRPr="00873957">
        <w:rPr>
          <w:rFonts w:hint="eastAsia"/>
          <w:color w:val="000000" w:themeColor="text1"/>
        </w:rPr>
        <w:t>1.2</w:t>
      </w:r>
      <w:r w:rsidRPr="00873957">
        <w:rPr>
          <w:rFonts w:hint="eastAsia"/>
          <w:color w:val="000000" w:themeColor="text1"/>
        </w:rPr>
        <w:t>，气化站和瓶组气化站环境危险区域划分为</w:t>
      </w:r>
      <w:r w:rsidRPr="00873957">
        <w:rPr>
          <w:rFonts w:hint="eastAsia"/>
          <w:color w:val="000000" w:themeColor="text1"/>
        </w:rPr>
        <w:t>1</w:t>
      </w:r>
      <w:r w:rsidRPr="00873957">
        <w:rPr>
          <w:rFonts w:hint="eastAsia"/>
          <w:color w:val="000000" w:themeColor="text1"/>
        </w:rPr>
        <w:t>区。</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本标准适用于储罐总容积≤</w:t>
      </w:r>
      <w:r w:rsidRPr="00873957">
        <w:rPr>
          <w:rFonts w:hint="eastAsia"/>
          <w:color w:val="000000" w:themeColor="text1"/>
        </w:rPr>
        <w:t>50m</w:t>
      </w:r>
      <w:r w:rsidRPr="00873957">
        <w:rPr>
          <w:rFonts w:hint="eastAsia"/>
          <w:color w:val="000000" w:themeColor="text1"/>
          <w:vertAlign w:val="superscript"/>
        </w:rPr>
        <w:t>3</w:t>
      </w:r>
      <w:r w:rsidRPr="00873957">
        <w:rPr>
          <w:rFonts w:hint="eastAsia"/>
          <w:i/>
          <w:color w:val="000000" w:themeColor="text1"/>
        </w:rPr>
        <w:t>、</w:t>
      </w:r>
      <w:r w:rsidRPr="00873957">
        <w:rPr>
          <w:rFonts w:hint="eastAsia"/>
          <w:color w:val="000000" w:themeColor="text1"/>
        </w:rPr>
        <w:t>汽车槽车装卸的液化石油气气化站的设计。</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4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本标准不适用于高压燃气的设计。</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5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船坞、码头、船台、总组平台不应使用液化石油气。</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6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液化石油气气化站和瓶组气化站工艺系统设计、设备选用和布置，以及液化石油气管道设计，尚应符合《液化石油气供应工程设计规范》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51142</w:t>
      </w:r>
      <w:r w:rsidRPr="00873957">
        <w:rPr>
          <w:rFonts w:hint="eastAsia"/>
          <w:color w:val="000000" w:themeColor="text1"/>
        </w:rPr>
        <w:t>的规定。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13.7.2</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用全厂平均消耗量为依据计算</w:t>
      </w:r>
      <w:r w:rsidRPr="00873957">
        <w:rPr>
          <w:rFonts w:hint="eastAsia"/>
          <w:color w:val="000000" w:themeColor="text1"/>
        </w:rPr>
        <w:t>LPG</w:t>
      </w:r>
      <w:r w:rsidRPr="00873957">
        <w:rPr>
          <w:rFonts w:hint="eastAsia"/>
          <w:color w:val="000000" w:themeColor="text1"/>
        </w:rPr>
        <w:t>储罐设计容量时，应考虑工作班次、储存天数、漏损及未预见消耗量、充罐率等情况，并进行气、液密度换算。</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lastRenderedPageBreak/>
        <w:t>13.7.3</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用全厂平均消耗量为依据计算</w:t>
      </w:r>
      <w:r w:rsidRPr="00873957">
        <w:rPr>
          <w:rFonts w:hint="eastAsia"/>
          <w:color w:val="000000" w:themeColor="text1"/>
        </w:rPr>
        <w:t>LPG</w:t>
      </w:r>
      <w:r w:rsidRPr="00873957">
        <w:rPr>
          <w:rFonts w:hint="eastAsia"/>
          <w:color w:val="000000" w:themeColor="text1"/>
        </w:rPr>
        <w:t>钢瓶设计数量时，应考虑工作班次、换瓶周期、漏损及未预见消耗量等情况，并进行气体密度、钢瓶液体重量换算。</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13.7.4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用全厂最大消耗量为依据计算气化装置设计气化量时，应考虑富裕系数、同时使用系数、漏损及未预见消耗量。</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13.7.5 </w:t>
      </w:r>
      <w:r w:rsidRPr="00873957">
        <w:rPr>
          <w:rFonts w:hint="eastAsia"/>
          <w:color w:val="000000" w:themeColor="text1"/>
        </w:rPr>
        <w:t xml:space="preserve"> LPG</w:t>
      </w:r>
      <w:r w:rsidRPr="00873957">
        <w:rPr>
          <w:rFonts w:hint="eastAsia"/>
          <w:color w:val="000000" w:themeColor="text1"/>
        </w:rPr>
        <w:t>及瓶装</w:t>
      </w:r>
      <w:r w:rsidRPr="00873957">
        <w:rPr>
          <w:rFonts w:hint="eastAsia"/>
          <w:color w:val="000000" w:themeColor="text1"/>
        </w:rPr>
        <w:t>LPG</w:t>
      </w:r>
      <w:r w:rsidRPr="00873957">
        <w:rPr>
          <w:rFonts w:hint="eastAsia"/>
          <w:color w:val="000000" w:themeColor="text1"/>
        </w:rPr>
        <w:t>应由当地社会化协作供应，储存天数及钢瓶数量由运输条件及运输周期来确定。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13.7.6 </w:t>
      </w:r>
      <w:r w:rsidRPr="00873957">
        <w:rPr>
          <w:rFonts w:hint="eastAsia"/>
          <w:color w:val="000000" w:themeColor="text1"/>
        </w:rPr>
        <w:t xml:space="preserve"> LPG</w:t>
      </w:r>
      <w:r w:rsidRPr="00873957">
        <w:rPr>
          <w:rFonts w:hint="eastAsia"/>
          <w:color w:val="000000" w:themeColor="text1"/>
        </w:rPr>
        <w:t>储罐的总容积应大于设计容量，储罐不应少于</w:t>
      </w:r>
      <w:r w:rsidRPr="00873957">
        <w:rPr>
          <w:rFonts w:hint="eastAsia"/>
          <w:color w:val="000000" w:themeColor="text1"/>
        </w:rPr>
        <w:t>2</w:t>
      </w:r>
      <w:r w:rsidRPr="00873957">
        <w:rPr>
          <w:rFonts w:hint="eastAsia"/>
          <w:color w:val="000000" w:themeColor="text1"/>
        </w:rPr>
        <w:t>只。</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13.7.7</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气化装置的总气化能力应大于设计气化量，气化装置不应少于</w:t>
      </w:r>
      <w:r w:rsidRPr="00873957">
        <w:rPr>
          <w:rFonts w:hint="eastAsia"/>
          <w:color w:val="000000" w:themeColor="text1"/>
        </w:rPr>
        <w:t>2</w:t>
      </w:r>
      <w:r w:rsidRPr="00873957">
        <w:rPr>
          <w:rFonts w:hint="eastAsia"/>
          <w:color w:val="000000" w:themeColor="text1"/>
        </w:rPr>
        <w:t>台，其中应备用</w:t>
      </w:r>
      <w:r w:rsidRPr="00873957">
        <w:rPr>
          <w:rFonts w:hint="eastAsia"/>
          <w:color w:val="000000" w:themeColor="text1"/>
        </w:rPr>
        <w:t>1</w:t>
      </w:r>
      <w:r w:rsidRPr="00873957">
        <w:rPr>
          <w:rFonts w:hint="eastAsia"/>
          <w:color w:val="000000" w:themeColor="text1"/>
        </w:rPr>
        <w:t>台。</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13.7.8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液化石油气压缩机不应少于</w:t>
      </w:r>
      <w:r w:rsidRPr="00873957">
        <w:rPr>
          <w:rFonts w:hint="eastAsia"/>
          <w:color w:val="000000" w:themeColor="text1"/>
        </w:rPr>
        <w:t>2</w:t>
      </w:r>
      <w:r w:rsidRPr="00873957">
        <w:rPr>
          <w:rFonts w:hint="eastAsia"/>
          <w:color w:val="000000" w:themeColor="text1"/>
        </w:rPr>
        <w:t>台，其中应备用</w:t>
      </w:r>
      <w:r w:rsidRPr="00873957">
        <w:rPr>
          <w:rFonts w:hint="eastAsia"/>
          <w:color w:val="000000" w:themeColor="text1"/>
        </w:rPr>
        <w:t>1</w:t>
      </w:r>
      <w:r w:rsidRPr="00873957">
        <w:rPr>
          <w:rFonts w:hint="eastAsia"/>
          <w:color w:val="000000" w:themeColor="text1"/>
        </w:rPr>
        <w:t>台。并配置气相阀门组，满足充罐、倒灌、排残液的功能要求。</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13.7.9</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减压阀组的额定流量应大于液化石油气最大消耗量，减压阀组应考虑备用。</w:t>
      </w:r>
    </w:p>
    <w:p w:rsidR="00C31955" w:rsidRPr="00873957" w:rsidRDefault="00C31955" w:rsidP="00EC4E30">
      <w:pPr>
        <w:pStyle w:val="3"/>
        <w:rPr>
          <w:color w:val="000000" w:themeColor="text1"/>
        </w:rPr>
      </w:pPr>
      <w:r w:rsidRPr="00873957">
        <w:rPr>
          <w:rFonts w:ascii="Times New Roman" w:hAnsi="Times New Roman" w:cs="Times New Roman" w:hint="eastAsia"/>
          <w:b/>
          <w:color w:val="000000" w:themeColor="text1"/>
        </w:rPr>
        <w:t>13.7.10</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瓶组气化站采用强制气化方式供气时，钢瓶的配置数量可按</w:t>
      </w:r>
      <w:r w:rsidRPr="00873957">
        <w:rPr>
          <w:rFonts w:hint="eastAsia"/>
          <w:color w:val="000000" w:themeColor="text1"/>
        </w:rPr>
        <w:t>1d~2d</w:t>
      </w:r>
      <w:r w:rsidRPr="00873957">
        <w:rPr>
          <w:rFonts w:hint="eastAsia"/>
          <w:color w:val="000000" w:themeColor="text1"/>
        </w:rPr>
        <w:t>的计算月最大日用气量确定。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13.7.11</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瓶组气化站采用强制气化方式供气时，应设置自动切换装置。钢瓶总容积大于</w:t>
      </w:r>
      <w:r w:rsidRPr="00873957">
        <w:rPr>
          <w:rFonts w:hint="eastAsia"/>
          <w:color w:val="000000" w:themeColor="text1"/>
        </w:rPr>
        <w:t>4m</w:t>
      </w:r>
      <w:r w:rsidRPr="00873957">
        <w:rPr>
          <w:rFonts w:hint="eastAsia"/>
          <w:color w:val="000000" w:themeColor="text1"/>
          <w:vertAlign w:val="superscript"/>
        </w:rPr>
        <w:t>3</w:t>
      </w:r>
      <w:r w:rsidRPr="00873957">
        <w:rPr>
          <w:rFonts w:hint="eastAsia"/>
          <w:color w:val="000000" w:themeColor="text1"/>
        </w:rPr>
        <w:t>时，宜采用储罐。</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13.7.12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液化石油气管道的一般敷设方式：站内管道低支架敷设，车间管道沿墙、柱、梁架空敷设，厂区管道可以埋地、地沟或地面上低支架敷设。</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13.7.13</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液化石油气管道的敷设同本标准</w:t>
      </w:r>
      <w:r w:rsidRPr="00873957">
        <w:rPr>
          <w:rFonts w:hint="eastAsia"/>
          <w:color w:val="000000" w:themeColor="text1"/>
        </w:rPr>
        <w:t>13.2.9</w:t>
      </w:r>
      <w:r w:rsidRPr="00873957">
        <w:rPr>
          <w:rFonts w:hint="eastAsia"/>
          <w:color w:val="000000" w:themeColor="text1"/>
        </w:rPr>
        <w:t>、</w:t>
      </w:r>
      <w:r w:rsidRPr="00873957">
        <w:rPr>
          <w:rFonts w:hint="eastAsia"/>
          <w:color w:val="000000" w:themeColor="text1"/>
        </w:rPr>
        <w:t>13.2.10</w:t>
      </w:r>
      <w:r w:rsidRPr="00873957">
        <w:rPr>
          <w:rFonts w:hint="eastAsia"/>
          <w:color w:val="000000" w:themeColor="text1"/>
        </w:rPr>
        <w:t>、</w:t>
      </w:r>
      <w:r w:rsidRPr="00873957">
        <w:rPr>
          <w:rFonts w:hint="eastAsia"/>
          <w:color w:val="000000" w:themeColor="text1"/>
        </w:rPr>
        <w:t>13.5.7</w:t>
      </w:r>
      <w:r w:rsidRPr="00873957">
        <w:rPr>
          <w:rFonts w:hint="eastAsia"/>
          <w:color w:val="000000" w:themeColor="text1"/>
        </w:rPr>
        <w:t>、</w:t>
      </w:r>
      <w:r w:rsidRPr="00873957">
        <w:rPr>
          <w:rFonts w:hint="eastAsia"/>
          <w:color w:val="000000" w:themeColor="text1"/>
        </w:rPr>
        <w:t>13.6.14</w:t>
      </w:r>
      <w:r w:rsidRPr="00873957">
        <w:rPr>
          <w:rFonts w:hint="eastAsia"/>
          <w:color w:val="000000" w:themeColor="text1"/>
        </w:rPr>
        <w:t>条。地沟敷设时，沟内应填满沙子。</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13.7.14</w:t>
      </w:r>
      <w:r w:rsidR="00953516"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液化石油气管道不应在通行地沟内敷设。</w:t>
      </w:r>
    </w:p>
    <w:p w:rsidR="00C31955" w:rsidRPr="00873957" w:rsidRDefault="00C31955" w:rsidP="00C31955">
      <w:pPr>
        <w:pStyle w:val="2"/>
        <w:spacing w:before="312" w:after="312"/>
        <w:rPr>
          <w:color w:val="000000" w:themeColor="text1"/>
        </w:rPr>
      </w:pPr>
      <w:bookmarkStart w:id="210" w:name="_Toc501710054"/>
      <w:bookmarkStart w:id="211" w:name="_Toc512526645"/>
      <w:r w:rsidRPr="00873957">
        <w:rPr>
          <w:rFonts w:hint="eastAsia"/>
          <w:color w:val="000000" w:themeColor="text1"/>
        </w:rPr>
        <w:t xml:space="preserve">13.8  </w:t>
      </w:r>
      <w:r w:rsidRPr="00873957">
        <w:rPr>
          <w:rFonts w:hint="eastAsia"/>
          <w:b w:val="0"/>
          <w:color w:val="000000" w:themeColor="text1"/>
        </w:rPr>
        <w:t>蒸汽</w:t>
      </w:r>
      <w:bookmarkEnd w:id="210"/>
      <w:bookmarkEnd w:id="211"/>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13.8.1</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蒸汽供应设计应符合下列基本规定：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船厂蒸汽供应设计包括蒸汽锅炉房，蒸汽减温减压站，生产设施和厂区蒸汽管道。</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本标准适用于燃油燃气蒸汽锅炉房。油品为</w:t>
      </w:r>
      <w:r w:rsidRPr="00873957">
        <w:rPr>
          <w:rFonts w:hint="eastAsia"/>
          <w:color w:val="000000" w:themeColor="text1"/>
        </w:rPr>
        <w:t>0</w:t>
      </w:r>
      <w:r w:rsidRPr="00873957">
        <w:rPr>
          <w:rFonts w:hint="eastAsia"/>
          <w:color w:val="000000" w:themeColor="text1"/>
          <w:vertAlign w:val="superscript"/>
        </w:rPr>
        <w:t>#</w:t>
      </w:r>
      <w:r w:rsidRPr="00873957">
        <w:rPr>
          <w:rFonts w:hint="eastAsia"/>
          <w:color w:val="000000" w:themeColor="text1"/>
        </w:rPr>
        <w:t>轻柴油，闪点≥</w:t>
      </w:r>
      <w:r w:rsidRPr="00873957">
        <w:rPr>
          <w:rFonts w:hint="eastAsia"/>
          <w:color w:val="000000" w:themeColor="text1"/>
        </w:rPr>
        <w:t>60</w:t>
      </w:r>
      <w:r w:rsidRPr="00873957">
        <w:rPr>
          <w:rFonts w:hint="eastAsia"/>
          <w:color w:val="000000" w:themeColor="text1"/>
        </w:rPr>
        <w:t>℃。</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953516"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本标准适用于以生产用汽为主的地上独立建筑的锅炉房。</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4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本标准不适用于燃煤、燃重油锅炉房。</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5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本标准不适用于非独立的民用建筑锅炉房。</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lastRenderedPageBreak/>
        <w:t>6</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蒸汽锅炉房工艺系统设计、设备选用和布置，以及蒸汽管道设计，尚应符合《锅炉房设计规范》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50041</w:t>
      </w:r>
      <w:r w:rsidRPr="00873957">
        <w:rPr>
          <w:rFonts w:hint="eastAsia"/>
          <w:color w:val="000000" w:themeColor="text1"/>
        </w:rPr>
        <w:t>的规定。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13.8.2</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用全厂最大热负荷为依据计算设计热负荷时，应考虑各类热负荷及其同时使用系数、管网热损失及漏损系数、自用热负荷使用系数。</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13.8.3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锅炉台数和容量应按所有运行锅炉在额定蒸发量时，能满足锅炉房设计热负荷。</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13.8.4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当地有市政集中供热时，应建蒸汽减温减压站，供应船厂生产和生活所需要的蒸汽。减温减压站容量应能满足设计热负荷。</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13.8.5  </w:t>
      </w:r>
      <w:r w:rsidRPr="00873957">
        <w:rPr>
          <w:rFonts w:hint="eastAsia"/>
          <w:color w:val="000000" w:themeColor="text1"/>
        </w:rPr>
        <w:t>锅炉排烟及锅炉房烟囱高度应符合《锅炉大气污染物排放标准》</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13271</w:t>
      </w:r>
      <w:r w:rsidRPr="00873957">
        <w:rPr>
          <w:rFonts w:hint="eastAsia"/>
          <w:color w:val="000000" w:themeColor="text1"/>
        </w:rPr>
        <w:t>的有关规定。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13.8.6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蒸汽锅炉水质应符合《工业锅炉水质》</w:t>
      </w:r>
      <w:r w:rsidRPr="00873957">
        <w:rPr>
          <w:rFonts w:hint="eastAsia"/>
          <w:color w:val="000000" w:themeColor="text1"/>
        </w:rPr>
        <w:t>GB/T</w:t>
      </w:r>
      <w:r w:rsidR="00095679" w:rsidRPr="00873957">
        <w:rPr>
          <w:rFonts w:hint="eastAsia"/>
          <w:color w:val="000000" w:themeColor="text1"/>
        </w:rPr>
        <w:t xml:space="preserve"> </w:t>
      </w:r>
      <w:r w:rsidRPr="00873957">
        <w:rPr>
          <w:rFonts w:hint="eastAsia"/>
          <w:color w:val="000000" w:themeColor="text1"/>
        </w:rPr>
        <w:t>1576</w:t>
      </w:r>
      <w:r w:rsidRPr="00873957">
        <w:rPr>
          <w:rFonts w:hint="eastAsia"/>
          <w:color w:val="000000" w:themeColor="text1"/>
        </w:rPr>
        <w:t>、《火力发电机组及蒸汽动力设备汽水质量》</w:t>
      </w:r>
      <w:r w:rsidRPr="00873957">
        <w:rPr>
          <w:rFonts w:hint="eastAsia"/>
          <w:color w:val="000000" w:themeColor="text1"/>
        </w:rPr>
        <w:t>GB/T</w:t>
      </w:r>
      <w:r w:rsidR="00095679" w:rsidRPr="00873957">
        <w:rPr>
          <w:rFonts w:hint="eastAsia"/>
          <w:color w:val="000000" w:themeColor="text1"/>
        </w:rPr>
        <w:t xml:space="preserve"> </w:t>
      </w:r>
      <w:r w:rsidRPr="00873957">
        <w:rPr>
          <w:rFonts w:hint="eastAsia"/>
          <w:color w:val="000000" w:themeColor="text1"/>
        </w:rPr>
        <w:t>12145</w:t>
      </w:r>
      <w:r w:rsidRPr="00873957">
        <w:rPr>
          <w:rFonts w:hint="eastAsia"/>
          <w:color w:val="000000" w:themeColor="text1"/>
        </w:rPr>
        <w:t>的有关规定。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13.8.7</w:t>
      </w:r>
      <w:r w:rsidR="00953516"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锅炉房蒸汽由分汽缸向全厂供汽。蒸汽凝结水和连续排污水的热量宜合理利用。</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13.8.8</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蒸汽减温减压站系统设计需符合下列规定：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减温减压站由减压系统，减温系统，安全保护系统及管道仪表组成。</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给水泵应根据喷嘴压力和减温水量确定其扬程和流量，给水泵应考虑备用。</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一次蒸汽管道上及减温水管道上应装设流量计。减温水应采用软化水或蒸汽凝结水。</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13.8.9</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蒸汽减温减压站设备选用和布置需符合下列规定：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本站一般建在市政蒸汽管道进厂附近，并应使厂区二次蒸汽管道布置合理，且有利于凝结水的回收。</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应根据一次蒸汽参数正确选择减温减压装置类型，有中温中压型、次高压型、高温高压型。</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减温减压站一般由减温减压间、水处理间、仪表控制室组成。</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13.8.10</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蒸汽管道的敷设同本标准</w:t>
      </w:r>
      <w:r w:rsidRPr="00873957">
        <w:rPr>
          <w:rFonts w:hint="eastAsia"/>
          <w:color w:val="000000" w:themeColor="text1"/>
        </w:rPr>
        <w:t>13.2.8</w:t>
      </w:r>
      <w:r w:rsidRPr="00873957">
        <w:rPr>
          <w:rFonts w:hint="eastAsia"/>
          <w:color w:val="000000" w:themeColor="text1"/>
        </w:rPr>
        <w:t>、</w:t>
      </w:r>
      <w:r w:rsidRPr="00873957">
        <w:rPr>
          <w:rFonts w:hint="eastAsia"/>
          <w:color w:val="000000" w:themeColor="text1"/>
        </w:rPr>
        <w:t>13.2.9</w:t>
      </w:r>
      <w:r w:rsidRPr="00873957">
        <w:rPr>
          <w:rFonts w:hint="eastAsia"/>
          <w:color w:val="000000" w:themeColor="text1"/>
        </w:rPr>
        <w:t>、</w:t>
      </w:r>
      <w:r w:rsidRPr="00873957">
        <w:rPr>
          <w:rFonts w:hint="eastAsia"/>
          <w:color w:val="000000" w:themeColor="text1"/>
        </w:rPr>
        <w:t>13.2.10</w:t>
      </w:r>
      <w:r w:rsidRPr="00873957">
        <w:rPr>
          <w:rFonts w:hint="eastAsia"/>
          <w:color w:val="000000" w:themeColor="text1"/>
        </w:rPr>
        <w:t>条。</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13.8.11</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蒸汽管道应采取热膨胀补偿措施，当自然补偿不能满足要求时，应采用补偿器补偿。</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13.8.12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蒸汽管道在低点和垂直升高之前，应设置经常疏水装置。水平管道每隔</w:t>
      </w:r>
      <w:r w:rsidRPr="00873957">
        <w:rPr>
          <w:rFonts w:hint="eastAsia"/>
          <w:color w:val="000000" w:themeColor="text1"/>
        </w:rPr>
        <w:t>200m~300m</w:t>
      </w:r>
      <w:r w:rsidRPr="00873957">
        <w:rPr>
          <w:rFonts w:hint="eastAsia"/>
          <w:color w:val="000000" w:themeColor="text1"/>
        </w:rPr>
        <w:t>，应设置经常疏水装置，管道坡度应不小于</w:t>
      </w:r>
      <w:r w:rsidRPr="00873957">
        <w:rPr>
          <w:rFonts w:hint="eastAsia"/>
          <w:color w:val="000000" w:themeColor="text1"/>
        </w:rPr>
        <w:t>0.002</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13.8.13  </w:t>
      </w:r>
      <w:r w:rsidRPr="00873957">
        <w:rPr>
          <w:rFonts w:hint="eastAsia"/>
          <w:color w:val="000000" w:themeColor="text1"/>
        </w:rPr>
        <w:t>厂区埋地蒸汽管道应符合《城镇供热直埋蒸汽管道技术规程》</w:t>
      </w:r>
      <w:r w:rsidRPr="00873957">
        <w:rPr>
          <w:rFonts w:hint="eastAsia"/>
          <w:color w:val="000000" w:themeColor="text1"/>
        </w:rPr>
        <w:t>CJJ</w:t>
      </w:r>
      <w:r w:rsidR="00095679" w:rsidRPr="00873957">
        <w:rPr>
          <w:rFonts w:hint="eastAsia"/>
          <w:color w:val="000000" w:themeColor="text1"/>
        </w:rPr>
        <w:t xml:space="preserve"> </w:t>
      </w:r>
      <w:r w:rsidRPr="00873957">
        <w:rPr>
          <w:rFonts w:hint="eastAsia"/>
          <w:color w:val="000000" w:themeColor="text1"/>
        </w:rPr>
        <w:t>104</w:t>
      </w:r>
      <w:r w:rsidRPr="00873957">
        <w:rPr>
          <w:rFonts w:hint="eastAsia"/>
          <w:color w:val="000000" w:themeColor="text1"/>
        </w:rPr>
        <w:t>的有关规定。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lastRenderedPageBreak/>
        <w:t xml:space="preserve">13.8.14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蒸汽管道保温厚度应符合《工业设备及管道绝热工程设计规范》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50264</w:t>
      </w:r>
      <w:r w:rsidRPr="00873957">
        <w:rPr>
          <w:rFonts w:hint="eastAsia"/>
          <w:color w:val="000000" w:themeColor="text1"/>
        </w:rPr>
        <w:t>的有关规定。</w:t>
      </w:r>
    </w:p>
    <w:p w:rsidR="00C31955" w:rsidRPr="00873957" w:rsidRDefault="00C31955" w:rsidP="00C31955">
      <w:pPr>
        <w:pStyle w:val="2"/>
        <w:spacing w:before="312" w:after="312"/>
        <w:rPr>
          <w:b w:val="0"/>
          <w:color w:val="000000" w:themeColor="text1"/>
        </w:rPr>
      </w:pPr>
      <w:bookmarkStart w:id="212" w:name="_Toc501710055"/>
      <w:bookmarkStart w:id="213" w:name="_Toc512526646"/>
      <w:r w:rsidRPr="00873957">
        <w:rPr>
          <w:rFonts w:hint="eastAsia"/>
          <w:color w:val="000000" w:themeColor="text1"/>
        </w:rPr>
        <w:t xml:space="preserve">13.9  </w:t>
      </w:r>
      <w:r w:rsidRPr="00873957">
        <w:rPr>
          <w:rFonts w:hint="eastAsia"/>
          <w:b w:val="0"/>
          <w:color w:val="000000" w:themeColor="text1"/>
        </w:rPr>
        <w:t>热水</w:t>
      </w:r>
      <w:bookmarkEnd w:id="212"/>
      <w:bookmarkEnd w:id="213"/>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13.9.1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热水供应设计应符合下列基本规定：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1  </w:t>
      </w:r>
      <w:r w:rsidRPr="00873957">
        <w:rPr>
          <w:rFonts w:hint="eastAsia"/>
          <w:color w:val="000000" w:themeColor="text1"/>
        </w:rPr>
        <w:t>船厂热水供应设计包括热水锅炉房，换热站，厂区热水管网。</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本标准适用于燃油燃气热水锅炉房。油品为</w:t>
      </w:r>
      <w:r w:rsidRPr="00873957">
        <w:rPr>
          <w:rFonts w:hint="eastAsia"/>
          <w:color w:val="000000" w:themeColor="text1"/>
        </w:rPr>
        <w:t>0</w:t>
      </w:r>
      <w:r w:rsidRPr="00873957">
        <w:rPr>
          <w:rFonts w:hint="eastAsia"/>
          <w:color w:val="000000" w:themeColor="text1"/>
          <w:vertAlign w:val="superscript"/>
        </w:rPr>
        <w:t>#</w:t>
      </w:r>
      <w:r w:rsidRPr="00873957">
        <w:rPr>
          <w:rFonts w:hint="eastAsia"/>
          <w:color w:val="000000" w:themeColor="text1"/>
        </w:rPr>
        <w:t>轻柴油，闪点≥</w:t>
      </w:r>
      <w:r w:rsidRPr="00873957">
        <w:rPr>
          <w:rFonts w:hint="eastAsia"/>
          <w:color w:val="000000" w:themeColor="text1"/>
        </w:rPr>
        <w:t>60</w:t>
      </w:r>
      <w:r w:rsidRPr="00873957">
        <w:rPr>
          <w:rFonts w:hint="eastAsia"/>
          <w:color w:val="000000" w:themeColor="text1"/>
        </w:rPr>
        <w:t>℃。</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Pr="00873957">
        <w:rPr>
          <w:rFonts w:hint="eastAsia"/>
          <w:color w:val="000000" w:themeColor="text1"/>
        </w:rPr>
        <w:t>本标准适用于以采暖为主的地上独立建筑的热水锅炉房。</w:t>
      </w:r>
    </w:p>
    <w:p w:rsidR="00C31955" w:rsidRPr="00873957" w:rsidRDefault="00C31955" w:rsidP="00C31955">
      <w:pPr>
        <w:adjustRightInd w:val="0"/>
        <w:snapToGrid w:val="0"/>
        <w:spacing w:line="324" w:lineRule="auto"/>
        <w:ind w:firstLine="482"/>
        <w:rPr>
          <w:color w:val="000000" w:themeColor="text1"/>
          <w:szCs w:val="24"/>
        </w:rPr>
      </w:pPr>
      <w:r w:rsidRPr="00873957">
        <w:rPr>
          <w:rFonts w:ascii="Times New Roman" w:hAnsi="Times New Roman" w:cs="Times New Roman" w:hint="eastAsia"/>
          <w:b/>
          <w:bCs/>
          <w:color w:val="000000" w:themeColor="text1"/>
          <w:szCs w:val="32"/>
        </w:rPr>
        <w:t xml:space="preserve">4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szCs w:val="24"/>
        </w:rPr>
        <w:t>本标准不适用于燃煤、燃重油锅炉房。</w:t>
      </w:r>
    </w:p>
    <w:p w:rsidR="00C31955" w:rsidRPr="00873957" w:rsidRDefault="00C31955" w:rsidP="00C31955">
      <w:pPr>
        <w:adjustRightInd w:val="0"/>
        <w:snapToGrid w:val="0"/>
        <w:spacing w:line="324" w:lineRule="auto"/>
        <w:ind w:firstLine="482"/>
        <w:rPr>
          <w:color w:val="000000" w:themeColor="text1"/>
          <w:szCs w:val="24"/>
        </w:rPr>
      </w:pPr>
      <w:r w:rsidRPr="00873957">
        <w:rPr>
          <w:rFonts w:ascii="Times New Roman" w:hAnsi="Times New Roman" w:cs="Times New Roman" w:hint="eastAsia"/>
          <w:b/>
          <w:bCs/>
          <w:color w:val="000000" w:themeColor="text1"/>
          <w:szCs w:val="32"/>
        </w:rPr>
        <w:t>5</w:t>
      </w:r>
      <w:r w:rsidR="00953516"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hint="eastAsia"/>
          <w:color w:val="000000" w:themeColor="text1"/>
          <w:szCs w:val="24"/>
        </w:rPr>
        <w:t>本标准不适用于非独立的民用建筑锅炉房。</w:t>
      </w:r>
    </w:p>
    <w:p w:rsidR="00C31955" w:rsidRPr="00873957" w:rsidRDefault="00C31955" w:rsidP="00C31955">
      <w:pPr>
        <w:adjustRightInd w:val="0"/>
        <w:snapToGrid w:val="0"/>
        <w:spacing w:line="324" w:lineRule="auto"/>
        <w:ind w:firstLine="482"/>
        <w:rPr>
          <w:color w:val="000000" w:themeColor="text1"/>
          <w:szCs w:val="24"/>
        </w:rPr>
      </w:pPr>
      <w:r w:rsidRPr="00873957">
        <w:rPr>
          <w:rFonts w:ascii="Times New Roman" w:hAnsi="Times New Roman" w:cs="Times New Roman" w:hint="eastAsia"/>
          <w:b/>
          <w:bCs/>
          <w:color w:val="000000" w:themeColor="text1"/>
          <w:szCs w:val="32"/>
        </w:rPr>
        <w:t>6</w:t>
      </w:r>
      <w:r w:rsidR="00953516"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hint="eastAsia"/>
          <w:color w:val="000000" w:themeColor="text1"/>
          <w:szCs w:val="24"/>
        </w:rPr>
        <w:t>热水锅炉房和换热站工艺系统设计、设备选用和布置，以及热水管道设计，尚应符合《锅炉房设计规范》</w:t>
      </w:r>
      <w:r w:rsidRPr="00873957">
        <w:rPr>
          <w:rFonts w:hint="eastAsia"/>
          <w:color w:val="000000" w:themeColor="text1"/>
          <w:szCs w:val="24"/>
        </w:rPr>
        <w:t>GB</w:t>
      </w:r>
      <w:r w:rsidR="00095679" w:rsidRPr="00873957">
        <w:rPr>
          <w:rFonts w:hint="eastAsia"/>
          <w:color w:val="000000" w:themeColor="text1"/>
          <w:szCs w:val="24"/>
        </w:rPr>
        <w:t xml:space="preserve"> </w:t>
      </w:r>
      <w:r w:rsidRPr="00873957">
        <w:rPr>
          <w:rFonts w:hint="eastAsia"/>
          <w:color w:val="000000" w:themeColor="text1"/>
          <w:szCs w:val="24"/>
        </w:rPr>
        <w:t>50041</w:t>
      </w:r>
      <w:r w:rsidRPr="00873957">
        <w:rPr>
          <w:rFonts w:hint="eastAsia"/>
          <w:color w:val="000000" w:themeColor="text1"/>
          <w:szCs w:val="24"/>
        </w:rPr>
        <w:t>、《城镇供热管网设计规范》</w:t>
      </w:r>
      <w:r w:rsidRPr="00873957">
        <w:rPr>
          <w:rFonts w:hint="eastAsia"/>
          <w:color w:val="000000" w:themeColor="text1"/>
          <w:szCs w:val="24"/>
        </w:rPr>
        <w:t>CJJ</w:t>
      </w:r>
      <w:r w:rsidR="00095679" w:rsidRPr="00873957">
        <w:rPr>
          <w:rFonts w:hint="eastAsia"/>
          <w:color w:val="000000" w:themeColor="text1"/>
          <w:szCs w:val="24"/>
        </w:rPr>
        <w:t xml:space="preserve"> </w:t>
      </w:r>
      <w:r w:rsidRPr="00873957">
        <w:rPr>
          <w:rFonts w:hint="eastAsia"/>
          <w:color w:val="000000" w:themeColor="text1"/>
          <w:szCs w:val="24"/>
        </w:rPr>
        <w:t>34</w:t>
      </w:r>
      <w:r w:rsidRPr="00873957">
        <w:rPr>
          <w:rFonts w:hint="eastAsia"/>
          <w:color w:val="000000" w:themeColor="text1"/>
          <w:szCs w:val="24"/>
        </w:rPr>
        <w:t>的规定。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13.9.2</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用全厂最大热负荷为依据计算设计热负荷时，应考虑各类热负荷及其同时使用系数、管网热损失及漏损系数、自用热负荷使用系数。</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13.9.3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热水供热管网计算设计流量时，应考虑设计热负荷、供回水温差、水的比热容。</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13.9.4  </w:t>
      </w:r>
      <w:r w:rsidRPr="00873957">
        <w:rPr>
          <w:rFonts w:hint="eastAsia"/>
          <w:color w:val="000000" w:themeColor="text1"/>
        </w:rPr>
        <w:t>锅炉台数和容量应按所有运行锅炉在额定热功率时，能满足锅炉房设计热负荷。</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13.9.5  </w:t>
      </w:r>
      <w:r w:rsidRPr="00873957">
        <w:rPr>
          <w:rFonts w:hint="eastAsia"/>
          <w:color w:val="000000" w:themeColor="text1"/>
        </w:rPr>
        <w:t>当地有市政集中供热时，应建换热站，供应船厂采暖和生活所需要的热水。换热站容量应能满足设计热负荷。</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13.9.6</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循环水泵并联运行，总流量应大于供热管网设计流量；循环水泵扬程不应小于设计流量条件下热源、供热管网、最不利用户环路压力损失之和。循环水泵应设置备用泵。</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13.9.7  </w:t>
      </w:r>
      <w:r w:rsidRPr="00873957">
        <w:rPr>
          <w:rFonts w:hint="eastAsia"/>
          <w:color w:val="000000" w:themeColor="text1"/>
        </w:rPr>
        <w:t>热水管网的补水量，不应小于供热系统循环流量的</w:t>
      </w:r>
      <w:r w:rsidRPr="00873957">
        <w:rPr>
          <w:rFonts w:hint="eastAsia"/>
          <w:color w:val="000000" w:themeColor="text1"/>
        </w:rPr>
        <w:t>1~2%</w:t>
      </w:r>
      <w:r w:rsidRPr="00873957">
        <w:rPr>
          <w:rFonts w:hint="eastAsia"/>
          <w:color w:val="000000" w:themeColor="text1"/>
        </w:rPr>
        <w:t>，补水泵流量宜为正常补水量的</w:t>
      </w:r>
      <w:r w:rsidRPr="00873957">
        <w:rPr>
          <w:rFonts w:hint="eastAsia"/>
          <w:color w:val="000000" w:themeColor="text1"/>
        </w:rPr>
        <w:t>4~5</w:t>
      </w:r>
      <w:r w:rsidRPr="00873957">
        <w:rPr>
          <w:rFonts w:hint="eastAsia"/>
          <w:color w:val="000000" w:themeColor="text1"/>
        </w:rPr>
        <w:t>倍；补水泵扬程不应小于补水点压力加</w:t>
      </w:r>
      <w:r w:rsidRPr="00873957">
        <w:rPr>
          <w:rFonts w:hint="eastAsia"/>
          <w:color w:val="000000" w:themeColor="text1"/>
        </w:rPr>
        <w:t>30~50KPa</w:t>
      </w:r>
      <w:r w:rsidRPr="00873957">
        <w:rPr>
          <w:rFonts w:hint="eastAsia"/>
          <w:color w:val="000000" w:themeColor="text1"/>
        </w:rPr>
        <w:t>的富余量；补水泵台数不宜少于</w:t>
      </w:r>
      <w:r w:rsidRPr="00873957">
        <w:rPr>
          <w:rFonts w:hint="eastAsia"/>
          <w:color w:val="000000" w:themeColor="text1"/>
        </w:rPr>
        <w:t>2</w:t>
      </w:r>
      <w:r w:rsidRPr="00873957">
        <w:rPr>
          <w:rFonts w:hint="eastAsia"/>
          <w:color w:val="000000" w:themeColor="text1"/>
        </w:rPr>
        <w:t>台，其中应备用</w:t>
      </w:r>
      <w:r w:rsidRPr="00873957">
        <w:rPr>
          <w:rFonts w:hint="eastAsia"/>
          <w:color w:val="000000" w:themeColor="text1"/>
        </w:rPr>
        <w:t>1</w:t>
      </w:r>
      <w:r w:rsidRPr="00873957">
        <w:rPr>
          <w:rFonts w:hint="eastAsia"/>
          <w:color w:val="000000" w:themeColor="text1"/>
        </w:rPr>
        <w:t>台。</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13.9.8</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循环水泵停止运行时，热水管网应保持必要的静态压力，不应使管网任何一点的水汽化，并应有</w:t>
      </w:r>
      <w:r w:rsidRPr="00873957">
        <w:rPr>
          <w:rFonts w:hint="eastAsia"/>
          <w:color w:val="000000" w:themeColor="text1"/>
        </w:rPr>
        <w:t>30KPa~50KPa</w:t>
      </w:r>
      <w:r w:rsidRPr="00873957">
        <w:rPr>
          <w:rFonts w:hint="eastAsia"/>
          <w:color w:val="000000" w:themeColor="text1"/>
        </w:rPr>
        <w:t>的富裕压力。与热水管网直接连接的用户系统应充满水，并不应超过系统中任何一点的允许压力。</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13.9.9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热水锅炉水质应符合《工业锅炉水质》</w:t>
      </w:r>
      <w:r w:rsidRPr="00873957">
        <w:rPr>
          <w:rFonts w:hint="eastAsia"/>
          <w:color w:val="000000" w:themeColor="text1"/>
        </w:rPr>
        <w:t>GB/T</w:t>
      </w:r>
      <w:r w:rsidR="00095679" w:rsidRPr="00873957">
        <w:rPr>
          <w:rFonts w:hint="eastAsia"/>
          <w:color w:val="000000" w:themeColor="text1"/>
        </w:rPr>
        <w:t xml:space="preserve"> </w:t>
      </w:r>
      <w:r w:rsidRPr="00873957">
        <w:rPr>
          <w:rFonts w:hint="eastAsia"/>
          <w:color w:val="000000" w:themeColor="text1"/>
        </w:rPr>
        <w:t>1576</w:t>
      </w:r>
      <w:r w:rsidRPr="00873957">
        <w:rPr>
          <w:rFonts w:hint="eastAsia"/>
          <w:color w:val="000000" w:themeColor="text1"/>
        </w:rPr>
        <w:t>的有关规定，热水管网的补给水水质应符合《城镇供热管网设计规范》</w:t>
      </w:r>
      <w:r w:rsidRPr="00873957">
        <w:rPr>
          <w:rFonts w:hint="eastAsia"/>
          <w:color w:val="000000" w:themeColor="text1"/>
        </w:rPr>
        <w:t>CJJ</w:t>
      </w:r>
      <w:r w:rsidR="00095679" w:rsidRPr="00873957">
        <w:rPr>
          <w:rFonts w:hint="eastAsia"/>
          <w:color w:val="000000" w:themeColor="text1"/>
        </w:rPr>
        <w:t xml:space="preserve"> </w:t>
      </w:r>
      <w:r w:rsidRPr="00873957">
        <w:rPr>
          <w:rFonts w:hint="eastAsia"/>
          <w:color w:val="000000" w:themeColor="text1"/>
        </w:rPr>
        <w:t>34</w:t>
      </w:r>
      <w:r w:rsidRPr="00873957">
        <w:rPr>
          <w:rFonts w:hint="eastAsia"/>
          <w:color w:val="000000" w:themeColor="text1"/>
        </w:rPr>
        <w:t>的有关规定。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13.9.10</w:t>
      </w:r>
      <w:r w:rsidR="00953516"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锅炉排烟及锅炉房烟囱高度应符合《锅炉大气污染物排放标准》</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13271</w:t>
      </w:r>
      <w:r w:rsidRPr="00873957">
        <w:rPr>
          <w:rFonts w:hint="eastAsia"/>
          <w:color w:val="000000" w:themeColor="text1"/>
        </w:rPr>
        <w:t>的有关规定。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lastRenderedPageBreak/>
        <w:t>13.9.11</w:t>
      </w:r>
      <w:r w:rsidR="00953516"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热水锅炉房供、回水管道上应设置热量计。</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13.9.12</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换热站的蒸汽应计量，凝结水宜合理回收利用。</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13.9.13</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厂区热水管网采用枝状布置方式，可以埋地或架空敷设。架空敷设热水管道的热补偿，参照蒸汽管道。</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13.9.14</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预制保温埋地热水管道应符合《城镇供热直埋热水管道技术规程》</w:t>
      </w:r>
      <w:r w:rsidRPr="00873957">
        <w:rPr>
          <w:rFonts w:hint="eastAsia"/>
          <w:color w:val="000000" w:themeColor="text1"/>
        </w:rPr>
        <w:t>CJJ/T</w:t>
      </w:r>
      <w:r w:rsidR="00095679" w:rsidRPr="00873957">
        <w:rPr>
          <w:rFonts w:hint="eastAsia"/>
          <w:color w:val="000000" w:themeColor="text1"/>
        </w:rPr>
        <w:t xml:space="preserve"> </w:t>
      </w:r>
      <w:r w:rsidRPr="00873957">
        <w:rPr>
          <w:rFonts w:hint="eastAsia"/>
          <w:color w:val="000000" w:themeColor="text1"/>
        </w:rPr>
        <w:t>81</w:t>
      </w:r>
      <w:r w:rsidRPr="00873957">
        <w:rPr>
          <w:rFonts w:hint="eastAsia"/>
          <w:color w:val="000000" w:themeColor="text1"/>
        </w:rPr>
        <w:t>的有关规定。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13.9.15</w:t>
      </w:r>
      <w:r w:rsidR="00953516"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架空敷设热水管道保温厚度应符合《工业设备及管道绝热工程设计规范》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50264</w:t>
      </w:r>
      <w:r w:rsidRPr="00873957">
        <w:rPr>
          <w:rFonts w:hint="eastAsia"/>
          <w:color w:val="000000" w:themeColor="text1"/>
        </w:rPr>
        <w:t>的有关规定。</w:t>
      </w:r>
    </w:p>
    <w:p w:rsidR="00C31955" w:rsidRPr="00873957" w:rsidRDefault="00C31955" w:rsidP="00C31955">
      <w:pPr>
        <w:pStyle w:val="2"/>
        <w:spacing w:before="312" w:after="312"/>
        <w:rPr>
          <w:color w:val="000000" w:themeColor="text1"/>
        </w:rPr>
      </w:pPr>
      <w:bookmarkStart w:id="214" w:name="_Toc501710056"/>
      <w:bookmarkStart w:id="215" w:name="_Toc512526647"/>
      <w:r w:rsidRPr="00873957">
        <w:rPr>
          <w:rFonts w:hint="eastAsia"/>
          <w:color w:val="000000" w:themeColor="text1"/>
        </w:rPr>
        <w:t xml:space="preserve">13.10  </w:t>
      </w:r>
      <w:r w:rsidRPr="00873957">
        <w:rPr>
          <w:rFonts w:hint="eastAsia"/>
          <w:b w:val="0"/>
          <w:color w:val="000000" w:themeColor="text1"/>
        </w:rPr>
        <w:t>燃油</w:t>
      </w:r>
      <w:bookmarkEnd w:id="214"/>
      <w:bookmarkEnd w:id="215"/>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13.10.1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燃油供应设计应符合下列基本规定：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船厂燃油供应设计包括油库，油泵房，车间和厂区燃油管道。</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本标准适用于油品为</w:t>
      </w:r>
      <w:r w:rsidRPr="00873957">
        <w:rPr>
          <w:rFonts w:hint="eastAsia"/>
          <w:color w:val="000000" w:themeColor="text1"/>
        </w:rPr>
        <w:t>0</w:t>
      </w:r>
      <w:r w:rsidRPr="00873957">
        <w:rPr>
          <w:rFonts w:hint="eastAsia"/>
          <w:color w:val="000000" w:themeColor="text1"/>
          <w:vertAlign w:val="superscript"/>
        </w:rPr>
        <w:t>#</w:t>
      </w:r>
      <w:r w:rsidRPr="00873957">
        <w:rPr>
          <w:rFonts w:hint="eastAsia"/>
          <w:color w:val="000000" w:themeColor="text1"/>
        </w:rPr>
        <w:t>轻柴油，闪点≥</w:t>
      </w:r>
      <w:r w:rsidRPr="00873957">
        <w:rPr>
          <w:rFonts w:hint="eastAsia"/>
          <w:color w:val="000000" w:themeColor="text1"/>
        </w:rPr>
        <w:t>60</w:t>
      </w:r>
      <w:r w:rsidRPr="00873957">
        <w:rPr>
          <w:rFonts w:hint="eastAsia"/>
          <w:color w:val="000000" w:themeColor="text1"/>
        </w:rPr>
        <w:t>℃。</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本标准适用于汽车油槽车卸油方式。</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4</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油库和油泵房工艺系统设计、设备选用和布置，以及燃油管道设计，尚应符合《石油库设计规范》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50074</w:t>
      </w:r>
      <w:r w:rsidRPr="00873957">
        <w:rPr>
          <w:rFonts w:hint="eastAsia"/>
          <w:color w:val="000000" w:themeColor="text1"/>
        </w:rPr>
        <w:t>的规定。锅炉房燃油供应，还应符合《锅炉房设计规范》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50041</w:t>
      </w:r>
      <w:r w:rsidRPr="00873957">
        <w:rPr>
          <w:rFonts w:hint="eastAsia"/>
          <w:color w:val="000000" w:themeColor="text1"/>
        </w:rPr>
        <w:t>的规定。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13.10.2</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油库的贮存容量应根据运输条件及运输周期来确定。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13.10.3</w:t>
      </w:r>
      <w:r w:rsidR="00953516"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车间、锅炉房、船舶试车用燃油，油库宜贮存</w:t>
      </w:r>
      <w:r w:rsidRPr="00873957">
        <w:rPr>
          <w:rFonts w:hint="eastAsia"/>
          <w:color w:val="000000" w:themeColor="text1"/>
        </w:rPr>
        <w:t>3~10</w:t>
      </w:r>
      <w:r w:rsidRPr="00873957">
        <w:rPr>
          <w:rFonts w:hint="eastAsia"/>
          <w:color w:val="000000" w:themeColor="text1"/>
        </w:rPr>
        <w:t>天的最大计算耗油量。</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13.10.4</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船厂中各部门最大耗油量之和乘以同时使用系数计算出全厂最大计算耗油量。</w:t>
      </w:r>
    </w:p>
    <w:p w:rsidR="00C31955" w:rsidRPr="00873957" w:rsidRDefault="00C31955" w:rsidP="00C31955">
      <w:pPr>
        <w:pStyle w:val="3"/>
        <w:rPr>
          <w:rFonts w:ascii="Times New Roman" w:hAnsi="Times New Roman" w:cs="Times New Roman"/>
          <w:b/>
          <w:color w:val="000000" w:themeColor="text1"/>
        </w:rPr>
      </w:pPr>
      <w:r w:rsidRPr="00873957">
        <w:rPr>
          <w:rFonts w:ascii="Times New Roman" w:hAnsi="Times New Roman" w:cs="Times New Roman" w:hint="eastAsia"/>
          <w:b/>
          <w:color w:val="000000" w:themeColor="text1"/>
        </w:rPr>
        <w:t>13.10.5</w:t>
      </w:r>
      <w:r w:rsidR="00953516"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卸油泵的流量由一次卸油量及卸油时间确定。输油泵的流量要大于最大计算耗</w:t>
      </w:r>
      <w:r w:rsidRPr="00873957">
        <w:rPr>
          <w:rFonts w:ascii="Times New Roman" w:hAnsi="Times New Roman" w:cs="Times New Roman" w:hint="eastAsia"/>
          <w:color w:val="000000" w:themeColor="text1"/>
        </w:rPr>
        <w:t>油量。</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13.10.6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油罐地上布置时应设置防火堤，沸溢性油品与非沸溢性油品不应布置在同一防火堤内。油罐埋地布置时覆土厚度不得超过</w:t>
      </w:r>
      <w:r w:rsidRPr="00873957">
        <w:rPr>
          <w:rFonts w:hint="eastAsia"/>
          <w:color w:val="000000" w:themeColor="text1"/>
        </w:rPr>
        <w:t>1.0m</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13.10.7</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油泵房一般为地上独立建筑物，卸油泵和输油泵布置在油泵间内，卸油泵和输油泵均设置备用泵，或互为备用。</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13.10.8</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油库内管道一般低支架敷设，车间燃油管道沿墙、柱、梁架空敷设。</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13.10.9</w:t>
      </w:r>
      <w:r w:rsidR="00953516"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厂区管道采用枝状、辐射状布置方式，可以埋地、地沟或地面上低支架敷设。</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13.10.10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车间燃油管道进口总管上应装设切断阀、压力表，宜装设流量计。</w:t>
      </w:r>
    </w:p>
    <w:p w:rsidR="00C31955" w:rsidRPr="00873957" w:rsidRDefault="00C31955" w:rsidP="00C31955">
      <w:pPr>
        <w:pStyle w:val="2"/>
        <w:spacing w:before="312" w:after="312"/>
        <w:rPr>
          <w:b w:val="0"/>
          <w:color w:val="000000" w:themeColor="text1"/>
        </w:rPr>
      </w:pPr>
      <w:bookmarkStart w:id="216" w:name="_Toc501710057"/>
      <w:bookmarkStart w:id="217" w:name="_Toc512526648"/>
      <w:r w:rsidRPr="00873957">
        <w:rPr>
          <w:rFonts w:hint="eastAsia"/>
          <w:color w:val="000000" w:themeColor="text1"/>
        </w:rPr>
        <w:lastRenderedPageBreak/>
        <w:t xml:space="preserve">13.11  </w:t>
      </w:r>
      <w:r w:rsidRPr="00873957">
        <w:rPr>
          <w:rFonts w:hint="eastAsia"/>
          <w:b w:val="0"/>
          <w:color w:val="000000" w:themeColor="text1"/>
        </w:rPr>
        <w:t>动力管道</w:t>
      </w:r>
      <w:bookmarkEnd w:id="216"/>
      <w:bookmarkEnd w:id="217"/>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13.11.1</w:t>
      </w:r>
      <w:r w:rsidR="00953516"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动力管道适用于压缩空气、氧气、二氧化碳、乙炔、天然气、液化石油气、蒸汽、热水和燃油管道。</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 xml:space="preserve">13.11.2 </w:t>
      </w:r>
      <w:r w:rsidRPr="00873957">
        <w:rPr>
          <w:rFonts w:hint="eastAsia"/>
          <w:color w:val="000000" w:themeColor="text1"/>
        </w:rPr>
        <w:t xml:space="preserve"> </w:t>
      </w:r>
      <w:r w:rsidRPr="00873957">
        <w:rPr>
          <w:rFonts w:hint="eastAsia"/>
          <w:color w:val="000000" w:themeColor="text1"/>
        </w:rPr>
        <w:t>介质在动力管道内的流速宜采取经济流速。氧气管道内的最高流速，应符合《氧气站设计规范》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50030</w:t>
      </w:r>
      <w:r w:rsidRPr="00873957">
        <w:rPr>
          <w:rFonts w:hint="eastAsia"/>
          <w:color w:val="000000" w:themeColor="text1"/>
        </w:rPr>
        <w:t>第</w:t>
      </w:r>
      <w:r w:rsidRPr="00873957">
        <w:rPr>
          <w:rFonts w:hint="eastAsia"/>
          <w:color w:val="000000" w:themeColor="text1"/>
        </w:rPr>
        <w:t>11</w:t>
      </w:r>
      <w:r w:rsidRPr="00873957">
        <w:rPr>
          <w:rFonts w:hint="eastAsia"/>
          <w:color w:val="000000" w:themeColor="text1"/>
        </w:rPr>
        <w:t>章的规定；乙炔管道内的最高流速，应符合《乙炔站设计规范》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50031</w:t>
      </w:r>
      <w:r w:rsidRPr="00873957">
        <w:rPr>
          <w:rFonts w:hint="eastAsia"/>
          <w:color w:val="000000" w:themeColor="text1"/>
        </w:rPr>
        <w:t>第九章的规定。</w:t>
      </w:r>
    </w:p>
    <w:p w:rsidR="00C31955" w:rsidRPr="00873957" w:rsidRDefault="00C31955" w:rsidP="00C31955">
      <w:pPr>
        <w:pStyle w:val="3"/>
        <w:rPr>
          <w:color w:val="000000" w:themeColor="text1"/>
        </w:rPr>
      </w:pPr>
      <w:r w:rsidRPr="00873957">
        <w:rPr>
          <w:rFonts w:ascii="Times New Roman" w:hAnsi="Times New Roman" w:cs="Times New Roman" w:hint="eastAsia"/>
          <w:b/>
          <w:color w:val="000000" w:themeColor="text1"/>
        </w:rPr>
        <w:t>13.11.3</w:t>
      </w:r>
      <w:r w:rsidR="00E24970" w:rsidRPr="00873957">
        <w:rPr>
          <w:rFonts w:ascii="Times New Roman" w:hAnsi="Times New Roman" w:cs="Times New Roman" w:hint="eastAsia"/>
          <w:b/>
          <w:color w:val="000000" w:themeColor="text1"/>
        </w:rPr>
        <w:t xml:space="preserve">  </w:t>
      </w:r>
      <w:r w:rsidRPr="00873957">
        <w:rPr>
          <w:rFonts w:hint="eastAsia"/>
          <w:color w:val="000000" w:themeColor="text1"/>
        </w:rPr>
        <w:t>动力管道管径及壁厚计算应符合下列规定：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1</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压缩空气、氧气、二氧化碳、乙炔、蒸汽和燃油管道应符合《工业金属管道设计规范》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50316</w:t>
      </w:r>
      <w:r w:rsidRPr="00873957">
        <w:rPr>
          <w:rFonts w:hint="eastAsia"/>
          <w:color w:val="000000" w:themeColor="text1"/>
        </w:rPr>
        <w:t>的有关规定。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2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天然气和液化石油气管道应符合《城镇燃气设计规范》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50028</w:t>
      </w:r>
      <w:r w:rsidRPr="00873957">
        <w:rPr>
          <w:rFonts w:hint="eastAsia"/>
          <w:color w:val="000000" w:themeColor="text1"/>
        </w:rPr>
        <w:t>、《液化石油气供应工程设计规范》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51142</w:t>
      </w:r>
      <w:r w:rsidRPr="00873957">
        <w:rPr>
          <w:rFonts w:hint="eastAsia"/>
          <w:color w:val="000000" w:themeColor="text1"/>
        </w:rPr>
        <w:t>的有关规定。</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bCs/>
          <w:color w:val="000000" w:themeColor="text1"/>
          <w:szCs w:val="32"/>
        </w:rPr>
        <w:t xml:space="preserve">3 </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热水管道根据经济比摩阻和允许压力降确定管径，比摩阻应符合《城镇供热管网设计规范》</w:t>
      </w:r>
      <w:r w:rsidRPr="00873957">
        <w:rPr>
          <w:rFonts w:hint="eastAsia"/>
          <w:color w:val="000000" w:themeColor="text1"/>
        </w:rPr>
        <w:t>CJJ34</w:t>
      </w:r>
      <w:r w:rsidRPr="00873957">
        <w:rPr>
          <w:rFonts w:hint="eastAsia"/>
          <w:color w:val="000000" w:themeColor="text1"/>
        </w:rPr>
        <w:t>的有关规定。壁厚计算应符合《工业金属管道设计规范》</w:t>
      </w:r>
      <w:r w:rsidRPr="00873957">
        <w:rPr>
          <w:rFonts w:hint="eastAsia"/>
          <w:color w:val="000000" w:themeColor="text1"/>
        </w:rPr>
        <w:t>GB</w:t>
      </w:r>
      <w:r w:rsidR="00095679" w:rsidRPr="00873957">
        <w:rPr>
          <w:rFonts w:hint="eastAsia"/>
          <w:color w:val="000000" w:themeColor="text1"/>
        </w:rPr>
        <w:t xml:space="preserve"> </w:t>
      </w:r>
      <w:r w:rsidRPr="00873957">
        <w:rPr>
          <w:rFonts w:hint="eastAsia"/>
          <w:color w:val="000000" w:themeColor="text1"/>
        </w:rPr>
        <w:t>50316</w:t>
      </w:r>
      <w:r w:rsidRPr="00873957">
        <w:rPr>
          <w:rFonts w:hint="eastAsia"/>
          <w:color w:val="000000" w:themeColor="text1"/>
        </w:rPr>
        <w:t>的有关规定。</w:t>
      </w:r>
    </w:p>
    <w:p w:rsidR="00953516" w:rsidRPr="00873957" w:rsidRDefault="00953516" w:rsidP="00953516">
      <w:pPr>
        <w:pStyle w:val="3"/>
        <w:rPr>
          <w:color w:val="000000" w:themeColor="text1"/>
        </w:rPr>
      </w:pPr>
      <w:r w:rsidRPr="00873957">
        <w:rPr>
          <w:rFonts w:ascii="Times New Roman" w:hAnsi="Times New Roman" w:cs="Times New Roman" w:hint="eastAsia"/>
          <w:b/>
          <w:color w:val="000000" w:themeColor="text1"/>
        </w:rPr>
        <w:t>13.11.4</w:t>
      </w:r>
      <w:r w:rsidRPr="00873957">
        <w:rPr>
          <w:rFonts w:hint="eastAsia"/>
          <w:color w:val="000000" w:themeColor="text1"/>
        </w:rPr>
        <w:t xml:space="preserve">  </w:t>
      </w:r>
      <w:r w:rsidRPr="00873957">
        <w:rPr>
          <w:rFonts w:hint="eastAsia"/>
          <w:color w:val="000000" w:themeColor="text1"/>
        </w:rPr>
        <w:t>动力管道材料需符合下列规定：</w:t>
      </w:r>
    </w:p>
    <w:p w:rsidR="00D82635" w:rsidRPr="00873957" w:rsidRDefault="00D82635" w:rsidP="00D82635">
      <w:pPr>
        <w:pStyle w:val="40"/>
        <w:ind w:firstLine="482"/>
        <w:rPr>
          <w:color w:val="000000" w:themeColor="text1"/>
        </w:rPr>
      </w:pPr>
      <w:bookmarkStart w:id="218" w:name="_Toc501710058"/>
      <w:r w:rsidRPr="00873957">
        <w:rPr>
          <w:rFonts w:ascii="Times New Roman" w:hAnsi="Times New Roman" w:cs="Times New Roman" w:hint="eastAsia"/>
          <w:b/>
          <w:bCs/>
          <w:color w:val="000000" w:themeColor="text1"/>
          <w:szCs w:val="32"/>
        </w:rPr>
        <w:t>1</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一般采用</w:t>
      </w:r>
      <w:r w:rsidRPr="00873957">
        <w:rPr>
          <w:rFonts w:hint="eastAsia"/>
          <w:color w:val="000000" w:themeColor="text1"/>
        </w:rPr>
        <w:t>20#</w:t>
      </w:r>
      <w:r w:rsidRPr="00873957">
        <w:rPr>
          <w:rFonts w:asciiTheme="minorEastAsia" w:hAnsiTheme="minorEastAsia" w:cs="宋体" w:hint="eastAsia"/>
          <w:color w:val="000000" w:themeColor="text1"/>
          <w:kern w:val="0"/>
          <w:szCs w:val="24"/>
        </w:rPr>
        <w:t>《输送流体用无缝钢管》</w:t>
      </w:r>
      <w:r w:rsidRPr="00873957">
        <w:rPr>
          <w:rFonts w:asciiTheme="minorEastAsia" w:hAnsiTheme="minorEastAsia" w:cs="宋体"/>
          <w:color w:val="000000" w:themeColor="text1"/>
          <w:kern w:val="0"/>
          <w:szCs w:val="24"/>
        </w:rPr>
        <w:t>GB/T8163</w:t>
      </w:r>
      <w:r w:rsidRPr="00873957">
        <w:rPr>
          <w:rFonts w:hint="eastAsia"/>
          <w:color w:val="000000" w:themeColor="text1"/>
        </w:rPr>
        <w:t>，低温液相管道采用</w:t>
      </w:r>
      <w:r w:rsidRPr="00873957">
        <w:rPr>
          <w:rFonts w:hint="eastAsia"/>
          <w:color w:val="000000" w:themeColor="text1"/>
        </w:rPr>
        <w:t>06Cr19Ni10</w:t>
      </w:r>
      <w:r w:rsidRPr="00873957">
        <w:rPr>
          <w:rFonts w:asciiTheme="minorEastAsia" w:hAnsiTheme="minorEastAsia" w:cs="宋体" w:hint="eastAsia"/>
          <w:color w:val="000000" w:themeColor="text1"/>
          <w:kern w:val="0"/>
          <w:szCs w:val="24"/>
        </w:rPr>
        <w:t>《流体输送用不锈钢无缝钢管》</w:t>
      </w:r>
      <w:r w:rsidRPr="00873957">
        <w:rPr>
          <w:rFonts w:asciiTheme="minorEastAsia" w:hAnsiTheme="minorEastAsia" w:cs="宋体"/>
          <w:color w:val="000000" w:themeColor="text1"/>
          <w:kern w:val="0"/>
          <w:szCs w:val="24"/>
        </w:rPr>
        <w:t>GB/T14976</w:t>
      </w:r>
      <w:r w:rsidRPr="00873957">
        <w:rPr>
          <w:rFonts w:hint="eastAsia"/>
          <w:color w:val="000000" w:themeColor="text1"/>
        </w:rPr>
        <w:t>，管件采用</w:t>
      </w:r>
      <w:r w:rsidRPr="00873957">
        <w:rPr>
          <w:rFonts w:asciiTheme="minorEastAsia" w:hAnsiTheme="minorEastAsia" w:cs="宋体" w:hint="eastAsia"/>
          <w:color w:val="000000" w:themeColor="text1"/>
          <w:kern w:val="0"/>
          <w:szCs w:val="24"/>
        </w:rPr>
        <w:t>《</w:t>
      </w:r>
      <w:r w:rsidRPr="00873957">
        <w:rPr>
          <w:rFonts w:hint="eastAsia"/>
          <w:color w:val="000000" w:themeColor="text1"/>
        </w:rPr>
        <w:t>钢制对焊管件类型与参数</w:t>
      </w:r>
      <w:r w:rsidRPr="00873957">
        <w:rPr>
          <w:rFonts w:asciiTheme="minorEastAsia" w:hAnsiTheme="minorEastAsia" w:cs="宋体" w:hint="eastAsia"/>
          <w:color w:val="000000" w:themeColor="text1"/>
          <w:kern w:val="0"/>
          <w:szCs w:val="24"/>
        </w:rPr>
        <w:t>》</w:t>
      </w:r>
      <w:r w:rsidRPr="00873957">
        <w:rPr>
          <w:rFonts w:hint="eastAsia"/>
          <w:color w:val="000000" w:themeColor="text1"/>
        </w:rPr>
        <w:t>GB/T</w:t>
      </w:r>
      <w:r w:rsidR="00095679" w:rsidRPr="00873957">
        <w:rPr>
          <w:rFonts w:hint="eastAsia"/>
          <w:color w:val="000000" w:themeColor="text1"/>
        </w:rPr>
        <w:t xml:space="preserve"> </w:t>
      </w:r>
      <w:r w:rsidRPr="00873957">
        <w:rPr>
          <w:rFonts w:hint="eastAsia"/>
          <w:color w:val="000000" w:themeColor="text1"/>
        </w:rPr>
        <w:t>12459</w:t>
      </w:r>
      <w:r w:rsidRPr="00873957">
        <w:rPr>
          <w:rFonts w:hint="eastAsia"/>
          <w:color w:val="000000" w:themeColor="text1"/>
        </w:rPr>
        <w:t>，管件材质同管道。蒸汽管道弯头采用冷、热弯管。</w:t>
      </w:r>
    </w:p>
    <w:p w:rsidR="00D82635" w:rsidRPr="00873957" w:rsidRDefault="00D82635" w:rsidP="00D82635">
      <w:pPr>
        <w:pStyle w:val="40"/>
        <w:ind w:firstLine="482"/>
        <w:rPr>
          <w:color w:val="000000" w:themeColor="text1"/>
        </w:rPr>
      </w:pPr>
      <w:r w:rsidRPr="00873957">
        <w:rPr>
          <w:rFonts w:ascii="Times New Roman" w:hAnsi="Times New Roman" w:cs="Times New Roman" w:hint="eastAsia"/>
          <w:b/>
          <w:bCs/>
          <w:color w:val="000000" w:themeColor="text1"/>
          <w:szCs w:val="32"/>
        </w:rPr>
        <w:t>2</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净化压缩空气管道，根据气体纯度和露点，采用内壁电抛光的</w:t>
      </w:r>
      <w:r w:rsidRPr="00873957">
        <w:rPr>
          <w:rFonts w:hint="eastAsia"/>
          <w:color w:val="000000" w:themeColor="text1"/>
        </w:rPr>
        <w:t>304</w:t>
      </w:r>
      <w:r w:rsidRPr="00873957">
        <w:rPr>
          <w:rFonts w:hint="eastAsia"/>
          <w:color w:val="000000" w:themeColor="text1"/>
        </w:rPr>
        <w:t>或</w:t>
      </w:r>
      <w:r w:rsidRPr="00873957">
        <w:rPr>
          <w:rFonts w:hint="eastAsia"/>
          <w:color w:val="000000" w:themeColor="text1"/>
        </w:rPr>
        <w:t>316L</w:t>
      </w:r>
      <w:r w:rsidRPr="00873957">
        <w:rPr>
          <w:rFonts w:hint="eastAsia"/>
          <w:color w:val="000000" w:themeColor="text1"/>
        </w:rPr>
        <w:t>不锈钢管。</w:t>
      </w:r>
    </w:p>
    <w:p w:rsidR="00D82635" w:rsidRPr="00873957" w:rsidRDefault="00D82635" w:rsidP="00D82635">
      <w:pPr>
        <w:pStyle w:val="40"/>
        <w:ind w:firstLine="482"/>
        <w:rPr>
          <w:color w:val="000000" w:themeColor="text1"/>
        </w:rPr>
      </w:pPr>
      <w:r w:rsidRPr="00873957">
        <w:rPr>
          <w:rFonts w:ascii="Times New Roman" w:hAnsi="Times New Roman" w:cs="Times New Roman" w:hint="eastAsia"/>
          <w:b/>
          <w:bCs/>
          <w:color w:val="000000" w:themeColor="text1"/>
          <w:szCs w:val="32"/>
        </w:rPr>
        <w:t>3</w:t>
      </w:r>
      <w:r w:rsidR="00953516"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高压压缩空气管道，采用</w:t>
      </w:r>
      <w:r w:rsidRPr="00873957">
        <w:rPr>
          <w:rFonts w:hint="eastAsia"/>
          <w:color w:val="000000" w:themeColor="text1"/>
        </w:rPr>
        <w:t>06Cr19Ni10</w:t>
      </w:r>
      <w:r w:rsidRPr="00873957">
        <w:rPr>
          <w:rFonts w:asciiTheme="minorEastAsia" w:hAnsiTheme="minorEastAsia" w:cs="宋体" w:hint="eastAsia"/>
          <w:color w:val="000000" w:themeColor="text1"/>
          <w:kern w:val="0"/>
          <w:szCs w:val="24"/>
        </w:rPr>
        <w:t>《流体输送用不锈钢无缝钢管》</w:t>
      </w:r>
      <w:r w:rsidRPr="00873957">
        <w:rPr>
          <w:rFonts w:asciiTheme="minorEastAsia" w:hAnsiTheme="minorEastAsia" w:cs="宋体"/>
          <w:color w:val="000000" w:themeColor="text1"/>
          <w:kern w:val="0"/>
          <w:szCs w:val="24"/>
        </w:rPr>
        <w:t>GB/T</w:t>
      </w:r>
      <w:r w:rsidR="00095679" w:rsidRPr="00873957">
        <w:rPr>
          <w:rFonts w:asciiTheme="minorEastAsia" w:hAnsiTheme="minorEastAsia" w:cs="宋体" w:hint="eastAsia"/>
          <w:color w:val="000000" w:themeColor="text1"/>
          <w:kern w:val="0"/>
          <w:szCs w:val="24"/>
        </w:rPr>
        <w:t xml:space="preserve"> </w:t>
      </w:r>
      <w:r w:rsidRPr="00873957">
        <w:rPr>
          <w:rFonts w:asciiTheme="minorEastAsia" w:hAnsiTheme="minorEastAsia" w:cs="宋体"/>
          <w:color w:val="000000" w:themeColor="text1"/>
          <w:kern w:val="0"/>
          <w:szCs w:val="24"/>
        </w:rPr>
        <w:t>14976</w:t>
      </w:r>
      <w:r w:rsidRPr="00873957">
        <w:rPr>
          <w:rFonts w:hint="eastAsia"/>
          <w:color w:val="000000" w:themeColor="text1"/>
        </w:rPr>
        <w:t>，管件及紧固件采用</w:t>
      </w:r>
      <w:r w:rsidRPr="00873957">
        <w:rPr>
          <w:rFonts w:hint="eastAsia"/>
          <w:color w:val="000000" w:themeColor="text1"/>
        </w:rPr>
        <w:t>Q/TH</w:t>
      </w:r>
      <w:r w:rsidRPr="00873957">
        <w:rPr>
          <w:rFonts w:hint="eastAsia"/>
          <w:color w:val="000000" w:themeColor="text1"/>
        </w:rPr>
        <w:t>标准。</w:t>
      </w:r>
    </w:p>
    <w:p w:rsidR="00D82635" w:rsidRPr="00873957" w:rsidRDefault="00D82635" w:rsidP="00D82635">
      <w:pPr>
        <w:pStyle w:val="40"/>
        <w:ind w:firstLine="482"/>
        <w:rPr>
          <w:color w:val="000000" w:themeColor="text1"/>
        </w:rPr>
      </w:pPr>
      <w:r w:rsidRPr="00873957">
        <w:rPr>
          <w:rFonts w:ascii="Times New Roman" w:hAnsi="Times New Roman" w:cs="Times New Roman" w:hint="eastAsia"/>
          <w:b/>
          <w:bCs/>
          <w:color w:val="000000" w:themeColor="text1"/>
          <w:szCs w:val="32"/>
        </w:rPr>
        <w:t>4</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中、高压氧气管道，采用</w:t>
      </w:r>
      <w:r w:rsidRPr="00873957">
        <w:rPr>
          <w:rFonts w:hint="eastAsia"/>
          <w:color w:val="000000" w:themeColor="text1"/>
        </w:rPr>
        <w:t>06Cr19Ni10</w:t>
      </w:r>
      <w:r w:rsidRPr="00873957">
        <w:rPr>
          <w:rFonts w:asciiTheme="minorEastAsia" w:hAnsiTheme="minorEastAsia" w:cs="宋体" w:hint="eastAsia"/>
          <w:color w:val="000000" w:themeColor="text1"/>
          <w:kern w:val="0"/>
          <w:szCs w:val="24"/>
        </w:rPr>
        <w:t>《流体输送用不锈钢无缝钢管》</w:t>
      </w:r>
      <w:r w:rsidRPr="00873957">
        <w:rPr>
          <w:rFonts w:asciiTheme="minorEastAsia" w:hAnsiTheme="minorEastAsia" w:cs="宋体"/>
          <w:color w:val="000000" w:themeColor="text1"/>
          <w:kern w:val="0"/>
          <w:szCs w:val="24"/>
        </w:rPr>
        <w:t>GB/T</w:t>
      </w:r>
      <w:r w:rsidR="00095679" w:rsidRPr="00873957">
        <w:rPr>
          <w:rFonts w:asciiTheme="minorEastAsia" w:hAnsiTheme="minorEastAsia" w:cs="宋体" w:hint="eastAsia"/>
          <w:color w:val="000000" w:themeColor="text1"/>
          <w:kern w:val="0"/>
          <w:szCs w:val="24"/>
        </w:rPr>
        <w:t xml:space="preserve"> </w:t>
      </w:r>
      <w:r w:rsidRPr="00873957">
        <w:rPr>
          <w:rFonts w:asciiTheme="minorEastAsia" w:hAnsiTheme="minorEastAsia" w:cs="宋体"/>
          <w:color w:val="000000" w:themeColor="text1"/>
          <w:kern w:val="0"/>
          <w:szCs w:val="24"/>
        </w:rPr>
        <w:t>14976</w:t>
      </w:r>
      <w:r w:rsidRPr="00873957">
        <w:rPr>
          <w:rFonts w:hint="eastAsia"/>
          <w:color w:val="000000" w:themeColor="text1"/>
        </w:rPr>
        <w:t>。</w:t>
      </w:r>
    </w:p>
    <w:p w:rsidR="00D82635" w:rsidRPr="00873957" w:rsidRDefault="00D82635" w:rsidP="00D82635">
      <w:pPr>
        <w:pStyle w:val="40"/>
        <w:ind w:firstLine="482"/>
        <w:rPr>
          <w:color w:val="000000" w:themeColor="text1"/>
        </w:rPr>
      </w:pPr>
      <w:r w:rsidRPr="00873957">
        <w:rPr>
          <w:rFonts w:ascii="Times New Roman" w:hAnsi="Times New Roman" w:cs="Times New Roman" w:hint="eastAsia"/>
          <w:b/>
          <w:bCs/>
          <w:color w:val="000000" w:themeColor="text1"/>
          <w:szCs w:val="32"/>
        </w:rPr>
        <w:t>5</w:t>
      </w:r>
      <w:r w:rsidR="00953516"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低压天然气架空管道，也可以采用</w:t>
      </w:r>
      <w:r w:rsidRPr="00873957">
        <w:rPr>
          <w:rFonts w:hint="eastAsia"/>
          <w:color w:val="000000" w:themeColor="text1"/>
        </w:rPr>
        <w:t>Q235-B</w:t>
      </w:r>
      <w:r w:rsidRPr="00873957">
        <w:rPr>
          <w:rFonts w:asciiTheme="minorEastAsia" w:hAnsiTheme="minorEastAsia" w:cs="宋体" w:hint="eastAsia"/>
          <w:color w:val="000000" w:themeColor="text1"/>
          <w:kern w:val="0"/>
          <w:szCs w:val="24"/>
        </w:rPr>
        <w:t>《低压流体输送用焊接钢管》</w:t>
      </w:r>
      <w:r w:rsidRPr="00873957">
        <w:rPr>
          <w:rFonts w:asciiTheme="minorEastAsia" w:hAnsiTheme="minorEastAsia" w:cs="宋体"/>
          <w:color w:val="000000" w:themeColor="text1"/>
          <w:kern w:val="0"/>
          <w:szCs w:val="24"/>
        </w:rPr>
        <w:t>GB/T</w:t>
      </w:r>
      <w:r w:rsidR="00095679" w:rsidRPr="00873957">
        <w:rPr>
          <w:rFonts w:asciiTheme="minorEastAsia" w:hAnsiTheme="minorEastAsia" w:cs="宋体" w:hint="eastAsia"/>
          <w:color w:val="000000" w:themeColor="text1"/>
          <w:kern w:val="0"/>
          <w:szCs w:val="24"/>
        </w:rPr>
        <w:t xml:space="preserve"> </w:t>
      </w:r>
      <w:r w:rsidRPr="00873957">
        <w:rPr>
          <w:rFonts w:asciiTheme="minorEastAsia" w:hAnsiTheme="minorEastAsia" w:cs="宋体"/>
          <w:color w:val="000000" w:themeColor="text1"/>
          <w:kern w:val="0"/>
          <w:szCs w:val="24"/>
        </w:rPr>
        <w:t>3091</w:t>
      </w:r>
      <w:r w:rsidRPr="00873957">
        <w:rPr>
          <w:rFonts w:hint="eastAsia"/>
          <w:color w:val="000000" w:themeColor="text1"/>
        </w:rPr>
        <w:t>内镀锌；中低压天然气埋地管道，也可以采用</w:t>
      </w:r>
      <w:r w:rsidRPr="00873957">
        <w:rPr>
          <w:rFonts w:asciiTheme="minorEastAsia" w:hAnsiTheme="minorEastAsia" w:cs="宋体" w:hint="eastAsia"/>
          <w:color w:val="000000" w:themeColor="text1"/>
          <w:kern w:val="0"/>
          <w:szCs w:val="24"/>
        </w:rPr>
        <w:t>《燃气用埋地聚乙烯（</w:t>
      </w:r>
      <w:r w:rsidRPr="00873957">
        <w:rPr>
          <w:rFonts w:asciiTheme="minorEastAsia" w:hAnsiTheme="minorEastAsia" w:cs="宋体"/>
          <w:color w:val="000000" w:themeColor="text1"/>
          <w:kern w:val="0"/>
          <w:szCs w:val="24"/>
        </w:rPr>
        <w:t>PE</w:t>
      </w:r>
      <w:r w:rsidRPr="00873957">
        <w:rPr>
          <w:rFonts w:asciiTheme="minorEastAsia" w:hAnsiTheme="minorEastAsia" w:cs="宋体" w:hint="eastAsia"/>
          <w:color w:val="000000" w:themeColor="text1"/>
          <w:kern w:val="0"/>
          <w:szCs w:val="24"/>
        </w:rPr>
        <w:t>）管道系统第</w:t>
      </w:r>
      <w:r w:rsidRPr="00873957">
        <w:rPr>
          <w:rFonts w:asciiTheme="minorEastAsia" w:hAnsiTheme="minorEastAsia" w:cs="宋体"/>
          <w:color w:val="000000" w:themeColor="text1"/>
          <w:kern w:val="0"/>
          <w:szCs w:val="24"/>
        </w:rPr>
        <w:t>1</w:t>
      </w:r>
      <w:r w:rsidRPr="00873957">
        <w:rPr>
          <w:rFonts w:asciiTheme="minorEastAsia" w:hAnsiTheme="minorEastAsia" w:cs="宋体" w:hint="eastAsia"/>
          <w:color w:val="000000" w:themeColor="text1"/>
          <w:kern w:val="0"/>
          <w:szCs w:val="24"/>
        </w:rPr>
        <w:t>部分：管材》</w:t>
      </w:r>
      <w:r w:rsidRPr="00873957">
        <w:rPr>
          <w:rFonts w:asciiTheme="minorEastAsia" w:hAnsiTheme="minorEastAsia" w:cs="宋体"/>
          <w:color w:val="000000" w:themeColor="text1"/>
          <w:kern w:val="0"/>
          <w:szCs w:val="24"/>
        </w:rPr>
        <w:t>GB</w:t>
      </w:r>
      <w:r w:rsidR="00095679" w:rsidRPr="00873957">
        <w:rPr>
          <w:rFonts w:asciiTheme="minorEastAsia" w:hAnsiTheme="minorEastAsia" w:cs="宋体" w:hint="eastAsia"/>
          <w:color w:val="000000" w:themeColor="text1"/>
          <w:kern w:val="0"/>
          <w:szCs w:val="24"/>
        </w:rPr>
        <w:t xml:space="preserve"> </w:t>
      </w:r>
      <w:r w:rsidRPr="00873957">
        <w:rPr>
          <w:rFonts w:asciiTheme="minorEastAsia" w:hAnsiTheme="minorEastAsia" w:cs="宋体"/>
          <w:color w:val="000000" w:themeColor="text1"/>
          <w:kern w:val="0"/>
          <w:szCs w:val="24"/>
        </w:rPr>
        <w:t>15558.1</w:t>
      </w:r>
      <w:r w:rsidRPr="00873957">
        <w:rPr>
          <w:rFonts w:hint="eastAsia"/>
          <w:color w:val="000000" w:themeColor="text1"/>
        </w:rPr>
        <w:t>、</w:t>
      </w:r>
      <w:r w:rsidRPr="00873957">
        <w:rPr>
          <w:rFonts w:asciiTheme="minorEastAsia" w:hAnsiTheme="minorEastAsia" w:cs="宋体" w:hint="eastAsia"/>
          <w:color w:val="000000" w:themeColor="text1"/>
          <w:kern w:val="0"/>
          <w:szCs w:val="24"/>
        </w:rPr>
        <w:t>《燃气用埋地聚乙烯（</w:t>
      </w:r>
      <w:r w:rsidRPr="00873957">
        <w:rPr>
          <w:rFonts w:asciiTheme="minorEastAsia" w:hAnsiTheme="minorEastAsia" w:cs="宋体"/>
          <w:color w:val="000000" w:themeColor="text1"/>
          <w:kern w:val="0"/>
          <w:szCs w:val="24"/>
        </w:rPr>
        <w:t>PE</w:t>
      </w:r>
      <w:r w:rsidRPr="00873957">
        <w:rPr>
          <w:rFonts w:asciiTheme="minorEastAsia" w:hAnsiTheme="minorEastAsia" w:cs="宋体" w:hint="eastAsia"/>
          <w:color w:val="000000" w:themeColor="text1"/>
          <w:kern w:val="0"/>
          <w:szCs w:val="24"/>
        </w:rPr>
        <w:t>）管道系统第2部分：管材管件》</w:t>
      </w:r>
      <w:r w:rsidRPr="00873957">
        <w:rPr>
          <w:rFonts w:asciiTheme="minorEastAsia" w:hAnsiTheme="minorEastAsia" w:cs="宋体"/>
          <w:color w:val="000000" w:themeColor="text1"/>
          <w:kern w:val="0"/>
          <w:szCs w:val="24"/>
        </w:rPr>
        <w:t>GB</w:t>
      </w:r>
      <w:r w:rsidR="00095679" w:rsidRPr="00873957">
        <w:rPr>
          <w:rFonts w:asciiTheme="minorEastAsia" w:hAnsiTheme="minorEastAsia" w:cs="宋体" w:hint="eastAsia"/>
          <w:color w:val="000000" w:themeColor="text1"/>
          <w:kern w:val="0"/>
          <w:szCs w:val="24"/>
        </w:rPr>
        <w:t xml:space="preserve"> </w:t>
      </w:r>
      <w:r w:rsidRPr="00873957">
        <w:rPr>
          <w:rFonts w:asciiTheme="minorEastAsia" w:hAnsiTheme="minorEastAsia" w:cs="宋体"/>
          <w:color w:val="000000" w:themeColor="text1"/>
          <w:kern w:val="0"/>
          <w:szCs w:val="24"/>
        </w:rPr>
        <w:t>15558.2</w:t>
      </w:r>
      <w:r w:rsidRPr="00873957">
        <w:rPr>
          <w:rFonts w:hint="eastAsia"/>
          <w:color w:val="000000" w:themeColor="text1"/>
        </w:rPr>
        <w:t>。</w:t>
      </w:r>
    </w:p>
    <w:p w:rsidR="00D82635" w:rsidRPr="00873957" w:rsidRDefault="00D82635" w:rsidP="00D82635">
      <w:pPr>
        <w:pStyle w:val="40"/>
        <w:ind w:firstLine="482"/>
        <w:rPr>
          <w:color w:val="000000" w:themeColor="text1"/>
        </w:rPr>
      </w:pPr>
      <w:r w:rsidRPr="00873957">
        <w:rPr>
          <w:rFonts w:ascii="Times New Roman" w:hAnsi="Times New Roman" w:cs="Times New Roman" w:hint="eastAsia"/>
          <w:b/>
          <w:bCs/>
          <w:color w:val="000000" w:themeColor="text1"/>
          <w:szCs w:val="32"/>
        </w:rPr>
        <w:lastRenderedPageBreak/>
        <w:t>6</w:t>
      </w:r>
      <w:r w:rsidR="00953516" w:rsidRPr="00873957">
        <w:rPr>
          <w:rFonts w:ascii="Times New Roman" w:hAnsi="Times New Roman" w:cs="Times New Roman" w:hint="eastAsia"/>
          <w:b/>
          <w:bCs/>
          <w:color w:val="000000" w:themeColor="text1"/>
          <w:szCs w:val="32"/>
        </w:rPr>
        <w:t xml:space="preserve"> </w:t>
      </w:r>
      <w:r w:rsidRPr="00873957">
        <w:rPr>
          <w:rFonts w:ascii="Times New Roman" w:hAnsi="Times New Roman" w:cs="Times New Roman" w:hint="eastAsia"/>
          <w:b/>
          <w:bCs/>
          <w:color w:val="000000" w:themeColor="text1"/>
          <w:szCs w:val="32"/>
        </w:rPr>
        <w:t xml:space="preserve"> </w:t>
      </w:r>
      <w:r w:rsidRPr="00873957">
        <w:rPr>
          <w:rFonts w:hint="eastAsia"/>
          <w:color w:val="000000" w:themeColor="text1"/>
        </w:rPr>
        <w:t>蒸汽管道</w:t>
      </w:r>
      <w:r w:rsidRPr="00873957">
        <w:rPr>
          <w:rFonts w:hint="eastAsia"/>
          <w:color w:val="000000" w:themeColor="text1"/>
        </w:rPr>
        <w:t>1.6MPa</w:t>
      </w:r>
      <w:r w:rsidRPr="00873957">
        <w:rPr>
          <w:rFonts w:hint="eastAsia"/>
          <w:color w:val="000000" w:themeColor="text1"/>
        </w:rPr>
        <w:t>＜</w:t>
      </w:r>
      <w:r w:rsidRPr="00873957">
        <w:rPr>
          <w:rFonts w:hint="eastAsia"/>
          <w:color w:val="000000" w:themeColor="text1"/>
        </w:rPr>
        <w:t>P</w:t>
      </w:r>
      <w:r w:rsidRPr="00873957">
        <w:rPr>
          <w:rFonts w:hint="eastAsia"/>
          <w:color w:val="000000" w:themeColor="text1"/>
        </w:rPr>
        <w:t>≤</w:t>
      </w:r>
      <w:r w:rsidRPr="00873957">
        <w:rPr>
          <w:rFonts w:hint="eastAsia"/>
          <w:color w:val="000000" w:themeColor="text1"/>
        </w:rPr>
        <w:t>5.3MPa</w:t>
      </w:r>
      <w:r w:rsidRPr="00873957">
        <w:rPr>
          <w:rFonts w:hint="eastAsia"/>
          <w:color w:val="000000" w:themeColor="text1"/>
        </w:rPr>
        <w:t>、温度≤</w:t>
      </w:r>
      <w:r w:rsidRPr="00873957">
        <w:rPr>
          <w:rFonts w:hint="eastAsia"/>
          <w:color w:val="000000" w:themeColor="text1"/>
        </w:rPr>
        <w:t>400</w:t>
      </w:r>
      <w:r w:rsidRPr="00873957">
        <w:rPr>
          <w:rFonts w:hint="eastAsia"/>
          <w:color w:val="000000" w:themeColor="text1"/>
        </w:rPr>
        <w:t>℃时，采用</w:t>
      </w:r>
      <w:r w:rsidRPr="00873957">
        <w:rPr>
          <w:rFonts w:hint="eastAsia"/>
          <w:color w:val="000000" w:themeColor="text1"/>
        </w:rPr>
        <w:t>20#</w:t>
      </w:r>
      <w:r w:rsidRPr="00873957">
        <w:rPr>
          <w:rFonts w:asciiTheme="minorEastAsia" w:hAnsiTheme="minorEastAsia" w:cs="宋体" w:hint="eastAsia"/>
          <w:color w:val="000000" w:themeColor="text1"/>
          <w:kern w:val="0"/>
          <w:szCs w:val="24"/>
        </w:rPr>
        <w:t>《低中压锅炉用无缝钢管》</w:t>
      </w:r>
      <w:r w:rsidRPr="00873957">
        <w:rPr>
          <w:rFonts w:asciiTheme="minorEastAsia" w:hAnsiTheme="minorEastAsia" w:cs="宋体"/>
          <w:color w:val="000000" w:themeColor="text1"/>
          <w:kern w:val="0"/>
          <w:szCs w:val="24"/>
        </w:rPr>
        <w:t>GB/T</w:t>
      </w:r>
      <w:r w:rsidR="00095679" w:rsidRPr="00873957">
        <w:rPr>
          <w:rFonts w:asciiTheme="minorEastAsia" w:hAnsiTheme="minorEastAsia" w:cs="宋体" w:hint="eastAsia"/>
          <w:color w:val="000000" w:themeColor="text1"/>
          <w:kern w:val="0"/>
          <w:szCs w:val="24"/>
        </w:rPr>
        <w:t xml:space="preserve"> </w:t>
      </w:r>
      <w:r w:rsidRPr="00873957">
        <w:rPr>
          <w:rFonts w:asciiTheme="minorEastAsia" w:hAnsiTheme="minorEastAsia" w:cs="宋体" w:hint="eastAsia"/>
          <w:color w:val="000000" w:themeColor="text1"/>
          <w:kern w:val="0"/>
          <w:szCs w:val="24"/>
        </w:rPr>
        <w:t>3087</w:t>
      </w:r>
      <w:r w:rsidRPr="00873957">
        <w:rPr>
          <w:rFonts w:hint="eastAsia"/>
          <w:color w:val="000000" w:themeColor="text1"/>
        </w:rPr>
        <w:t>；</w:t>
      </w:r>
      <w:r w:rsidRPr="00873957">
        <w:rPr>
          <w:rFonts w:hint="eastAsia"/>
          <w:color w:val="000000" w:themeColor="text1"/>
        </w:rPr>
        <w:t>5.3MPa</w:t>
      </w:r>
      <w:r w:rsidRPr="00873957">
        <w:rPr>
          <w:rFonts w:hint="eastAsia"/>
          <w:color w:val="000000" w:themeColor="text1"/>
        </w:rPr>
        <w:t>＜</w:t>
      </w:r>
      <w:r w:rsidRPr="00873957">
        <w:rPr>
          <w:rFonts w:hint="eastAsia"/>
          <w:color w:val="000000" w:themeColor="text1"/>
        </w:rPr>
        <w:t>P</w:t>
      </w:r>
      <w:r w:rsidRPr="00873957">
        <w:rPr>
          <w:rFonts w:hint="eastAsia"/>
          <w:color w:val="000000" w:themeColor="text1"/>
        </w:rPr>
        <w:t>≤</w:t>
      </w:r>
      <w:r w:rsidRPr="00873957">
        <w:rPr>
          <w:rFonts w:hint="eastAsia"/>
          <w:color w:val="000000" w:themeColor="text1"/>
        </w:rPr>
        <w:t>9.8MPa</w:t>
      </w:r>
      <w:r w:rsidRPr="00873957">
        <w:rPr>
          <w:rFonts w:hint="eastAsia"/>
          <w:color w:val="000000" w:themeColor="text1"/>
        </w:rPr>
        <w:t>、温度≤</w:t>
      </w:r>
      <w:r w:rsidRPr="00873957">
        <w:rPr>
          <w:rFonts w:hint="eastAsia"/>
          <w:color w:val="000000" w:themeColor="text1"/>
        </w:rPr>
        <w:t>430</w:t>
      </w:r>
      <w:r w:rsidRPr="00873957">
        <w:rPr>
          <w:rFonts w:hint="eastAsia"/>
          <w:color w:val="000000" w:themeColor="text1"/>
        </w:rPr>
        <w:t>℃时，采用</w:t>
      </w:r>
      <w:r w:rsidRPr="00873957">
        <w:rPr>
          <w:rFonts w:hint="eastAsia"/>
          <w:color w:val="000000" w:themeColor="text1"/>
        </w:rPr>
        <w:t>20G</w:t>
      </w:r>
      <w:r w:rsidRPr="00873957">
        <w:rPr>
          <w:rFonts w:asciiTheme="minorEastAsia" w:hAnsiTheme="minorEastAsia" w:cs="宋体" w:hint="eastAsia"/>
          <w:color w:val="000000" w:themeColor="text1"/>
          <w:kern w:val="0"/>
          <w:szCs w:val="24"/>
        </w:rPr>
        <w:t>《高压锅炉用无缝钢管》</w:t>
      </w:r>
      <w:r w:rsidRPr="00873957">
        <w:rPr>
          <w:rFonts w:asciiTheme="minorEastAsia" w:hAnsiTheme="minorEastAsia" w:cs="宋体"/>
          <w:color w:val="000000" w:themeColor="text1"/>
          <w:kern w:val="0"/>
          <w:szCs w:val="24"/>
        </w:rPr>
        <w:t>GB/T</w:t>
      </w:r>
      <w:r w:rsidR="00095679" w:rsidRPr="00873957">
        <w:rPr>
          <w:rFonts w:asciiTheme="minorEastAsia" w:hAnsiTheme="minorEastAsia" w:cs="宋体" w:hint="eastAsia"/>
          <w:color w:val="000000" w:themeColor="text1"/>
          <w:kern w:val="0"/>
          <w:szCs w:val="24"/>
        </w:rPr>
        <w:t xml:space="preserve"> </w:t>
      </w:r>
      <w:r w:rsidRPr="00873957">
        <w:rPr>
          <w:rFonts w:asciiTheme="minorEastAsia" w:hAnsiTheme="minorEastAsia" w:cs="宋体"/>
          <w:color w:val="000000" w:themeColor="text1"/>
          <w:kern w:val="0"/>
          <w:szCs w:val="24"/>
        </w:rPr>
        <w:t>5310</w:t>
      </w:r>
      <w:r w:rsidRPr="00873957">
        <w:rPr>
          <w:rFonts w:hint="eastAsia"/>
          <w:color w:val="000000" w:themeColor="text1"/>
        </w:rPr>
        <w:t>。</w:t>
      </w:r>
    </w:p>
    <w:p w:rsidR="00D82635" w:rsidRPr="00873957" w:rsidRDefault="00D82635" w:rsidP="00D82635">
      <w:pPr>
        <w:pStyle w:val="3"/>
        <w:rPr>
          <w:color w:val="000000" w:themeColor="text1"/>
        </w:rPr>
      </w:pPr>
      <w:r w:rsidRPr="00873957">
        <w:rPr>
          <w:rFonts w:ascii="Times New Roman" w:hAnsi="Times New Roman" w:cs="Times New Roman" w:hint="eastAsia"/>
          <w:b/>
          <w:color w:val="000000" w:themeColor="text1"/>
        </w:rPr>
        <w:t>13.11.5</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动力管道一般开</w:t>
      </w:r>
      <w:r w:rsidRPr="00873957">
        <w:rPr>
          <w:rFonts w:hint="eastAsia"/>
          <w:color w:val="000000" w:themeColor="text1"/>
        </w:rPr>
        <w:t>V</w:t>
      </w:r>
      <w:r w:rsidRPr="00873957">
        <w:rPr>
          <w:rFonts w:hint="eastAsia"/>
          <w:color w:val="000000" w:themeColor="text1"/>
        </w:rPr>
        <w:t>形坡口对焊连接，与设备、阀门等处用法兰或螺纹连接。聚乙烯管采用热熔或电熔对接连接。</w:t>
      </w:r>
    </w:p>
    <w:p w:rsidR="00D82635" w:rsidRPr="00873957" w:rsidRDefault="00D82635" w:rsidP="00D82635">
      <w:pPr>
        <w:pStyle w:val="3"/>
        <w:rPr>
          <w:color w:val="000000" w:themeColor="text1"/>
        </w:rPr>
      </w:pPr>
      <w:r w:rsidRPr="00873957">
        <w:rPr>
          <w:rFonts w:ascii="Times New Roman" w:hAnsi="Times New Roman" w:cs="Times New Roman" w:hint="eastAsia"/>
          <w:b/>
          <w:color w:val="000000" w:themeColor="text1"/>
        </w:rPr>
        <w:t xml:space="preserve">13.11.6 </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氧气、乙炔、天然气、液化石油气和燃油管道，应防静电接地，接地电阻≤</w:t>
      </w:r>
      <w:r w:rsidRPr="00873957">
        <w:rPr>
          <w:rFonts w:hint="eastAsia"/>
          <w:color w:val="000000" w:themeColor="text1"/>
        </w:rPr>
        <w:t>10</w:t>
      </w:r>
      <w:r w:rsidRPr="00873957">
        <w:rPr>
          <w:rFonts w:hint="eastAsia"/>
          <w:color w:val="000000" w:themeColor="text1"/>
        </w:rPr>
        <w:t>Ω。</w:t>
      </w:r>
    </w:p>
    <w:p w:rsidR="00FD5836" w:rsidRPr="00873957" w:rsidRDefault="00D82635" w:rsidP="001E051B">
      <w:pPr>
        <w:pStyle w:val="3"/>
        <w:rPr>
          <w:rFonts w:ascii="Times New Roman" w:hAnsi="Times New Roman"/>
          <w:b/>
          <w:bCs w:val="0"/>
          <w:color w:val="000000" w:themeColor="text1"/>
          <w:kern w:val="44"/>
          <w:sz w:val="32"/>
          <w:szCs w:val="44"/>
        </w:rPr>
      </w:pPr>
      <w:r w:rsidRPr="00873957">
        <w:rPr>
          <w:rFonts w:ascii="Times New Roman" w:hAnsi="Times New Roman" w:cs="Times New Roman" w:hint="eastAsia"/>
          <w:b/>
          <w:color w:val="000000" w:themeColor="text1"/>
        </w:rPr>
        <w:t>13.11.7</w:t>
      </w:r>
      <w:r w:rsidR="00953516" w:rsidRPr="00873957">
        <w:rPr>
          <w:rFonts w:ascii="Times New Roman" w:hAnsi="Times New Roman" w:cs="Times New Roman" w:hint="eastAsia"/>
          <w:b/>
          <w:color w:val="000000" w:themeColor="text1"/>
        </w:rPr>
        <w:t xml:space="preserve">  </w:t>
      </w:r>
      <w:r w:rsidRPr="00873957">
        <w:rPr>
          <w:rFonts w:hint="eastAsia"/>
          <w:color w:val="000000" w:themeColor="text1"/>
        </w:rPr>
        <w:t>动力管道之间及与其他管线之间的水平和垂直敷设净距，以及动力管道与建、构筑物之间的最小净距，应符合国家现行各类规范的有关规定。</w:t>
      </w:r>
    </w:p>
    <w:p w:rsidR="001E051B" w:rsidRPr="00873957" w:rsidRDefault="001E051B">
      <w:pPr>
        <w:widowControl/>
        <w:spacing w:line="240" w:lineRule="auto"/>
        <w:ind w:firstLineChars="0" w:firstLine="0"/>
        <w:jc w:val="left"/>
        <w:rPr>
          <w:rFonts w:ascii="Times New Roman" w:hAnsi="Times New Roman"/>
          <w:b/>
          <w:bCs/>
          <w:color w:val="000000" w:themeColor="text1"/>
          <w:kern w:val="44"/>
          <w:sz w:val="32"/>
          <w:szCs w:val="44"/>
        </w:rPr>
      </w:pPr>
      <w:r w:rsidRPr="00873957">
        <w:rPr>
          <w:color w:val="000000" w:themeColor="text1"/>
        </w:rPr>
        <w:br w:type="page"/>
      </w:r>
    </w:p>
    <w:p w:rsidR="00C050D6" w:rsidRPr="00873957" w:rsidRDefault="00C050D6" w:rsidP="00C050D6">
      <w:pPr>
        <w:pStyle w:val="1"/>
        <w:spacing w:before="312" w:after="312"/>
        <w:rPr>
          <w:color w:val="000000" w:themeColor="text1"/>
        </w:rPr>
      </w:pPr>
      <w:bookmarkStart w:id="219" w:name="_Toc512526649"/>
      <w:r w:rsidRPr="00873957">
        <w:rPr>
          <w:rFonts w:hint="eastAsia"/>
          <w:color w:val="000000" w:themeColor="text1"/>
        </w:rPr>
        <w:lastRenderedPageBreak/>
        <w:t>1</w:t>
      </w:r>
      <w:r w:rsidR="009802AC" w:rsidRPr="00873957">
        <w:rPr>
          <w:rFonts w:hint="eastAsia"/>
          <w:color w:val="000000" w:themeColor="text1"/>
        </w:rPr>
        <w:t>4</w:t>
      </w:r>
      <w:r w:rsidR="00953516" w:rsidRPr="00873957">
        <w:rPr>
          <w:rFonts w:hint="eastAsia"/>
          <w:color w:val="000000" w:themeColor="text1"/>
        </w:rPr>
        <w:t xml:space="preserve">  </w:t>
      </w:r>
      <w:r w:rsidRPr="00873957">
        <w:rPr>
          <w:rFonts w:hint="eastAsia"/>
          <w:color w:val="000000" w:themeColor="text1"/>
        </w:rPr>
        <w:t>供暖、通风</w:t>
      </w:r>
      <w:r w:rsidR="002E4D19" w:rsidRPr="00873957">
        <w:rPr>
          <w:rFonts w:hint="eastAsia"/>
          <w:color w:val="000000" w:themeColor="text1"/>
        </w:rPr>
        <w:t>和</w:t>
      </w:r>
      <w:r w:rsidRPr="00873957">
        <w:rPr>
          <w:rFonts w:hint="eastAsia"/>
          <w:color w:val="000000" w:themeColor="text1"/>
        </w:rPr>
        <w:t>空气调节</w:t>
      </w:r>
      <w:bookmarkEnd w:id="218"/>
      <w:bookmarkEnd w:id="219"/>
    </w:p>
    <w:p w:rsidR="00C050D6" w:rsidRPr="00873957" w:rsidRDefault="00C050D6" w:rsidP="00C050D6">
      <w:pPr>
        <w:pStyle w:val="2"/>
        <w:spacing w:before="312" w:after="312"/>
        <w:rPr>
          <w:b w:val="0"/>
          <w:color w:val="000000" w:themeColor="text1"/>
        </w:rPr>
      </w:pPr>
      <w:bookmarkStart w:id="220" w:name="_Toc501710059"/>
      <w:bookmarkStart w:id="221" w:name="_Toc512526650"/>
      <w:r w:rsidRPr="00873957">
        <w:rPr>
          <w:rFonts w:hint="eastAsia"/>
          <w:color w:val="000000" w:themeColor="text1"/>
        </w:rPr>
        <w:t>1</w:t>
      </w:r>
      <w:r w:rsidR="009802AC" w:rsidRPr="00873957">
        <w:rPr>
          <w:rFonts w:hint="eastAsia"/>
          <w:color w:val="000000" w:themeColor="text1"/>
        </w:rPr>
        <w:t>4</w:t>
      </w:r>
      <w:r w:rsidRPr="00873957">
        <w:rPr>
          <w:rFonts w:hint="eastAsia"/>
          <w:color w:val="000000" w:themeColor="text1"/>
        </w:rPr>
        <w:t xml:space="preserve">.1  </w:t>
      </w:r>
      <w:r w:rsidRPr="00873957">
        <w:rPr>
          <w:rFonts w:hint="eastAsia"/>
          <w:b w:val="0"/>
          <w:color w:val="000000" w:themeColor="text1"/>
        </w:rPr>
        <w:t>一般规定</w:t>
      </w:r>
      <w:bookmarkEnd w:id="220"/>
      <w:bookmarkEnd w:id="221"/>
    </w:p>
    <w:p w:rsidR="00C050D6" w:rsidRPr="00873957" w:rsidRDefault="009802AC" w:rsidP="00C050D6">
      <w:pPr>
        <w:pStyle w:val="3"/>
        <w:rPr>
          <w:color w:val="000000" w:themeColor="text1"/>
        </w:rPr>
      </w:pPr>
      <w:r w:rsidRPr="00873957">
        <w:rPr>
          <w:rFonts w:ascii="Times New Roman" w:hAnsi="Times New Roman" w:cs="Times New Roman" w:hint="eastAsia"/>
          <w:b/>
          <w:color w:val="000000" w:themeColor="text1"/>
        </w:rPr>
        <w:t>14.1.</w:t>
      </w:r>
      <w:r w:rsidR="00C050D6" w:rsidRPr="00873957">
        <w:rPr>
          <w:rFonts w:ascii="Times New Roman" w:hAnsi="Times New Roman" w:cs="Times New Roman" w:hint="eastAsia"/>
          <w:b/>
          <w:color w:val="000000" w:themeColor="text1"/>
        </w:rPr>
        <w:t>1</w:t>
      </w:r>
      <w:r w:rsidR="00953516" w:rsidRPr="00873957">
        <w:rPr>
          <w:rFonts w:ascii="Times New Roman" w:hAnsi="Times New Roman" w:cs="Times New Roman" w:hint="eastAsia"/>
          <w:b/>
          <w:color w:val="000000" w:themeColor="text1"/>
        </w:rPr>
        <w:t xml:space="preserve">  </w:t>
      </w:r>
      <w:r w:rsidR="00C050D6" w:rsidRPr="00873957">
        <w:rPr>
          <w:color w:val="000000" w:themeColor="text1"/>
        </w:rPr>
        <w:t>供暖、通风与空气调节设计方案的选择，应根据建厂地区气象条件、总图布置、</w:t>
      </w:r>
      <w:r w:rsidR="00C050D6" w:rsidRPr="00873957">
        <w:rPr>
          <w:rFonts w:hint="eastAsia"/>
          <w:color w:val="000000" w:themeColor="text1"/>
        </w:rPr>
        <w:t>建筑物、生产工艺</w:t>
      </w:r>
      <w:r w:rsidR="00C050D6" w:rsidRPr="00873957">
        <w:rPr>
          <w:color w:val="000000" w:themeColor="text1"/>
        </w:rPr>
        <w:t>要求、区域能源状况及环境保护要求，并应通过技术经济比较后确定。</w:t>
      </w:r>
      <w:r w:rsidR="00C050D6" w:rsidRPr="00873957">
        <w:rPr>
          <w:rFonts w:hint="eastAsia"/>
          <w:color w:val="000000" w:themeColor="text1"/>
        </w:rPr>
        <w:t>设计中应优先采用新技术、新工艺、新设备、新材料。</w:t>
      </w:r>
    </w:p>
    <w:p w:rsidR="00C050D6" w:rsidRPr="00873957" w:rsidRDefault="009802AC" w:rsidP="00C050D6">
      <w:pPr>
        <w:pStyle w:val="3"/>
        <w:rPr>
          <w:color w:val="000000" w:themeColor="text1"/>
        </w:rPr>
      </w:pPr>
      <w:r w:rsidRPr="00873957">
        <w:rPr>
          <w:rFonts w:ascii="Times New Roman" w:hAnsi="Times New Roman" w:cs="Times New Roman" w:hint="eastAsia"/>
          <w:b/>
          <w:color w:val="000000" w:themeColor="text1"/>
        </w:rPr>
        <w:t>14.1.</w:t>
      </w:r>
      <w:r w:rsidR="00C050D6" w:rsidRPr="00873957">
        <w:rPr>
          <w:rFonts w:ascii="Times New Roman" w:hAnsi="Times New Roman" w:cs="Times New Roman" w:hint="eastAsia"/>
          <w:b/>
          <w:color w:val="000000" w:themeColor="text1"/>
        </w:rPr>
        <w:t>2</w:t>
      </w:r>
      <w:r w:rsidR="00953516" w:rsidRPr="00873957">
        <w:rPr>
          <w:rFonts w:ascii="Times New Roman" w:hAnsi="Times New Roman" w:cs="Times New Roman" w:hint="eastAsia"/>
          <w:b/>
          <w:color w:val="000000" w:themeColor="text1"/>
        </w:rPr>
        <w:t xml:space="preserve">  </w:t>
      </w:r>
      <w:r w:rsidR="00C050D6" w:rsidRPr="00873957">
        <w:rPr>
          <w:rFonts w:hint="eastAsia"/>
          <w:color w:val="000000" w:themeColor="text1"/>
        </w:rPr>
        <w:t>方案设计和初步设计阶段，建筑物的供暖热负荷或空调冷、热负荷可采用估算确定。施工图阶段，建筑物的供暖热负荷或集中空调的冷、热负荷，必须进行热负荷计算和逐项逐时的冷负荷计算。</w:t>
      </w:r>
    </w:p>
    <w:p w:rsidR="00C050D6" w:rsidRPr="00873957" w:rsidRDefault="009802AC" w:rsidP="00C050D6">
      <w:pPr>
        <w:pStyle w:val="3"/>
        <w:rPr>
          <w:color w:val="000000" w:themeColor="text1"/>
        </w:rPr>
      </w:pPr>
      <w:r w:rsidRPr="00873957">
        <w:rPr>
          <w:rFonts w:ascii="Times New Roman" w:hAnsi="Times New Roman" w:cs="Times New Roman" w:hint="eastAsia"/>
          <w:b/>
          <w:color w:val="000000" w:themeColor="text1"/>
        </w:rPr>
        <w:t>14.1.</w:t>
      </w:r>
      <w:r w:rsidR="00C050D6" w:rsidRPr="00873957">
        <w:rPr>
          <w:rFonts w:ascii="Times New Roman" w:hAnsi="Times New Roman" w:cs="Times New Roman" w:hint="eastAsia"/>
          <w:b/>
          <w:color w:val="000000" w:themeColor="text1"/>
        </w:rPr>
        <w:t>3</w:t>
      </w:r>
      <w:r w:rsidR="00953516" w:rsidRPr="00873957">
        <w:rPr>
          <w:rFonts w:ascii="Times New Roman" w:hAnsi="Times New Roman" w:cs="Times New Roman" w:hint="eastAsia"/>
          <w:b/>
          <w:color w:val="000000" w:themeColor="text1"/>
        </w:rPr>
        <w:t xml:space="preserve">  </w:t>
      </w:r>
      <w:r w:rsidR="00C050D6" w:rsidRPr="00873957">
        <w:rPr>
          <w:rFonts w:hint="eastAsia"/>
          <w:color w:val="000000" w:themeColor="text1"/>
        </w:rPr>
        <w:t>集中供暖与空调系统，应进行监测与控制，其内容可包括参数检测、参数与设备状态显示、自动调节与控制、工况自动转换、能量计算以及中央监控与管理等，具体内容应根据建筑功能、相关标准、系统类型等通过技术经济比较确定。</w:t>
      </w:r>
    </w:p>
    <w:p w:rsidR="00C050D6" w:rsidRPr="00873957" w:rsidRDefault="009802AC" w:rsidP="00C050D6">
      <w:pPr>
        <w:pStyle w:val="3"/>
        <w:rPr>
          <w:color w:val="000000" w:themeColor="text1"/>
        </w:rPr>
      </w:pPr>
      <w:r w:rsidRPr="00873957">
        <w:rPr>
          <w:rFonts w:ascii="Times New Roman" w:hAnsi="Times New Roman" w:cs="Times New Roman" w:hint="eastAsia"/>
          <w:b/>
          <w:color w:val="000000" w:themeColor="text1"/>
        </w:rPr>
        <w:t>14.1.</w:t>
      </w:r>
      <w:r w:rsidR="00C050D6" w:rsidRPr="00873957">
        <w:rPr>
          <w:rFonts w:ascii="Times New Roman" w:hAnsi="Times New Roman" w:cs="Times New Roman" w:hint="eastAsia"/>
          <w:b/>
          <w:color w:val="000000" w:themeColor="text1"/>
        </w:rPr>
        <w:t>4</w:t>
      </w:r>
      <w:r w:rsidR="00953516" w:rsidRPr="00873957">
        <w:rPr>
          <w:rFonts w:ascii="Times New Roman" w:hAnsi="Times New Roman" w:cs="Times New Roman" w:hint="eastAsia"/>
          <w:b/>
          <w:color w:val="000000" w:themeColor="text1"/>
        </w:rPr>
        <w:t xml:space="preserve">  </w:t>
      </w:r>
      <w:r w:rsidR="00C050D6" w:rsidRPr="00873957">
        <w:rPr>
          <w:color w:val="000000" w:themeColor="text1"/>
        </w:rPr>
        <w:t>供暖、通风与空气调节设计，除符合本标准的规定外，尚应符合现行国家规范《工业建筑供暖通风与空气调节设计规范》</w:t>
      </w:r>
      <w:r w:rsidR="00C050D6" w:rsidRPr="00873957">
        <w:rPr>
          <w:color w:val="000000" w:themeColor="text1"/>
        </w:rPr>
        <w:t>GB 50019</w:t>
      </w:r>
      <w:r w:rsidR="00C050D6" w:rsidRPr="00873957">
        <w:rPr>
          <w:color w:val="000000" w:themeColor="text1"/>
        </w:rPr>
        <w:t>、《</w:t>
      </w:r>
      <w:r w:rsidR="00C050D6" w:rsidRPr="00873957">
        <w:rPr>
          <w:rFonts w:hint="eastAsia"/>
          <w:color w:val="000000" w:themeColor="text1"/>
        </w:rPr>
        <w:t>民用建筑供暖</w:t>
      </w:r>
      <w:r w:rsidR="00C050D6" w:rsidRPr="00873957">
        <w:rPr>
          <w:color w:val="000000" w:themeColor="text1"/>
        </w:rPr>
        <w:t>通风与空气调节设计规范》</w:t>
      </w:r>
      <w:r w:rsidR="00C050D6" w:rsidRPr="00873957">
        <w:rPr>
          <w:color w:val="000000" w:themeColor="text1"/>
        </w:rPr>
        <w:t>GB 50</w:t>
      </w:r>
      <w:r w:rsidR="00C050D6" w:rsidRPr="00873957">
        <w:rPr>
          <w:rFonts w:hint="eastAsia"/>
          <w:color w:val="000000" w:themeColor="text1"/>
        </w:rPr>
        <w:t>736</w:t>
      </w:r>
      <w:r w:rsidR="00C050D6" w:rsidRPr="00873957">
        <w:rPr>
          <w:color w:val="000000" w:themeColor="text1"/>
        </w:rPr>
        <w:t>、《</w:t>
      </w:r>
      <w:r w:rsidR="00C050D6" w:rsidRPr="00873957">
        <w:rPr>
          <w:rFonts w:hint="eastAsia"/>
          <w:color w:val="000000" w:themeColor="text1"/>
        </w:rPr>
        <w:t>公共建筑节能设计标准</w:t>
      </w:r>
      <w:r w:rsidR="00C050D6" w:rsidRPr="00873957">
        <w:rPr>
          <w:color w:val="000000" w:themeColor="text1"/>
        </w:rPr>
        <w:t>》</w:t>
      </w:r>
      <w:r w:rsidR="00C050D6" w:rsidRPr="00873957">
        <w:rPr>
          <w:color w:val="000000" w:themeColor="text1"/>
        </w:rPr>
        <w:t>GB 50</w:t>
      </w:r>
      <w:r w:rsidR="00C050D6" w:rsidRPr="00873957">
        <w:rPr>
          <w:rFonts w:hint="eastAsia"/>
          <w:color w:val="000000" w:themeColor="text1"/>
        </w:rPr>
        <w:t>18</w:t>
      </w:r>
      <w:r w:rsidR="00C050D6" w:rsidRPr="00873957">
        <w:rPr>
          <w:color w:val="000000" w:themeColor="text1"/>
        </w:rPr>
        <w:t>9</w:t>
      </w:r>
      <w:r w:rsidR="00C050D6" w:rsidRPr="00873957">
        <w:rPr>
          <w:rFonts w:hint="eastAsia"/>
          <w:color w:val="000000" w:themeColor="text1"/>
        </w:rPr>
        <w:t>等。</w:t>
      </w:r>
    </w:p>
    <w:p w:rsidR="00C050D6" w:rsidRPr="00873957" w:rsidRDefault="009802AC" w:rsidP="00C050D6">
      <w:pPr>
        <w:pStyle w:val="2"/>
        <w:spacing w:before="312" w:after="312"/>
        <w:rPr>
          <w:color w:val="000000" w:themeColor="text1"/>
        </w:rPr>
      </w:pPr>
      <w:bookmarkStart w:id="222" w:name="_Toc501710060"/>
      <w:bookmarkStart w:id="223" w:name="_Toc512526651"/>
      <w:r w:rsidRPr="00873957">
        <w:rPr>
          <w:rFonts w:hint="eastAsia"/>
          <w:color w:val="000000" w:themeColor="text1"/>
        </w:rPr>
        <w:t>14</w:t>
      </w:r>
      <w:r w:rsidR="00C050D6" w:rsidRPr="00873957">
        <w:rPr>
          <w:rFonts w:hint="eastAsia"/>
          <w:color w:val="000000" w:themeColor="text1"/>
        </w:rPr>
        <w:t xml:space="preserve">.2  </w:t>
      </w:r>
      <w:r w:rsidR="00C050D6" w:rsidRPr="00873957">
        <w:rPr>
          <w:rFonts w:hint="eastAsia"/>
          <w:b w:val="0"/>
          <w:color w:val="000000" w:themeColor="text1"/>
        </w:rPr>
        <w:t>供暖</w:t>
      </w:r>
      <w:bookmarkEnd w:id="222"/>
      <w:bookmarkEnd w:id="223"/>
    </w:p>
    <w:p w:rsidR="00C050D6" w:rsidRPr="00873957" w:rsidRDefault="009802AC" w:rsidP="00C050D6">
      <w:pPr>
        <w:pStyle w:val="3"/>
        <w:rPr>
          <w:color w:val="000000" w:themeColor="text1"/>
        </w:rPr>
      </w:pPr>
      <w:r w:rsidRPr="00873957">
        <w:rPr>
          <w:rFonts w:ascii="Times New Roman" w:hAnsi="Times New Roman" w:cs="Times New Roman" w:hint="eastAsia"/>
          <w:b/>
          <w:color w:val="000000" w:themeColor="text1"/>
        </w:rPr>
        <w:t>14.2.</w:t>
      </w:r>
      <w:r w:rsidR="00C050D6" w:rsidRPr="00873957">
        <w:rPr>
          <w:rFonts w:ascii="Times New Roman" w:hAnsi="Times New Roman" w:cs="Times New Roman" w:hint="eastAsia"/>
          <w:b/>
          <w:color w:val="000000" w:themeColor="text1"/>
        </w:rPr>
        <w:t>1</w:t>
      </w:r>
      <w:r w:rsidR="00953516" w:rsidRPr="00873957">
        <w:rPr>
          <w:rFonts w:ascii="Times New Roman" w:hAnsi="Times New Roman" w:cs="Times New Roman" w:hint="eastAsia"/>
          <w:b/>
          <w:color w:val="000000" w:themeColor="text1"/>
        </w:rPr>
        <w:t xml:space="preserve"> </w:t>
      </w:r>
      <w:r w:rsidR="00C050D6" w:rsidRPr="00873957">
        <w:rPr>
          <w:rFonts w:ascii="Times New Roman" w:hAnsi="Times New Roman" w:cs="Times New Roman" w:hint="eastAsia"/>
          <w:b/>
          <w:color w:val="000000" w:themeColor="text1"/>
        </w:rPr>
        <w:t xml:space="preserve"> </w:t>
      </w:r>
      <w:r w:rsidR="00C050D6" w:rsidRPr="00873957">
        <w:rPr>
          <w:rFonts w:hint="eastAsia"/>
          <w:color w:val="000000" w:themeColor="text1"/>
        </w:rPr>
        <w:t>集中供暖系统应按能源管理要求设置热量表。热量表的设置应满足各成本核算单位分摊供暖费用的需要，并应符合下列规定</w:t>
      </w:r>
      <w:r w:rsidR="00C050D6" w:rsidRPr="00873957">
        <w:rPr>
          <w:color w:val="000000" w:themeColor="text1"/>
        </w:rPr>
        <w:t>:</w:t>
      </w:r>
    </w:p>
    <w:p w:rsidR="00C050D6" w:rsidRPr="00873957" w:rsidRDefault="00C050D6" w:rsidP="00B22C34">
      <w:pPr>
        <w:pStyle w:val="52"/>
        <w:ind w:firstLine="482"/>
        <w:rPr>
          <w:color w:val="000000" w:themeColor="text1"/>
          <w:szCs w:val="24"/>
        </w:rPr>
      </w:pPr>
      <w:r w:rsidRPr="00873957">
        <w:rPr>
          <w:rFonts w:ascii="Times New Roman" w:eastAsia="黑体" w:hAnsi="Times New Roman" w:cstheme="majorBidi" w:hint="eastAsia"/>
          <w:b/>
          <w:bCs/>
          <w:color w:val="000000" w:themeColor="text1"/>
          <w:szCs w:val="32"/>
        </w:rPr>
        <w:t>1</w:t>
      </w:r>
      <w:r w:rsidR="00953516"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szCs w:val="24"/>
        </w:rPr>
        <w:t>热源处应设置总热量表；</w:t>
      </w:r>
    </w:p>
    <w:p w:rsidR="00C050D6" w:rsidRPr="00873957" w:rsidRDefault="00C050D6" w:rsidP="00B22C34">
      <w:pPr>
        <w:pStyle w:val="52"/>
        <w:ind w:firstLine="482"/>
        <w:rPr>
          <w:color w:val="000000" w:themeColor="text1"/>
        </w:rPr>
      </w:pPr>
      <w:r w:rsidRPr="00873957">
        <w:rPr>
          <w:rFonts w:ascii="Times New Roman" w:eastAsia="黑体" w:hAnsi="Times New Roman" w:cstheme="majorBidi"/>
          <w:b/>
          <w:bCs/>
          <w:color w:val="000000" w:themeColor="text1"/>
          <w:szCs w:val="32"/>
        </w:rPr>
        <w:t>2</w:t>
      </w:r>
      <w:r w:rsidR="00953516"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用户端宜按成本核算单位、单体建筑或供暖系统分设热量表。</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14.2.</w:t>
      </w:r>
      <w:r w:rsidR="00C050D6" w:rsidRPr="00873957">
        <w:rPr>
          <w:rFonts w:ascii="Times New Roman" w:eastAsia="黑体" w:hAnsi="Times New Roman" w:cstheme="majorBidi" w:hint="eastAsia"/>
          <w:b/>
          <w:color w:val="000000" w:themeColor="text1"/>
        </w:rPr>
        <w:t>2</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当厂区只有供暖用热或以供暖用热为主时，应采用热水作热媒。</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14.2.</w:t>
      </w:r>
      <w:r w:rsidR="00C050D6" w:rsidRPr="00873957">
        <w:rPr>
          <w:rFonts w:ascii="Times New Roman" w:eastAsia="黑体" w:hAnsi="Times New Roman" w:cstheme="majorBidi" w:hint="eastAsia"/>
          <w:b/>
          <w:color w:val="000000" w:themeColor="text1"/>
        </w:rPr>
        <w:t>3</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当厂区供热以工艺用蒸汽为主时，生产厂房、仓库、公用辅助建筑物可采用蒸汽作热媒，生活、行政辅助建筑物应采用热水作热媒。</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14.2.</w:t>
      </w:r>
      <w:r w:rsidR="00C050D6" w:rsidRPr="00873957">
        <w:rPr>
          <w:rFonts w:ascii="Times New Roman" w:eastAsia="黑体" w:hAnsi="Times New Roman" w:cstheme="majorBidi" w:hint="eastAsia"/>
          <w:b/>
          <w:color w:val="000000" w:themeColor="text1"/>
        </w:rPr>
        <w:t xml:space="preserve">4 </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利用余热或可再生能源供暖时，热媒及其参数可根据具体情况确定。</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14.2.</w:t>
      </w:r>
      <w:r w:rsidR="00C050D6" w:rsidRPr="00873957">
        <w:rPr>
          <w:rFonts w:ascii="Times New Roman" w:eastAsia="黑体" w:hAnsi="Times New Roman" w:cstheme="majorBidi" w:hint="eastAsia"/>
          <w:b/>
          <w:color w:val="000000" w:themeColor="text1"/>
        </w:rPr>
        <w:t>5</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供暖系统应根据建筑物的使用性质，采用合理的形式。</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14.2.</w:t>
      </w:r>
      <w:r w:rsidR="00C050D6" w:rsidRPr="00873957">
        <w:rPr>
          <w:rFonts w:ascii="Times New Roman" w:eastAsia="黑体" w:hAnsi="Times New Roman" w:cstheme="majorBidi" w:hint="eastAsia"/>
          <w:b/>
          <w:color w:val="000000" w:themeColor="text1"/>
        </w:rPr>
        <w:t>6</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无防爆要求的场所，技术经济比较合理时，可采用燃气红外线辐射供暖系统。</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14.2.</w:t>
      </w:r>
      <w:r w:rsidR="00C050D6" w:rsidRPr="00873957">
        <w:rPr>
          <w:rFonts w:ascii="Times New Roman" w:eastAsia="黑体" w:hAnsi="Times New Roman" w:cstheme="majorBidi" w:hint="eastAsia"/>
          <w:b/>
          <w:color w:val="000000" w:themeColor="text1"/>
        </w:rPr>
        <w:t xml:space="preserve">7 </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位于严寒地区、寒冷地区，经常开启，且不设门斗，或生产工艺对室内温度要求较高时，宜设置热空气幕。</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14.2.</w:t>
      </w:r>
      <w:r w:rsidR="00C050D6" w:rsidRPr="00873957">
        <w:rPr>
          <w:rFonts w:ascii="Times New Roman" w:eastAsia="黑体" w:hAnsi="Times New Roman" w:cstheme="majorBidi" w:hint="eastAsia"/>
          <w:b/>
          <w:color w:val="000000" w:themeColor="text1"/>
        </w:rPr>
        <w:t>8</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寒冷地区和严寒地区各动力站房应根据工艺要求设置防冻供暖。</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lastRenderedPageBreak/>
        <w:t>14.2.</w:t>
      </w:r>
      <w:r w:rsidR="00C050D6" w:rsidRPr="00873957">
        <w:rPr>
          <w:rFonts w:ascii="Times New Roman" w:eastAsia="黑体" w:hAnsi="Times New Roman" w:cstheme="majorBidi" w:hint="eastAsia"/>
          <w:b/>
          <w:color w:val="000000" w:themeColor="text1"/>
        </w:rPr>
        <w:t>9</w:t>
      </w:r>
      <w:r w:rsidR="00953516" w:rsidRPr="00873957">
        <w:rPr>
          <w:rFonts w:ascii="Times New Roman" w:eastAsia="黑体" w:hAnsi="Times New Roman" w:cstheme="majorBidi" w:hint="eastAsia"/>
          <w:b/>
          <w:color w:val="000000" w:themeColor="text1"/>
        </w:rPr>
        <w:t xml:space="preserve"> </w:t>
      </w:r>
      <w:r w:rsidR="00C050D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选择散热器时，应符合下列规定：</w:t>
      </w:r>
    </w:p>
    <w:p w:rsidR="00C050D6" w:rsidRPr="00873957" w:rsidRDefault="00C050D6" w:rsidP="00B22C34">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1 </w:t>
      </w:r>
      <w:r w:rsidR="00953516"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根据供暖系统的压力要求，确定散热器的工作压力，并符合国家现行有关产品标准的规定；</w:t>
      </w:r>
    </w:p>
    <w:p w:rsidR="00C050D6" w:rsidRPr="00873957" w:rsidRDefault="00C050D6" w:rsidP="00B22C34">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Pr="00873957">
        <w:rPr>
          <w:rFonts w:hint="eastAsia"/>
          <w:color w:val="000000" w:themeColor="text1"/>
        </w:rPr>
        <w:t>焊接作业厂房存在放散性烟尘污染物，宜选用表面光滑不易积聚灰尘的散热器。</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14.2.</w:t>
      </w:r>
      <w:r w:rsidR="00C050D6" w:rsidRPr="00873957">
        <w:rPr>
          <w:rFonts w:ascii="Times New Roman" w:eastAsia="黑体" w:hAnsi="Times New Roman" w:cstheme="majorBidi" w:hint="eastAsia"/>
          <w:b/>
          <w:color w:val="000000" w:themeColor="text1"/>
        </w:rPr>
        <w:t>10</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符合下列条件之一时，应采取热风供暖：</w:t>
      </w:r>
    </w:p>
    <w:p w:rsidR="00C050D6" w:rsidRPr="00873957" w:rsidRDefault="00C050D6" w:rsidP="00B22C34">
      <w:pPr>
        <w:pStyle w:val="52"/>
        <w:ind w:firstLine="482"/>
        <w:rPr>
          <w:color w:val="000000" w:themeColor="text1"/>
        </w:rPr>
      </w:pPr>
      <w:r w:rsidRPr="00873957">
        <w:rPr>
          <w:rFonts w:ascii="Times New Roman" w:eastAsia="黑体" w:hAnsi="Times New Roman" w:cstheme="majorBidi" w:hint="eastAsia"/>
          <w:b/>
          <w:bCs/>
          <w:color w:val="000000" w:themeColor="text1"/>
          <w:szCs w:val="32"/>
        </w:rPr>
        <w:t>1</w:t>
      </w:r>
      <w:r w:rsidR="00953516"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生产车间建筑体积大，仅采用散热器供暖不能满足温度要求时；</w:t>
      </w:r>
    </w:p>
    <w:p w:rsidR="00C050D6" w:rsidRPr="00873957" w:rsidRDefault="00C050D6" w:rsidP="00B22C34">
      <w:pPr>
        <w:pStyle w:val="52"/>
        <w:ind w:firstLine="482"/>
        <w:rPr>
          <w:color w:val="000000" w:themeColor="text1"/>
        </w:rPr>
      </w:pPr>
      <w:r w:rsidRPr="00873957">
        <w:rPr>
          <w:rFonts w:ascii="Times New Roman" w:eastAsia="黑体" w:hAnsi="Times New Roman" w:cstheme="majorBidi" w:hint="eastAsia"/>
          <w:b/>
          <w:bCs/>
          <w:color w:val="000000" w:themeColor="text1"/>
          <w:szCs w:val="32"/>
        </w:rPr>
        <w:t>2</w:t>
      </w:r>
      <w:r w:rsidR="00953516"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因空气污染严重或防爆等要求，必须采用全新风送热风时。</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14.2.</w:t>
      </w:r>
      <w:r w:rsidR="00C050D6" w:rsidRPr="00873957">
        <w:rPr>
          <w:rFonts w:ascii="Times New Roman" w:eastAsia="黑体" w:hAnsi="Times New Roman" w:cstheme="majorBidi" w:hint="eastAsia"/>
          <w:b/>
          <w:color w:val="000000" w:themeColor="text1"/>
        </w:rPr>
        <w:t xml:space="preserve">11 </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当供暖建筑物远离厂区热力管网、热力管网布置困难，且供暖热负荷仅为小型控制室或值班室时，可设置局部供暖形式。</w:t>
      </w:r>
    </w:p>
    <w:p w:rsidR="00C050D6" w:rsidRPr="00873957" w:rsidRDefault="00C050D6" w:rsidP="00C050D6">
      <w:pPr>
        <w:pStyle w:val="2"/>
        <w:spacing w:before="312" w:after="312"/>
        <w:rPr>
          <w:b w:val="0"/>
          <w:color w:val="000000" w:themeColor="text1"/>
        </w:rPr>
      </w:pPr>
      <w:bookmarkStart w:id="224" w:name="_Toc501710061"/>
      <w:bookmarkStart w:id="225" w:name="_Toc512526652"/>
      <w:r w:rsidRPr="00873957">
        <w:rPr>
          <w:rFonts w:hint="eastAsia"/>
          <w:color w:val="000000" w:themeColor="text1"/>
        </w:rPr>
        <w:t>1</w:t>
      </w:r>
      <w:r w:rsidR="009802AC" w:rsidRPr="00873957">
        <w:rPr>
          <w:rFonts w:hint="eastAsia"/>
          <w:color w:val="000000" w:themeColor="text1"/>
        </w:rPr>
        <w:t>4</w:t>
      </w:r>
      <w:r w:rsidRPr="00873957">
        <w:rPr>
          <w:rFonts w:hint="eastAsia"/>
          <w:color w:val="000000" w:themeColor="text1"/>
        </w:rPr>
        <w:t xml:space="preserve">.3  </w:t>
      </w:r>
      <w:r w:rsidRPr="00873957">
        <w:rPr>
          <w:rFonts w:hint="eastAsia"/>
          <w:b w:val="0"/>
          <w:color w:val="000000" w:themeColor="text1"/>
        </w:rPr>
        <w:t>通风</w:t>
      </w:r>
      <w:bookmarkEnd w:id="224"/>
      <w:bookmarkEnd w:id="225"/>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14.3.</w:t>
      </w:r>
      <w:r w:rsidR="00C050D6" w:rsidRPr="00873957">
        <w:rPr>
          <w:rFonts w:ascii="Times New Roman" w:eastAsia="黑体" w:hAnsi="Times New Roman" w:cstheme="majorBidi" w:hint="eastAsia"/>
          <w:b/>
          <w:color w:val="000000" w:themeColor="text1"/>
        </w:rPr>
        <w:t>1</w:t>
      </w:r>
      <w:r w:rsidR="00953516" w:rsidRPr="00873957">
        <w:rPr>
          <w:rFonts w:ascii="Times New Roman" w:eastAsia="黑体" w:hAnsi="Times New Roman" w:cstheme="majorBidi" w:hint="eastAsia"/>
          <w:b/>
          <w:color w:val="000000" w:themeColor="text1"/>
        </w:rPr>
        <w:t xml:space="preserve"> </w:t>
      </w:r>
      <w:r w:rsidR="00C050D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厂房内放散热、蒸汽、粉尘和有害气体的生产设备应设置局部排风装置。当设置局部排风装置仍不能保证室内工作环境满足卫生要求时，应辅以全面排风系统。</w:t>
      </w:r>
    </w:p>
    <w:p w:rsidR="00C050D6" w:rsidRPr="00873957" w:rsidRDefault="009802AC" w:rsidP="00C050D6">
      <w:pPr>
        <w:pStyle w:val="3"/>
        <w:rPr>
          <w:rFonts w:ascii="Times New Roman" w:eastAsia="黑体" w:hAnsi="Times New Roman" w:cstheme="majorBidi"/>
          <w:b/>
          <w:color w:val="000000" w:themeColor="text1"/>
        </w:rPr>
      </w:pPr>
      <w:r w:rsidRPr="00873957">
        <w:rPr>
          <w:rFonts w:ascii="Times New Roman" w:eastAsia="黑体" w:hAnsi="Times New Roman" w:cstheme="majorBidi" w:hint="eastAsia"/>
          <w:b/>
          <w:color w:val="000000" w:themeColor="text1"/>
        </w:rPr>
        <w:t>14.3.</w:t>
      </w:r>
      <w:r w:rsidR="00C050D6" w:rsidRPr="00873957">
        <w:rPr>
          <w:rFonts w:ascii="Times New Roman" w:eastAsia="黑体" w:hAnsi="Times New Roman" w:cstheme="majorBidi" w:hint="eastAsia"/>
          <w:b/>
          <w:color w:val="000000" w:themeColor="text1"/>
        </w:rPr>
        <w:t>2</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设计全面排风时，宜采用自然通风。多跨厂房宜在屋面设置通风天窗。当自然通风不能满足卫生、环保或生产工艺要求时，应采用岗位送风、机械通风或自然与机械的联合通风。</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14.3.</w:t>
      </w:r>
      <w:r w:rsidR="00C050D6" w:rsidRPr="00873957">
        <w:rPr>
          <w:rFonts w:ascii="Times New Roman" w:eastAsia="黑体" w:hAnsi="Times New Roman" w:cstheme="majorBidi" w:hint="eastAsia"/>
          <w:b/>
          <w:color w:val="000000" w:themeColor="text1"/>
        </w:rPr>
        <w:t xml:space="preserve">3 </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自然通风的进风口（侧窗）和排风口（侧窗或天窗）应采用阻力系数小、便于开关和防雨（防雪）的形式。夏热冬暖和夏热冬冷地区，可采用常开型进、排风口，寒冷地区和严寒地区，应采用启闭型进、排风口。</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14.3.</w:t>
      </w:r>
      <w:r w:rsidR="00C050D6" w:rsidRPr="00873957">
        <w:rPr>
          <w:rFonts w:ascii="Times New Roman" w:eastAsia="黑体" w:hAnsi="Times New Roman" w:cstheme="majorBidi" w:hint="eastAsia"/>
          <w:b/>
          <w:color w:val="000000" w:themeColor="text1"/>
        </w:rPr>
        <w:t xml:space="preserve">4 </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船厂内的各类站房，如船坞水泵房、氧气站、乙炔站、空压站和变电站等，应根据工艺要求，设置局部通风或全面排风等。</w:t>
      </w:r>
    </w:p>
    <w:p w:rsidR="00C050D6" w:rsidRPr="00873957" w:rsidRDefault="00C050D6" w:rsidP="00B22C34">
      <w:pPr>
        <w:pStyle w:val="52"/>
        <w:ind w:firstLine="482"/>
        <w:rPr>
          <w:color w:val="000000" w:themeColor="text1"/>
        </w:rPr>
      </w:pPr>
      <w:r w:rsidRPr="00873957">
        <w:rPr>
          <w:rFonts w:ascii="Times New Roman" w:eastAsia="黑体" w:hAnsi="Times New Roman" w:cstheme="majorBidi" w:hint="eastAsia"/>
          <w:b/>
          <w:bCs/>
          <w:color w:val="000000" w:themeColor="text1"/>
          <w:szCs w:val="32"/>
        </w:rPr>
        <w:t>1</w:t>
      </w:r>
      <w:r w:rsidR="00953516"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对环境有温、湿度要求时，应增加降温、除湿措施；</w:t>
      </w:r>
    </w:p>
    <w:p w:rsidR="00C050D6" w:rsidRPr="00873957" w:rsidRDefault="00C050D6" w:rsidP="00B22C34">
      <w:pPr>
        <w:pStyle w:val="52"/>
        <w:ind w:firstLine="482"/>
        <w:rPr>
          <w:color w:val="000000" w:themeColor="text1"/>
        </w:rPr>
      </w:pPr>
      <w:r w:rsidRPr="00873957">
        <w:rPr>
          <w:rFonts w:ascii="Times New Roman" w:eastAsia="黑体" w:hAnsi="Times New Roman" w:cstheme="majorBidi" w:hint="eastAsia"/>
          <w:b/>
          <w:bCs/>
          <w:color w:val="000000" w:themeColor="text1"/>
          <w:szCs w:val="32"/>
        </w:rPr>
        <w:t>2</w:t>
      </w:r>
      <w:r w:rsidR="00953516"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对于甲、乙类站房，应设置事故通风。</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14.3.</w:t>
      </w:r>
      <w:r w:rsidR="00C050D6" w:rsidRPr="00873957">
        <w:rPr>
          <w:rFonts w:ascii="Times New Roman" w:eastAsia="黑体" w:hAnsi="Times New Roman" w:cstheme="majorBidi" w:hint="eastAsia"/>
          <w:b/>
          <w:color w:val="000000" w:themeColor="text1"/>
        </w:rPr>
        <w:t xml:space="preserve">5 </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船厂内的各类库房，应根据工艺要求设置自然通风或机械的全面排风。存放易燃易爆物品的库房，还应设置事故通风，事故通风的排风口高度，应根据存放物品的种类确定。</w:t>
      </w:r>
    </w:p>
    <w:p w:rsidR="00C050D6" w:rsidRPr="00873957" w:rsidRDefault="00C050D6" w:rsidP="00C050D6">
      <w:pPr>
        <w:pStyle w:val="2"/>
        <w:spacing w:before="312" w:after="312"/>
        <w:rPr>
          <w:b w:val="0"/>
          <w:color w:val="000000" w:themeColor="text1"/>
        </w:rPr>
      </w:pPr>
      <w:bookmarkStart w:id="226" w:name="_Toc501710062"/>
      <w:bookmarkStart w:id="227" w:name="_Toc512526653"/>
      <w:r w:rsidRPr="00873957">
        <w:rPr>
          <w:rFonts w:hint="eastAsia"/>
          <w:color w:val="000000" w:themeColor="text1"/>
        </w:rPr>
        <w:t>1</w:t>
      </w:r>
      <w:r w:rsidR="009802AC" w:rsidRPr="00873957">
        <w:rPr>
          <w:rFonts w:hint="eastAsia"/>
          <w:color w:val="000000" w:themeColor="text1"/>
        </w:rPr>
        <w:t>4</w:t>
      </w:r>
      <w:r w:rsidRPr="00873957">
        <w:rPr>
          <w:rFonts w:hint="eastAsia"/>
          <w:color w:val="000000" w:themeColor="text1"/>
        </w:rPr>
        <w:t xml:space="preserve">.4  </w:t>
      </w:r>
      <w:r w:rsidRPr="00873957">
        <w:rPr>
          <w:rFonts w:hint="eastAsia"/>
          <w:b w:val="0"/>
          <w:color w:val="000000" w:themeColor="text1"/>
        </w:rPr>
        <w:t>空气调节</w:t>
      </w:r>
      <w:bookmarkEnd w:id="226"/>
      <w:bookmarkEnd w:id="227"/>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14.4.</w:t>
      </w:r>
      <w:r w:rsidR="00C050D6" w:rsidRPr="00873957">
        <w:rPr>
          <w:rFonts w:ascii="Times New Roman" w:eastAsia="黑体" w:hAnsi="Times New Roman" w:cstheme="majorBidi" w:hint="eastAsia"/>
          <w:b/>
          <w:color w:val="000000" w:themeColor="text1"/>
        </w:rPr>
        <w:t>1</w:t>
      </w:r>
      <w:r w:rsidR="00953516" w:rsidRPr="00873957">
        <w:rPr>
          <w:rFonts w:ascii="Times New Roman" w:eastAsia="黑体" w:hAnsi="Times New Roman" w:cstheme="majorBidi" w:hint="eastAsia"/>
          <w:b/>
          <w:color w:val="000000" w:themeColor="text1"/>
        </w:rPr>
        <w:t xml:space="preserve"> </w:t>
      </w:r>
      <w:r w:rsidR="00C050D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厂前区的办公楼、科研楼、中央试验室、食堂以及生产区的辅助办公楼等建筑物，可根据当地气象条件或建设单位的要求，设置舒适性空气调节系统。</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lastRenderedPageBreak/>
        <w:t>14.4.</w:t>
      </w:r>
      <w:r w:rsidR="00C050D6" w:rsidRPr="00873957">
        <w:rPr>
          <w:rFonts w:ascii="Times New Roman" w:eastAsia="黑体" w:hAnsi="Times New Roman" w:cstheme="majorBidi" w:hint="eastAsia"/>
          <w:b/>
          <w:color w:val="000000" w:themeColor="text1"/>
        </w:rPr>
        <w:t>2</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当单幢建筑物的空调面积较大且使用要求较高时，宜采用集中式空气调节系统。车间的辅助办公楼，宜采用分体式空调形式。</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14.4.</w:t>
      </w:r>
      <w:r w:rsidR="00C050D6" w:rsidRPr="00873957">
        <w:rPr>
          <w:rFonts w:ascii="Times New Roman" w:eastAsia="黑体" w:hAnsi="Times New Roman" w:cstheme="majorBidi" w:hint="eastAsia"/>
          <w:b/>
          <w:color w:val="000000" w:themeColor="text1"/>
        </w:rPr>
        <w:t>3</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厂区的办公楼、科研楼、中央试验室等建筑物内，对一些特殊用途的房间如重要计算机房、温湿度有较高精度要求的实验室等，应设置恒温恒湿空调系统。</w:t>
      </w:r>
    </w:p>
    <w:p w:rsidR="00C050D6" w:rsidRPr="00873957" w:rsidRDefault="009802AC" w:rsidP="00C050D6">
      <w:pPr>
        <w:pStyle w:val="3"/>
        <w:rPr>
          <w:color w:val="000000" w:themeColor="text1"/>
        </w:rPr>
      </w:pPr>
      <w:r w:rsidRPr="00873957">
        <w:rPr>
          <w:rFonts w:ascii="Times New Roman" w:eastAsia="黑体" w:hAnsi="Times New Roman" w:cstheme="majorBidi" w:hint="eastAsia"/>
          <w:b/>
          <w:color w:val="000000" w:themeColor="text1"/>
        </w:rPr>
        <w:t>14.4.</w:t>
      </w:r>
      <w:r w:rsidR="00C050D6" w:rsidRPr="00873957">
        <w:rPr>
          <w:rFonts w:ascii="Times New Roman" w:eastAsia="黑体" w:hAnsi="Times New Roman" w:cstheme="majorBidi" w:hint="eastAsia"/>
          <w:b/>
          <w:color w:val="000000" w:themeColor="text1"/>
        </w:rPr>
        <w:t>4</w:t>
      </w:r>
      <w:r w:rsidR="00E24970"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一些有特殊工艺（温湿度环境）要求的生产车间、仓库等，应根据室内环境参数要求，设置相应的空调系统。</w:t>
      </w:r>
    </w:p>
    <w:p w:rsidR="00C050D6" w:rsidRPr="00873957" w:rsidRDefault="009802AC" w:rsidP="001E051B">
      <w:pPr>
        <w:pStyle w:val="3"/>
        <w:rPr>
          <w:color w:val="000000" w:themeColor="text1"/>
        </w:rPr>
      </w:pPr>
      <w:r w:rsidRPr="00873957">
        <w:rPr>
          <w:rFonts w:ascii="Times New Roman" w:eastAsia="黑体" w:hAnsi="Times New Roman" w:cstheme="majorBidi" w:hint="eastAsia"/>
          <w:b/>
          <w:color w:val="000000" w:themeColor="text1"/>
        </w:rPr>
        <w:t>14.4.</w:t>
      </w:r>
      <w:r w:rsidR="00C050D6" w:rsidRPr="00873957">
        <w:rPr>
          <w:rFonts w:ascii="Times New Roman" w:eastAsia="黑体" w:hAnsi="Times New Roman" w:cstheme="majorBidi" w:hint="eastAsia"/>
          <w:b/>
          <w:color w:val="000000" w:themeColor="text1"/>
        </w:rPr>
        <w:t xml:space="preserve">5 </w:t>
      </w:r>
      <w:r w:rsidR="00953516" w:rsidRPr="00873957">
        <w:rPr>
          <w:rFonts w:ascii="Times New Roman" w:eastAsia="黑体" w:hAnsi="Times New Roman" w:cstheme="majorBidi" w:hint="eastAsia"/>
          <w:b/>
          <w:color w:val="000000" w:themeColor="text1"/>
        </w:rPr>
        <w:t xml:space="preserve"> </w:t>
      </w:r>
      <w:r w:rsidR="00C050D6" w:rsidRPr="00873957">
        <w:rPr>
          <w:rFonts w:hint="eastAsia"/>
          <w:color w:val="000000" w:themeColor="text1"/>
        </w:rPr>
        <w:t>排水站房、动力站房、电力站房等的控制室有空调需要时，宜采用局部空气调节系统。</w:t>
      </w:r>
    </w:p>
    <w:p w:rsidR="001E051B" w:rsidRPr="00873957" w:rsidRDefault="001E051B">
      <w:pPr>
        <w:widowControl/>
        <w:spacing w:line="240" w:lineRule="auto"/>
        <w:ind w:firstLineChars="0" w:firstLine="0"/>
        <w:jc w:val="left"/>
        <w:rPr>
          <w:rFonts w:ascii="Times New Roman" w:hAnsi="Times New Roman"/>
          <w:b/>
          <w:bCs/>
          <w:color w:val="000000" w:themeColor="text1"/>
          <w:kern w:val="0"/>
          <w:sz w:val="32"/>
          <w:szCs w:val="44"/>
        </w:rPr>
      </w:pPr>
      <w:bookmarkStart w:id="228" w:name="_Toc501710064"/>
      <w:r w:rsidRPr="00873957">
        <w:rPr>
          <w:color w:val="000000" w:themeColor="text1"/>
          <w:kern w:val="0"/>
        </w:rPr>
        <w:br w:type="page"/>
      </w:r>
    </w:p>
    <w:p w:rsidR="00A740A3" w:rsidRPr="00873957" w:rsidRDefault="00BF5637" w:rsidP="00A360A3">
      <w:pPr>
        <w:pStyle w:val="1"/>
        <w:spacing w:before="312" w:after="312"/>
        <w:rPr>
          <w:color w:val="000000" w:themeColor="text1"/>
          <w:kern w:val="0"/>
        </w:rPr>
      </w:pPr>
      <w:bookmarkStart w:id="229" w:name="_Toc512526654"/>
      <w:r w:rsidRPr="00873957">
        <w:rPr>
          <w:rFonts w:hint="eastAsia"/>
          <w:color w:val="000000" w:themeColor="text1"/>
          <w:kern w:val="0"/>
        </w:rPr>
        <w:lastRenderedPageBreak/>
        <w:t>15</w:t>
      </w:r>
      <w:r w:rsidR="00953516" w:rsidRPr="00873957">
        <w:rPr>
          <w:rFonts w:hint="eastAsia"/>
          <w:color w:val="000000" w:themeColor="text1"/>
          <w:kern w:val="0"/>
        </w:rPr>
        <w:t xml:space="preserve">  </w:t>
      </w:r>
      <w:r w:rsidR="00A740A3" w:rsidRPr="00873957">
        <w:rPr>
          <w:rFonts w:hint="eastAsia"/>
          <w:color w:val="000000" w:themeColor="text1"/>
          <w:kern w:val="0"/>
        </w:rPr>
        <w:t>通信、安防和广播系统</w:t>
      </w:r>
      <w:bookmarkEnd w:id="228"/>
      <w:bookmarkEnd w:id="229"/>
    </w:p>
    <w:p w:rsidR="00A740A3" w:rsidRPr="00873957" w:rsidRDefault="00BF5637" w:rsidP="00A740A3">
      <w:pPr>
        <w:pStyle w:val="2"/>
        <w:spacing w:before="312" w:after="312"/>
        <w:rPr>
          <w:color w:val="000000" w:themeColor="text1"/>
          <w:szCs w:val="21"/>
        </w:rPr>
      </w:pPr>
      <w:bookmarkStart w:id="230" w:name="_Toc501710065"/>
      <w:bookmarkStart w:id="231" w:name="_Toc512526655"/>
      <w:r w:rsidRPr="00873957">
        <w:rPr>
          <w:rFonts w:hint="eastAsia"/>
          <w:color w:val="000000" w:themeColor="text1"/>
        </w:rPr>
        <w:t>15</w:t>
      </w:r>
      <w:r w:rsidR="00A740A3" w:rsidRPr="00873957">
        <w:rPr>
          <w:rFonts w:hint="eastAsia"/>
          <w:color w:val="000000" w:themeColor="text1"/>
        </w:rPr>
        <w:t xml:space="preserve">.1  </w:t>
      </w:r>
      <w:r w:rsidR="00A740A3" w:rsidRPr="00873957">
        <w:rPr>
          <w:rFonts w:hint="eastAsia"/>
          <w:b w:val="0"/>
          <w:color w:val="000000" w:themeColor="text1"/>
          <w:szCs w:val="21"/>
        </w:rPr>
        <w:t>一般规定</w:t>
      </w:r>
      <w:bookmarkEnd w:id="230"/>
      <w:bookmarkEnd w:id="231"/>
    </w:p>
    <w:p w:rsidR="00A740A3" w:rsidRPr="00873957" w:rsidRDefault="00BF5637" w:rsidP="00A740A3">
      <w:pPr>
        <w:pStyle w:val="3"/>
        <w:rPr>
          <w:rFonts w:ascii="Calibri" w:eastAsia="宋体" w:hAnsi="Calibri" w:cs="Times New Roman"/>
          <w:color w:val="000000" w:themeColor="text1"/>
          <w:kern w:val="0"/>
        </w:rPr>
      </w:pPr>
      <w:r w:rsidRPr="00873957">
        <w:rPr>
          <w:rFonts w:ascii="Times New Roman" w:eastAsia="黑体" w:hAnsi="Times New Roman" w:cstheme="majorBidi"/>
          <w:b/>
          <w:color w:val="000000" w:themeColor="text1"/>
        </w:rPr>
        <w:t>15.1.</w:t>
      </w:r>
      <w:r w:rsidR="00A740A3" w:rsidRPr="00873957">
        <w:rPr>
          <w:rFonts w:ascii="Times New Roman" w:eastAsia="黑体" w:hAnsi="Times New Roman" w:cstheme="majorBidi"/>
          <w:b/>
          <w:color w:val="000000" w:themeColor="text1"/>
        </w:rPr>
        <w:t>1</w:t>
      </w:r>
      <w:r w:rsidR="00953516"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hint="eastAsia"/>
          <w:color w:val="000000" w:themeColor="text1"/>
          <w:kern w:val="0"/>
        </w:rPr>
        <w:t>各系统设计应以船厂的发展规划为依据，充分考虑中远期发展和需求。</w:t>
      </w:r>
    </w:p>
    <w:p w:rsidR="00A740A3" w:rsidRPr="00873957" w:rsidRDefault="00BF5637" w:rsidP="00A740A3">
      <w:pPr>
        <w:pStyle w:val="3"/>
        <w:rPr>
          <w:rFonts w:ascii="Calibri" w:eastAsia="宋体" w:hAnsi="Times New Roman" w:cs="Times New Roman"/>
          <w:b/>
          <w:color w:val="000000" w:themeColor="text1"/>
          <w:kern w:val="0"/>
        </w:rPr>
      </w:pPr>
      <w:r w:rsidRPr="00873957">
        <w:rPr>
          <w:rFonts w:ascii="Times New Roman" w:eastAsia="黑体" w:hAnsi="Times New Roman" w:cstheme="majorBidi"/>
          <w:b/>
          <w:color w:val="000000" w:themeColor="text1"/>
        </w:rPr>
        <w:t>15.1.</w:t>
      </w:r>
      <w:r w:rsidR="00A740A3" w:rsidRPr="00873957">
        <w:rPr>
          <w:rFonts w:ascii="Times New Roman" w:eastAsia="黑体" w:hAnsi="Times New Roman" w:cstheme="majorBidi" w:hint="eastAsia"/>
          <w:b/>
          <w:color w:val="000000" w:themeColor="text1"/>
        </w:rPr>
        <w:t xml:space="preserve">2 </w:t>
      </w:r>
      <w:r w:rsidR="00953516"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hint="eastAsia"/>
          <w:color w:val="000000" w:themeColor="text1"/>
          <w:kern w:val="0"/>
        </w:rPr>
        <w:t>各系统均应具备安全性、可靠性、开发性、可扩展性。</w:t>
      </w:r>
    </w:p>
    <w:p w:rsidR="00A740A3" w:rsidRPr="00873957" w:rsidRDefault="00BF5637" w:rsidP="00A740A3">
      <w:pPr>
        <w:pStyle w:val="3"/>
        <w:rPr>
          <w:rFonts w:ascii="Calibri" w:eastAsia="宋体" w:hAnsi="Calibri" w:cs="Times New Roman"/>
          <w:color w:val="000000" w:themeColor="text1"/>
          <w:kern w:val="0"/>
        </w:rPr>
      </w:pPr>
      <w:r w:rsidRPr="00873957">
        <w:rPr>
          <w:rFonts w:ascii="Times New Roman" w:eastAsia="黑体" w:hAnsi="Times New Roman" w:cstheme="majorBidi" w:hint="eastAsia"/>
          <w:b/>
          <w:color w:val="000000" w:themeColor="text1"/>
        </w:rPr>
        <w:t>15.1.</w:t>
      </w:r>
      <w:r w:rsidR="00A740A3" w:rsidRPr="00873957">
        <w:rPr>
          <w:rFonts w:ascii="Times New Roman" w:eastAsia="黑体" w:hAnsi="Times New Roman" w:cstheme="majorBidi" w:hint="eastAsia"/>
          <w:b/>
          <w:color w:val="000000" w:themeColor="text1"/>
        </w:rPr>
        <w:t xml:space="preserve">3 </w:t>
      </w:r>
      <w:r w:rsidR="00953516"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hint="eastAsia"/>
          <w:color w:val="000000" w:themeColor="text1"/>
          <w:kern w:val="0"/>
        </w:rPr>
        <w:t>各系统线路通道建设应做到统筹规划，联合建设、资源共享。</w:t>
      </w:r>
    </w:p>
    <w:p w:rsidR="00A740A3" w:rsidRPr="00873957" w:rsidRDefault="00BF5637" w:rsidP="00A740A3">
      <w:pPr>
        <w:pStyle w:val="2"/>
        <w:spacing w:before="312" w:after="312"/>
        <w:rPr>
          <w:color w:val="000000" w:themeColor="text1"/>
          <w:kern w:val="0"/>
        </w:rPr>
      </w:pPr>
      <w:bookmarkStart w:id="232" w:name="_Toc501710066"/>
      <w:bookmarkStart w:id="233" w:name="_Toc512526656"/>
      <w:r w:rsidRPr="00873957">
        <w:rPr>
          <w:rFonts w:hint="eastAsia"/>
          <w:color w:val="000000" w:themeColor="text1"/>
          <w:kern w:val="0"/>
        </w:rPr>
        <w:t>15</w:t>
      </w:r>
      <w:r w:rsidR="00A740A3" w:rsidRPr="00873957">
        <w:rPr>
          <w:rFonts w:hint="eastAsia"/>
          <w:color w:val="000000" w:themeColor="text1"/>
          <w:kern w:val="0"/>
        </w:rPr>
        <w:t>.</w:t>
      </w:r>
      <w:r w:rsidR="00A740A3" w:rsidRPr="00873957">
        <w:rPr>
          <w:color w:val="000000" w:themeColor="text1"/>
          <w:kern w:val="0"/>
        </w:rPr>
        <w:t xml:space="preserve">2  </w:t>
      </w:r>
      <w:r w:rsidR="00A740A3" w:rsidRPr="00873957">
        <w:rPr>
          <w:rFonts w:ascii="黑体" w:hint="eastAsia"/>
          <w:b w:val="0"/>
          <w:color w:val="000000" w:themeColor="text1"/>
          <w:kern w:val="0"/>
        </w:rPr>
        <w:t>语音通信系统</w:t>
      </w:r>
      <w:bookmarkEnd w:id="232"/>
      <w:bookmarkEnd w:id="233"/>
    </w:p>
    <w:p w:rsidR="00A740A3" w:rsidRPr="00873957" w:rsidRDefault="00BF5637" w:rsidP="00A740A3">
      <w:pPr>
        <w:pStyle w:val="3"/>
        <w:rPr>
          <w:rFonts w:ascii="Calibri" w:eastAsia="宋体" w:hAnsi="Calibri" w:cs="Times New Roman"/>
          <w:color w:val="000000" w:themeColor="text1"/>
          <w:kern w:val="0"/>
        </w:rPr>
      </w:pPr>
      <w:r w:rsidRPr="00873957">
        <w:rPr>
          <w:rFonts w:ascii="Times New Roman" w:eastAsia="黑体" w:hAnsi="Times New Roman" w:cstheme="majorBidi"/>
          <w:b/>
          <w:color w:val="000000" w:themeColor="text1"/>
        </w:rPr>
        <w:t>15.2.</w:t>
      </w:r>
      <w:r w:rsidR="00A740A3" w:rsidRPr="00873957">
        <w:rPr>
          <w:rFonts w:ascii="Times New Roman" w:eastAsia="黑体" w:hAnsi="Times New Roman" w:cstheme="majorBidi"/>
          <w:b/>
          <w:color w:val="000000" w:themeColor="text1"/>
        </w:rPr>
        <w:t>1</w:t>
      </w:r>
      <w:r w:rsidR="00953516"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hint="eastAsia"/>
          <w:color w:val="000000" w:themeColor="text1"/>
          <w:kern w:val="0"/>
        </w:rPr>
        <w:t>语音通信系统宜包括有线通信系统</w:t>
      </w:r>
      <w:r w:rsidR="00A740A3" w:rsidRPr="00873957">
        <w:rPr>
          <w:rFonts w:ascii="Calibri" w:eastAsia="宋体" w:hAnsi="Calibri" w:cs="Times New Roman"/>
          <w:color w:val="000000" w:themeColor="text1"/>
          <w:kern w:val="0"/>
        </w:rPr>
        <w:t>、</w:t>
      </w:r>
      <w:r w:rsidR="00A740A3" w:rsidRPr="00873957">
        <w:rPr>
          <w:rFonts w:ascii="Calibri" w:eastAsia="宋体" w:hAnsi="Calibri" w:cs="Times New Roman" w:hint="eastAsia"/>
          <w:color w:val="000000" w:themeColor="text1"/>
          <w:kern w:val="0"/>
        </w:rPr>
        <w:t>移动通信覆盖系统</w:t>
      </w:r>
      <w:r w:rsidR="00A740A3" w:rsidRPr="00873957">
        <w:rPr>
          <w:rFonts w:ascii="Calibri" w:eastAsia="宋体" w:hAnsi="Calibri" w:cs="Times New Roman"/>
          <w:color w:val="000000" w:themeColor="text1"/>
          <w:kern w:val="0"/>
        </w:rPr>
        <w:t>、</w:t>
      </w:r>
      <w:r w:rsidR="00A740A3" w:rsidRPr="00873957">
        <w:rPr>
          <w:rFonts w:ascii="Calibri" w:eastAsia="宋体" w:hAnsi="Calibri" w:cs="Times New Roman" w:hint="eastAsia"/>
          <w:color w:val="000000" w:themeColor="text1"/>
          <w:kern w:val="0"/>
        </w:rPr>
        <w:t>卫星通信系统和无线对讲系统。</w:t>
      </w:r>
    </w:p>
    <w:p w:rsidR="00A740A3" w:rsidRPr="00873957" w:rsidRDefault="00BF5637" w:rsidP="00A740A3">
      <w:pPr>
        <w:pStyle w:val="3"/>
        <w:rPr>
          <w:rFonts w:ascii="Calibri" w:eastAsia="宋体" w:hAnsi="Times New Roman" w:cs="Times New Roman"/>
          <w:color w:val="000000" w:themeColor="text1"/>
          <w:kern w:val="0"/>
        </w:rPr>
      </w:pPr>
      <w:r w:rsidRPr="00873957">
        <w:rPr>
          <w:rFonts w:ascii="Times New Roman" w:eastAsia="黑体" w:hAnsi="Times New Roman" w:cstheme="majorBidi"/>
          <w:b/>
          <w:color w:val="000000" w:themeColor="text1"/>
        </w:rPr>
        <w:t>15.2.</w:t>
      </w:r>
      <w:r w:rsidR="00A740A3" w:rsidRPr="00873957">
        <w:rPr>
          <w:rFonts w:ascii="Times New Roman" w:eastAsia="黑体" w:hAnsi="Times New Roman" w:cstheme="majorBidi" w:hint="eastAsia"/>
          <w:b/>
          <w:color w:val="000000" w:themeColor="text1"/>
        </w:rPr>
        <w:t xml:space="preserve">2 </w:t>
      </w:r>
      <w:r w:rsidR="00953516" w:rsidRPr="00873957">
        <w:rPr>
          <w:rFonts w:ascii="Times New Roman" w:eastAsia="黑体" w:hAnsi="Times New Roman" w:cstheme="majorBidi" w:hint="eastAsia"/>
          <w:b/>
          <w:color w:val="000000" w:themeColor="text1"/>
        </w:rPr>
        <w:t xml:space="preserve"> </w:t>
      </w:r>
      <w:r w:rsidR="00A740A3" w:rsidRPr="00873957">
        <w:rPr>
          <w:rFonts w:ascii="Calibri" w:eastAsia="宋体" w:hAnsi="Times New Roman" w:cs="Times New Roman" w:hint="eastAsia"/>
          <w:color w:val="000000" w:themeColor="text1"/>
          <w:kern w:val="0"/>
        </w:rPr>
        <w:t>当设置</w:t>
      </w:r>
      <w:r w:rsidR="00A740A3" w:rsidRPr="00873957">
        <w:rPr>
          <w:rFonts w:ascii="Calibri" w:eastAsia="宋体" w:hAnsi="Calibri" w:cs="Times New Roman"/>
          <w:color w:val="000000" w:themeColor="text1"/>
          <w:kern w:val="0"/>
        </w:rPr>
        <w:t>数字程控用户</w:t>
      </w:r>
      <w:r w:rsidR="00A740A3" w:rsidRPr="00873957">
        <w:rPr>
          <w:rFonts w:ascii="Calibri" w:eastAsia="宋体" w:hAnsi="Calibri" w:cs="Times New Roman" w:hint="eastAsia"/>
          <w:color w:val="000000" w:themeColor="text1"/>
          <w:kern w:val="0"/>
        </w:rPr>
        <w:t>电话</w:t>
      </w:r>
      <w:r w:rsidR="00A740A3" w:rsidRPr="00873957">
        <w:rPr>
          <w:rFonts w:ascii="Calibri" w:eastAsia="宋体" w:hAnsi="Calibri" w:cs="Times New Roman"/>
          <w:color w:val="000000" w:themeColor="text1"/>
          <w:kern w:val="0"/>
        </w:rPr>
        <w:t>交换机</w:t>
      </w:r>
      <w:r w:rsidR="00A740A3" w:rsidRPr="00873957">
        <w:rPr>
          <w:rFonts w:ascii="Calibri" w:eastAsia="宋体" w:hAnsi="Calibri" w:cs="Times New Roman" w:hint="eastAsia"/>
          <w:color w:val="000000" w:themeColor="text1"/>
          <w:kern w:val="0"/>
        </w:rPr>
        <w:t>时</w:t>
      </w:r>
      <w:r w:rsidR="00A740A3" w:rsidRPr="00873957">
        <w:rPr>
          <w:rFonts w:ascii="Calibri" w:eastAsia="宋体" w:hAnsi="Calibri" w:cs="Times New Roman"/>
          <w:color w:val="000000" w:themeColor="text1"/>
          <w:kern w:val="0"/>
        </w:rPr>
        <w:t>，应符合下列规定：</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1</w:t>
      </w:r>
      <w:r w:rsidR="00953516"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用户交换机容量宜按下列要求确定：</w:t>
      </w:r>
    </w:p>
    <w:p w:rsidR="00A740A3" w:rsidRPr="00873957" w:rsidRDefault="00A740A3" w:rsidP="00763487">
      <w:pPr>
        <w:pStyle w:val="50"/>
        <w:ind w:left="1081" w:hanging="361"/>
        <w:rPr>
          <w:color w:val="000000" w:themeColor="text1"/>
          <w:kern w:val="0"/>
        </w:rPr>
      </w:pPr>
      <w:r w:rsidRPr="00873957">
        <w:rPr>
          <w:rFonts w:ascii="Times New Roman" w:eastAsia="黑体" w:hAnsi="Times New Roman" w:cstheme="majorBidi"/>
          <w:b/>
          <w:bCs/>
          <w:color w:val="000000" w:themeColor="text1"/>
          <w:szCs w:val="32"/>
        </w:rPr>
        <w:t>1</w:t>
      </w:r>
      <w:r w:rsidRPr="00873957">
        <w:rPr>
          <w:rFonts w:hAnsi="Times New Roman" w:hint="eastAsia"/>
          <w:color w:val="000000" w:themeColor="text1"/>
          <w:kern w:val="0"/>
        </w:rPr>
        <w:t>）</w:t>
      </w:r>
      <w:r w:rsidRPr="00873957">
        <w:rPr>
          <w:color w:val="000000" w:themeColor="text1"/>
          <w:kern w:val="0"/>
        </w:rPr>
        <w:t>用户交换机除应满足近期容量的需求外，尚应考虑中远期发展扩容以及新业务功能的应用</w:t>
      </w:r>
      <w:r w:rsidRPr="00873957">
        <w:rPr>
          <w:rFonts w:hint="eastAsia"/>
          <w:color w:val="000000" w:themeColor="text1"/>
          <w:kern w:val="0"/>
        </w:rPr>
        <w:t>，造修船厂用户终端配置宜符合表</w:t>
      </w:r>
      <w:r w:rsidR="00BF5637" w:rsidRPr="00873957">
        <w:rPr>
          <w:rFonts w:hAnsi="Times New Roman" w:hint="eastAsia"/>
          <w:color w:val="000000" w:themeColor="text1"/>
          <w:kern w:val="0"/>
        </w:rPr>
        <w:t>15.2.</w:t>
      </w:r>
      <w:r w:rsidRPr="00873957">
        <w:rPr>
          <w:rFonts w:hAnsi="Times New Roman" w:hint="eastAsia"/>
          <w:color w:val="000000" w:themeColor="text1"/>
          <w:kern w:val="0"/>
        </w:rPr>
        <w:t>2</w:t>
      </w:r>
      <w:r w:rsidRPr="00873957">
        <w:rPr>
          <w:rFonts w:hint="eastAsia"/>
          <w:color w:val="000000" w:themeColor="text1"/>
          <w:kern w:val="0"/>
        </w:rPr>
        <w:t>的规定；</w:t>
      </w:r>
    </w:p>
    <w:p w:rsidR="00A740A3" w:rsidRPr="00873957" w:rsidRDefault="00A740A3" w:rsidP="00FB5426">
      <w:pPr>
        <w:pStyle w:val="60"/>
        <w:rPr>
          <w:color w:val="000000" w:themeColor="text1"/>
          <w:kern w:val="0"/>
        </w:rPr>
      </w:pPr>
      <w:r w:rsidRPr="00873957">
        <w:rPr>
          <w:rFonts w:hAnsi="黑体"/>
          <w:color w:val="000000" w:themeColor="text1"/>
          <w:kern w:val="0"/>
        </w:rPr>
        <w:t>表</w:t>
      </w:r>
      <w:r w:rsidR="00BF5637" w:rsidRPr="00873957">
        <w:rPr>
          <w:rFonts w:cstheme="majorBidi"/>
          <w:b/>
          <w:bCs/>
          <w:color w:val="000000" w:themeColor="text1"/>
          <w:szCs w:val="32"/>
        </w:rPr>
        <w:t>15.2.</w:t>
      </w:r>
      <w:r w:rsidRPr="00873957">
        <w:rPr>
          <w:rFonts w:cstheme="majorBidi" w:hint="eastAsia"/>
          <w:b/>
          <w:bCs/>
          <w:color w:val="000000" w:themeColor="text1"/>
          <w:szCs w:val="32"/>
        </w:rPr>
        <w:t xml:space="preserve">2 </w:t>
      </w:r>
      <w:r w:rsidR="00953516" w:rsidRPr="00873957">
        <w:rPr>
          <w:rFonts w:cstheme="majorBidi" w:hint="eastAsia"/>
          <w:b/>
          <w:bCs/>
          <w:color w:val="000000" w:themeColor="text1"/>
          <w:szCs w:val="32"/>
        </w:rPr>
        <w:t xml:space="preserve"> </w:t>
      </w:r>
      <w:r w:rsidRPr="00873957">
        <w:rPr>
          <w:rFonts w:hAnsi="黑体"/>
          <w:color w:val="000000" w:themeColor="text1"/>
          <w:kern w:val="0"/>
        </w:rPr>
        <w:t>语音点数量配置</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735"/>
        <w:gridCol w:w="2975"/>
      </w:tblGrid>
      <w:tr w:rsidR="00A740A3" w:rsidRPr="00873957" w:rsidTr="00FB5426">
        <w:trPr>
          <w:trHeight w:val="385"/>
          <w:jc w:val="center"/>
        </w:trPr>
        <w:tc>
          <w:tcPr>
            <w:tcW w:w="5735" w:type="dxa"/>
            <w:vAlign w:val="center"/>
          </w:tcPr>
          <w:p w:rsidR="00A740A3" w:rsidRPr="00873957" w:rsidRDefault="00A740A3" w:rsidP="008F19CC">
            <w:pPr>
              <w:pStyle w:val="61"/>
              <w:rPr>
                <w:rFonts w:eastAsia="MS Gothic" w:hAnsi="Times New Roman"/>
                <w:color w:val="000000" w:themeColor="text1"/>
              </w:rPr>
            </w:pPr>
            <w:r w:rsidRPr="00873957">
              <w:rPr>
                <w:rFonts w:hint="eastAsia"/>
                <w:color w:val="000000" w:themeColor="text1"/>
                <w:kern w:val="0"/>
              </w:rPr>
              <w:t>建筑物类型及功能</w:t>
            </w:r>
          </w:p>
        </w:tc>
        <w:tc>
          <w:tcPr>
            <w:tcW w:w="2975" w:type="dxa"/>
            <w:vAlign w:val="center"/>
          </w:tcPr>
          <w:p w:rsidR="00A740A3" w:rsidRPr="00873957" w:rsidRDefault="00A740A3" w:rsidP="008F19CC">
            <w:pPr>
              <w:pStyle w:val="61"/>
              <w:rPr>
                <w:rFonts w:hAnsi="Times New Roman"/>
                <w:color w:val="000000" w:themeColor="text1"/>
                <w:sz w:val="18"/>
                <w:szCs w:val="18"/>
              </w:rPr>
            </w:pPr>
          </w:p>
        </w:tc>
      </w:tr>
      <w:tr w:rsidR="00A740A3" w:rsidRPr="00873957" w:rsidTr="00FB5426">
        <w:trPr>
          <w:trHeight w:val="385"/>
          <w:jc w:val="center"/>
        </w:trPr>
        <w:tc>
          <w:tcPr>
            <w:tcW w:w="5735" w:type="dxa"/>
            <w:vAlign w:val="center"/>
          </w:tcPr>
          <w:p w:rsidR="00A740A3" w:rsidRPr="00873957" w:rsidRDefault="00A740A3" w:rsidP="008F19CC">
            <w:pPr>
              <w:pStyle w:val="61"/>
              <w:rPr>
                <w:rFonts w:ascii="宋体" w:eastAsia="MS Gothic" w:hAnsi="Times New Roman" w:cs="宋体"/>
                <w:color w:val="000000" w:themeColor="text1"/>
                <w:kern w:val="0"/>
              </w:rPr>
            </w:pPr>
            <w:r w:rsidRPr="00873957">
              <w:rPr>
                <w:rFonts w:hint="eastAsia"/>
                <w:color w:val="000000" w:themeColor="text1"/>
                <w:kern w:val="0"/>
              </w:rPr>
              <w:t>办公区、设计室、船东楼、车间办公辅楼</w:t>
            </w:r>
          </w:p>
        </w:tc>
        <w:tc>
          <w:tcPr>
            <w:tcW w:w="2975" w:type="dxa"/>
            <w:vAlign w:val="center"/>
          </w:tcPr>
          <w:p w:rsidR="00A740A3" w:rsidRPr="00873957" w:rsidRDefault="00A740A3" w:rsidP="008F19CC">
            <w:pPr>
              <w:pStyle w:val="61"/>
              <w:rPr>
                <w:rFonts w:hAnsi="Times New Roman"/>
                <w:color w:val="000000" w:themeColor="text1"/>
                <w:kern w:val="0"/>
              </w:rPr>
            </w:pPr>
            <w:r w:rsidRPr="00873957">
              <w:rPr>
                <w:rFonts w:hAnsi="Times New Roman"/>
                <w:color w:val="000000" w:themeColor="text1"/>
                <w:kern w:val="0"/>
              </w:rPr>
              <w:t>门</w:t>
            </w:r>
            <w:r w:rsidRPr="00873957">
              <w:rPr>
                <w:rFonts w:hAnsi="Times New Roman" w:hint="eastAsia"/>
                <w:color w:val="000000" w:themeColor="text1"/>
                <w:kern w:val="0"/>
              </w:rPr>
              <w:t>/5</w:t>
            </w:r>
            <w:r w:rsidRPr="00873957">
              <w:rPr>
                <w:rFonts w:hAnsi="Times New Roman"/>
                <w:color w:val="000000" w:themeColor="text1"/>
                <w:kern w:val="0"/>
              </w:rPr>
              <w:t>～</w:t>
            </w:r>
            <w:r w:rsidRPr="00873957">
              <w:rPr>
                <w:rFonts w:hAnsi="Times New Roman"/>
                <w:color w:val="000000" w:themeColor="text1"/>
                <w:kern w:val="0"/>
              </w:rPr>
              <w:t>10</w:t>
            </w:r>
            <w:r w:rsidRPr="00873957">
              <w:rPr>
                <w:color w:val="000000" w:themeColor="text1"/>
                <w:kern w:val="0"/>
              </w:rPr>
              <w:t xml:space="preserve"> m</w:t>
            </w:r>
            <w:r w:rsidRPr="00873957">
              <w:rPr>
                <w:rFonts w:ascii="宋体" w:eastAsia="MS Gothic" w:hint="eastAsia"/>
                <w:color w:val="000000" w:themeColor="text1"/>
                <w:kern w:val="0"/>
              </w:rPr>
              <w:t>²</w:t>
            </w:r>
          </w:p>
        </w:tc>
      </w:tr>
      <w:tr w:rsidR="00A740A3" w:rsidRPr="00873957" w:rsidTr="00FB5426">
        <w:trPr>
          <w:trHeight w:val="380"/>
          <w:jc w:val="center"/>
        </w:trPr>
        <w:tc>
          <w:tcPr>
            <w:tcW w:w="5735" w:type="dxa"/>
            <w:vAlign w:val="center"/>
          </w:tcPr>
          <w:p w:rsidR="00A740A3" w:rsidRPr="00873957" w:rsidRDefault="00A740A3" w:rsidP="008F19CC">
            <w:pPr>
              <w:pStyle w:val="61"/>
              <w:rPr>
                <w:rFonts w:ascii="宋体" w:eastAsia="MS Gothic" w:hAnsi="Times New Roman" w:cs="宋体"/>
                <w:color w:val="000000" w:themeColor="text1"/>
                <w:kern w:val="0"/>
              </w:rPr>
            </w:pPr>
            <w:r w:rsidRPr="00873957">
              <w:rPr>
                <w:rFonts w:hint="eastAsia"/>
                <w:color w:val="000000" w:themeColor="text1"/>
                <w:kern w:val="0"/>
              </w:rPr>
              <w:t>会议室、阅览室</w:t>
            </w:r>
          </w:p>
        </w:tc>
        <w:tc>
          <w:tcPr>
            <w:tcW w:w="2975" w:type="dxa"/>
            <w:vAlign w:val="center"/>
          </w:tcPr>
          <w:p w:rsidR="00A740A3" w:rsidRPr="00873957" w:rsidRDefault="00A740A3" w:rsidP="008F19CC">
            <w:pPr>
              <w:pStyle w:val="61"/>
              <w:rPr>
                <w:rFonts w:eastAsia="MS Gothic" w:hAnsi="Times New Roman"/>
                <w:color w:val="000000" w:themeColor="text1"/>
                <w:kern w:val="0"/>
              </w:rPr>
            </w:pPr>
            <w:r w:rsidRPr="00873957">
              <w:rPr>
                <w:rFonts w:hAnsi="Times New Roman"/>
                <w:color w:val="000000" w:themeColor="text1"/>
                <w:kern w:val="0"/>
              </w:rPr>
              <w:t>门</w:t>
            </w:r>
            <w:r w:rsidRPr="00873957">
              <w:rPr>
                <w:rFonts w:hAnsi="Times New Roman" w:hint="eastAsia"/>
                <w:color w:val="000000" w:themeColor="text1"/>
                <w:kern w:val="0"/>
              </w:rPr>
              <w:t>/20</w:t>
            </w:r>
            <w:r w:rsidRPr="00873957">
              <w:rPr>
                <w:rFonts w:hAnsi="Times New Roman"/>
                <w:color w:val="000000" w:themeColor="text1"/>
                <w:kern w:val="0"/>
              </w:rPr>
              <w:t>～</w:t>
            </w:r>
            <w:r w:rsidRPr="00873957">
              <w:rPr>
                <w:rFonts w:hAnsi="Times New Roman" w:hint="eastAsia"/>
                <w:color w:val="000000" w:themeColor="text1"/>
                <w:kern w:val="0"/>
              </w:rPr>
              <w:t>4</w:t>
            </w:r>
            <w:r w:rsidRPr="00873957">
              <w:rPr>
                <w:rFonts w:hAnsi="Times New Roman"/>
                <w:color w:val="000000" w:themeColor="text1"/>
                <w:kern w:val="0"/>
              </w:rPr>
              <w:t>0</w:t>
            </w:r>
            <w:r w:rsidRPr="00873957">
              <w:rPr>
                <w:color w:val="000000" w:themeColor="text1"/>
                <w:kern w:val="0"/>
              </w:rPr>
              <w:t xml:space="preserve"> m</w:t>
            </w:r>
            <w:r w:rsidRPr="00873957">
              <w:rPr>
                <w:rFonts w:ascii="宋体" w:eastAsia="MS Gothic" w:hint="eastAsia"/>
                <w:color w:val="000000" w:themeColor="text1"/>
                <w:kern w:val="0"/>
              </w:rPr>
              <w:t>²</w:t>
            </w:r>
          </w:p>
        </w:tc>
      </w:tr>
      <w:tr w:rsidR="00A740A3" w:rsidRPr="00873957" w:rsidTr="00FB5426">
        <w:trPr>
          <w:trHeight w:val="391"/>
          <w:jc w:val="center"/>
        </w:trPr>
        <w:tc>
          <w:tcPr>
            <w:tcW w:w="5735" w:type="dxa"/>
            <w:vAlign w:val="center"/>
          </w:tcPr>
          <w:p w:rsidR="00A740A3" w:rsidRPr="00873957" w:rsidRDefault="00A740A3" w:rsidP="008F19CC">
            <w:pPr>
              <w:pStyle w:val="61"/>
              <w:rPr>
                <w:rFonts w:ascii="宋体" w:eastAsia="MS Gothic" w:hAnsi="Times New Roman" w:cs="宋体"/>
                <w:color w:val="000000" w:themeColor="text1"/>
                <w:kern w:val="0"/>
              </w:rPr>
            </w:pPr>
            <w:r w:rsidRPr="00873957">
              <w:rPr>
                <w:rFonts w:hint="eastAsia"/>
                <w:color w:val="000000" w:themeColor="text1"/>
                <w:kern w:val="0"/>
              </w:rPr>
              <w:t>车间</w:t>
            </w:r>
          </w:p>
        </w:tc>
        <w:tc>
          <w:tcPr>
            <w:tcW w:w="2975" w:type="dxa"/>
            <w:vAlign w:val="center"/>
          </w:tcPr>
          <w:p w:rsidR="00A740A3" w:rsidRPr="00873957" w:rsidRDefault="00A740A3" w:rsidP="008F19CC">
            <w:pPr>
              <w:pStyle w:val="61"/>
              <w:rPr>
                <w:rFonts w:eastAsia="MS Gothic" w:hAnsi="Times New Roman"/>
                <w:color w:val="000000" w:themeColor="text1"/>
                <w:kern w:val="0"/>
              </w:rPr>
            </w:pPr>
            <w:r w:rsidRPr="00873957">
              <w:rPr>
                <w:rFonts w:hint="eastAsia"/>
                <w:color w:val="000000" w:themeColor="text1"/>
                <w:kern w:val="0"/>
              </w:rPr>
              <w:t>按工艺专业要求</w:t>
            </w:r>
          </w:p>
        </w:tc>
      </w:tr>
      <w:tr w:rsidR="00A740A3" w:rsidRPr="00873957" w:rsidTr="00FB5426">
        <w:trPr>
          <w:trHeight w:val="391"/>
          <w:jc w:val="center"/>
        </w:trPr>
        <w:tc>
          <w:tcPr>
            <w:tcW w:w="5735" w:type="dxa"/>
            <w:vAlign w:val="center"/>
          </w:tcPr>
          <w:p w:rsidR="00A740A3" w:rsidRPr="00873957" w:rsidRDefault="00A740A3" w:rsidP="008F19CC">
            <w:pPr>
              <w:pStyle w:val="61"/>
              <w:rPr>
                <w:rFonts w:ascii="宋体" w:eastAsia="MS Gothic" w:hAnsi="Times New Roman" w:cs="宋体"/>
                <w:color w:val="000000" w:themeColor="text1"/>
                <w:kern w:val="0"/>
                <w:sz w:val="18"/>
                <w:szCs w:val="18"/>
              </w:rPr>
            </w:pPr>
            <w:r w:rsidRPr="00873957">
              <w:rPr>
                <w:rFonts w:hint="eastAsia"/>
                <w:color w:val="000000" w:themeColor="text1"/>
                <w:kern w:val="0"/>
              </w:rPr>
              <w:t>码头、船坞</w:t>
            </w:r>
          </w:p>
        </w:tc>
        <w:tc>
          <w:tcPr>
            <w:tcW w:w="2975" w:type="dxa"/>
            <w:vAlign w:val="center"/>
          </w:tcPr>
          <w:p w:rsidR="00A740A3" w:rsidRPr="00873957" w:rsidRDefault="00A740A3" w:rsidP="008F19CC">
            <w:pPr>
              <w:pStyle w:val="61"/>
              <w:rPr>
                <w:rFonts w:hAnsi="Times New Roman"/>
                <w:color w:val="000000" w:themeColor="text1"/>
                <w:kern w:val="0"/>
              </w:rPr>
            </w:pPr>
            <w:r w:rsidRPr="00873957">
              <w:rPr>
                <w:rFonts w:hAnsi="Times New Roman" w:hint="eastAsia"/>
                <w:color w:val="000000" w:themeColor="text1"/>
                <w:kern w:val="0"/>
              </w:rPr>
              <w:t>10</w:t>
            </w:r>
            <w:r w:rsidRPr="00873957">
              <w:rPr>
                <w:rFonts w:hint="eastAsia"/>
                <w:color w:val="000000" w:themeColor="text1"/>
                <w:kern w:val="0"/>
              </w:rPr>
              <w:t>对接续箱</w:t>
            </w:r>
            <w:r w:rsidRPr="00873957">
              <w:rPr>
                <w:rFonts w:hAnsi="Times New Roman" w:hint="eastAsia"/>
                <w:color w:val="000000" w:themeColor="text1"/>
                <w:kern w:val="0"/>
              </w:rPr>
              <w:t>/</w:t>
            </w:r>
            <w:smartTag w:uri="urn:schemas-microsoft-com:office:smarttags" w:element="chmetcnv">
              <w:smartTagPr>
                <w:attr w:name="UnitName" w:val="m"/>
                <w:attr w:name="SourceValue" w:val="100"/>
                <w:attr w:name="HasSpace" w:val="False"/>
                <w:attr w:name="Negative" w:val="False"/>
                <w:attr w:name="NumberType" w:val="1"/>
                <w:attr w:name="TCSC" w:val="0"/>
              </w:smartTagPr>
              <w:r w:rsidRPr="00873957">
                <w:rPr>
                  <w:rFonts w:hAnsi="Times New Roman" w:hint="eastAsia"/>
                  <w:color w:val="000000" w:themeColor="text1"/>
                  <w:kern w:val="0"/>
                </w:rPr>
                <w:t>100m</w:t>
              </w:r>
            </w:smartTag>
          </w:p>
        </w:tc>
      </w:tr>
    </w:tbl>
    <w:p w:rsidR="00A740A3" w:rsidRPr="00873957" w:rsidRDefault="00A740A3" w:rsidP="00763487">
      <w:pPr>
        <w:pStyle w:val="50"/>
        <w:ind w:left="1081" w:hanging="361"/>
        <w:rPr>
          <w:rFonts w:hAnsi="Times New Roman"/>
          <w:color w:val="000000" w:themeColor="text1"/>
          <w:kern w:val="0"/>
        </w:rPr>
      </w:pPr>
      <w:r w:rsidRPr="00873957">
        <w:rPr>
          <w:rFonts w:ascii="Times New Roman" w:eastAsia="黑体" w:hAnsi="Times New Roman" w:cstheme="majorBidi"/>
          <w:b/>
          <w:bCs/>
          <w:color w:val="000000" w:themeColor="text1"/>
          <w:szCs w:val="32"/>
        </w:rPr>
        <w:t>2</w:t>
      </w:r>
      <w:r w:rsidRPr="00873957">
        <w:rPr>
          <w:rFonts w:hAnsi="Times New Roman" w:hint="eastAsia"/>
          <w:color w:val="000000" w:themeColor="text1"/>
          <w:kern w:val="0"/>
        </w:rPr>
        <w:t>）</w:t>
      </w:r>
      <w:r w:rsidRPr="00873957">
        <w:rPr>
          <w:color w:val="000000" w:themeColor="text1"/>
          <w:kern w:val="0"/>
        </w:rPr>
        <w:t>用户交换机的实装内线分机的容量，不宜超过交换机容量的</w:t>
      </w:r>
      <w:r w:rsidRPr="00873957">
        <w:rPr>
          <w:rFonts w:hAnsi="Times New Roman"/>
          <w:color w:val="000000" w:themeColor="text1"/>
          <w:kern w:val="0"/>
        </w:rPr>
        <w:t>80</w:t>
      </w:r>
      <w:r w:rsidRPr="00873957">
        <w:rPr>
          <w:color w:val="000000" w:themeColor="text1"/>
          <w:kern w:val="0"/>
        </w:rPr>
        <w:t>％</w:t>
      </w:r>
      <w:r w:rsidRPr="00873957">
        <w:rPr>
          <w:rFonts w:hint="eastAsia"/>
          <w:color w:val="000000" w:themeColor="text1"/>
          <w:kern w:val="0"/>
        </w:rPr>
        <w:t>。</w:t>
      </w:r>
    </w:p>
    <w:p w:rsidR="00A740A3" w:rsidRPr="00873957" w:rsidRDefault="00A740A3" w:rsidP="00763487">
      <w:pPr>
        <w:pStyle w:val="50"/>
        <w:ind w:left="1081" w:hanging="361"/>
        <w:rPr>
          <w:rFonts w:hAnsi="Times New Roman"/>
          <w:color w:val="000000" w:themeColor="text1"/>
          <w:kern w:val="0"/>
        </w:rPr>
      </w:pPr>
      <w:r w:rsidRPr="00873957">
        <w:rPr>
          <w:rFonts w:ascii="Times New Roman" w:eastAsia="黑体" w:hAnsi="Times New Roman" w:cstheme="majorBidi"/>
          <w:b/>
          <w:bCs/>
          <w:color w:val="000000" w:themeColor="text1"/>
          <w:szCs w:val="32"/>
        </w:rPr>
        <w:t>3</w:t>
      </w:r>
      <w:r w:rsidRPr="00873957">
        <w:rPr>
          <w:rFonts w:hAnsi="Times New Roman" w:hint="eastAsia"/>
          <w:color w:val="000000" w:themeColor="text1"/>
          <w:kern w:val="0"/>
        </w:rPr>
        <w:t>）</w:t>
      </w:r>
      <w:r w:rsidRPr="00873957">
        <w:rPr>
          <w:color w:val="000000" w:themeColor="text1"/>
          <w:kern w:val="0"/>
        </w:rPr>
        <w:t>中继线数量的配置，应根据用户交换机实际容量大小和出入局话务量大小等因素，可按用户交换机容量的</w:t>
      </w:r>
      <w:r w:rsidRPr="00873957">
        <w:rPr>
          <w:rFonts w:hAnsi="Times New Roman"/>
          <w:color w:val="000000" w:themeColor="text1"/>
          <w:kern w:val="0"/>
        </w:rPr>
        <w:t>10</w:t>
      </w:r>
      <w:r w:rsidRPr="00873957">
        <w:rPr>
          <w:color w:val="000000" w:themeColor="text1"/>
          <w:kern w:val="0"/>
        </w:rPr>
        <w:t>％～</w:t>
      </w:r>
      <w:r w:rsidRPr="00873957">
        <w:rPr>
          <w:rFonts w:hAnsi="Times New Roman"/>
          <w:color w:val="000000" w:themeColor="text1"/>
          <w:kern w:val="0"/>
        </w:rPr>
        <w:t>15</w:t>
      </w:r>
      <w:r w:rsidRPr="00873957">
        <w:rPr>
          <w:color w:val="000000" w:themeColor="text1"/>
          <w:kern w:val="0"/>
        </w:rPr>
        <w:t>％确定。</w:t>
      </w:r>
    </w:p>
    <w:p w:rsidR="00A740A3" w:rsidRPr="00873957" w:rsidRDefault="00BF5637" w:rsidP="00FB5426">
      <w:pPr>
        <w:pStyle w:val="3"/>
        <w:rPr>
          <w:rFonts w:hAnsi="Times New Roman"/>
          <w:color w:val="000000" w:themeColor="text1"/>
          <w:kern w:val="0"/>
        </w:rPr>
      </w:pPr>
      <w:r w:rsidRPr="00873957">
        <w:rPr>
          <w:rFonts w:ascii="Times New Roman" w:eastAsia="黑体" w:hAnsi="Times New Roman" w:cstheme="majorBidi"/>
          <w:b/>
          <w:color w:val="000000" w:themeColor="text1"/>
        </w:rPr>
        <w:t>15.2.</w:t>
      </w:r>
      <w:r w:rsidR="00A740A3" w:rsidRPr="00873957">
        <w:rPr>
          <w:rFonts w:ascii="Times New Roman" w:eastAsia="黑体" w:hAnsi="Times New Roman" w:cstheme="majorBidi" w:hint="eastAsia"/>
          <w:b/>
          <w:color w:val="000000" w:themeColor="text1"/>
        </w:rPr>
        <w:t xml:space="preserve">3 </w:t>
      </w:r>
      <w:r w:rsidR="00953516" w:rsidRPr="00873957">
        <w:rPr>
          <w:rFonts w:ascii="Times New Roman" w:eastAsia="黑体" w:hAnsi="Times New Roman" w:cstheme="majorBidi" w:hint="eastAsia"/>
          <w:b/>
          <w:color w:val="000000" w:themeColor="text1"/>
        </w:rPr>
        <w:t xml:space="preserve"> </w:t>
      </w:r>
      <w:r w:rsidR="00A740A3" w:rsidRPr="00873957">
        <w:rPr>
          <w:color w:val="000000" w:themeColor="text1"/>
          <w:kern w:val="0"/>
        </w:rPr>
        <w:t>程控用户交换机机房的选址、设计与布置，应符合下列规定</w:t>
      </w:r>
      <w:r w:rsidR="00A740A3" w:rsidRPr="00873957">
        <w:rPr>
          <w:rFonts w:hAnsi="Times New Roman"/>
          <w:color w:val="000000" w:themeColor="text1"/>
          <w:kern w:val="0"/>
        </w:rPr>
        <w:t>:</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hint="eastAsia"/>
          <w:b/>
          <w:bCs/>
          <w:color w:val="000000" w:themeColor="text1"/>
          <w:szCs w:val="32"/>
        </w:rPr>
        <w:t xml:space="preserve">1 </w:t>
      </w:r>
      <w:r w:rsidR="00953516"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机房宜设置在企业内用户中心通信管线进出方便的位置。可设置在建筑物首层及以上各层，但不应设置在建筑物最高层</w:t>
      </w:r>
      <w:r w:rsidRPr="00873957">
        <w:rPr>
          <w:rFonts w:ascii="Calibri" w:eastAsia="宋体" w:hAnsi="Calibri" w:cs="Times New Roman" w:hint="eastAsia"/>
          <w:color w:val="000000" w:themeColor="text1"/>
          <w:kern w:val="0"/>
        </w:rPr>
        <w:t>；</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hint="eastAsia"/>
          <w:b/>
          <w:bCs/>
          <w:color w:val="000000" w:themeColor="text1"/>
          <w:szCs w:val="32"/>
        </w:rPr>
        <w:t>2</w:t>
      </w:r>
      <w:r w:rsidR="00953516"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hint="eastAsia"/>
          <w:color w:val="000000" w:themeColor="text1"/>
          <w:kern w:val="0"/>
        </w:rPr>
        <w:t>程控用户交换机机房的布置，应根据交换机的机架、机箱、配线架，以及配套设备配置情况、现场条件和管理要求决定。机房的使用面积宜符合表</w:t>
      </w:r>
      <w:r w:rsidR="00BF5637" w:rsidRPr="00873957">
        <w:rPr>
          <w:rFonts w:ascii="Calibri" w:eastAsia="宋体" w:hAnsi="Times New Roman" w:cs="Times New Roman" w:hint="eastAsia"/>
          <w:color w:val="000000" w:themeColor="text1"/>
          <w:kern w:val="0"/>
        </w:rPr>
        <w:t>15.2.</w:t>
      </w:r>
      <w:r w:rsidRPr="00873957">
        <w:rPr>
          <w:rFonts w:ascii="Calibri" w:eastAsia="宋体" w:hAnsi="Times New Roman" w:cs="Times New Roman" w:hint="eastAsia"/>
          <w:color w:val="000000" w:themeColor="text1"/>
          <w:kern w:val="0"/>
        </w:rPr>
        <w:t>3</w:t>
      </w:r>
      <w:r w:rsidRPr="00873957">
        <w:rPr>
          <w:rFonts w:ascii="Calibri" w:eastAsia="宋体" w:hAnsi="Calibri" w:cs="Times New Roman" w:hint="eastAsia"/>
          <w:color w:val="000000" w:themeColor="text1"/>
          <w:kern w:val="0"/>
        </w:rPr>
        <w:t>的规定。</w:t>
      </w:r>
    </w:p>
    <w:p w:rsidR="00022845" w:rsidRPr="00873957" w:rsidRDefault="00022845" w:rsidP="00A740A3">
      <w:pPr>
        <w:pStyle w:val="60"/>
        <w:rPr>
          <w:rFonts w:ascii="Calibri" w:hAnsi="Calibri" w:cs="Times New Roman"/>
          <w:color w:val="000000" w:themeColor="text1"/>
          <w:kern w:val="0"/>
        </w:rPr>
      </w:pPr>
    </w:p>
    <w:p w:rsidR="00022845" w:rsidRPr="00873957" w:rsidRDefault="00022845" w:rsidP="00A740A3">
      <w:pPr>
        <w:pStyle w:val="60"/>
        <w:rPr>
          <w:rFonts w:ascii="Calibri" w:hAnsi="Calibri" w:cs="Times New Roman"/>
          <w:color w:val="000000" w:themeColor="text1"/>
          <w:kern w:val="0"/>
        </w:rPr>
      </w:pPr>
    </w:p>
    <w:p w:rsidR="00022845" w:rsidRPr="00873957" w:rsidRDefault="00022845" w:rsidP="00A740A3">
      <w:pPr>
        <w:pStyle w:val="60"/>
        <w:rPr>
          <w:rFonts w:ascii="Calibri" w:hAnsi="Calibri" w:cs="Times New Roman"/>
          <w:color w:val="000000" w:themeColor="text1"/>
          <w:kern w:val="0"/>
        </w:rPr>
      </w:pPr>
    </w:p>
    <w:p w:rsidR="00A740A3" w:rsidRPr="00873957" w:rsidRDefault="00A740A3" w:rsidP="00A740A3">
      <w:pPr>
        <w:pStyle w:val="60"/>
        <w:rPr>
          <w:rFonts w:ascii="Calibri" w:hAnsi="Calibri" w:cs="Times New Roman"/>
          <w:color w:val="000000" w:themeColor="text1"/>
        </w:rPr>
      </w:pPr>
      <w:r w:rsidRPr="00873957">
        <w:rPr>
          <w:rFonts w:ascii="Calibri" w:hAnsi="Calibri" w:cs="Times New Roman" w:hint="eastAsia"/>
          <w:color w:val="000000" w:themeColor="text1"/>
          <w:kern w:val="0"/>
        </w:rPr>
        <w:lastRenderedPageBreak/>
        <w:t>表</w:t>
      </w:r>
      <w:r w:rsidR="00BF5637" w:rsidRPr="00873957">
        <w:rPr>
          <w:rFonts w:cstheme="majorBidi" w:hint="eastAsia"/>
          <w:b/>
          <w:bCs/>
          <w:color w:val="000000" w:themeColor="text1"/>
          <w:szCs w:val="32"/>
        </w:rPr>
        <w:t>15.2.</w:t>
      </w:r>
      <w:r w:rsidRPr="00873957">
        <w:rPr>
          <w:rFonts w:cstheme="majorBidi" w:hint="eastAsia"/>
          <w:b/>
          <w:bCs/>
          <w:color w:val="000000" w:themeColor="text1"/>
          <w:szCs w:val="32"/>
        </w:rPr>
        <w:t xml:space="preserve">3 </w:t>
      </w:r>
      <w:r w:rsidR="00953516" w:rsidRPr="00873957">
        <w:rPr>
          <w:rFonts w:cstheme="majorBidi" w:hint="eastAsia"/>
          <w:b/>
          <w:bCs/>
          <w:color w:val="000000" w:themeColor="text1"/>
          <w:szCs w:val="32"/>
        </w:rPr>
        <w:t xml:space="preserve"> </w:t>
      </w:r>
      <w:r w:rsidRPr="00873957">
        <w:rPr>
          <w:rFonts w:ascii="Calibri" w:hAnsi="黑体" w:cs="Times New Roman" w:hint="eastAsia"/>
          <w:color w:val="000000" w:themeColor="text1"/>
          <w:kern w:val="0"/>
        </w:rPr>
        <w:t>程控用户交换机机房的使用面积</w:t>
      </w:r>
    </w:p>
    <w:tbl>
      <w:tblPr>
        <w:tblW w:w="0" w:type="auto"/>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1951"/>
        <w:gridCol w:w="2410"/>
        <w:gridCol w:w="2126"/>
        <w:gridCol w:w="2835"/>
      </w:tblGrid>
      <w:tr w:rsidR="00A740A3" w:rsidRPr="00873957" w:rsidTr="00FB5426">
        <w:trPr>
          <w:trHeight w:val="323"/>
        </w:trPr>
        <w:tc>
          <w:tcPr>
            <w:tcW w:w="1951" w:type="dxa"/>
            <w:vAlign w:val="center"/>
          </w:tcPr>
          <w:p w:rsidR="00A740A3" w:rsidRPr="00873957" w:rsidRDefault="00A740A3" w:rsidP="008F19CC">
            <w:pPr>
              <w:pStyle w:val="61"/>
              <w:rPr>
                <w:rFonts w:cs="Times New Roman"/>
                <w:color w:val="000000" w:themeColor="text1"/>
                <w:kern w:val="0"/>
              </w:rPr>
            </w:pPr>
            <w:r w:rsidRPr="00873957">
              <w:rPr>
                <w:rFonts w:hint="eastAsia"/>
                <w:color w:val="000000" w:themeColor="text1"/>
                <w:kern w:val="0"/>
              </w:rPr>
              <w:t>交换</w:t>
            </w:r>
            <w:r w:rsidRPr="00873957">
              <w:rPr>
                <w:rFonts w:cs="MS Gothic" w:hint="eastAsia"/>
                <w:color w:val="000000" w:themeColor="text1"/>
                <w:kern w:val="0"/>
              </w:rPr>
              <w:t>机容量数</w:t>
            </w:r>
            <w:r w:rsidRPr="00873957">
              <w:rPr>
                <w:color w:val="000000" w:themeColor="text1"/>
                <w:kern w:val="0"/>
              </w:rPr>
              <w:t>(</w:t>
            </w:r>
            <w:r w:rsidRPr="00873957">
              <w:rPr>
                <w:rFonts w:hint="eastAsia"/>
                <w:color w:val="000000" w:themeColor="text1"/>
                <w:kern w:val="0"/>
              </w:rPr>
              <w:t>门</w:t>
            </w:r>
            <w:r w:rsidRPr="00873957">
              <w:rPr>
                <w:color w:val="000000" w:themeColor="text1"/>
                <w:kern w:val="0"/>
              </w:rPr>
              <w:t>)</w:t>
            </w:r>
          </w:p>
        </w:tc>
        <w:tc>
          <w:tcPr>
            <w:tcW w:w="2410" w:type="dxa"/>
            <w:vAlign w:val="center"/>
          </w:tcPr>
          <w:p w:rsidR="00A740A3" w:rsidRPr="00873957" w:rsidRDefault="00A740A3" w:rsidP="008F19CC">
            <w:pPr>
              <w:pStyle w:val="61"/>
              <w:rPr>
                <w:rFonts w:cs="Times New Roman"/>
                <w:color w:val="000000" w:themeColor="text1"/>
                <w:kern w:val="0"/>
              </w:rPr>
            </w:pPr>
            <w:r w:rsidRPr="00873957">
              <w:rPr>
                <w:rFonts w:hint="eastAsia"/>
                <w:color w:val="000000" w:themeColor="text1"/>
                <w:kern w:val="0"/>
              </w:rPr>
              <w:t>交换</w:t>
            </w:r>
            <w:r w:rsidRPr="00873957">
              <w:rPr>
                <w:rFonts w:cs="MS Gothic" w:hint="eastAsia"/>
                <w:color w:val="000000" w:themeColor="text1"/>
                <w:kern w:val="0"/>
              </w:rPr>
              <w:t>机机房</w:t>
            </w:r>
            <w:r w:rsidRPr="00873957">
              <w:rPr>
                <w:rFonts w:hint="eastAsia"/>
                <w:color w:val="000000" w:themeColor="text1"/>
                <w:kern w:val="0"/>
              </w:rPr>
              <w:t>面积</w:t>
            </w:r>
            <w:r w:rsidRPr="00873957">
              <w:rPr>
                <w:color w:val="000000" w:themeColor="text1"/>
                <w:kern w:val="0"/>
              </w:rPr>
              <w:t>(</w:t>
            </w:r>
            <w:r w:rsidRPr="00873957">
              <w:rPr>
                <w:rFonts w:cs="Times New Roman"/>
                <w:color w:val="000000" w:themeColor="text1"/>
                <w:kern w:val="0"/>
              </w:rPr>
              <w:t>m²</w:t>
            </w:r>
            <w:r w:rsidRPr="00873957">
              <w:rPr>
                <w:color w:val="000000" w:themeColor="text1"/>
                <w:kern w:val="0"/>
              </w:rPr>
              <w:t>)</w:t>
            </w:r>
          </w:p>
        </w:tc>
        <w:tc>
          <w:tcPr>
            <w:tcW w:w="2126" w:type="dxa"/>
            <w:vAlign w:val="center"/>
          </w:tcPr>
          <w:p w:rsidR="00A740A3" w:rsidRPr="00873957" w:rsidRDefault="00A740A3" w:rsidP="008F19CC">
            <w:pPr>
              <w:pStyle w:val="61"/>
              <w:rPr>
                <w:rFonts w:cs="Times New Roman"/>
                <w:color w:val="000000" w:themeColor="text1"/>
                <w:kern w:val="0"/>
              </w:rPr>
            </w:pPr>
            <w:r w:rsidRPr="00873957">
              <w:rPr>
                <w:rFonts w:hint="eastAsia"/>
                <w:color w:val="000000" w:themeColor="text1"/>
                <w:kern w:val="0"/>
              </w:rPr>
              <w:t>交换</w:t>
            </w:r>
            <w:r w:rsidRPr="00873957">
              <w:rPr>
                <w:rFonts w:cs="MS Gothic" w:hint="eastAsia"/>
                <w:color w:val="000000" w:themeColor="text1"/>
                <w:kern w:val="0"/>
              </w:rPr>
              <w:t>机容量数</w:t>
            </w:r>
            <w:r w:rsidRPr="00873957">
              <w:rPr>
                <w:color w:val="000000" w:themeColor="text1"/>
                <w:kern w:val="0"/>
              </w:rPr>
              <w:t>(</w:t>
            </w:r>
            <w:r w:rsidRPr="00873957">
              <w:rPr>
                <w:rFonts w:hint="eastAsia"/>
                <w:color w:val="000000" w:themeColor="text1"/>
                <w:kern w:val="0"/>
              </w:rPr>
              <w:t>门</w:t>
            </w:r>
            <w:r w:rsidRPr="00873957">
              <w:rPr>
                <w:color w:val="000000" w:themeColor="text1"/>
                <w:kern w:val="0"/>
              </w:rPr>
              <w:t>)</w:t>
            </w:r>
          </w:p>
        </w:tc>
        <w:tc>
          <w:tcPr>
            <w:tcW w:w="2835" w:type="dxa"/>
            <w:vAlign w:val="center"/>
          </w:tcPr>
          <w:p w:rsidR="00A740A3" w:rsidRPr="00873957" w:rsidRDefault="00A740A3" w:rsidP="008F19CC">
            <w:pPr>
              <w:pStyle w:val="61"/>
              <w:rPr>
                <w:color w:val="000000" w:themeColor="text1"/>
                <w:kern w:val="0"/>
              </w:rPr>
            </w:pPr>
            <w:r w:rsidRPr="00873957">
              <w:rPr>
                <w:rFonts w:hint="eastAsia"/>
                <w:color w:val="000000" w:themeColor="text1"/>
                <w:kern w:val="0"/>
              </w:rPr>
              <w:t>交换</w:t>
            </w:r>
            <w:r w:rsidRPr="00873957">
              <w:rPr>
                <w:rFonts w:cs="MS Gothic" w:hint="eastAsia"/>
                <w:color w:val="000000" w:themeColor="text1"/>
                <w:kern w:val="0"/>
              </w:rPr>
              <w:t>机机房</w:t>
            </w:r>
            <w:r w:rsidRPr="00873957">
              <w:rPr>
                <w:rFonts w:hint="eastAsia"/>
                <w:color w:val="000000" w:themeColor="text1"/>
                <w:kern w:val="0"/>
              </w:rPr>
              <w:t>面积</w:t>
            </w:r>
            <w:r w:rsidRPr="00873957">
              <w:rPr>
                <w:color w:val="000000" w:themeColor="text1"/>
                <w:kern w:val="0"/>
              </w:rPr>
              <w:t>(</w:t>
            </w:r>
            <w:r w:rsidRPr="00873957">
              <w:rPr>
                <w:rFonts w:cs="Times New Roman"/>
                <w:color w:val="000000" w:themeColor="text1"/>
                <w:kern w:val="0"/>
              </w:rPr>
              <w:t>m²</w:t>
            </w:r>
            <w:r w:rsidRPr="00873957">
              <w:rPr>
                <w:color w:val="000000" w:themeColor="text1"/>
                <w:kern w:val="0"/>
              </w:rPr>
              <w:t>)</w:t>
            </w:r>
          </w:p>
        </w:tc>
      </w:tr>
      <w:tr w:rsidR="00A740A3" w:rsidRPr="00873957" w:rsidTr="00FB5426">
        <w:trPr>
          <w:trHeight w:val="288"/>
        </w:trPr>
        <w:tc>
          <w:tcPr>
            <w:tcW w:w="1951" w:type="dxa"/>
            <w:vAlign w:val="center"/>
          </w:tcPr>
          <w:p w:rsidR="00A740A3" w:rsidRPr="00873957" w:rsidRDefault="00A740A3" w:rsidP="008F19CC">
            <w:pPr>
              <w:pStyle w:val="61"/>
              <w:rPr>
                <w:rFonts w:cs="Times New Roman"/>
                <w:color w:val="000000" w:themeColor="text1"/>
              </w:rPr>
            </w:pPr>
            <w:r w:rsidRPr="00873957">
              <w:rPr>
                <w:rFonts w:hint="eastAsia"/>
                <w:color w:val="000000" w:themeColor="text1"/>
                <w:kern w:val="0"/>
              </w:rPr>
              <w:t>≤</w:t>
            </w:r>
            <w:r w:rsidRPr="00873957">
              <w:rPr>
                <w:rFonts w:cs="Times New Roman"/>
                <w:color w:val="000000" w:themeColor="text1"/>
                <w:kern w:val="0"/>
              </w:rPr>
              <w:t>500</w:t>
            </w:r>
          </w:p>
        </w:tc>
        <w:tc>
          <w:tcPr>
            <w:tcW w:w="2410" w:type="dxa"/>
            <w:vAlign w:val="center"/>
          </w:tcPr>
          <w:p w:rsidR="00A740A3" w:rsidRPr="00873957" w:rsidRDefault="00A740A3" w:rsidP="008F19CC">
            <w:pPr>
              <w:pStyle w:val="61"/>
              <w:rPr>
                <w:rFonts w:cs="Times New Roman"/>
                <w:color w:val="000000" w:themeColor="text1"/>
              </w:rPr>
            </w:pPr>
            <w:r w:rsidRPr="00873957">
              <w:rPr>
                <w:rFonts w:hint="eastAsia"/>
                <w:color w:val="000000" w:themeColor="text1"/>
                <w:kern w:val="0"/>
              </w:rPr>
              <w:t>≥</w:t>
            </w:r>
            <w:r w:rsidRPr="00873957">
              <w:rPr>
                <w:rFonts w:cs="Times New Roman"/>
                <w:color w:val="000000" w:themeColor="text1"/>
                <w:kern w:val="0"/>
              </w:rPr>
              <w:t>30</w:t>
            </w:r>
          </w:p>
        </w:tc>
        <w:tc>
          <w:tcPr>
            <w:tcW w:w="2126" w:type="dxa"/>
            <w:vAlign w:val="center"/>
          </w:tcPr>
          <w:p w:rsidR="00A740A3" w:rsidRPr="00873957" w:rsidRDefault="00A740A3" w:rsidP="008F19CC">
            <w:pPr>
              <w:pStyle w:val="61"/>
              <w:rPr>
                <w:rFonts w:cs="Times New Roman"/>
                <w:color w:val="000000" w:themeColor="text1"/>
              </w:rPr>
            </w:pPr>
            <w:r w:rsidRPr="00873957">
              <w:rPr>
                <w:rFonts w:cs="Times New Roman"/>
                <w:color w:val="000000" w:themeColor="text1"/>
                <w:kern w:val="0"/>
              </w:rPr>
              <w:t>2001</w:t>
            </w:r>
            <w:r w:rsidRPr="00873957">
              <w:rPr>
                <w:rFonts w:cs="Times New Roman" w:hint="eastAsia"/>
                <w:color w:val="000000" w:themeColor="text1"/>
                <w:kern w:val="0"/>
              </w:rPr>
              <w:t>～</w:t>
            </w:r>
            <w:r w:rsidRPr="00873957">
              <w:rPr>
                <w:rFonts w:cs="Times New Roman"/>
                <w:color w:val="000000" w:themeColor="text1"/>
                <w:kern w:val="0"/>
              </w:rPr>
              <w:t>3000</w:t>
            </w:r>
          </w:p>
        </w:tc>
        <w:tc>
          <w:tcPr>
            <w:tcW w:w="2835" w:type="dxa"/>
            <w:vAlign w:val="center"/>
          </w:tcPr>
          <w:p w:rsidR="00A740A3" w:rsidRPr="00873957" w:rsidRDefault="00A740A3" w:rsidP="008F19CC">
            <w:pPr>
              <w:pStyle w:val="61"/>
              <w:rPr>
                <w:rFonts w:cs="Times New Roman"/>
                <w:color w:val="000000" w:themeColor="text1"/>
              </w:rPr>
            </w:pPr>
            <w:r w:rsidRPr="00873957">
              <w:rPr>
                <w:rFonts w:hint="eastAsia"/>
                <w:color w:val="000000" w:themeColor="text1"/>
                <w:kern w:val="0"/>
              </w:rPr>
              <w:t>≥</w:t>
            </w:r>
            <w:r w:rsidRPr="00873957">
              <w:rPr>
                <w:rFonts w:cs="Times New Roman"/>
                <w:color w:val="000000" w:themeColor="text1"/>
                <w:kern w:val="0"/>
              </w:rPr>
              <w:t>45</w:t>
            </w:r>
          </w:p>
        </w:tc>
      </w:tr>
      <w:tr w:rsidR="00A740A3" w:rsidRPr="00873957" w:rsidTr="00FB5426">
        <w:trPr>
          <w:trHeight w:val="293"/>
        </w:trPr>
        <w:tc>
          <w:tcPr>
            <w:tcW w:w="1951" w:type="dxa"/>
            <w:vAlign w:val="center"/>
          </w:tcPr>
          <w:p w:rsidR="00A740A3" w:rsidRPr="00873957" w:rsidRDefault="00A740A3" w:rsidP="008F19CC">
            <w:pPr>
              <w:pStyle w:val="61"/>
              <w:rPr>
                <w:rFonts w:cs="Times New Roman"/>
                <w:color w:val="000000" w:themeColor="text1"/>
              </w:rPr>
            </w:pPr>
            <w:r w:rsidRPr="00873957">
              <w:rPr>
                <w:rFonts w:cs="Times New Roman"/>
                <w:color w:val="000000" w:themeColor="text1"/>
                <w:kern w:val="0"/>
              </w:rPr>
              <w:t>501</w:t>
            </w:r>
            <w:r w:rsidRPr="00873957">
              <w:rPr>
                <w:rFonts w:cs="Times New Roman"/>
                <w:color w:val="000000" w:themeColor="text1"/>
                <w:kern w:val="0"/>
              </w:rPr>
              <w:t>～</w:t>
            </w:r>
            <w:r w:rsidRPr="00873957">
              <w:rPr>
                <w:rFonts w:cs="Times New Roman"/>
                <w:color w:val="000000" w:themeColor="text1"/>
                <w:kern w:val="0"/>
              </w:rPr>
              <w:t>1000</w:t>
            </w:r>
          </w:p>
        </w:tc>
        <w:tc>
          <w:tcPr>
            <w:tcW w:w="2410" w:type="dxa"/>
            <w:vAlign w:val="center"/>
          </w:tcPr>
          <w:p w:rsidR="00A740A3" w:rsidRPr="00873957" w:rsidRDefault="00A740A3" w:rsidP="008F19CC">
            <w:pPr>
              <w:pStyle w:val="61"/>
              <w:rPr>
                <w:rFonts w:cs="Times New Roman"/>
                <w:color w:val="000000" w:themeColor="text1"/>
              </w:rPr>
            </w:pPr>
            <w:r w:rsidRPr="00873957">
              <w:rPr>
                <w:rFonts w:hint="eastAsia"/>
                <w:color w:val="000000" w:themeColor="text1"/>
                <w:kern w:val="0"/>
              </w:rPr>
              <w:t>≥</w:t>
            </w:r>
            <w:r w:rsidRPr="00873957">
              <w:rPr>
                <w:rFonts w:cs="Times New Roman"/>
                <w:color w:val="000000" w:themeColor="text1"/>
                <w:kern w:val="0"/>
              </w:rPr>
              <w:t>35</w:t>
            </w:r>
          </w:p>
        </w:tc>
        <w:tc>
          <w:tcPr>
            <w:tcW w:w="2126" w:type="dxa"/>
            <w:vAlign w:val="center"/>
          </w:tcPr>
          <w:p w:rsidR="00A740A3" w:rsidRPr="00873957" w:rsidRDefault="00A740A3" w:rsidP="008F19CC">
            <w:pPr>
              <w:pStyle w:val="61"/>
              <w:rPr>
                <w:rFonts w:cs="Times New Roman"/>
                <w:color w:val="000000" w:themeColor="text1"/>
              </w:rPr>
            </w:pPr>
            <w:r w:rsidRPr="00873957">
              <w:rPr>
                <w:rFonts w:cs="Times New Roman"/>
                <w:color w:val="000000" w:themeColor="text1"/>
                <w:kern w:val="0"/>
              </w:rPr>
              <w:t>3001</w:t>
            </w:r>
            <w:r w:rsidRPr="00873957">
              <w:rPr>
                <w:rFonts w:cs="Times New Roman"/>
                <w:color w:val="000000" w:themeColor="text1"/>
                <w:kern w:val="0"/>
              </w:rPr>
              <w:t>～</w:t>
            </w:r>
            <w:r w:rsidRPr="00873957">
              <w:rPr>
                <w:rFonts w:cs="Times New Roman"/>
                <w:color w:val="000000" w:themeColor="text1"/>
                <w:kern w:val="0"/>
              </w:rPr>
              <w:t>4000</w:t>
            </w:r>
          </w:p>
        </w:tc>
        <w:tc>
          <w:tcPr>
            <w:tcW w:w="2835" w:type="dxa"/>
            <w:vAlign w:val="center"/>
          </w:tcPr>
          <w:p w:rsidR="00A740A3" w:rsidRPr="00873957" w:rsidRDefault="00A740A3" w:rsidP="008F19CC">
            <w:pPr>
              <w:pStyle w:val="61"/>
              <w:rPr>
                <w:rFonts w:cs="Times New Roman"/>
                <w:color w:val="000000" w:themeColor="text1"/>
              </w:rPr>
            </w:pPr>
            <w:r w:rsidRPr="00873957">
              <w:rPr>
                <w:rFonts w:hint="eastAsia"/>
                <w:color w:val="000000" w:themeColor="text1"/>
                <w:kern w:val="0"/>
              </w:rPr>
              <w:t>≥</w:t>
            </w:r>
            <w:r w:rsidRPr="00873957">
              <w:rPr>
                <w:rFonts w:cs="Times New Roman"/>
                <w:color w:val="000000" w:themeColor="text1"/>
                <w:kern w:val="0"/>
              </w:rPr>
              <w:t>55</w:t>
            </w:r>
          </w:p>
        </w:tc>
      </w:tr>
      <w:tr w:rsidR="00A740A3" w:rsidRPr="00873957" w:rsidTr="00FB5426">
        <w:trPr>
          <w:trHeight w:val="288"/>
        </w:trPr>
        <w:tc>
          <w:tcPr>
            <w:tcW w:w="1951" w:type="dxa"/>
            <w:vAlign w:val="center"/>
          </w:tcPr>
          <w:p w:rsidR="00A740A3" w:rsidRPr="00873957" w:rsidRDefault="00A740A3" w:rsidP="008F19CC">
            <w:pPr>
              <w:pStyle w:val="61"/>
              <w:rPr>
                <w:rFonts w:cs="Times New Roman"/>
                <w:color w:val="000000" w:themeColor="text1"/>
              </w:rPr>
            </w:pPr>
            <w:r w:rsidRPr="00873957">
              <w:rPr>
                <w:rFonts w:cs="Times New Roman"/>
                <w:color w:val="000000" w:themeColor="text1"/>
                <w:kern w:val="0"/>
              </w:rPr>
              <w:t>1001</w:t>
            </w:r>
            <w:r w:rsidRPr="00873957">
              <w:rPr>
                <w:rFonts w:cs="Times New Roman"/>
                <w:color w:val="000000" w:themeColor="text1"/>
                <w:kern w:val="0"/>
              </w:rPr>
              <w:t>～</w:t>
            </w:r>
            <w:r w:rsidRPr="00873957">
              <w:rPr>
                <w:rFonts w:cs="Times New Roman"/>
                <w:color w:val="000000" w:themeColor="text1"/>
                <w:kern w:val="0"/>
              </w:rPr>
              <w:t>2000</w:t>
            </w:r>
          </w:p>
        </w:tc>
        <w:tc>
          <w:tcPr>
            <w:tcW w:w="2410" w:type="dxa"/>
            <w:vAlign w:val="center"/>
          </w:tcPr>
          <w:p w:rsidR="00A740A3" w:rsidRPr="00873957" w:rsidRDefault="00A740A3" w:rsidP="008F19CC">
            <w:pPr>
              <w:pStyle w:val="61"/>
              <w:rPr>
                <w:rFonts w:cs="Times New Roman"/>
                <w:color w:val="000000" w:themeColor="text1"/>
              </w:rPr>
            </w:pPr>
            <w:r w:rsidRPr="00873957">
              <w:rPr>
                <w:rFonts w:hint="eastAsia"/>
                <w:color w:val="000000" w:themeColor="text1"/>
                <w:kern w:val="0"/>
              </w:rPr>
              <w:t>≥</w:t>
            </w:r>
            <w:r w:rsidRPr="00873957">
              <w:rPr>
                <w:rFonts w:cs="Times New Roman"/>
                <w:color w:val="000000" w:themeColor="text1"/>
                <w:kern w:val="0"/>
              </w:rPr>
              <w:t>40</w:t>
            </w:r>
          </w:p>
        </w:tc>
        <w:tc>
          <w:tcPr>
            <w:tcW w:w="2126" w:type="dxa"/>
            <w:vAlign w:val="center"/>
          </w:tcPr>
          <w:p w:rsidR="00A740A3" w:rsidRPr="00873957" w:rsidRDefault="00A740A3" w:rsidP="008F19CC">
            <w:pPr>
              <w:pStyle w:val="61"/>
              <w:rPr>
                <w:rFonts w:cs="Times New Roman"/>
                <w:color w:val="000000" w:themeColor="text1"/>
                <w:kern w:val="0"/>
              </w:rPr>
            </w:pPr>
            <w:r w:rsidRPr="00873957">
              <w:rPr>
                <w:rFonts w:cs="Times New Roman"/>
                <w:color w:val="000000" w:themeColor="text1"/>
                <w:kern w:val="0"/>
              </w:rPr>
              <w:t>4001</w:t>
            </w:r>
            <w:r w:rsidRPr="00873957">
              <w:rPr>
                <w:rFonts w:cs="Times New Roman"/>
                <w:color w:val="000000" w:themeColor="text1"/>
                <w:kern w:val="0"/>
              </w:rPr>
              <w:t>～</w:t>
            </w:r>
            <w:r w:rsidRPr="00873957">
              <w:rPr>
                <w:rFonts w:cs="Times New Roman"/>
                <w:color w:val="000000" w:themeColor="text1"/>
                <w:kern w:val="0"/>
              </w:rPr>
              <w:t>5000</w:t>
            </w:r>
          </w:p>
        </w:tc>
        <w:tc>
          <w:tcPr>
            <w:tcW w:w="2835" w:type="dxa"/>
            <w:vAlign w:val="center"/>
          </w:tcPr>
          <w:p w:rsidR="00A740A3" w:rsidRPr="00873957" w:rsidRDefault="00A740A3" w:rsidP="008F19CC">
            <w:pPr>
              <w:pStyle w:val="61"/>
              <w:rPr>
                <w:rFonts w:cs="Times New Roman"/>
                <w:color w:val="000000" w:themeColor="text1"/>
              </w:rPr>
            </w:pPr>
            <w:r w:rsidRPr="00873957">
              <w:rPr>
                <w:rFonts w:hint="eastAsia"/>
                <w:color w:val="000000" w:themeColor="text1"/>
                <w:kern w:val="0"/>
              </w:rPr>
              <w:t>≥</w:t>
            </w:r>
            <w:r w:rsidRPr="00873957">
              <w:rPr>
                <w:rFonts w:cs="Times New Roman"/>
                <w:color w:val="000000" w:themeColor="text1"/>
                <w:kern w:val="0"/>
              </w:rPr>
              <w:t>70</w:t>
            </w:r>
          </w:p>
        </w:tc>
      </w:tr>
    </w:tbl>
    <w:p w:rsidR="00A740A3" w:rsidRPr="00873957" w:rsidRDefault="00A740A3" w:rsidP="00A740A3">
      <w:pPr>
        <w:tabs>
          <w:tab w:val="left" w:pos="360"/>
        </w:tabs>
        <w:spacing w:after="156" w:line="320" w:lineRule="exact"/>
        <w:ind w:leftChars="200" w:left="1152" w:hangingChars="280" w:hanging="672"/>
        <w:rPr>
          <w:rFonts w:ascii="Times New Roman" w:eastAsia="宋体" w:hAnsi="Times New Roman" w:cs="Times New Roman"/>
          <w:color w:val="000000" w:themeColor="text1"/>
          <w:kern w:val="0"/>
        </w:rPr>
      </w:pPr>
      <w:r w:rsidRPr="00873957">
        <w:rPr>
          <w:rFonts w:ascii="Times New Roman" w:eastAsia="宋体" w:hAnsi="Times New Roman" w:cs="Times New Roman" w:hint="eastAsia"/>
          <w:color w:val="000000" w:themeColor="text1"/>
          <w:kern w:val="0"/>
        </w:rPr>
        <w:t>注</w:t>
      </w:r>
      <w:r w:rsidRPr="00873957">
        <w:rPr>
          <w:rFonts w:ascii="Times New Roman" w:eastAsia="宋体" w:hAnsi="Times New Roman" w:cs="Times New Roman"/>
          <w:color w:val="000000" w:themeColor="text1"/>
          <w:kern w:val="0"/>
        </w:rPr>
        <w:t xml:space="preserve">: 1 </w:t>
      </w:r>
      <w:r w:rsidRPr="00873957">
        <w:rPr>
          <w:rFonts w:ascii="Times New Roman" w:eastAsia="宋体" w:hAnsi="Times New Roman" w:cs="Times New Roman" w:hint="eastAsia"/>
          <w:color w:val="000000" w:themeColor="text1"/>
          <w:kern w:val="0"/>
        </w:rPr>
        <w:t>表中机房使用面积应包括话务台或话务员室、配线架</w:t>
      </w:r>
      <w:r w:rsidRPr="00873957">
        <w:rPr>
          <w:rFonts w:ascii="Times New Roman" w:eastAsia="宋体" w:hAnsi="Times New Roman" w:cs="Times New Roman"/>
          <w:color w:val="000000" w:themeColor="text1"/>
          <w:kern w:val="0"/>
        </w:rPr>
        <w:t>(</w:t>
      </w:r>
      <w:r w:rsidRPr="00873957">
        <w:rPr>
          <w:rFonts w:ascii="Times New Roman" w:eastAsia="宋体" w:hAnsi="Times New Roman" w:cs="Times New Roman" w:hint="eastAsia"/>
          <w:color w:val="000000" w:themeColor="text1"/>
          <w:kern w:val="0"/>
        </w:rPr>
        <w:t>柜</w:t>
      </w:r>
      <w:r w:rsidRPr="00873957">
        <w:rPr>
          <w:rFonts w:ascii="Times New Roman" w:eastAsia="宋体" w:hAnsi="Times New Roman" w:cs="Times New Roman"/>
          <w:color w:val="000000" w:themeColor="text1"/>
          <w:kern w:val="0"/>
        </w:rPr>
        <w:t>)</w:t>
      </w:r>
      <w:r w:rsidRPr="00873957">
        <w:rPr>
          <w:rFonts w:ascii="Times New Roman" w:eastAsia="宋体" w:hAnsi="Times New Roman" w:cs="Times New Roman" w:hint="eastAsia"/>
          <w:color w:val="000000" w:themeColor="text1"/>
          <w:kern w:val="0"/>
        </w:rPr>
        <w:t>、电源设备和蓄电池的使用面积；</w:t>
      </w:r>
    </w:p>
    <w:p w:rsidR="00A740A3" w:rsidRPr="00873957" w:rsidRDefault="00A740A3" w:rsidP="00A740A3">
      <w:pPr>
        <w:tabs>
          <w:tab w:val="left" w:pos="360"/>
        </w:tabs>
        <w:adjustRightInd w:val="0"/>
        <w:spacing w:after="156" w:line="320" w:lineRule="exact"/>
        <w:ind w:leftChars="380" w:left="1392" w:hangingChars="200" w:hanging="480"/>
        <w:rPr>
          <w:rFonts w:ascii="Times New Roman" w:eastAsia="宋体" w:hAnsi="Times New Roman" w:cs="Times New Roman"/>
          <w:color w:val="000000" w:themeColor="text1"/>
          <w:kern w:val="0"/>
        </w:rPr>
      </w:pPr>
      <w:r w:rsidRPr="00873957">
        <w:rPr>
          <w:rFonts w:ascii="Times New Roman" w:eastAsia="宋体" w:hAnsi="Times New Roman" w:cs="Times New Roman"/>
          <w:color w:val="000000" w:themeColor="text1"/>
          <w:kern w:val="0"/>
        </w:rPr>
        <w:t xml:space="preserve">2 </w:t>
      </w:r>
      <w:r w:rsidRPr="00873957">
        <w:rPr>
          <w:rFonts w:ascii="Times New Roman" w:eastAsia="宋体" w:hAnsi="Times New Roman" w:cs="Times New Roman" w:hint="eastAsia"/>
          <w:color w:val="000000" w:themeColor="text1"/>
          <w:kern w:val="0"/>
        </w:rPr>
        <w:t>表中机房的使用面积，不包括机房的备品备件维修室、值班室及卫生间。</w:t>
      </w:r>
    </w:p>
    <w:p w:rsidR="00A740A3" w:rsidRPr="00873957" w:rsidRDefault="00BF5637" w:rsidP="00A740A3">
      <w:pPr>
        <w:pStyle w:val="3"/>
        <w:rPr>
          <w:rFonts w:ascii="Calibri" w:eastAsia="宋体" w:hAnsi="Calibri" w:cs="Times New Roman"/>
          <w:color w:val="000000" w:themeColor="text1"/>
          <w:kern w:val="0"/>
        </w:rPr>
      </w:pPr>
      <w:r w:rsidRPr="00873957">
        <w:rPr>
          <w:rFonts w:ascii="Times New Roman" w:eastAsia="黑体" w:hAnsi="Times New Roman" w:cstheme="majorBidi"/>
          <w:b/>
          <w:color w:val="000000" w:themeColor="text1"/>
        </w:rPr>
        <w:t>15.2.</w:t>
      </w:r>
      <w:r w:rsidR="00A740A3" w:rsidRPr="00873957">
        <w:rPr>
          <w:rFonts w:ascii="Times New Roman" w:eastAsia="黑体" w:hAnsi="Times New Roman" w:cstheme="majorBidi" w:hint="eastAsia"/>
          <w:b/>
          <w:color w:val="000000" w:themeColor="text1"/>
        </w:rPr>
        <w:t xml:space="preserve">4 </w:t>
      </w:r>
      <w:r w:rsidR="00953516"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hint="eastAsia"/>
          <w:color w:val="000000" w:themeColor="text1"/>
          <w:kern w:val="0"/>
        </w:rPr>
        <w:t>卫星通信</w:t>
      </w:r>
      <w:r w:rsidR="00A740A3" w:rsidRPr="00873957">
        <w:rPr>
          <w:rFonts w:ascii="Calibri" w:eastAsia="宋体" w:hAnsi="Calibri" w:cs="Times New Roman"/>
          <w:color w:val="000000" w:themeColor="text1"/>
          <w:kern w:val="0"/>
        </w:rPr>
        <w:t>系统应符合下列要求：</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1</w:t>
      </w:r>
      <w:r w:rsidR="00953516"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hint="eastAsia"/>
          <w:color w:val="000000" w:themeColor="text1"/>
          <w:kern w:val="0"/>
        </w:rPr>
        <w:t>应作为地面有线和船上无线通信系统的补充；</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2</w:t>
      </w:r>
      <w:r w:rsidR="00953516"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hint="eastAsia"/>
          <w:color w:val="000000" w:themeColor="text1"/>
          <w:kern w:val="0"/>
        </w:rPr>
        <w:t>应具备与其他通信网络的接口，可提供接收和传输单向或双向的数据和语音业务；</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3</w:t>
      </w:r>
      <w:r w:rsidR="00953516" w:rsidRPr="00873957">
        <w:rPr>
          <w:rFonts w:ascii="Times New Roman" w:eastAsia="黑体" w:hAnsi="Times New Roman" w:cstheme="majorBidi" w:hint="eastAsia"/>
          <w:b/>
          <w:bCs/>
          <w:color w:val="000000" w:themeColor="text1"/>
          <w:szCs w:val="32"/>
        </w:rPr>
        <w:t xml:space="preserve">  </w:t>
      </w:r>
      <w:r w:rsidRPr="00873957">
        <w:rPr>
          <w:rFonts w:ascii="Calibri" w:eastAsia="宋体" w:hAnsi="Times New Roman" w:cs="Times New Roman" w:hint="eastAsia"/>
          <w:color w:val="000000" w:themeColor="text1"/>
          <w:kern w:val="0"/>
        </w:rPr>
        <w:t>天线的架设应充分考虑环境的影响，并应保证天线的使用安全；</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hint="eastAsia"/>
          <w:b/>
          <w:bCs/>
          <w:color w:val="000000" w:themeColor="text1"/>
          <w:szCs w:val="32"/>
        </w:rPr>
        <w:t>4</w:t>
      </w:r>
      <w:r w:rsidR="00953516" w:rsidRPr="00873957">
        <w:rPr>
          <w:rFonts w:ascii="Times New Roman" w:eastAsia="黑体" w:hAnsi="Times New Roman" w:cstheme="majorBidi" w:hint="eastAsia"/>
          <w:b/>
          <w:bCs/>
          <w:color w:val="000000" w:themeColor="text1"/>
          <w:szCs w:val="32"/>
        </w:rPr>
        <w:t xml:space="preserve">  </w:t>
      </w:r>
      <w:r w:rsidRPr="00873957">
        <w:rPr>
          <w:rFonts w:ascii="Calibri" w:eastAsia="宋体" w:hAnsi="Times New Roman" w:cs="Times New Roman" w:hint="eastAsia"/>
          <w:color w:val="000000" w:themeColor="text1"/>
          <w:kern w:val="0"/>
        </w:rPr>
        <w:t>应有良好的接地措施，并应符合现行国家标准</w:t>
      </w:r>
      <w:r w:rsidRPr="00873957">
        <w:rPr>
          <w:rFonts w:ascii="Calibri" w:eastAsia="宋体" w:hAnsi="Calibri" w:cs="Times New Roman"/>
          <w:color w:val="000000" w:themeColor="text1"/>
          <w:kern w:val="0"/>
        </w:rPr>
        <w:t>《</w:t>
      </w:r>
      <w:r w:rsidRPr="00873957">
        <w:rPr>
          <w:rFonts w:ascii="Calibri" w:eastAsia="宋体" w:hAnsi="Calibri" w:cs="Times New Roman" w:hint="eastAsia"/>
          <w:color w:val="000000" w:themeColor="text1"/>
          <w:kern w:val="0"/>
        </w:rPr>
        <w:t>建筑物电子信息系统防雷技术</w:t>
      </w:r>
      <w:r w:rsidRPr="00873957">
        <w:rPr>
          <w:rFonts w:ascii="Calibri" w:eastAsia="宋体" w:hAnsi="Calibri" w:cs="Times New Roman"/>
          <w:color w:val="000000" w:themeColor="text1"/>
          <w:kern w:val="0"/>
        </w:rPr>
        <w:t>规范》</w:t>
      </w:r>
      <w:r w:rsidRPr="00873957">
        <w:rPr>
          <w:rFonts w:ascii="Calibri" w:eastAsia="宋体" w:hAnsi="Times New Roman" w:cs="Times New Roman" w:hint="eastAsia"/>
          <w:color w:val="000000" w:themeColor="text1"/>
          <w:kern w:val="0"/>
        </w:rPr>
        <w:t>GB</w:t>
      </w:r>
      <w:r w:rsidR="00095679" w:rsidRPr="00873957">
        <w:rPr>
          <w:rFonts w:ascii="Calibri" w:eastAsia="宋体" w:hAnsi="Times New Roman" w:cs="Times New Roman" w:hint="eastAsia"/>
          <w:color w:val="000000" w:themeColor="text1"/>
          <w:kern w:val="0"/>
        </w:rPr>
        <w:t xml:space="preserve"> </w:t>
      </w:r>
      <w:r w:rsidRPr="00873957">
        <w:rPr>
          <w:rFonts w:ascii="Calibri" w:eastAsia="宋体" w:hAnsi="Times New Roman" w:cs="Times New Roman"/>
          <w:color w:val="000000" w:themeColor="text1"/>
          <w:kern w:val="0"/>
        </w:rPr>
        <w:t>50</w:t>
      </w:r>
      <w:r w:rsidRPr="00873957">
        <w:rPr>
          <w:rFonts w:ascii="Calibri" w:eastAsia="宋体" w:hAnsi="Times New Roman" w:cs="Times New Roman" w:hint="eastAsia"/>
          <w:color w:val="000000" w:themeColor="text1"/>
          <w:kern w:val="0"/>
        </w:rPr>
        <w:t>343</w:t>
      </w:r>
      <w:r w:rsidRPr="00873957">
        <w:rPr>
          <w:rFonts w:ascii="Calibri" w:eastAsia="宋体" w:hAnsi="Calibri" w:cs="Times New Roman"/>
          <w:color w:val="000000" w:themeColor="text1"/>
          <w:kern w:val="0"/>
        </w:rPr>
        <w:t>的有关规定。</w:t>
      </w:r>
    </w:p>
    <w:p w:rsidR="00A740A3" w:rsidRPr="00873957" w:rsidRDefault="00BF5637" w:rsidP="00A740A3">
      <w:pPr>
        <w:pStyle w:val="3"/>
        <w:rPr>
          <w:rFonts w:ascii="Calibri" w:eastAsia="宋体" w:hAnsi="Calibri" w:cs="Times New Roman"/>
          <w:color w:val="000000" w:themeColor="text1"/>
          <w:kern w:val="0"/>
        </w:rPr>
      </w:pPr>
      <w:r w:rsidRPr="00873957">
        <w:rPr>
          <w:rFonts w:ascii="Times New Roman" w:eastAsia="黑体" w:hAnsi="Times New Roman" w:cstheme="majorBidi"/>
          <w:b/>
          <w:color w:val="000000" w:themeColor="text1"/>
        </w:rPr>
        <w:t>15.2.</w:t>
      </w:r>
      <w:r w:rsidR="00A740A3" w:rsidRPr="00873957">
        <w:rPr>
          <w:rFonts w:ascii="Times New Roman" w:eastAsia="黑体" w:hAnsi="Times New Roman" w:cstheme="majorBidi" w:hint="eastAsia"/>
          <w:b/>
          <w:color w:val="000000" w:themeColor="text1"/>
        </w:rPr>
        <w:t xml:space="preserve">5 </w:t>
      </w:r>
      <w:r w:rsidR="00953516" w:rsidRPr="00873957">
        <w:rPr>
          <w:rFonts w:ascii="Times New Roman" w:eastAsia="黑体" w:hAnsi="Times New Roman" w:cstheme="majorBidi" w:hint="eastAsia"/>
          <w:b/>
          <w:color w:val="000000" w:themeColor="text1"/>
        </w:rPr>
        <w:t xml:space="preserve"> </w:t>
      </w:r>
      <w:r w:rsidR="00A740A3" w:rsidRPr="00873957">
        <w:rPr>
          <w:rFonts w:ascii="Calibri" w:eastAsia="宋体" w:hAnsi="宋体" w:cs="Times New Roman" w:hint="eastAsia"/>
          <w:color w:val="000000" w:themeColor="text1"/>
          <w:kern w:val="0"/>
        </w:rPr>
        <w:t>无线对讲系统</w:t>
      </w:r>
      <w:r w:rsidR="00A740A3" w:rsidRPr="00873957">
        <w:rPr>
          <w:rFonts w:ascii="Calibri" w:eastAsia="宋体" w:hAnsi="Calibri" w:cs="Times New Roman" w:hint="eastAsia"/>
          <w:b/>
          <w:color w:val="000000" w:themeColor="text1"/>
          <w:kern w:val="0"/>
        </w:rPr>
        <w:t>（</w:t>
      </w:r>
      <w:r w:rsidR="00A740A3" w:rsidRPr="00873957">
        <w:rPr>
          <w:rFonts w:ascii="Calibri" w:eastAsia="宋体" w:hAnsi="Calibri" w:cs="Times New Roman" w:hint="eastAsia"/>
          <w:color w:val="000000" w:themeColor="text1"/>
          <w:kern w:val="0"/>
        </w:rPr>
        <w:t>内部通信系统</w:t>
      </w:r>
      <w:r w:rsidR="009F5913" w:rsidRPr="00873957">
        <w:rPr>
          <w:rFonts w:ascii="Calibri" w:eastAsia="宋体" w:hAnsi="Calibri" w:cs="Times New Roman" w:hint="eastAsia"/>
          <w:b/>
          <w:color w:val="000000" w:themeColor="text1"/>
          <w:kern w:val="0"/>
        </w:rPr>
        <w:t>）</w:t>
      </w:r>
      <w:r w:rsidR="00A740A3" w:rsidRPr="00873957">
        <w:rPr>
          <w:rFonts w:ascii="Calibri" w:eastAsia="宋体" w:hAnsi="Calibri" w:cs="Times New Roman" w:hint="eastAsia"/>
          <w:color w:val="000000" w:themeColor="text1"/>
          <w:kern w:val="0"/>
        </w:rPr>
        <w:t>应符合下列要求：</w:t>
      </w:r>
    </w:p>
    <w:p w:rsidR="00A740A3" w:rsidRPr="00873957" w:rsidRDefault="00A740A3" w:rsidP="00A740A3">
      <w:pPr>
        <w:pStyle w:val="40"/>
        <w:ind w:firstLine="482"/>
        <w:rPr>
          <w:rFonts w:ascii="Calibri" w:eastAsia="宋体" w:hAnsi="宋体" w:cs="Times New Roman"/>
          <w:color w:val="000000" w:themeColor="text1"/>
          <w:kern w:val="0"/>
        </w:rPr>
      </w:pPr>
      <w:r w:rsidRPr="00873957">
        <w:rPr>
          <w:rFonts w:ascii="Times New Roman" w:eastAsia="黑体" w:hAnsi="Times New Roman" w:cstheme="majorBidi"/>
          <w:b/>
          <w:bCs/>
          <w:color w:val="000000" w:themeColor="text1"/>
          <w:szCs w:val="32"/>
        </w:rPr>
        <w:t>1</w:t>
      </w:r>
      <w:r w:rsidR="00953516"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hint="eastAsia"/>
          <w:color w:val="000000" w:themeColor="text1"/>
          <w:kern w:val="0"/>
        </w:rPr>
        <w:t>应为船厂生产运营调度提供日常的通信服务</w:t>
      </w:r>
      <w:r w:rsidRPr="00873957">
        <w:rPr>
          <w:rFonts w:ascii="Calibri" w:eastAsia="宋体" w:hAnsi="宋体" w:cs="Times New Roman" w:hint="eastAsia"/>
          <w:color w:val="000000" w:themeColor="text1"/>
          <w:kern w:val="0"/>
        </w:rPr>
        <w:t>；</w:t>
      </w:r>
    </w:p>
    <w:p w:rsidR="00A740A3" w:rsidRPr="00873957" w:rsidRDefault="00A740A3" w:rsidP="00A740A3">
      <w:pPr>
        <w:pStyle w:val="40"/>
        <w:ind w:firstLine="482"/>
        <w:rPr>
          <w:rFonts w:ascii="Calibri" w:eastAsia="宋体" w:hAnsi="宋体" w:cs="Times New Roman"/>
          <w:color w:val="000000" w:themeColor="text1"/>
          <w:kern w:val="0"/>
        </w:rPr>
      </w:pPr>
      <w:r w:rsidRPr="00873957">
        <w:rPr>
          <w:rFonts w:ascii="Times New Roman" w:eastAsia="黑体" w:hAnsi="Times New Roman" w:cstheme="majorBidi"/>
          <w:b/>
          <w:bCs/>
          <w:color w:val="000000" w:themeColor="text1"/>
          <w:szCs w:val="32"/>
        </w:rPr>
        <w:t>2</w:t>
      </w:r>
      <w:r w:rsidR="00953516"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hint="eastAsia"/>
          <w:color w:val="000000" w:themeColor="text1"/>
          <w:kern w:val="0"/>
        </w:rPr>
        <w:t>应保证生产作业区周边无通信盲区</w:t>
      </w:r>
      <w:r w:rsidRPr="00873957">
        <w:rPr>
          <w:rFonts w:ascii="Calibri" w:eastAsia="宋体" w:hAnsi="宋体" w:cs="Times New Roman"/>
          <w:color w:val="000000" w:themeColor="text1"/>
          <w:kern w:val="0"/>
        </w:rPr>
        <w:t>。</w:t>
      </w:r>
    </w:p>
    <w:p w:rsidR="00A740A3" w:rsidRPr="00873957" w:rsidRDefault="00A740A3" w:rsidP="00A740A3">
      <w:pPr>
        <w:pStyle w:val="2"/>
        <w:spacing w:before="312" w:after="312"/>
        <w:rPr>
          <w:b w:val="0"/>
          <w:color w:val="000000" w:themeColor="text1"/>
          <w:kern w:val="0"/>
        </w:rPr>
      </w:pPr>
      <w:bookmarkStart w:id="234" w:name="_Toc501710067"/>
      <w:bookmarkStart w:id="235" w:name="_Toc512526657"/>
      <w:r w:rsidRPr="00873957">
        <w:rPr>
          <w:rFonts w:hint="eastAsia"/>
          <w:color w:val="000000" w:themeColor="text1"/>
        </w:rPr>
        <w:t>1</w:t>
      </w:r>
      <w:r w:rsidR="00BF5637" w:rsidRPr="00873957">
        <w:rPr>
          <w:rFonts w:hint="eastAsia"/>
          <w:color w:val="000000" w:themeColor="text1"/>
        </w:rPr>
        <w:t>5</w:t>
      </w:r>
      <w:r w:rsidRPr="00873957">
        <w:rPr>
          <w:rFonts w:hint="eastAsia"/>
          <w:color w:val="000000" w:themeColor="text1"/>
        </w:rPr>
        <w:t>.3</w:t>
      </w:r>
      <w:r w:rsidR="00953516" w:rsidRPr="00873957">
        <w:rPr>
          <w:rFonts w:hint="eastAsia"/>
          <w:color w:val="000000" w:themeColor="text1"/>
        </w:rPr>
        <w:t xml:space="preserve">  </w:t>
      </w:r>
      <w:r w:rsidRPr="00873957">
        <w:rPr>
          <w:rFonts w:hint="eastAsia"/>
          <w:b w:val="0"/>
          <w:color w:val="000000" w:themeColor="text1"/>
          <w:kern w:val="0"/>
        </w:rPr>
        <w:t>信息网络系统</w:t>
      </w:r>
      <w:bookmarkEnd w:id="234"/>
      <w:bookmarkEnd w:id="235"/>
    </w:p>
    <w:p w:rsidR="00A740A3" w:rsidRPr="00873957" w:rsidRDefault="00BF5637" w:rsidP="00EC4E30">
      <w:pPr>
        <w:pStyle w:val="3"/>
        <w:rPr>
          <w:color w:val="000000" w:themeColor="text1"/>
        </w:rPr>
      </w:pPr>
      <w:r w:rsidRPr="00873957">
        <w:rPr>
          <w:rFonts w:ascii="Times New Roman" w:eastAsia="黑体" w:hAnsi="Times New Roman" w:cstheme="majorBidi"/>
          <w:b/>
          <w:color w:val="000000" w:themeColor="text1"/>
        </w:rPr>
        <w:t>15.3.</w:t>
      </w:r>
      <w:r w:rsidR="00A740A3" w:rsidRPr="00873957">
        <w:rPr>
          <w:rFonts w:ascii="Times New Roman" w:eastAsia="黑体" w:hAnsi="Times New Roman" w:cstheme="majorBidi" w:hint="eastAsia"/>
          <w:b/>
          <w:color w:val="000000" w:themeColor="text1"/>
        </w:rPr>
        <w:t>1</w:t>
      </w:r>
      <w:r w:rsidR="00953516" w:rsidRPr="00873957">
        <w:rPr>
          <w:rFonts w:ascii="Times New Roman" w:eastAsia="黑体" w:hAnsi="Times New Roman" w:cstheme="majorBidi" w:hint="eastAsia"/>
          <w:b/>
          <w:color w:val="000000" w:themeColor="text1"/>
        </w:rPr>
        <w:t xml:space="preserve">  </w:t>
      </w:r>
      <w:r w:rsidR="00A740A3" w:rsidRPr="00873957">
        <w:rPr>
          <w:rFonts w:hint="eastAsia"/>
          <w:color w:val="000000" w:themeColor="text1"/>
        </w:rPr>
        <w:t>信息网络系统的信息安全技术防护措施应符合《信息安全技术信息系统安全等级保护基本要求》</w:t>
      </w:r>
      <w:r w:rsidR="00A740A3" w:rsidRPr="00873957">
        <w:rPr>
          <w:rFonts w:hint="eastAsia"/>
          <w:color w:val="000000" w:themeColor="text1"/>
        </w:rPr>
        <w:t>GB/T 22239</w:t>
      </w:r>
      <w:r w:rsidR="00A740A3" w:rsidRPr="00873957">
        <w:rPr>
          <w:rFonts w:hint="eastAsia"/>
          <w:color w:val="000000" w:themeColor="text1"/>
        </w:rPr>
        <w:t>的规定；</w:t>
      </w:r>
      <w:r w:rsidR="00A740A3" w:rsidRPr="00873957">
        <w:rPr>
          <w:rFonts w:ascii="Calibri" w:eastAsia="宋体" w:hAnsi="Calibri" w:cs="Times New Roman"/>
          <w:color w:val="000000" w:themeColor="text1"/>
          <w:kern w:val="0"/>
        </w:rPr>
        <w:t>有高度安全性要求的涉密</w:t>
      </w:r>
      <w:r w:rsidR="00A740A3" w:rsidRPr="00873957">
        <w:rPr>
          <w:rFonts w:ascii="Calibri" w:eastAsia="宋体" w:hAnsi="Calibri" w:cs="Times New Roman" w:hint="eastAsia"/>
          <w:color w:val="000000" w:themeColor="text1"/>
          <w:kern w:val="0"/>
        </w:rPr>
        <w:t>信息</w:t>
      </w:r>
      <w:r w:rsidR="00A740A3" w:rsidRPr="00873957">
        <w:rPr>
          <w:rFonts w:ascii="Calibri" w:eastAsia="宋体" w:hAnsi="Calibri" w:cs="Times New Roman"/>
          <w:color w:val="000000" w:themeColor="text1"/>
          <w:kern w:val="0"/>
        </w:rPr>
        <w:t>网络</w:t>
      </w:r>
      <w:r w:rsidR="00A740A3" w:rsidRPr="00873957">
        <w:rPr>
          <w:rFonts w:ascii="Calibri" w:eastAsia="宋体" w:hAnsi="Calibri" w:cs="Times New Roman" w:hint="eastAsia"/>
          <w:color w:val="000000" w:themeColor="text1"/>
          <w:kern w:val="0"/>
        </w:rPr>
        <w:t>还</w:t>
      </w:r>
      <w:r w:rsidR="00A740A3" w:rsidRPr="00873957">
        <w:rPr>
          <w:rFonts w:ascii="Calibri" w:eastAsia="宋体" w:hAnsi="Calibri" w:cs="Times New Roman"/>
          <w:color w:val="000000" w:themeColor="text1"/>
          <w:kern w:val="0"/>
        </w:rPr>
        <w:t>应符合国家安全部门</w:t>
      </w:r>
      <w:r w:rsidR="00A740A3" w:rsidRPr="00873957">
        <w:rPr>
          <w:rFonts w:ascii="Calibri" w:eastAsia="宋体" w:hAnsi="Calibri" w:cs="Times New Roman" w:hint="eastAsia"/>
          <w:color w:val="000000" w:themeColor="text1"/>
          <w:kern w:val="0"/>
        </w:rPr>
        <w:t>的相</w:t>
      </w:r>
      <w:r w:rsidR="00A740A3" w:rsidRPr="00873957">
        <w:rPr>
          <w:rFonts w:ascii="Calibri" w:eastAsia="宋体" w:hAnsi="Calibri" w:cs="Times New Roman"/>
          <w:color w:val="000000" w:themeColor="text1"/>
          <w:kern w:val="0"/>
        </w:rPr>
        <w:t>关规定。</w:t>
      </w:r>
    </w:p>
    <w:p w:rsidR="00A740A3" w:rsidRPr="00873957" w:rsidRDefault="00BF5637" w:rsidP="00EC4E30">
      <w:pPr>
        <w:pStyle w:val="3"/>
        <w:rPr>
          <w:rFonts w:ascii="Calibri" w:eastAsia="宋体" w:hAnsi="Calibri" w:cs="Times New Roman"/>
          <w:color w:val="000000" w:themeColor="text1"/>
          <w:kern w:val="0"/>
        </w:rPr>
      </w:pPr>
      <w:r w:rsidRPr="00873957">
        <w:rPr>
          <w:rFonts w:ascii="Times New Roman" w:eastAsia="黑体" w:hAnsi="Times New Roman" w:cstheme="majorBidi"/>
          <w:b/>
          <w:color w:val="000000" w:themeColor="text1"/>
        </w:rPr>
        <w:t>15.3.</w:t>
      </w:r>
      <w:r w:rsidR="00A740A3" w:rsidRPr="00873957">
        <w:rPr>
          <w:rFonts w:ascii="Times New Roman" w:eastAsia="黑体" w:hAnsi="Times New Roman" w:cstheme="majorBidi" w:hint="eastAsia"/>
          <w:b/>
          <w:color w:val="000000" w:themeColor="text1"/>
        </w:rPr>
        <w:t>2</w:t>
      </w:r>
      <w:r w:rsidR="00953516"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hint="eastAsia"/>
          <w:color w:val="000000" w:themeColor="text1"/>
          <w:kern w:val="0"/>
        </w:rPr>
        <w:t>信息</w:t>
      </w:r>
      <w:r w:rsidR="00A740A3" w:rsidRPr="00873957">
        <w:rPr>
          <w:rFonts w:ascii="Calibri" w:eastAsia="宋体" w:hAnsi="Calibri" w:cs="Times New Roman"/>
          <w:color w:val="000000" w:themeColor="text1"/>
          <w:kern w:val="0"/>
        </w:rPr>
        <w:t>网</w:t>
      </w:r>
      <w:r w:rsidR="00A740A3" w:rsidRPr="00873957">
        <w:rPr>
          <w:rFonts w:ascii="Calibri" w:eastAsia="宋体" w:hAnsi="Calibri" w:cs="Times New Roman" w:hint="eastAsia"/>
          <w:color w:val="000000" w:themeColor="text1"/>
          <w:kern w:val="0"/>
        </w:rPr>
        <w:t>络</w:t>
      </w:r>
      <w:r w:rsidR="00A740A3" w:rsidRPr="00873957">
        <w:rPr>
          <w:rFonts w:ascii="Calibri" w:eastAsia="宋体" w:hAnsi="Calibri" w:cs="Times New Roman"/>
          <w:color w:val="000000" w:themeColor="text1"/>
          <w:kern w:val="0"/>
        </w:rPr>
        <w:t>宜采用星形拓扑结构</w:t>
      </w:r>
      <w:r w:rsidR="00A740A3" w:rsidRPr="00873957">
        <w:rPr>
          <w:rFonts w:ascii="Calibri" w:eastAsia="宋体" w:hAnsi="Calibri" w:cs="Times New Roman" w:hint="eastAsia"/>
          <w:color w:val="000000" w:themeColor="text1"/>
          <w:kern w:val="0"/>
        </w:rPr>
        <w:t>，</w:t>
      </w:r>
      <w:r w:rsidR="00A740A3" w:rsidRPr="00873957">
        <w:rPr>
          <w:rFonts w:ascii="Calibri" w:eastAsia="宋体" w:hAnsi="Calibri" w:cs="Times New Roman"/>
          <w:color w:val="000000" w:themeColor="text1"/>
          <w:kern w:val="0"/>
        </w:rPr>
        <w:t>在有高可靠性要求的网段应采用双链路或网状结构冗余链路</w:t>
      </w:r>
      <w:r w:rsidR="00A740A3" w:rsidRPr="00873957">
        <w:rPr>
          <w:rFonts w:ascii="Calibri" w:eastAsia="宋体" w:hAnsi="Calibri" w:cs="Times New Roman" w:hint="eastAsia"/>
          <w:color w:val="000000" w:themeColor="text1"/>
          <w:kern w:val="0"/>
        </w:rPr>
        <w:t>；单体建筑可由核心层和接入层组成，多建筑组成的建筑群，可由核心层</w:t>
      </w:r>
      <w:r w:rsidR="00A740A3" w:rsidRPr="00873957">
        <w:rPr>
          <w:rFonts w:ascii="Calibri" w:eastAsia="宋体" w:hAnsi="Calibri" w:cs="Times New Roman"/>
          <w:color w:val="000000" w:themeColor="text1"/>
          <w:kern w:val="0"/>
        </w:rPr>
        <w:t>、</w:t>
      </w:r>
      <w:r w:rsidR="00A740A3" w:rsidRPr="00873957">
        <w:rPr>
          <w:rFonts w:ascii="Calibri" w:eastAsia="宋体" w:hAnsi="Calibri" w:cs="Times New Roman" w:hint="eastAsia"/>
          <w:color w:val="000000" w:themeColor="text1"/>
          <w:kern w:val="0"/>
        </w:rPr>
        <w:t>汇聚层和接入层组成。</w:t>
      </w:r>
    </w:p>
    <w:p w:rsidR="00A740A3" w:rsidRPr="00873957" w:rsidRDefault="00BF5637" w:rsidP="00EC4E30">
      <w:pPr>
        <w:pStyle w:val="3"/>
        <w:rPr>
          <w:rFonts w:ascii="Calibri" w:eastAsia="宋体" w:hAnsi="Times New Roman" w:cs="Times New Roman"/>
          <w:color w:val="000000" w:themeColor="text1"/>
          <w:kern w:val="0"/>
        </w:rPr>
      </w:pPr>
      <w:r w:rsidRPr="00873957">
        <w:rPr>
          <w:rFonts w:ascii="Times New Roman" w:eastAsia="黑体" w:hAnsi="Times New Roman" w:cstheme="majorBidi"/>
          <w:b/>
          <w:color w:val="000000" w:themeColor="text1"/>
        </w:rPr>
        <w:t>15.3.</w:t>
      </w:r>
      <w:r w:rsidR="00A740A3" w:rsidRPr="00873957">
        <w:rPr>
          <w:rFonts w:ascii="Times New Roman" w:eastAsia="黑体" w:hAnsi="Times New Roman" w:cstheme="majorBidi" w:hint="eastAsia"/>
          <w:b/>
          <w:color w:val="000000" w:themeColor="text1"/>
        </w:rPr>
        <w:t>3</w:t>
      </w:r>
      <w:r w:rsidR="00953516"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网络介质的选择应根据网络的体系结构、数据流量、安全级别、覆盖距离和经济性等方面综合确定，并符合下列规定：</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1</w:t>
      </w:r>
      <w:r w:rsidR="00953516"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对数据安全性和抗干扰性要求不高时，可采用非屏蔽对绞电缆；</w:t>
      </w:r>
    </w:p>
    <w:p w:rsidR="00A740A3" w:rsidRPr="00873957" w:rsidRDefault="00A740A3" w:rsidP="00A740A3">
      <w:pPr>
        <w:pStyle w:val="40"/>
        <w:ind w:firstLine="482"/>
        <w:rPr>
          <w:rFonts w:ascii="Calibri" w:eastAsia="宋体" w:hAnsi="Times New Roman" w:cs="Times New Roman"/>
          <w:color w:val="000000" w:themeColor="text1"/>
        </w:rPr>
      </w:pPr>
      <w:r w:rsidRPr="00873957">
        <w:rPr>
          <w:rFonts w:ascii="Times New Roman" w:eastAsia="黑体" w:hAnsi="Times New Roman" w:cstheme="majorBidi"/>
          <w:b/>
          <w:bCs/>
          <w:color w:val="000000" w:themeColor="text1"/>
          <w:szCs w:val="32"/>
        </w:rPr>
        <w:t>2</w:t>
      </w:r>
      <w:r w:rsidR="00953516"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对数据安全性和抗干扰性要求较高时，宜采用屏蔽对绞电缆或光缆；</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b/>
          <w:bCs/>
          <w:color w:val="000000" w:themeColor="text1"/>
          <w:szCs w:val="32"/>
        </w:rPr>
        <w:t xml:space="preserve">3 </w:t>
      </w:r>
      <w:r w:rsidR="00953516"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在长距离传输的网络中应采用光缆。</w:t>
      </w:r>
    </w:p>
    <w:p w:rsidR="00A740A3" w:rsidRPr="00873957" w:rsidRDefault="00BF5637" w:rsidP="00A740A3">
      <w:pPr>
        <w:pStyle w:val="3"/>
        <w:rPr>
          <w:rFonts w:ascii="Calibri" w:eastAsia="宋体" w:hAnsi="Times New Roman" w:cs="Times New Roman"/>
          <w:color w:val="000000" w:themeColor="text1"/>
        </w:rPr>
      </w:pPr>
      <w:r w:rsidRPr="00873957">
        <w:rPr>
          <w:rFonts w:ascii="Times New Roman" w:eastAsia="黑体" w:hAnsi="Times New Roman" w:cstheme="majorBidi" w:hint="eastAsia"/>
          <w:b/>
          <w:color w:val="000000" w:themeColor="text1"/>
        </w:rPr>
        <w:t>15.3.</w:t>
      </w:r>
      <w:r w:rsidR="00A740A3" w:rsidRPr="00873957">
        <w:rPr>
          <w:rFonts w:ascii="Times New Roman" w:eastAsia="黑体" w:hAnsi="Times New Roman" w:cstheme="majorBidi" w:hint="eastAsia"/>
          <w:b/>
          <w:color w:val="000000" w:themeColor="text1"/>
        </w:rPr>
        <w:t xml:space="preserve">4 </w:t>
      </w:r>
      <w:r w:rsidR="00953516"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hint="eastAsia"/>
          <w:color w:val="000000" w:themeColor="text1"/>
          <w:kern w:val="0"/>
        </w:rPr>
        <w:t>造修船厂各类建筑物信息</w:t>
      </w:r>
      <w:r w:rsidR="00A740A3" w:rsidRPr="00873957">
        <w:rPr>
          <w:rFonts w:ascii="Calibri" w:eastAsia="宋体" w:hAnsi="Calibri" w:cs="Times New Roman"/>
          <w:color w:val="000000" w:themeColor="text1"/>
          <w:kern w:val="0"/>
        </w:rPr>
        <w:t>终端</w:t>
      </w:r>
      <w:r w:rsidR="00A740A3" w:rsidRPr="00873957">
        <w:rPr>
          <w:rFonts w:ascii="Calibri" w:eastAsia="宋体" w:hAnsi="Calibri" w:cs="Times New Roman" w:hint="eastAsia"/>
          <w:color w:val="000000" w:themeColor="text1"/>
          <w:kern w:val="0"/>
        </w:rPr>
        <w:t>配置</w:t>
      </w:r>
      <w:r w:rsidR="00A740A3" w:rsidRPr="00873957">
        <w:rPr>
          <w:rFonts w:ascii="Calibri" w:eastAsia="宋体" w:hAnsi="Calibri" w:cs="Times New Roman"/>
          <w:color w:val="000000" w:themeColor="text1"/>
          <w:kern w:val="0"/>
        </w:rPr>
        <w:t>应符合下列规定：</w:t>
      </w:r>
    </w:p>
    <w:p w:rsidR="00A740A3" w:rsidRPr="00873957" w:rsidRDefault="00A740A3" w:rsidP="00A740A3">
      <w:pPr>
        <w:pStyle w:val="40"/>
        <w:ind w:firstLine="482"/>
        <w:rPr>
          <w:rFonts w:ascii="Calibri" w:hAnsi="黑体" w:cs="Times New Roman"/>
          <w:color w:val="000000" w:themeColor="text1"/>
          <w:kern w:val="0"/>
        </w:rPr>
      </w:pPr>
      <w:r w:rsidRPr="00873957">
        <w:rPr>
          <w:rFonts w:ascii="Times New Roman" w:eastAsia="黑体" w:hAnsi="Times New Roman" w:cstheme="majorBidi"/>
          <w:b/>
          <w:bCs/>
          <w:color w:val="000000" w:themeColor="text1"/>
          <w:szCs w:val="32"/>
        </w:rPr>
        <w:lastRenderedPageBreak/>
        <w:t>1</w:t>
      </w:r>
      <w:r w:rsidR="00953516"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工作区面积的划分，应根据不同建筑物的功能和应用，并作具体分析后确定。当终端设备需求不明确时，工作区面积宜符合表</w:t>
      </w:r>
      <w:r w:rsidR="001A6B4F" w:rsidRPr="00873957">
        <w:rPr>
          <w:rFonts w:ascii="Calibri" w:eastAsia="宋体" w:hAnsi="Times New Roman" w:cs="Times New Roman"/>
          <w:color w:val="000000" w:themeColor="text1"/>
          <w:kern w:val="0"/>
        </w:rPr>
        <w:t>12.3</w:t>
      </w:r>
      <w:r w:rsidRPr="00873957">
        <w:rPr>
          <w:rFonts w:ascii="Calibri" w:eastAsia="宋体" w:hAnsi="Times New Roman" w:cs="Times New Roman"/>
          <w:color w:val="000000" w:themeColor="text1"/>
          <w:kern w:val="0"/>
        </w:rPr>
        <w:t>.</w:t>
      </w:r>
      <w:r w:rsidRPr="00873957">
        <w:rPr>
          <w:rFonts w:ascii="Calibri" w:eastAsia="宋体" w:hAnsi="Times New Roman" w:cs="Times New Roman" w:hint="eastAsia"/>
          <w:color w:val="000000" w:themeColor="text1"/>
          <w:kern w:val="0"/>
        </w:rPr>
        <w:t>4</w:t>
      </w:r>
      <w:r w:rsidRPr="00873957">
        <w:rPr>
          <w:rFonts w:ascii="Calibri" w:eastAsia="宋体" w:hAnsi="Calibri" w:cs="Times New Roman"/>
          <w:color w:val="000000" w:themeColor="text1"/>
          <w:kern w:val="0"/>
        </w:rPr>
        <w:t>的规定：</w:t>
      </w:r>
    </w:p>
    <w:p w:rsidR="00A740A3" w:rsidRPr="00873957" w:rsidRDefault="00A740A3" w:rsidP="00A740A3">
      <w:pPr>
        <w:pStyle w:val="60"/>
        <w:rPr>
          <w:rFonts w:ascii="Calibri" w:hAnsi="Calibri" w:cs="Times New Roman"/>
          <w:color w:val="000000" w:themeColor="text1"/>
        </w:rPr>
      </w:pPr>
      <w:r w:rsidRPr="00873957">
        <w:rPr>
          <w:rFonts w:ascii="Calibri" w:hAnsi="黑体" w:cs="Times New Roman"/>
          <w:color w:val="000000" w:themeColor="text1"/>
          <w:kern w:val="0"/>
        </w:rPr>
        <w:t>表</w:t>
      </w:r>
      <w:r w:rsidR="00BF5637" w:rsidRPr="00873957">
        <w:rPr>
          <w:rFonts w:cstheme="majorBidi"/>
          <w:b/>
          <w:bCs/>
          <w:color w:val="000000" w:themeColor="text1"/>
          <w:szCs w:val="32"/>
        </w:rPr>
        <w:t>15.3.</w:t>
      </w:r>
      <w:r w:rsidRPr="00873957">
        <w:rPr>
          <w:rFonts w:cstheme="majorBidi" w:hint="eastAsia"/>
          <w:b/>
          <w:bCs/>
          <w:color w:val="000000" w:themeColor="text1"/>
          <w:szCs w:val="32"/>
        </w:rPr>
        <w:t>4</w:t>
      </w:r>
      <w:r w:rsidR="002A0C22" w:rsidRPr="00873957">
        <w:rPr>
          <w:rFonts w:cstheme="majorBidi" w:hint="eastAsia"/>
          <w:b/>
          <w:bCs/>
          <w:color w:val="000000" w:themeColor="text1"/>
          <w:szCs w:val="32"/>
        </w:rPr>
        <w:t xml:space="preserve">  </w:t>
      </w:r>
      <w:r w:rsidRPr="00873957">
        <w:rPr>
          <w:rFonts w:ascii="Calibri" w:hAnsi="黑体" w:cs="Times New Roman"/>
          <w:color w:val="000000" w:themeColor="text1"/>
          <w:kern w:val="0"/>
        </w:rPr>
        <w:t>工作区面积</w:t>
      </w:r>
    </w:p>
    <w:tbl>
      <w:tblPr>
        <w:tblW w:w="8958"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5883"/>
        <w:gridCol w:w="3075"/>
      </w:tblGrid>
      <w:tr w:rsidR="00A740A3" w:rsidRPr="00873957" w:rsidTr="008F19CC">
        <w:trPr>
          <w:trHeight w:val="385"/>
        </w:trPr>
        <w:tc>
          <w:tcPr>
            <w:tcW w:w="5883" w:type="dxa"/>
            <w:vAlign w:val="center"/>
          </w:tcPr>
          <w:p w:rsidR="00A740A3" w:rsidRPr="00873957" w:rsidRDefault="00A740A3" w:rsidP="008F19CC">
            <w:pPr>
              <w:pStyle w:val="61"/>
              <w:ind w:left="1110" w:hanging="480"/>
              <w:rPr>
                <w:rFonts w:ascii="Calibri" w:eastAsia="宋体" w:hAnsi="Times New Roman" w:cs="Times New Roman"/>
                <w:color w:val="000000" w:themeColor="text1"/>
              </w:rPr>
            </w:pPr>
            <w:r w:rsidRPr="00873957">
              <w:rPr>
                <w:rFonts w:ascii="Calibri" w:eastAsia="宋体" w:hAnsi="Calibri" w:cs="Times New Roman"/>
                <w:color w:val="000000" w:themeColor="text1"/>
                <w:kern w:val="0"/>
              </w:rPr>
              <w:t>建筑物类型及功能</w:t>
            </w:r>
          </w:p>
        </w:tc>
        <w:tc>
          <w:tcPr>
            <w:tcW w:w="3075" w:type="dxa"/>
            <w:vAlign w:val="center"/>
          </w:tcPr>
          <w:p w:rsidR="00A740A3" w:rsidRPr="00873957" w:rsidRDefault="00A740A3" w:rsidP="008F19CC">
            <w:pPr>
              <w:pStyle w:val="61"/>
              <w:ind w:left="990" w:hanging="360"/>
              <w:rPr>
                <w:rFonts w:ascii="Calibri" w:eastAsia="宋体" w:hAnsi="Times New Roman" w:cs="Times New Roman"/>
                <w:color w:val="000000" w:themeColor="text1"/>
                <w:sz w:val="18"/>
                <w:szCs w:val="18"/>
              </w:rPr>
            </w:pPr>
          </w:p>
        </w:tc>
      </w:tr>
      <w:tr w:rsidR="00A740A3" w:rsidRPr="00873957" w:rsidTr="008F19CC">
        <w:trPr>
          <w:trHeight w:val="385"/>
        </w:trPr>
        <w:tc>
          <w:tcPr>
            <w:tcW w:w="5883" w:type="dxa"/>
            <w:vAlign w:val="center"/>
          </w:tcPr>
          <w:p w:rsidR="00A740A3" w:rsidRPr="00873957" w:rsidRDefault="00A740A3" w:rsidP="008F19CC">
            <w:pPr>
              <w:pStyle w:val="61"/>
              <w:ind w:left="1110" w:hanging="480"/>
              <w:rPr>
                <w:rFonts w:ascii="Calibri" w:eastAsia="宋体" w:hAnsi="Times New Roman" w:cs="Times New Roman"/>
                <w:color w:val="000000" w:themeColor="text1"/>
                <w:kern w:val="0"/>
              </w:rPr>
            </w:pPr>
            <w:r w:rsidRPr="00873957">
              <w:rPr>
                <w:rFonts w:ascii="Calibri" w:eastAsia="宋体" w:hAnsi="Calibri" w:cs="Times New Roman"/>
                <w:color w:val="000000" w:themeColor="text1"/>
                <w:kern w:val="0"/>
              </w:rPr>
              <w:t>办公区、设计室、船东楼、车间办公辅楼</w:t>
            </w:r>
          </w:p>
        </w:tc>
        <w:tc>
          <w:tcPr>
            <w:tcW w:w="3075" w:type="dxa"/>
            <w:vAlign w:val="center"/>
          </w:tcPr>
          <w:p w:rsidR="00A740A3" w:rsidRPr="00873957" w:rsidRDefault="00A740A3" w:rsidP="008F19CC">
            <w:pPr>
              <w:pStyle w:val="61"/>
              <w:ind w:left="1110" w:hanging="480"/>
              <w:rPr>
                <w:rFonts w:ascii="Calibri" w:eastAsia="宋体" w:hAnsi="Times New Roman" w:cs="Times New Roman"/>
                <w:color w:val="000000" w:themeColor="text1"/>
                <w:kern w:val="0"/>
              </w:rPr>
            </w:pPr>
            <w:r w:rsidRPr="00873957">
              <w:rPr>
                <w:rFonts w:ascii="Calibri" w:eastAsia="宋体" w:hAnsi="Times New Roman" w:cs="Times New Roman"/>
                <w:color w:val="000000" w:themeColor="text1"/>
                <w:kern w:val="0"/>
              </w:rPr>
              <w:t>点</w:t>
            </w:r>
            <w:r w:rsidRPr="00873957">
              <w:rPr>
                <w:rFonts w:ascii="Calibri" w:eastAsia="宋体" w:hAnsi="Times New Roman" w:cs="Times New Roman" w:hint="eastAsia"/>
                <w:color w:val="000000" w:themeColor="text1"/>
                <w:kern w:val="0"/>
              </w:rPr>
              <w:t>/5</w:t>
            </w:r>
            <w:r w:rsidRPr="00873957">
              <w:rPr>
                <w:rFonts w:ascii="Calibri" w:eastAsia="宋体" w:hAnsi="Calibri" w:cs="Times New Roman"/>
                <w:color w:val="000000" w:themeColor="text1"/>
                <w:kern w:val="0"/>
              </w:rPr>
              <w:t>～</w:t>
            </w:r>
            <w:r w:rsidRPr="00873957">
              <w:rPr>
                <w:rFonts w:ascii="Calibri" w:eastAsia="宋体" w:hAnsi="Times New Roman" w:cs="Times New Roman"/>
                <w:color w:val="000000" w:themeColor="text1"/>
                <w:kern w:val="0"/>
              </w:rPr>
              <w:t>10</w:t>
            </w:r>
            <w:r w:rsidRPr="00873957">
              <w:rPr>
                <w:rFonts w:ascii="Calibri" w:eastAsia="宋体" w:hAnsi="Times New Roman" w:cs="Times New Roman" w:hint="eastAsia"/>
                <w:color w:val="000000" w:themeColor="text1"/>
                <w:kern w:val="0"/>
              </w:rPr>
              <w:t>/</w:t>
            </w:r>
            <w:r w:rsidRPr="00873957">
              <w:rPr>
                <w:rFonts w:ascii="Calibri" w:eastAsia="宋体" w:hAnsi="Times New Roman" w:cs="Times New Roman"/>
                <w:color w:val="000000" w:themeColor="text1"/>
                <w:kern w:val="0"/>
              </w:rPr>
              <w:t xml:space="preserve"> m</w:t>
            </w:r>
            <w:r w:rsidRPr="00873957">
              <w:rPr>
                <w:rFonts w:ascii="Calibri" w:eastAsia="宋体" w:hAnsi="Times New Roman" w:cs="Times New Roman"/>
                <w:color w:val="000000" w:themeColor="text1"/>
                <w:kern w:val="0"/>
              </w:rPr>
              <w:t>²</w:t>
            </w:r>
          </w:p>
        </w:tc>
      </w:tr>
      <w:tr w:rsidR="00A740A3" w:rsidRPr="00873957" w:rsidTr="008F19CC">
        <w:trPr>
          <w:trHeight w:val="380"/>
        </w:trPr>
        <w:tc>
          <w:tcPr>
            <w:tcW w:w="5883" w:type="dxa"/>
            <w:vAlign w:val="center"/>
          </w:tcPr>
          <w:p w:rsidR="00A740A3" w:rsidRPr="00873957" w:rsidRDefault="00A740A3" w:rsidP="008F19CC">
            <w:pPr>
              <w:pStyle w:val="61"/>
              <w:ind w:left="1110" w:hanging="480"/>
              <w:rPr>
                <w:rFonts w:ascii="Calibri" w:eastAsia="宋体" w:hAnsi="Times New Roman" w:cs="Times New Roman"/>
                <w:color w:val="000000" w:themeColor="text1"/>
                <w:kern w:val="0"/>
              </w:rPr>
            </w:pPr>
            <w:r w:rsidRPr="00873957">
              <w:rPr>
                <w:rFonts w:ascii="Calibri" w:eastAsia="宋体" w:hAnsi="Calibri" w:cs="Times New Roman"/>
                <w:color w:val="000000" w:themeColor="text1"/>
                <w:kern w:val="0"/>
              </w:rPr>
              <w:t>会议室、阅览室</w:t>
            </w:r>
          </w:p>
        </w:tc>
        <w:tc>
          <w:tcPr>
            <w:tcW w:w="3075" w:type="dxa"/>
            <w:vAlign w:val="center"/>
          </w:tcPr>
          <w:p w:rsidR="00A740A3" w:rsidRPr="00873957" w:rsidRDefault="00A740A3" w:rsidP="008F19CC">
            <w:pPr>
              <w:pStyle w:val="61"/>
              <w:ind w:left="1110" w:hanging="480"/>
              <w:rPr>
                <w:rFonts w:ascii="Calibri" w:eastAsia="宋体" w:hAnsi="Times New Roman" w:cs="Times New Roman"/>
                <w:color w:val="000000" w:themeColor="text1"/>
                <w:kern w:val="0"/>
              </w:rPr>
            </w:pPr>
            <w:r w:rsidRPr="00873957">
              <w:rPr>
                <w:rFonts w:ascii="Calibri" w:eastAsia="宋体" w:hAnsi="Times New Roman" w:cs="Times New Roman"/>
                <w:color w:val="000000" w:themeColor="text1"/>
                <w:kern w:val="0"/>
              </w:rPr>
              <w:t>点</w:t>
            </w:r>
            <w:r w:rsidRPr="00873957">
              <w:rPr>
                <w:rFonts w:ascii="Calibri" w:eastAsia="宋体" w:hAnsi="Times New Roman" w:cs="Times New Roman" w:hint="eastAsia"/>
                <w:color w:val="000000" w:themeColor="text1"/>
                <w:kern w:val="0"/>
              </w:rPr>
              <w:t>/20</w:t>
            </w:r>
            <w:r w:rsidRPr="00873957">
              <w:rPr>
                <w:rFonts w:ascii="Calibri" w:eastAsia="宋体" w:hAnsi="Calibri" w:cs="Times New Roman"/>
                <w:color w:val="000000" w:themeColor="text1"/>
                <w:kern w:val="0"/>
              </w:rPr>
              <w:t>～</w:t>
            </w:r>
            <w:r w:rsidRPr="00873957">
              <w:rPr>
                <w:rFonts w:ascii="Calibri" w:eastAsia="宋体" w:hAnsi="Times New Roman" w:cs="Times New Roman" w:hint="eastAsia"/>
                <w:color w:val="000000" w:themeColor="text1"/>
                <w:kern w:val="0"/>
              </w:rPr>
              <w:t>4</w:t>
            </w:r>
            <w:r w:rsidRPr="00873957">
              <w:rPr>
                <w:rFonts w:ascii="Calibri" w:eastAsia="宋体" w:hAnsi="Times New Roman" w:cs="Times New Roman"/>
                <w:color w:val="000000" w:themeColor="text1"/>
                <w:kern w:val="0"/>
              </w:rPr>
              <w:t>0</w:t>
            </w:r>
            <w:r w:rsidRPr="00873957">
              <w:rPr>
                <w:rFonts w:ascii="Calibri" w:eastAsia="宋体" w:hAnsi="Times New Roman" w:cs="Times New Roman" w:hint="eastAsia"/>
                <w:color w:val="000000" w:themeColor="text1"/>
                <w:kern w:val="0"/>
              </w:rPr>
              <w:t>/</w:t>
            </w:r>
            <w:r w:rsidRPr="00873957">
              <w:rPr>
                <w:rFonts w:ascii="Calibri" w:eastAsia="宋体" w:hAnsi="Times New Roman" w:cs="Times New Roman"/>
                <w:color w:val="000000" w:themeColor="text1"/>
                <w:kern w:val="0"/>
              </w:rPr>
              <w:t xml:space="preserve"> m</w:t>
            </w:r>
            <w:r w:rsidRPr="00873957">
              <w:rPr>
                <w:rFonts w:ascii="Calibri" w:eastAsia="宋体" w:hAnsi="Times New Roman" w:cs="Times New Roman"/>
                <w:color w:val="000000" w:themeColor="text1"/>
                <w:kern w:val="0"/>
              </w:rPr>
              <w:t>²</w:t>
            </w:r>
          </w:p>
        </w:tc>
      </w:tr>
      <w:tr w:rsidR="00A740A3" w:rsidRPr="00873957" w:rsidTr="008F19CC">
        <w:trPr>
          <w:trHeight w:val="391"/>
        </w:trPr>
        <w:tc>
          <w:tcPr>
            <w:tcW w:w="5883" w:type="dxa"/>
            <w:vAlign w:val="center"/>
          </w:tcPr>
          <w:p w:rsidR="00A740A3" w:rsidRPr="00873957" w:rsidRDefault="00A740A3" w:rsidP="008F19CC">
            <w:pPr>
              <w:pStyle w:val="61"/>
              <w:ind w:left="1110" w:hanging="480"/>
              <w:rPr>
                <w:rFonts w:ascii="Calibri" w:eastAsia="宋体" w:hAnsi="Times New Roman" w:cs="Times New Roman"/>
                <w:color w:val="000000" w:themeColor="text1"/>
                <w:kern w:val="0"/>
              </w:rPr>
            </w:pPr>
            <w:r w:rsidRPr="00873957">
              <w:rPr>
                <w:rFonts w:ascii="Calibri" w:eastAsia="宋体" w:hAnsi="Calibri" w:cs="Times New Roman"/>
                <w:color w:val="000000" w:themeColor="text1"/>
                <w:kern w:val="0"/>
              </w:rPr>
              <w:t>车间</w:t>
            </w:r>
            <w:r w:rsidRPr="00873957">
              <w:rPr>
                <w:rFonts w:ascii="Calibri" w:eastAsia="宋体" w:hAnsi="Calibri" w:cs="Times New Roman" w:hint="eastAsia"/>
                <w:color w:val="000000" w:themeColor="text1"/>
                <w:kern w:val="0"/>
              </w:rPr>
              <w:t>、码头、船坞</w:t>
            </w:r>
          </w:p>
        </w:tc>
        <w:tc>
          <w:tcPr>
            <w:tcW w:w="3075" w:type="dxa"/>
            <w:vAlign w:val="center"/>
          </w:tcPr>
          <w:p w:rsidR="00A740A3" w:rsidRPr="00873957" w:rsidRDefault="00A740A3" w:rsidP="008F19CC">
            <w:pPr>
              <w:pStyle w:val="61"/>
              <w:ind w:left="1110" w:hanging="480"/>
              <w:rPr>
                <w:rFonts w:ascii="Calibri" w:eastAsia="宋体" w:hAnsi="Times New Roman" w:cs="Times New Roman"/>
                <w:color w:val="000000" w:themeColor="text1"/>
                <w:kern w:val="0"/>
              </w:rPr>
            </w:pPr>
            <w:r w:rsidRPr="00873957">
              <w:rPr>
                <w:rFonts w:ascii="Calibri" w:eastAsia="宋体" w:hAnsi="Calibri" w:cs="Times New Roman"/>
                <w:color w:val="000000" w:themeColor="text1"/>
                <w:kern w:val="0"/>
              </w:rPr>
              <w:t>按工艺确定</w:t>
            </w:r>
          </w:p>
        </w:tc>
      </w:tr>
    </w:tbl>
    <w:p w:rsidR="00A740A3" w:rsidRPr="00873957" w:rsidRDefault="00BF5637" w:rsidP="00A740A3">
      <w:pPr>
        <w:pStyle w:val="3"/>
        <w:rPr>
          <w:rFonts w:ascii="Calibri" w:eastAsia="宋体" w:hAnsi="Calibri" w:cs="Times New Roman"/>
          <w:color w:val="000000" w:themeColor="text1"/>
          <w:kern w:val="0"/>
        </w:rPr>
      </w:pPr>
      <w:r w:rsidRPr="00873957">
        <w:rPr>
          <w:rFonts w:ascii="Times New Roman" w:eastAsia="黑体" w:hAnsi="Times New Roman" w:cstheme="majorBidi" w:hint="eastAsia"/>
          <w:b/>
          <w:color w:val="000000" w:themeColor="text1"/>
        </w:rPr>
        <w:t>15.3.</w:t>
      </w:r>
      <w:r w:rsidR="00A740A3" w:rsidRPr="00873957">
        <w:rPr>
          <w:rFonts w:ascii="Times New Roman" w:eastAsia="黑体" w:hAnsi="Times New Roman" w:cstheme="majorBidi" w:hint="eastAsia"/>
          <w:b/>
          <w:color w:val="000000" w:themeColor="text1"/>
        </w:rPr>
        <w:t>5</w:t>
      </w:r>
      <w:r w:rsidR="002A0C22" w:rsidRPr="00873957">
        <w:rPr>
          <w:rFonts w:ascii="Times New Roman" w:eastAsia="黑体" w:hAnsi="Times New Roman" w:cstheme="majorBidi" w:hint="eastAsia"/>
          <w:b/>
          <w:color w:val="000000" w:themeColor="text1"/>
        </w:rPr>
        <w:t xml:space="preserve"> </w:t>
      </w:r>
      <w:r w:rsidR="00A740A3"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设备间宜设置在建筑物首层及以上或地下一层</w:t>
      </w:r>
      <w:r w:rsidR="009F5913" w:rsidRPr="00873957">
        <w:rPr>
          <w:rFonts w:ascii="Calibri" w:eastAsia="宋体" w:hAnsi="Times New Roman" w:cs="Times New Roman" w:hint="eastAsia"/>
          <w:color w:val="000000" w:themeColor="text1"/>
          <w:kern w:val="0"/>
        </w:rPr>
        <w:t>（</w:t>
      </w:r>
      <w:r w:rsidR="00A740A3" w:rsidRPr="00873957">
        <w:rPr>
          <w:rFonts w:ascii="Calibri" w:eastAsia="宋体" w:hAnsi="Calibri" w:cs="Times New Roman"/>
          <w:color w:val="000000" w:themeColor="text1"/>
          <w:kern w:val="0"/>
        </w:rPr>
        <w:t>当地下为多层时</w:t>
      </w:r>
      <w:r w:rsidR="009F5913" w:rsidRPr="00873957">
        <w:rPr>
          <w:rFonts w:ascii="Calibri" w:eastAsia="宋体" w:hAnsi="Times New Roman" w:cs="Times New Roman" w:hint="eastAsia"/>
          <w:color w:val="000000" w:themeColor="text1"/>
          <w:kern w:val="0"/>
        </w:rPr>
        <w:t>）</w:t>
      </w:r>
      <w:r w:rsidR="00A740A3" w:rsidRPr="00873957">
        <w:rPr>
          <w:rFonts w:ascii="Calibri" w:eastAsia="宋体" w:hAnsi="Calibri" w:cs="Times New Roman"/>
          <w:color w:val="000000" w:themeColor="text1"/>
          <w:kern w:val="0"/>
        </w:rPr>
        <w:t>，并考虑主干缆线的传输距离与数量</w:t>
      </w:r>
      <w:r w:rsidR="00A740A3" w:rsidRPr="00873957">
        <w:rPr>
          <w:rFonts w:ascii="Calibri" w:eastAsia="宋体" w:hAnsi="Calibri" w:cs="Times New Roman" w:hint="eastAsia"/>
          <w:color w:val="000000" w:themeColor="text1"/>
          <w:kern w:val="0"/>
        </w:rPr>
        <w:t>，方便各种线路进出。</w:t>
      </w:r>
    </w:p>
    <w:p w:rsidR="00A740A3" w:rsidRPr="00873957" w:rsidRDefault="00BF5637" w:rsidP="00A740A3">
      <w:pPr>
        <w:pStyle w:val="3"/>
        <w:rPr>
          <w:rFonts w:ascii="Calibri" w:eastAsia="宋体" w:hAnsi="Times New Roman" w:cs="Times New Roman"/>
          <w:color w:val="000000" w:themeColor="text1"/>
          <w:kern w:val="0"/>
        </w:rPr>
      </w:pPr>
      <w:r w:rsidRPr="00873957">
        <w:rPr>
          <w:rFonts w:ascii="Times New Roman" w:eastAsia="黑体" w:hAnsi="Times New Roman" w:cstheme="majorBidi"/>
          <w:b/>
          <w:color w:val="000000" w:themeColor="text1"/>
        </w:rPr>
        <w:t>15.3.</w:t>
      </w:r>
      <w:r w:rsidR="00A740A3" w:rsidRPr="00873957">
        <w:rPr>
          <w:rFonts w:ascii="Times New Roman" w:eastAsia="黑体" w:hAnsi="Times New Roman" w:cstheme="majorBidi" w:hint="eastAsia"/>
          <w:b/>
          <w:color w:val="000000" w:themeColor="text1"/>
        </w:rPr>
        <w:t>6</w:t>
      </w:r>
      <w:r w:rsidR="002A0C22"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电信间的使用面积不应小于</w:t>
      </w:r>
      <w:smartTag w:uri="urn:schemas-microsoft-com:office:smarttags" w:element="chmetcnv">
        <w:smartTagPr>
          <w:attr w:name="TCSC" w:val="0"/>
          <w:attr w:name="NumberType" w:val="1"/>
          <w:attr w:name="Negative" w:val="False"/>
          <w:attr w:name="HasSpace" w:val="False"/>
          <w:attr w:name="SourceValue" w:val="5"/>
          <w:attr w:name="UnitName" w:val="mﾲ"/>
        </w:smartTagPr>
        <w:r w:rsidR="00A740A3" w:rsidRPr="00873957">
          <w:rPr>
            <w:rFonts w:ascii="Calibri" w:eastAsia="宋体" w:hAnsi="Times New Roman" w:cs="Times New Roman"/>
            <w:color w:val="000000" w:themeColor="text1"/>
            <w:kern w:val="0"/>
          </w:rPr>
          <w:t>5m</w:t>
        </w:r>
        <w:r w:rsidR="00A740A3" w:rsidRPr="00873957">
          <w:rPr>
            <w:rFonts w:ascii="Calibri" w:eastAsia="宋体" w:hAnsi="Times New Roman" w:cs="Times New Roman"/>
            <w:color w:val="000000" w:themeColor="text1"/>
            <w:kern w:val="0"/>
          </w:rPr>
          <w:t>²</w:t>
        </w:r>
      </w:smartTag>
      <w:r w:rsidR="00A740A3" w:rsidRPr="00873957">
        <w:rPr>
          <w:rFonts w:ascii="Calibri" w:eastAsia="宋体" w:hAnsi="Calibri" w:cs="Times New Roman"/>
          <w:color w:val="000000" w:themeColor="text1"/>
          <w:kern w:val="0"/>
        </w:rPr>
        <w:t>，</w:t>
      </w:r>
      <w:r w:rsidR="00A740A3" w:rsidRPr="00873957">
        <w:rPr>
          <w:rFonts w:ascii="Calibri" w:eastAsia="宋体" w:hAnsi="Calibri" w:cs="Times New Roman" w:hint="eastAsia"/>
          <w:color w:val="000000" w:themeColor="text1"/>
          <w:kern w:val="0"/>
        </w:rPr>
        <w:t>每个</w:t>
      </w:r>
      <w:r w:rsidR="00A740A3" w:rsidRPr="00873957">
        <w:rPr>
          <w:rFonts w:ascii="Calibri" w:eastAsia="宋体" w:hAnsi="Calibri" w:cs="Times New Roman"/>
          <w:color w:val="000000" w:themeColor="text1"/>
          <w:kern w:val="0"/>
        </w:rPr>
        <w:t>电信间配线电缆长度</w:t>
      </w:r>
      <w:r w:rsidR="00A740A3" w:rsidRPr="00873957">
        <w:rPr>
          <w:rFonts w:ascii="Calibri" w:eastAsia="宋体" w:hAnsi="Calibri" w:cs="Times New Roman" w:hint="eastAsia"/>
          <w:color w:val="000000" w:themeColor="text1"/>
          <w:kern w:val="0"/>
        </w:rPr>
        <w:t>应</w:t>
      </w:r>
      <w:r w:rsidR="00A740A3" w:rsidRPr="00873957">
        <w:rPr>
          <w:rFonts w:ascii="Calibri" w:eastAsia="宋体" w:hAnsi="Calibri" w:cs="Times New Roman"/>
          <w:color w:val="000000" w:themeColor="text1"/>
          <w:kern w:val="0"/>
        </w:rPr>
        <w:t>在</w:t>
      </w:r>
      <w:smartTag w:uri="urn:schemas-microsoft-com:office:smarttags" w:element="chmetcnv">
        <w:smartTagPr>
          <w:attr w:name="TCSC" w:val="0"/>
          <w:attr w:name="NumberType" w:val="1"/>
          <w:attr w:name="Negative" w:val="False"/>
          <w:attr w:name="HasSpace" w:val="False"/>
          <w:attr w:name="SourceValue" w:val="90"/>
          <w:attr w:name="UnitName" w:val="m"/>
        </w:smartTagPr>
        <w:r w:rsidR="00A740A3" w:rsidRPr="00873957">
          <w:rPr>
            <w:rFonts w:ascii="Calibri" w:eastAsia="宋体" w:hAnsi="Times New Roman" w:cs="Times New Roman"/>
            <w:color w:val="000000" w:themeColor="text1"/>
            <w:kern w:val="0"/>
          </w:rPr>
          <w:t>90m</w:t>
        </w:r>
      </w:smartTag>
      <w:r w:rsidR="00A740A3" w:rsidRPr="00873957">
        <w:rPr>
          <w:rFonts w:ascii="Calibri" w:eastAsia="宋体" w:hAnsi="Calibri" w:cs="Times New Roman"/>
          <w:color w:val="000000" w:themeColor="text1"/>
          <w:kern w:val="0"/>
        </w:rPr>
        <w:t>范围以内</w:t>
      </w:r>
      <w:r w:rsidR="00A740A3" w:rsidRPr="00873957">
        <w:rPr>
          <w:rFonts w:ascii="Calibri" w:eastAsia="宋体" w:hAnsi="Calibri" w:cs="Times New Roman" w:hint="eastAsia"/>
          <w:color w:val="000000" w:themeColor="text1"/>
          <w:kern w:val="0"/>
        </w:rPr>
        <w:t>。</w:t>
      </w:r>
    </w:p>
    <w:p w:rsidR="00A740A3" w:rsidRPr="00873957" w:rsidRDefault="00A740A3" w:rsidP="00A740A3">
      <w:pPr>
        <w:pStyle w:val="2"/>
        <w:spacing w:before="312" w:after="312"/>
        <w:rPr>
          <w:color w:val="000000" w:themeColor="text1"/>
          <w:kern w:val="0"/>
        </w:rPr>
      </w:pPr>
      <w:bookmarkStart w:id="236" w:name="_Toc501710068"/>
      <w:bookmarkStart w:id="237" w:name="_Toc512526658"/>
      <w:r w:rsidRPr="00873957">
        <w:rPr>
          <w:color w:val="000000" w:themeColor="text1"/>
        </w:rPr>
        <w:t>1</w:t>
      </w:r>
      <w:r w:rsidR="00BF5637" w:rsidRPr="00873957">
        <w:rPr>
          <w:rFonts w:hint="eastAsia"/>
          <w:color w:val="000000" w:themeColor="text1"/>
        </w:rPr>
        <w:t>5</w:t>
      </w:r>
      <w:r w:rsidRPr="00873957">
        <w:rPr>
          <w:rFonts w:hint="eastAsia"/>
          <w:color w:val="000000" w:themeColor="text1"/>
        </w:rPr>
        <w:t xml:space="preserve">.4 </w:t>
      </w:r>
      <w:r w:rsidR="002A0C22" w:rsidRPr="00873957">
        <w:rPr>
          <w:rFonts w:hint="eastAsia"/>
          <w:color w:val="000000" w:themeColor="text1"/>
        </w:rPr>
        <w:t xml:space="preserve"> </w:t>
      </w:r>
      <w:r w:rsidRPr="00873957">
        <w:rPr>
          <w:rFonts w:hint="eastAsia"/>
          <w:b w:val="0"/>
          <w:color w:val="000000" w:themeColor="text1"/>
          <w:kern w:val="0"/>
        </w:rPr>
        <w:t>通信配线与管道</w:t>
      </w:r>
      <w:bookmarkEnd w:id="236"/>
      <w:bookmarkEnd w:id="237"/>
    </w:p>
    <w:p w:rsidR="00A740A3" w:rsidRPr="00873957" w:rsidRDefault="00BF5637" w:rsidP="00A740A3">
      <w:pPr>
        <w:pStyle w:val="3"/>
        <w:rPr>
          <w:rFonts w:ascii="Calibri" w:eastAsia="宋体" w:hAnsi="Calibri" w:cs="Times New Roman"/>
          <w:color w:val="000000" w:themeColor="text1"/>
          <w:kern w:val="0"/>
        </w:rPr>
      </w:pPr>
      <w:r w:rsidRPr="00873957">
        <w:rPr>
          <w:rFonts w:ascii="Times New Roman" w:eastAsia="黑体" w:hAnsi="Times New Roman" w:cstheme="majorBidi"/>
          <w:b/>
          <w:color w:val="000000" w:themeColor="text1"/>
        </w:rPr>
        <w:t>15.4.</w:t>
      </w:r>
      <w:r w:rsidR="00A740A3" w:rsidRPr="00873957">
        <w:rPr>
          <w:rFonts w:ascii="Times New Roman" w:eastAsia="黑体" w:hAnsi="Times New Roman" w:cstheme="majorBidi" w:hint="eastAsia"/>
          <w:b/>
          <w:color w:val="000000" w:themeColor="text1"/>
        </w:rPr>
        <w:t>1</w:t>
      </w:r>
      <w:r w:rsidR="00115CCF"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厂区内通信电缆配线设计，应符合下列规定：</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厂区内通信配线方式宜采用交接配线方式，在离机房距离</w:t>
      </w:r>
      <w:smartTag w:uri="urn:schemas-microsoft-com:office:smarttags" w:element="chmetcnv">
        <w:smartTagPr>
          <w:attr w:name="TCSC" w:val="0"/>
          <w:attr w:name="NumberType" w:val="1"/>
          <w:attr w:name="Negative" w:val="False"/>
          <w:attr w:name="HasSpace" w:val="False"/>
          <w:attr w:name="SourceValue" w:val=".5"/>
          <w:attr w:name="UnitName" w:val="km"/>
        </w:smartTagPr>
        <w:r w:rsidRPr="00873957">
          <w:rPr>
            <w:rFonts w:ascii="Calibri" w:eastAsia="宋体" w:hAnsi="Calibri" w:cs="Times New Roman"/>
            <w:color w:val="000000" w:themeColor="text1"/>
            <w:kern w:val="0"/>
          </w:rPr>
          <w:t>0.5km</w:t>
        </w:r>
      </w:smartTag>
      <w:r w:rsidRPr="00873957">
        <w:rPr>
          <w:rFonts w:ascii="Calibri" w:eastAsia="宋体" w:hAnsi="Calibri" w:cs="Times New Roman"/>
          <w:color w:val="000000" w:themeColor="text1"/>
          <w:kern w:val="0"/>
        </w:rPr>
        <w:t>范围内的直接服务区的建筑物，可采用直接配线方式；</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机房以外交接设备宜安装在各个建筑物底层或地下一层建筑面积不小于</w:t>
      </w:r>
      <w:r w:rsidRPr="00873957">
        <w:rPr>
          <w:rFonts w:ascii="Calibri" w:eastAsia="宋体" w:hAnsi="Calibri" w:cs="Times New Roman"/>
          <w:color w:val="000000" w:themeColor="text1"/>
          <w:kern w:val="0"/>
        </w:rPr>
        <w:t>6 m²</w:t>
      </w:r>
      <w:r w:rsidRPr="00873957">
        <w:rPr>
          <w:rFonts w:ascii="Calibri" w:eastAsia="宋体" w:hAnsi="Calibri" w:cs="Times New Roman"/>
          <w:color w:val="000000" w:themeColor="text1"/>
          <w:kern w:val="0"/>
        </w:rPr>
        <w:t>～</w:t>
      </w:r>
      <w:smartTag w:uri="urn:schemas-microsoft-com:office:smarttags" w:element="chmetcnv">
        <w:smartTagPr>
          <w:attr w:name="TCSC" w:val="0"/>
          <w:attr w:name="NumberType" w:val="1"/>
          <w:attr w:name="Negative" w:val="False"/>
          <w:attr w:name="HasSpace" w:val="False"/>
          <w:attr w:name="SourceValue" w:val="10"/>
          <w:attr w:name="UnitName" w:val="mﾲ"/>
        </w:smartTagPr>
        <w:r w:rsidRPr="00873957">
          <w:rPr>
            <w:rFonts w:ascii="Calibri" w:eastAsia="宋体" w:hAnsi="Calibri" w:cs="Times New Roman"/>
            <w:color w:val="000000" w:themeColor="text1"/>
            <w:kern w:val="0"/>
          </w:rPr>
          <w:t>10m²</w:t>
        </w:r>
      </w:smartTag>
      <w:r w:rsidRPr="00873957">
        <w:rPr>
          <w:rFonts w:ascii="Calibri" w:eastAsia="宋体" w:hAnsi="Calibri" w:cs="Times New Roman"/>
          <w:color w:val="000000" w:themeColor="text1"/>
          <w:kern w:val="0"/>
        </w:rPr>
        <w:t>的电信间内；交接设备后的配线电缆应采用直接配线方式</w:t>
      </w:r>
      <w:r w:rsidRPr="00873957">
        <w:rPr>
          <w:rFonts w:ascii="Calibri" w:eastAsia="宋体" w:hAnsi="Calibri" w:cs="Times New Roman" w:hint="eastAsia"/>
          <w:color w:val="000000" w:themeColor="text1"/>
          <w:kern w:val="0"/>
        </w:rPr>
        <w:t>。</w:t>
      </w:r>
    </w:p>
    <w:p w:rsidR="00A740A3" w:rsidRPr="00873957" w:rsidRDefault="00BF5637" w:rsidP="00A740A3">
      <w:pPr>
        <w:pStyle w:val="3"/>
        <w:rPr>
          <w:rFonts w:ascii="Calibri" w:eastAsia="宋体" w:hAnsi="Calibri" w:cs="Times New Roman"/>
          <w:color w:val="000000" w:themeColor="text1"/>
        </w:rPr>
      </w:pPr>
      <w:r w:rsidRPr="00873957">
        <w:rPr>
          <w:rFonts w:ascii="Times New Roman" w:eastAsia="黑体" w:hAnsi="Times New Roman" w:cstheme="majorBidi"/>
          <w:b/>
          <w:color w:val="000000" w:themeColor="text1"/>
        </w:rPr>
        <w:t>15.4.</w:t>
      </w:r>
      <w:r w:rsidR="00A740A3" w:rsidRPr="00873957">
        <w:rPr>
          <w:rFonts w:ascii="Times New Roman" w:eastAsia="黑体" w:hAnsi="Times New Roman" w:cstheme="majorBidi" w:hint="eastAsia"/>
          <w:b/>
          <w:color w:val="000000" w:themeColor="text1"/>
        </w:rPr>
        <w:t>2</w:t>
      </w:r>
      <w:r w:rsidR="00115CCF"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厂区</w:t>
      </w:r>
      <w:r w:rsidR="00A740A3" w:rsidRPr="00873957">
        <w:rPr>
          <w:rFonts w:ascii="Calibri" w:eastAsia="宋体" w:hAnsi="Calibri" w:cs="Times New Roman" w:hint="eastAsia"/>
          <w:color w:val="000000" w:themeColor="text1"/>
          <w:kern w:val="0"/>
        </w:rPr>
        <w:t>内</w:t>
      </w:r>
      <w:r w:rsidR="00A740A3" w:rsidRPr="00873957">
        <w:rPr>
          <w:rFonts w:ascii="Calibri" w:eastAsia="宋体" w:hAnsi="Calibri" w:cs="Times New Roman"/>
          <w:color w:val="000000" w:themeColor="text1"/>
          <w:kern w:val="0"/>
        </w:rPr>
        <w:t>地下通信配管设计应符合下列</w:t>
      </w:r>
      <w:r w:rsidR="00A740A3" w:rsidRPr="00873957">
        <w:rPr>
          <w:rFonts w:ascii="Calibri" w:eastAsia="宋体" w:hAnsi="Calibri" w:cs="Times New Roman" w:hint="eastAsia"/>
          <w:color w:val="000000" w:themeColor="text1"/>
          <w:kern w:val="0"/>
        </w:rPr>
        <w:t>规定</w:t>
      </w:r>
      <w:r w:rsidR="00A740A3" w:rsidRPr="00873957">
        <w:rPr>
          <w:rFonts w:ascii="Calibri" w:eastAsia="宋体" w:hAnsi="Calibri" w:cs="Times New Roman"/>
          <w:color w:val="000000" w:themeColor="text1"/>
          <w:kern w:val="0"/>
        </w:rPr>
        <w:t>：</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厂区规划红线内的地下通信管道设计，宜有两个方向与红线外公用通信管网相连；</w:t>
      </w:r>
      <w:r w:rsidRPr="00873957">
        <w:rPr>
          <w:rFonts w:ascii="Calibri" w:eastAsia="宋体" w:hAnsi="Calibri" w:cs="Times New Roman" w:hint="eastAsia"/>
          <w:color w:val="000000" w:themeColor="text1"/>
          <w:kern w:val="0"/>
        </w:rPr>
        <w:t>并与</w:t>
      </w:r>
      <w:r w:rsidRPr="00873957">
        <w:rPr>
          <w:rFonts w:ascii="Calibri" w:eastAsia="宋体" w:hAnsi="Calibri" w:cs="Times New Roman"/>
          <w:color w:val="000000" w:themeColor="text1"/>
          <w:kern w:val="0"/>
        </w:rPr>
        <w:t>红线内各建筑物及通信机房引入管道衔接</w:t>
      </w:r>
      <w:r w:rsidRPr="00873957">
        <w:rPr>
          <w:rFonts w:ascii="Calibri" w:eastAsia="宋体" w:hAnsi="Calibri" w:cs="Times New Roman" w:hint="eastAsia"/>
          <w:color w:val="000000" w:themeColor="text1"/>
          <w:kern w:val="0"/>
        </w:rPr>
        <w:t>；</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厂区总体地下通信配线管网设计时，宜根据集约化原则将厂区内其它弱电系统线缆纳入配线管道网内，各系统应分管敷设；</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b/>
          <w:bCs/>
          <w:color w:val="000000" w:themeColor="text1"/>
          <w:szCs w:val="32"/>
        </w:rPr>
        <w:t>3</w:t>
      </w:r>
      <w:r w:rsidR="002A0C22" w:rsidRPr="00873957">
        <w:rPr>
          <w:rFonts w:ascii="Times New Roman" w:eastAsia="黑体" w:hAnsi="Times New Roman" w:cstheme="majorBidi" w:hint="eastAsia"/>
          <w:b/>
          <w:bCs/>
          <w:color w:val="000000" w:themeColor="text1"/>
          <w:szCs w:val="32"/>
        </w:rPr>
        <w:t xml:space="preserve"> </w:t>
      </w:r>
      <w:r w:rsidRPr="00873957">
        <w:rPr>
          <w:rFonts w:ascii="Times New Roman" w:eastAsia="黑体" w:hAnsi="Times New Roman" w:cstheme="majorBidi"/>
          <w:b/>
          <w:bCs/>
          <w:color w:val="000000" w:themeColor="text1"/>
          <w:szCs w:val="32"/>
        </w:rPr>
        <w:t xml:space="preserve"> </w:t>
      </w:r>
      <w:r w:rsidRPr="00873957">
        <w:rPr>
          <w:rFonts w:ascii="Calibri" w:eastAsia="宋体" w:hAnsi="Calibri" w:cs="Times New Roman"/>
          <w:color w:val="000000" w:themeColor="text1"/>
          <w:kern w:val="0"/>
        </w:rPr>
        <w:t>厂区内通信线路可采用通信电缆管道或沿电力电缆沟不同侧敷设的电缆托架等敷线方式；船坞、码头处通信电缆宜在电气廊道内敷设</w:t>
      </w:r>
      <w:r w:rsidRPr="00873957">
        <w:rPr>
          <w:rFonts w:ascii="Calibri" w:eastAsia="宋体" w:hAnsi="Calibri" w:cs="Times New Roman" w:hint="eastAsia"/>
          <w:color w:val="000000" w:themeColor="text1"/>
          <w:kern w:val="0"/>
        </w:rPr>
        <w:t>；</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b/>
          <w:bCs/>
          <w:color w:val="000000" w:themeColor="text1"/>
          <w:szCs w:val="32"/>
        </w:rPr>
        <w:t>4</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厂区内地下通信管道的路由，宜选在人行道、人行道旁绿化带及车行道下</w:t>
      </w:r>
      <w:r w:rsidRPr="00873957">
        <w:rPr>
          <w:rFonts w:ascii="Calibri" w:eastAsia="宋体" w:hAnsi="Calibri" w:cs="Times New Roman" w:hint="eastAsia"/>
          <w:color w:val="000000" w:themeColor="text1"/>
          <w:kern w:val="0"/>
        </w:rPr>
        <w:t>，</w:t>
      </w:r>
      <w:r w:rsidRPr="00873957">
        <w:rPr>
          <w:rFonts w:ascii="Calibri" w:eastAsia="宋体" w:hAnsi="Calibri" w:cs="Times New Roman"/>
          <w:color w:val="000000" w:themeColor="text1"/>
          <w:kern w:val="0"/>
        </w:rPr>
        <w:t>通信管道位置宜与高压电力管、热力管、燃气管、动力管安排在不同路侧，并宜选择在建筑物多或通信业务需求量大的道路一侧</w:t>
      </w:r>
      <w:r w:rsidRPr="00873957">
        <w:rPr>
          <w:rFonts w:ascii="Calibri" w:eastAsia="宋体" w:hAnsi="Calibri" w:cs="Times New Roman" w:hint="eastAsia"/>
          <w:color w:val="000000" w:themeColor="text1"/>
          <w:kern w:val="0"/>
        </w:rPr>
        <w:t>；</w:t>
      </w:r>
    </w:p>
    <w:p w:rsidR="00A740A3" w:rsidRPr="00873957" w:rsidRDefault="00A740A3" w:rsidP="00A740A3">
      <w:pPr>
        <w:pStyle w:val="40"/>
        <w:ind w:firstLine="482"/>
        <w:rPr>
          <w:rFonts w:ascii="Calibri" w:eastAsia="宋体" w:hAnsi="宋体" w:cs="Times New Roman"/>
          <w:b/>
          <w:color w:val="000000" w:themeColor="text1"/>
          <w:kern w:val="0"/>
        </w:rPr>
      </w:pPr>
      <w:r w:rsidRPr="00873957">
        <w:rPr>
          <w:rFonts w:ascii="Times New Roman" w:eastAsia="黑体" w:hAnsi="Times New Roman" w:cstheme="majorBidi" w:hint="eastAsia"/>
          <w:b/>
          <w:bCs/>
          <w:color w:val="000000" w:themeColor="text1"/>
          <w:szCs w:val="32"/>
        </w:rPr>
        <w:t>5</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各种材质的通信管道顶至路面最小埋</w:t>
      </w:r>
      <w:r w:rsidRPr="00873957">
        <w:rPr>
          <w:rFonts w:ascii="Calibri" w:eastAsia="宋体" w:hAnsi="Calibri" w:cs="Times New Roman" w:hint="eastAsia"/>
          <w:color w:val="000000" w:themeColor="text1"/>
          <w:kern w:val="0"/>
        </w:rPr>
        <w:t>深及</w:t>
      </w:r>
      <w:r w:rsidRPr="00873957">
        <w:rPr>
          <w:rFonts w:ascii="Calibri" w:eastAsia="宋体" w:hAnsi="宋体" w:cs="Times New Roman"/>
          <w:color w:val="000000" w:themeColor="text1"/>
          <w:kern w:val="0"/>
        </w:rPr>
        <w:t>与其它各类管道</w:t>
      </w:r>
      <w:r w:rsidRPr="00873957">
        <w:rPr>
          <w:rFonts w:ascii="Calibri" w:eastAsia="宋体" w:hAnsi="宋体" w:cs="Times New Roman" w:hint="eastAsia"/>
          <w:color w:val="000000" w:themeColor="text1"/>
          <w:kern w:val="0"/>
        </w:rPr>
        <w:t>、</w:t>
      </w:r>
      <w:r w:rsidRPr="00873957">
        <w:rPr>
          <w:rFonts w:ascii="Calibri" w:eastAsia="宋体" w:hAnsi="宋体" w:cs="Times New Roman"/>
          <w:color w:val="000000" w:themeColor="text1"/>
          <w:kern w:val="0"/>
        </w:rPr>
        <w:t>建筑的最小净距</w:t>
      </w:r>
      <w:r w:rsidRPr="00873957">
        <w:rPr>
          <w:rFonts w:ascii="Calibri" w:eastAsia="宋体" w:hAnsi="宋体" w:cs="Times New Roman" w:hint="eastAsia"/>
          <w:color w:val="000000" w:themeColor="text1"/>
          <w:kern w:val="0"/>
        </w:rPr>
        <w:t>应</w:t>
      </w:r>
      <w:r w:rsidRPr="00873957">
        <w:rPr>
          <w:rFonts w:ascii="Calibri" w:eastAsia="宋体" w:hAnsi="宋体" w:cs="Times New Roman"/>
          <w:color w:val="000000" w:themeColor="text1"/>
          <w:kern w:val="0"/>
        </w:rPr>
        <w:t>符合</w:t>
      </w:r>
      <w:r w:rsidRPr="00873957">
        <w:rPr>
          <w:rFonts w:ascii="Calibri" w:eastAsia="宋体" w:hAnsi="宋体" w:cs="Times New Roman" w:hint="eastAsia"/>
          <w:color w:val="000000" w:themeColor="text1"/>
          <w:kern w:val="0"/>
        </w:rPr>
        <w:t>《通信线路工程设计规范》</w:t>
      </w:r>
      <w:r w:rsidRPr="00873957">
        <w:rPr>
          <w:rFonts w:ascii="Calibri" w:eastAsia="宋体" w:hAnsi="宋体" w:cs="Times New Roman" w:hint="eastAsia"/>
          <w:color w:val="000000" w:themeColor="text1"/>
          <w:kern w:val="0"/>
        </w:rPr>
        <w:t>GB 51158</w:t>
      </w:r>
      <w:r w:rsidRPr="00873957">
        <w:rPr>
          <w:rFonts w:ascii="Calibri" w:eastAsia="宋体" w:hAnsi="宋体" w:cs="Times New Roman"/>
          <w:color w:val="000000" w:themeColor="text1"/>
          <w:kern w:val="0"/>
        </w:rPr>
        <w:t>的规定</w:t>
      </w:r>
      <w:r w:rsidRPr="00873957">
        <w:rPr>
          <w:rFonts w:ascii="宋体" w:eastAsia="宋体" w:hAnsi="宋体" w:cs="Times New Roman" w:hint="eastAsia"/>
          <w:color w:val="000000" w:themeColor="text1"/>
          <w:kern w:val="0"/>
        </w:rPr>
        <w:t>。</w:t>
      </w:r>
    </w:p>
    <w:p w:rsidR="00A740A3" w:rsidRPr="00873957" w:rsidRDefault="00BF5637" w:rsidP="00A740A3">
      <w:pPr>
        <w:pStyle w:val="3"/>
        <w:rPr>
          <w:rFonts w:ascii="Calibri" w:eastAsia="宋体" w:hAnsi="Times New Roman" w:cs="Times New Roman"/>
          <w:color w:val="000000" w:themeColor="text1"/>
          <w:kern w:val="0"/>
        </w:rPr>
      </w:pPr>
      <w:r w:rsidRPr="00873957">
        <w:rPr>
          <w:rFonts w:ascii="Times New Roman" w:eastAsia="黑体" w:hAnsi="Times New Roman" w:cstheme="majorBidi"/>
          <w:b/>
          <w:color w:val="000000" w:themeColor="text1"/>
        </w:rPr>
        <w:t>15.4.</w:t>
      </w:r>
      <w:r w:rsidR="00115CCF" w:rsidRPr="00873957">
        <w:rPr>
          <w:rFonts w:ascii="Times New Roman" w:eastAsia="黑体" w:hAnsi="Times New Roman" w:cstheme="majorBidi" w:hint="eastAsia"/>
          <w:b/>
          <w:color w:val="000000" w:themeColor="text1"/>
        </w:rPr>
        <w:t xml:space="preserve">3  </w:t>
      </w:r>
      <w:r w:rsidR="00A740A3" w:rsidRPr="00873957">
        <w:rPr>
          <w:rFonts w:ascii="Calibri" w:eastAsia="宋体" w:hAnsi="Calibri" w:cs="Times New Roman"/>
          <w:color w:val="000000" w:themeColor="text1"/>
          <w:kern w:val="0"/>
        </w:rPr>
        <w:t>人</w:t>
      </w:r>
      <w:r w:rsidR="00A740A3" w:rsidRPr="00873957">
        <w:rPr>
          <w:rFonts w:ascii="Calibri" w:eastAsia="宋体" w:hAnsi="Times New Roman" w:cs="Times New Roman" w:hint="eastAsia"/>
          <w:color w:val="000000" w:themeColor="text1"/>
          <w:kern w:val="0"/>
        </w:rPr>
        <w:t>（</w:t>
      </w:r>
      <w:r w:rsidR="00A740A3" w:rsidRPr="00873957">
        <w:rPr>
          <w:rFonts w:ascii="Calibri" w:eastAsia="宋体" w:hAnsi="Calibri" w:cs="Times New Roman"/>
          <w:color w:val="000000" w:themeColor="text1"/>
          <w:kern w:val="0"/>
        </w:rPr>
        <w:t>手</w:t>
      </w:r>
      <w:r w:rsidR="00A740A3" w:rsidRPr="00873957">
        <w:rPr>
          <w:rFonts w:ascii="Calibri" w:eastAsia="宋体" w:hAnsi="Times New Roman" w:cs="Times New Roman" w:hint="eastAsia"/>
          <w:color w:val="000000" w:themeColor="text1"/>
          <w:kern w:val="0"/>
        </w:rPr>
        <w:t>）</w:t>
      </w:r>
      <w:r w:rsidR="00A740A3" w:rsidRPr="00873957">
        <w:rPr>
          <w:rFonts w:ascii="Calibri" w:eastAsia="宋体" w:hAnsi="Calibri" w:cs="Times New Roman"/>
          <w:color w:val="000000" w:themeColor="text1"/>
          <w:kern w:val="0"/>
        </w:rPr>
        <w:t>孔设计应符合下列要求：</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lastRenderedPageBreak/>
        <w:t>1</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人</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手</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孔位置应设置在地下通信管道的分叉点、引上线缆汇接点、引入各个建筑物通信的引入管道处，以及道路的交叉路口、坡度较大的转折处等；</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人</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手</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孔位置宜设置在人行道或人行道旁绿化带上，不得设置在建筑物的主要进出口、货物堆积、低洼积水等处；</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 xml:space="preserve">3 </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人</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手</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孔位置应与</w:t>
      </w:r>
      <w:r w:rsidRPr="00873957">
        <w:rPr>
          <w:rFonts w:ascii="Calibri" w:eastAsia="宋体" w:hAnsi="Calibri" w:cs="Times New Roman" w:hint="eastAsia"/>
          <w:color w:val="000000" w:themeColor="text1"/>
          <w:kern w:val="0"/>
        </w:rPr>
        <w:t>其它</w:t>
      </w:r>
      <w:r w:rsidRPr="00873957">
        <w:rPr>
          <w:rFonts w:ascii="Calibri" w:eastAsia="宋体" w:hAnsi="Calibri" w:cs="Times New Roman"/>
          <w:color w:val="000000" w:themeColor="text1"/>
          <w:kern w:val="0"/>
        </w:rPr>
        <w:t>地下管线的检查井相互错开；</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4</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地下通信管道人</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手</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孔间距不宜超过</w:t>
      </w:r>
      <w:smartTag w:uri="urn:schemas-microsoft-com:office:smarttags" w:element="chmetcnv">
        <w:smartTagPr>
          <w:attr w:name="UnitName" w:val="m"/>
          <w:attr w:name="SourceValue" w:val="120"/>
          <w:attr w:name="HasSpace" w:val="False"/>
          <w:attr w:name="Negative" w:val="False"/>
          <w:attr w:name="NumberType" w:val="1"/>
          <w:attr w:name="TCSC" w:val="0"/>
        </w:smartTagPr>
        <w:r w:rsidRPr="00873957">
          <w:rPr>
            <w:rFonts w:ascii="Calibri" w:eastAsia="宋体" w:hAnsi="Times New Roman" w:cs="Times New Roman"/>
            <w:color w:val="000000" w:themeColor="text1"/>
            <w:kern w:val="0"/>
          </w:rPr>
          <w:t>120m</w:t>
        </w:r>
      </w:smartTag>
      <w:r w:rsidRPr="00873957">
        <w:rPr>
          <w:rFonts w:ascii="Calibri" w:eastAsia="宋体" w:hAnsi="Calibri" w:cs="Times New Roman"/>
          <w:color w:val="000000" w:themeColor="text1"/>
          <w:kern w:val="0"/>
        </w:rPr>
        <w:t>；</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b/>
          <w:bCs/>
          <w:color w:val="000000" w:themeColor="text1"/>
          <w:szCs w:val="32"/>
        </w:rPr>
        <w:t>5</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人</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手</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孔内不应有无关的电力管线穿越</w:t>
      </w:r>
      <w:r w:rsidRPr="00873957">
        <w:rPr>
          <w:rFonts w:ascii="Calibri" w:eastAsia="宋体" w:hAnsi="Calibri" w:cs="Times New Roman" w:hint="eastAsia"/>
          <w:color w:val="000000" w:themeColor="text1"/>
          <w:kern w:val="0"/>
        </w:rPr>
        <w:t>。</w:t>
      </w:r>
    </w:p>
    <w:p w:rsidR="00A740A3" w:rsidRPr="00873957" w:rsidRDefault="00A740A3" w:rsidP="00A740A3">
      <w:pPr>
        <w:pStyle w:val="2"/>
        <w:spacing w:before="312" w:after="312"/>
        <w:rPr>
          <w:color w:val="000000" w:themeColor="text1"/>
          <w:kern w:val="0"/>
        </w:rPr>
      </w:pPr>
      <w:bookmarkStart w:id="238" w:name="_Toc501710069"/>
      <w:bookmarkStart w:id="239" w:name="_Toc512526659"/>
      <w:r w:rsidRPr="00873957">
        <w:rPr>
          <w:color w:val="000000" w:themeColor="text1"/>
        </w:rPr>
        <w:t>1</w:t>
      </w:r>
      <w:r w:rsidR="00BF5637" w:rsidRPr="00873957">
        <w:rPr>
          <w:rFonts w:hint="eastAsia"/>
          <w:color w:val="000000" w:themeColor="text1"/>
        </w:rPr>
        <w:t>5</w:t>
      </w:r>
      <w:r w:rsidRPr="00873957">
        <w:rPr>
          <w:color w:val="000000" w:themeColor="text1"/>
        </w:rPr>
        <w:t>.</w:t>
      </w:r>
      <w:r w:rsidRPr="00873957">
        <w:rPr>
          <w:rFonts w:hint="eastAsia"/>
          <w:color w:val="000000" w:themeColor="text1"/>
        </w:rPr>
        <w:t>5</w:t>
      </w:r>
      <w:r w:rsidR="002A0C22" w:rsidRPr="00873957">
        <w:rPr>
          <w:rFonts w:hint="eastAsia"/>
          <w:color w:val="000000" w:themeColor="text1"/>
        </w:rPr>
        <w:t xml:space="preserve">  </w:t>
      </w:r>
      <w:r w:rsidRPr="00873957">
        <w:rPr>
          <w:rFonts w:hint="eastAsia"/>
          <w:b w:val="0"/>
          <w:color w:val="000000" w:themeColor="text1"/>
          <w:kern w:val="0"/>
        </w:rPr>
        <w:t>安全技术防范系统</w:t>
      </w:r>
      <w:bookmarkEnd w:id="238"/>
      <w:bookmarkEnd w:id="239"/>
    </w:p>
    <w:p w:rsidR="00A740A3" w:rsidRPr="00873957" w:rsidRDefault="00BF5637" w:rsidP="00A740A3">
      <w:pPr>
        <w:pStyle w:val="3"/>
        <w:rPr>
          <w:rFonts w:ascii="Calibri" w:eastAsia="宋体" w:hAnsi="Calibri" w:cs="Times New Roman"/>
          <w:color w:val="000000" w:themeColor="text1"/>
          <w:kern w:val="0"/>
        </w:rPr>
      </w:pPr>
      <w:r w:rsidRPr="00873957">
        <w:rPr>
          <w:rFonts w:ascii="Times New Roman" w:eastAsia="黑体" w:hAnsi="Times New Roman" w:cstheme="majorBidi"/>
          <w:b/>
          <w:color w:val="000000" w:themeColor="text1"/>
        </w:rPr>
        <w:t>15.5.</w:t>
      </w:r>
      <w:r w:rsidR="00A740A3" w:rsidRPr="00873957">
        <w:rPr>
          <w:rFonts w:ascii="Times New Roman" w:eastAsia="黑体" w:hAnsi="Times New Roman" w:cstheme="majorBidi" w:hint="eastAsia"/>
          <w:b/>
          <w:color w:val="000000" w:themeColor="text1"/>
        </w:rPr>
        <w:t>1</w:t>
      </w:r>
      <w:r w:rsidR="002A0C22"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安全技术防范系统宜由安全管理系统和若干个相关子系统组成。相关子系统宜包括入侵报警系统、视频安防监控系统、出入口控制系统、电子巡查系统等</w:t>
      </w:r>
      <w:r w:rsidR="00A740A3" w:rsidRPr="00873957">
        <w:rPr>
          <w:rFonts w:ascii="Calibri" w:eastAsia="宋体" w:hAnsi="Calibri" w:cs="Times New Roman" w:hint="eastAsia"/>
          <w:color w:val="000000" w:themeColor="text1"/>
          <w:kern w:val="0"/>
        </w:rPr>
        <w:t>，各</w:t>
      </w:r>
      <w:r w:rsidR="00A740A3" w:rsidRPr="00873957">
        <w:rPr>
          <w:rFonts w:ascii="Calibri" w:eastAsia="宋体" w:hAnsi="Calibri" w:cs="Times New Roman"/>
          <w:color w:val="000000" w:themeColor="text1"/>
          <w:kern w:val="0"/>
        </w:rPr>
        <w:t>系统应自成网络独立运行，并宜</w:t>
      </w:r>
      <w:r w:rsidR="00A740A3" w:rsidRPr="00873957">
        <w:rPr>
          <w:rFonts w:ascii="Calibri" w:eastAsia="宋体" w:hAnsi="Calibri" w:cs="Times New Roman" w:hint="eastAsia"/>
          <w:color w:val="000000" w:themeColor="text1"/>
          <w:kern w:val="0"/>
        </w:rPr>
        <w:t>相互形成</w:t>
      </w:r>
      <w:r w:rsidR="00A740A3" w:rsidRPr="00873957">
        <w:rPr>
          <w:rFonts w:ascii="Calibri" w:eastAsia="宋体" w:hAnsi="Calibri" w:cs="Times New Roman"/>
          <w:color w:val="000000" w:themeColor="text1"/>
          <w:kern w:val="0"/>
        </w:rPr>
        <w:t>联动。</w:t>
      </w:r>
    </w:p>
    <w:p w:rsidR="00A740A3" w:rsidRPr="00873957" w:rsidRDefault="00BF5637" w:rsidP="00A740A3">
      <w:pPr>
        <w:pStyle w:val="3"/>
        <w:rPr>
          <w:rFonts w:ascii="Calibri" w:eastAsia="宋体" w:hAnsi="Times New Roman" w:cs="Times New Roman"/>
          <w:color w:val="000000" w:themeColor="text1"/>
          <w:kern w:val="0"/>
        </w:rPr>
      </w:pPr>
      <w:r w:rsidRPr="00873957">
        <w:rPr>
          <w:rFonts w:ascii="Times New Roman" w:eastAsia="黑体" w:hAnsi="Times New Roman" w:cstheme="majorBidi"/>
          <w:b/>
          <w:color w:val="000000" w:themeColor="text1"/>
        </w:rPr>
        <w:t>15.5.</w:t>
      </w:r>
      <w:r w:rsidR="00A740A3" w:rsidRPr="00873957">
        <w:rPr>
          <w:rFonts w:ascii="Times New Roman" w:eastAsia="黑体" w:hAnsi="Times New Roman" w:cstheme="majorBidi" w:hint="eastAsia"/>
          <w:b/>
          <w:color w:val="000000" w:themeColor="text1"/>
        </w:rPr>
        <w:t>2</w:t>
      </w:r>
      <w:r w:rsidR="002A0C22"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安全技术防范系统宜包括下列设防区域及部位：</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周界</w:t>
      </w:r>
      <w:r w:rsidRPr="00873957">
        <w:rPr>
          <w:rFonts w:ascii="Calibri" w:eastAsia="宋体" w:hAnsi="Calibri" w:cs="Times New Roman" w:hint="eastAsia"/>
          <w:color w:val="000000" w:themeColor="text1"/>
          <w:kern w:val="0"/>
        </w:rPr>
        <w:t>：</w:t>
      </w:r>
      <w:r w:rsidRPr="00873957">
        <w:rPr>
          <w:rFonts w:ascii="Calibri" w:eastAsia="宋体" w:hAnsi="Calibri" w:cs="Times New Roman"/>
          <w:color w:val="000000" w:themeColor="text1"/>
          <w:kern w:val="0"/>
        </w:rPr>
        <w:t>宜包括厂区周界、重要建筑物周边外墙等；</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出入口</w:t>
      </w:r>
      <w:r w:rsidRPr="00873957">
        <w:rPr>
          <w:rFonts w:ascii="Calibri" w:eastAsia="宋体" w:hAnsi="Calibri" w:cs="Times New Roman" w:hint="eastAsia"/>
          <w:color w:val="000000" w:themeColor="text1"/>
          <w:kern w:val="0"/>
        </w:rPr>
        <w:t>：</w:t>
      </w:r>
      <w:r w:rsidRPr="00873957">
        <w:rPr>
          <w:rFonts w:ascii="Calibri" w:eastAsia="宋体" w:hAnsi="Calibri" w:cs="Times New Roman"/>
          <w:color w:val="000000" w:themeColor="text1"/>
          <w:kern w:val="0"/>
        </w:rPr>
        <w:t>宜包括厂前区各办公建筑地面层出入口、重要办公室门、重要库房出入口、停车库</w:t>
      </w:r>
      <w:r w:rsidRPr="00873957">
        <w:rPr>
          <w:rFonts w:ascii="Calibri" w:eastAsia="宋体" w:hAnsi="Times New Roman" w:cs="Times New Roman"/>
          <w:color w:val="000000" w:themeColor="text1"/>
          <w:kern w:val="0"/>
        </w:rPr>
        <w:t>(</w:t>
      </w:r>
      <w:r w:rsidRPr="00873957">
        <w:rPr>
          <w:rFonts w:ascii="Calibri" w:eastAsia="宋体" w:hAnsi="Calibri" w:cs="Times New Roman"/>
          <w:color w:val="000000" w:themeColor="text1"/>
          <w:kern w:val="0"/>
        </w:rPr>
        <w:t>场</w:t>
      </w:r>
      <w:r w:rsidRPr="00873957">
        <w:rPr>
          <w:rFonts w:ascii="Calibri" w:eastAsia="宋体" w:hAnsi="Times New Roman" w:cs="Times New Roman"/>
          <w:color w:val="000000" w:themeColor="text1"/>
          <w:kern w:val="0"/>
        </w:rPr>
        <w:t>)</w:t>
      </w:r>
      <w:r w:rsidRPr="00873957">
        <w:rPr>
          <w:rFonts w:ascii="Calibri" w:eastAsia="宋体" w:hAnsi="Calibri" w:cs="Times New Roman"/>
          <w:color w:val="000000" w:themeColor="text1"/>
          <w:kern w:val="0"/>
        </w:rPr>
        <w:t>出入口等；</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3</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通道</w:t>
      </w:r>
      <w:r w:rsidRPr="00873957">
        <w:rPr>
          <w:rFonts w:ascii="Calibri" w:eastAsia="宋体" w:hAnsi="Calibri" w:cs="Times New Roman" w:hint="eastAsia"/>
          <w:color w:val="000000" w:themeColor="text1"/>
          <w:kern w:val="0"/>
        </w:rPr>
        <w:t>：</w:t>
      </w:r>
      <w:r w:rsidRPr="00873957">
        <w:rPr>
          <w:rFonts w:ascii="Calibri" w:eastAsia="宋体" w:hAnsi="Calibri" w:cs="Times New Roman"/>
          <w:color w:val="000000" w:themeColor="text1"/>
          <w:kern w:val="0"/>
        </w:rPr>
        <w:t>宜包括重要建筑物内的通道等；</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b/>
          <w:bCs/>
          <w:color w:val="000000" w:themeColor="text1"/>
          <w:szCs w:val="32"/>
        </w:rPr>
        <w:t>4</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重要部位</w:t>
      </w:r>
      <w:r w:rsidRPr="00873957">
        <w:rPr>
          <w:rFonts w:ascii="Calibri" w:eastAsia="宋体" w:hAnsi="Calibri" w:cs="Times New Roman" w:hint="eastAsia"/>
          <w:color w:val="000000" w:themeColor="text1"/>
          <w:kern w:val="0"/>
        </w:rPr>
        <w:t>：</w:t>
      </w:r>
      <w:r w:rsidRPr="00873957">
        <w:rPr>
          <w:rFonts w:ascii="Calibri" w:eastAsia="宋体" w:hAnsi="Calibri" w:cs="Times New Roman"/>
          <w:color w:val="000000" w:themeColor="text1"/>
          <w:kern w:val="0"/>
        </w:rPr>
        <w:t>宜包括重要</w:t>
      </w:r>
      <w:r w:rsidRPr="00873957">
        <w:rPr>
          <w:rFonts w:ascii="Calibri" w:eastAsia="宋体" w:hAnsi="Calibri" w:cs="Times New Roman" w:hint="eastAsia"/>
          <w:color w:val="000000" w:themeColor="text1"/>
          <w:kern w:val="0"/>
        </w:rPr>
        <w:t>机房</w:t>
      </w:r>
      <w:r w:rsidRPr="00873957">
        <w:rPr>
          <w:rFonts w:ascii="Calibri" w:eastAsia="宋体" w:hAnsi="Calibri" w:cs="Times New Roman"/>
          <w:color w:val="000000" w:themeColor="text1"/>
          <w:kern w:val="0"/>
        </w:rPr>
        <w:t>、重要车间、财务出纳室、建筑设备监控中心、信息机房、重要物品库房、监控中心、管理中心等。</w:t>
      </w:r>
    </w:p>
    <w:p w:rsidR="00A740A3" w:rsidRPr="00873957" w:rsidRDefault="00BF5637" w:rsidP="00A740A3">
      <w:pPr>
        <w:pStyle w:val="3"/>
        <w:rPr>
          <w:rFonts w:ascii="Calibri" w:eastAsia="宋体" w:hAnsi="Times New Roman" w:cs="Times New Roman"/>
          <w:color w:val="000000" w:themeColor="text1"/>
          <w:kern w:val="0"/>
        </w:rPr>
      </w:pPr>
      <w:r w:rsidRPr="00873957">
        <w:rPr>
          <w:rFonts w:ascii="Times New Roman" w:eastAsia="黑体" w:hAnsi="Times New Roman" w:cstheme="majorBidi"/>
          <w:b/>
          <w:color w:val="000000" w:themeColor="text1"/>
        </w:rPr>
        <w:t>15.5.</w:t>
      </w:r>
      <w:r w:rsidR="00A740A3" w:rsidRPr="00873957">
        <w:rPr>
          <w:rFonts w:ascii="Times New Roman" w:eastAsia="黑体" w:hAnsi="Times New Roman" w:cstheme="majorBidi" w:hint="eastAsia"/>
          <w:b/>
          <w:color w:val="000000" w:themeColor="text1"/>
        </w:rPr>
        <w:t>3</w:t>
      </w:r>
      <w:r w:rsidR="002A0C22"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入侵报警系统设计应符合下列规定：</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hint="eastAsia"/>
          <w:b/>
          <w:bCs/>
          <w:color w:val="000000" w:themeColor="text1"/>
          <w:szCs w:val="32"/>
        </w:rPr>
        <w:t xml:space="preserve">1 </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应根据总体纵深防护和局部纵深防护的原则，分别或综合设置厂区周界防护、区域防护、空间防护、重点实物目标防护系统；</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hint="eastAsia"/>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系统除应具有本地报警功能外，还应具有异地报警的相应接口。</w:t>
      </w:r>
    </w:p>
    <w:p w:rsidR="00A740A3" w:rsidRPr="00873957" w:rsidRDefault="00BF5637" w:rsidP="00A740A3">
      <w:pPr>
        <w:pStyle w:val="3"/>
        <w:rPr>
          <w:rFonts w:ascii="Calibri" w:eastAsia="宋体" w:hAnsi="Times New Roman" w:cs="Times New Roman"/>
          <w:color w:val="000000" w:themeColor="text1"/>
          <w:kern w:val="0"/>
        </w:rPr>
      </w:pPr>
      <w:r w:rsidRPr="00873957">
        <w:rPr>
          <w:rFonts w:ascii="Times New Roman" w:eastAsia="黑体" w:hAnsi="Times New Roman" w:cstheme="majorBidi" w:hint="eastAsia"/>
          <w:b/>
          <w:color w:val="000000" w:themeColor="text1"/>
        </w:rPr>
        <w:t>15.5.</w:t>
      </w:r>
      <w:r w:rsidR="00A740A3" w:rsidRPr="00873957">
        <w:rPr>
          <w:rFonts w:ascii="Times New Roman" w:eastAsia="黑体" w:hAnsi="Times New Roman" w:cstheme="majorBidi" w:hint="eastAsia"/>
          <w:b/>
          <w:color w:val="000000" w:themeColor="text1"/>
        </w:rPr>
        <w:t xml:space="preserve">4 </w:t>
      </w:r>
      <w:r w:rsidR="002A0C22"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建筑物入侵报警系统的设防，应符合下列规定：</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周界宜设置入侵报警探测器，形成的警戒线应连续无间断；</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重要通道及主要出入口应设置入侵报警探测器；</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b/>
          <w:bCs/>
          <w:color w:val="000000" w:themeColor="text1"/>
          <w:szCs w:val="32"/>
        </w:rPr>
        <w:t>3</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重要部位宜设置入侵报警探测器，财务出纳室、重要物品库房应设置入侵报警探测器；财务出纳室并应设置紧急报警装置。</w:t>
      </w:r>
    </w:p>
    <w:p w:rsidR="00A740A3" w:rsidRPr="00873957" w:rsidRDefault="00BF5637" w:rsidP="00A740A3">
      <w:pPr>
        <w:pStyle w:val="3"/>
        <w:rPr>
          <w:rFonts w:ascii="Calibri" w:eastAsia="宋体" w:hAnsi="Times New Roman" w:cs="Times New Roman"/>
          <w:color w:val="000000" w:themeColor="text1"/>
          <w:kern w:val="0"/>
        </w:rPr>
      </w:pPr>
      <w:r w:rsidRPr="00873957">
        <w:rPr>
          <w:rFonts w:ascii="Times New Roman" w:eastAsia="黑体" w:hAnsi="Times New Roman" w:cstheme="majorBidi" w:hint="eastAsia"/>
          <w:b/>
          <w:color w:val="000000" w:themeColor="text1"/>
        </w:rPr>
        <w:t>15.5.</w:t>
      </w:r>
      <w:r w:rsidR="00A740A3" w:rsidRPr="00873957">
        <w:rPr>
          <w:rFonts w:ascii="Times New Roman" w:eastAsia="黑体" w:hAnsi="Times New Roman" w:cstheme="majorBidi" w:hint="eastAsia"/>
          <w:b/>
          <w:color w:val="000000" w:themeColor="text1"/>
        </w:rPr>
        <w:t>5</w:t>
      </w:r>
      <w:r w:rsidR="002A0C22" w:rsidRPr="00873957">
        <w:rPr>
          <w:rFonts w:ascii="Times New Roman" w:eastAsia="黑体" w:hAnsi="Times New Roman" w:cstheme="majorBidi" w:hint="eastAsia"/>
          <w:b/>
          <w:color w:val="000000" w:themeColor="text1"/>
        </w:rPr>
        <w:t xml:space="preserve"> </w:t>
      </w:r>
      <w:r w:rsidR="00A740A3"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建筑物视频安防监控系统的设防应符合下列规定：</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重要建筑物周界宜设置固定摄像机；</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lastRenderedPageBreak/>
        <w:t>2</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建筑物地面层出入口、重要通道、停车库</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场</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出入口和停车库</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场</w:t>
      </w:r>
      <w:r w:rsidRPr="00873957">
        <w:rPr>
          <w:rFonts w:ascii="Calibri" w:eastAsia="宋体" w:hAnsi="Times New Roman" w:cs="Times New Roman" w:hint="eastAsia"/>
          <w:color w:val="000000" w:themeColor="text1"/>
          <w:kern w:val="0"/>
        </w:rPr>
        <w:t>）</w:t>
      </w:r>
      <w:r w:rsidRPr="00873957">
        <w:rPr>
          <w:rFonts w:ascii="Calibri" w:eastAsia="宋体" w:hAnsi="Calibri" w:cs="Times New Roman"/>
          <w:color w:val="000000" w:themeColor="text1"/>
          <w:kern w:val="0"/>
        </w:rPr>
        <w:t>内宜设置固定摄像机；</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3</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电梯轿厢、办公楼通道宜设置半球摄像机；电梯厅宜预留视频监控系统管线和接口；</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b/>
          <w:bCs/>
          <w:color w:val="000000" w:themeColor="text1"/>
          <w:szCs w:val="32"/>
        </w:rPr>
        <w:t>4</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重要</w:t>
      </w:r>
      <w:r w:rsidRPr="00873957">
        <w:rPr>
          <w:rFonts w:ascii="Calibri" w:eastAsia="宋体" w:hAnsi="Calibri" w:cs="Times New Roman" w:hint="eastAsia"/>
          <w:color w:val="000000" w:themeColor="text1"/>
          <w:kern w:val="0"/>
        </w:rPr>
        <w:t>车间、</w:t>
      </w:r>
      <w:r w:rsidRPr="00873957">
        <w:rPr>
          <w:rFonts w:ascii="Calibri" w:eastAsia="宋体" w:hAnsi="Calibri" w:cs="Times New Roman"/>
          <w:color w:val="000000" w:themeColor="text1"/>
          <w:kern w:val="0"/>
        </w:rPr>
        <w:t>重要库房、重要设备机房应设置固定摄像机</w:t>
      </w:r>
      <w:r w:rsidRPr="00873957">
        <w:rPr>
          <w:rFonts w:ascii="Calibri" w:eastAsia="宋体" w:hAnsi="Calibri" w:cs="Times New Roman" w:hint="eastAsia"/>
          <w:color w:val="000000" w:themeColor="text1"/>
          <w:kern w:val="0"/>
        </w:rPr>
        <w:t>。</w:t>
      </w:r>
    </w:p>
    <w:p w:rsidR="00A740A3" w:rsidRPr="00873957" w:rsidRDefault="00BF5637" w:rsidP="00A740A3">
      <w:pPr>
        <w:pStyle w:val="3"/>
        <w:rPr>
          <w:rFonts w:ascii="Calibri" w:eastAsia="宋体" w:hAnsi="Times New Roman" w:cs="Times New Roman"/>
          <w:color w:val="000000" w:themeColor="text1"/>
          <w:kern w:val="0"/>
        </w:rPr>
      </w:pPr>
      <w:r w:rsidRPr="00873957">
        <w:rPr>
          <w:rFonts w:ascii="Times New Roman" w:eastAsia="黑体" w:hAnsi="Times New Roman" w:cstheme="majorBidi"/>
          <w:b/>
          <w:color w:val="000000" w:themeColor="text1"/>
        </w:rPr>
        <w:t>15.5.</w:t>
      </w:r>
      <w:r w:rsidR="00A740A3" w:rsidRPr="00873957">
        <w:rPr>
          <w:rFonts w:ascii="Times New Roman" w:eastAsia="黑体" w:hAnsi="Times New Roman" w:cstheme="majorBidi" w:hint="eastAsia"/>
          <w:b/>
          <w:color w:val="000000" w:themeColor="text1"/>
        </w:rPr>
        <w:t>6</w:t>
      </w:r>
      <w:r w:rsidR="002A0C22"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视频安防监控系统设计应符合下列规定：</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hint="eastAsia"/>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视频安防监控系统图像质量的主观评价，可采用五级损伤制评定，图像等级应符合表</w:t>
      </w:r>
      <w:r w:rsidR="00BF5637" w:rsidRPr="00873957">
        <w:rPr>
          <w:rFonts w:ascii="Calibri" w:eastAsia="宋体" w:hAnsi="Times New Roman" w:cs="Times New Roman"/>
          <w:color w:val="000000" w:themeColor="text1"/>
          <w:kern w:val="0"/>
        </w:rPr>
        <w:t>15.5.</w:t>
      </w:r>
      <w:r w:rsidRPr="00873957">
        <w:rPr>
          <w:rFonts w:ascii="Calibri" w:eastAsia="宋体" w:hAnsi="Times New Roman" w:cs="Times New Roman" w:hint="eastAsia"/>
          <w:color w:val="000000" w:themeColor="text1"/>
          <w:kern w:val="0"/>
        </w:rPr>
        <w:t>6</w:t>
      </w:r>
      <w:r w:rsidRPr="00873957">
        <w:rPr>
          <w:rFonts w:ascii="Calibri" w:eastAsia="宋体" w:hAnsi="Calibri" w:cs="Times New Roman"/>
          <w:color w:val="000000" w:themeColor="text1"/>
          <w:kern w:val="0"/>
        </w:rPr>
        <w:t>的规定；系统在正常工作条件下，监视图像质量不应低于</w:t>
      </w:r>
      <w:r w:rsidRPr="00873957">
        <w:rPr>
          <w:rFonts w:ascii="Calibri" w:eastAsia="宋体" w:hAnsi="Times New Roman" w:cs="Times New Roman"/>
          <w:color w:val="000000" w:themeColor="text1"/>
          <w:kern w:val="0"/>
        </w:rPr>
        <w:t>4</w:t>
      </w:r>
      <w:r w:rsidRPr="00873957">
        <w:rPr>
          <w:rFonts w:ascii="Calibri" w:eastAsia="宋体" w:hAnsi="Calibri" w:cs="Times New Roman"/>
          <w:color w:val="000000" w:themeColor="text1"/>
          <w:kern w:val="0"/>
        </w:rPr>
        <w:t>级，回放图像质量不应低于</w:t>
      </w:r>
      <w:r w:rsidRPr="00873957">
        <w:rPr>
          <w:rFonts w:ascii="Calibri" w:eastAsia="宋体" w:hAnsi="Times New Roman" w:cs="Times New Roman"/>
          <w:color w:val="000000" w:themeColor="text1"/>
          <w:kern w:val="0"/>
        </w:rPr>
        <w:t>3</w:t>
      </w:r>
      <w:r w:rsidRPr="00873957">
        <w:rPr>
          <w:rFonts w:ascii="Calibri" w:eastAsia="宋体" w:hAnsi="Calibri" w:cs="Times New Roman"/>
          <w:color w:val="000000" w:themeColor="text1"/>
          <w:kern w:val="0"/>
        </w:rPr>
        <w:t>级；在允许的最恶劣工作条件下或应急照明情况下，监视图像质量不应低于</w:t>
      </w:r>
      <w:r w:rsidRPr="00873957">
        <w:rPr>
          <w:rFonts w:ascii="Calibri" w:eastAsia="宋体" w:hAnsi="Times New Roman" w:cs="Times New Roman"/>
          <w:color w:val="000000" w:themeColor="text1"/>
          <w:kern w:val="0"/>
        </w:rPr>
        <w:t>3</w:t>
      </w:r>
      <w:r w:rsidRPr="00873957">
        <w:rPr>
          <w:rFonts w:ascii="Calibri" w:eastAsia="宋体" w:hAnsi="Calibri" w:cs="Times New Roman"/>
          <w:color w:val="000000" w:themeColor="text1"/>
          <w:kern w:val="0"/>
        </w:rPr>
        <w:t>级；</w:t>
      </w:r>
    </w:p>
    <w:p w:rsidR="00A740A3" w:rsidRPr="00873957" w:rsidRDefault="00A740A3" w:rsidP="00A740A3">
      <w:pPr>
        <w:pStyle w:val="60"/>
        <w:rPr>
          <w:rFonts w:ascii="Calibri" w:cs="Times New Roman"/>
          <w:color w:val="000000" w:themeColor="text1"/>
          <w:kern w:val="0"/>
        </w:rPr>
      </w:pPr>
      <w:r w:rsidRPr="00873957">
        <w:rPr>
          <w:rFonts w:ascii="Calibri" w:hAnsi="Calibri" w:cs="Times New Roman"/>
          <w:color w:val="000000" w:themeColor="text1"/>
          <w:kern w:val="0"/>
        </w:rPr>
        <w:t>表</w:t>
      </w:r>
      <w:r w:rsidR="00BF5637" w:rsidRPr="00873957">
        <w:rPr>
          <w:rFonts w:cstheme="majorBidi"/>
          <w:b/>
          <w:bCs/>
          <w:color w:val="000000" w:themeColor="text1"/>
          <w:szCs w:val="32"/>
        </w:rPr>
        <w:t>15.5.</w:t>
      </w:r>
      <w:r w:rsidRPr="00873957">
        <w:rPr>
          <w:rFonts w:cstheme="majorBidi" w:hint="eastAsia"/>
          <w:b/>
          <w:bCs/>
          <w:color w:val="000000" w:themeColor="text1"/>
          <w:szCs w:val="32"/>
        </w:rPr>
        <w:t>6</w:t>
      </w:r>
      <w:r w:rsidR="002A0C22" w:rsidRPr="00873957">
        <w:rPr>
          <w:rFonts w:cstheme="majorBidi" w:hint="eastAsia"/>
          <w:b/>
          <w:bCs/>
          <w:color w:val="000000" w:themeColor="text1"/>
          <w:szCs w:val="32"/>
        </w:rPr>
        <w:t xml:space="preserve">  </w:t>
      </w:r>
      <w:r w:rsidRPr="00873957">
        <w:rPr>
          <w:rFonts w:ascii="Calibri" w:hAnsi="Calibri" w:cs="Times New Roman"/>
          <w:color w:val="000000" w:themeColor="text1"/>
          <w:kern w:val="0"/>
        </w:rPr>
        <w:t>五级损伤制评定图像等级</w:t>
      </w:r>
    </w:p>
    <w:tbl>
      <w:tblPr>
        <w:tblW w:w="9214"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tblPr>
      <w:tblGrid>
        <w:gridCol w:w="1858"/>
        <w:gridCol w:w="7356"/>
      </w:tblGrid>
      <w:tr w:rsidR="00A740A3" w:rsidRPr="00873957" w:rsidTr="00FB5426">
        <w:trPr>
          <w:trHeight w:val="382"/>
          <w:jc w:val="center"/>
        </w:trPr>
        <w:tc>
          <w:tcPr>
            <w:tcW w:w="1858" w:type="dxa"/>
            <w:vAlign w:val="center"/>
          </w:tcPr>
          <w:p w:rsidR="00A740A3" w:rsidRPr="00873957" w:rsidRDefault="00A740A3" w:rsidP="008F19CC">
            <w:pPr>
              <w:pStyle w:val="61"/>
              <w:rPr>
                <w:rFonts w:hAnsi="Times New Roman"/>
                <w:color w:val="000000" w:themeColor="text1"/>
              </w:rPr>
            </w:pPr>
            <w:r w:rsidRPr="00873957">
              <w:rPr>
                <w:color w:val="000000" w:themeColor="text1"/>
                <w:kern w:val="0"/>
              </w:rPr>
              <w:t>图像等级</w:t>
            </w:r>
          </w:p>
        </w:tc>
        <w:tc>
          <w:tcPr>
            <w:tcW w:w="7356" w:type="dxa"/>
            <w:vAlign w:val="center"/>
          </w:tcPr>
          <w:p w:rsidR="00A740A3" w:rsidRPr="00873957" w:rsidRDefault="00A740A3" w:rsidP="008F19CC">
            <w:pPr>
              <w:pStyle w:val="61"/>
              <w:rPr>
                <w:rFonts w:hAnsi="Times New Roman"/>
                <w:color w:val="000000" w:themeColor="text1"/>
              </w:rPr>
            </w:pPr>
            <w:r w:rsidRPr="00873957">
              <w:rPr>
                <w:color w:val="000000" w:themeColor="text1"/>
                <w:kern w:val="0"/>
              </w:rPr>
              <w:t>图像质量损伤主观评价</w:t>
            </w:r>
          </w:p>
        </w:tc>
      </w:tr>
      <w:tr w:rsidR="00A740A3" w:rsidRPr="00873957" w:rsidTr="00FB5426">
        <w:trPr>
          <w:trHeight w:val="377"/>
          <w:jc w:val="center"/>
        </w:trPr>
        <w:tc>
          <w:tcPr>
            <w:tcW w:w="1858" w:type="dxa"/>
            <w:vAlign w:val="center"/>
          </w:tcPr>
          <w:p w:rsidR="00A740A3" w:rsidRPr="00873957" w:rsidRDefault="00A740A3" w:rsidP="008F19CC">
            <w:pPr>
              <w:pStyle w:val="61"/>
              <w:rPr>
                <w:rFonts w:hAnsi="Times New Roman"/>
                <w:color w:val="000000" w:themeColor="text1"/>
              </w:rPr>
            </w:pPr>
            <w:r w:rsidRPr="00873957">
              <w:rPr>
                <w:rFonts w:hAnsi="Times New Roman"/>
                <w:color w:val="000000" w:themeColor="text1"/>
                <w:kern w:val="0"/>
              </w:rPr>
              <w:t>5</w:t>
            </w:r>
          </w:p>
        </w:tc>
        <w:tc>
          <w:tcPr>
            <w:tcW w:w="7356" w:type="dxa"/>
            <w:vAlign w:val="center"/>
          </w:tcPr>
          <w:p w:rsidR="00A740A3" w:rsidRPr="00873957" w:rsidRDefault="00A740A3" w:rsidP="008F19CC">
            <w:pPr>
              <w:pStyle w:val="61"/>
              <w:rPr>
                <w:rFonts w:hAnsi="Times New Roman"/>
                <w:color w:val="000000" w:themeColor="text1"/>
              </w:rPr>
            </w:pPr>
            <w:r w:rsidRPr="00873957">
              <w:rPr>
                <w:color w:val="000000" w:themeColor="text1"/>
                <w:kern w:val="0"/>
              </w:rPr>
              <w:t>不觉察损伤或干扰</w:t>
            </w:r>
          </w:p>
        </w:tc>
      </w:tr>
      <w:tr w:rsidR="00A740A3" w:rsidRPr="00873957" w:rsidTr="00FB5426">
        <w:trPr>
          <w:trHeight w:val="382"/>
          <w:jc w:val="center"/>
        </w:trPr>
        <w:tc>
          <w:tcPr>
            <w:tcW w:w="1858" w:type="dxa"/>
            <w:vAlign w:val="center"/>
          </w:tcPr>
          <w:p w:rsidR="00A740A3" w:rsidRPr="00873957" w:rsidRDefault="00A740A3" w:rsidP="008F19CC">
            <w:pPr>
              <w:pStyle w:val="61"/>
              <w:rPr>
                <w:rFonts w:hAnsi="Times New Roman"/>
                <w:color w:val="000000" w:themeColor="text1"/>
              </w:rPr>
            </w:pPr>
            <w:r w:rsidRPr="00873957">
              <w:rPr>
                <w:rFonts w:hAnsi="Times New Roman"/>
                <w:color w:val="000000" w:themeColor="text1"/>
                <w:kern w:val="0"/>
              </w:rPr>
              <w:t>4</w:t>
            </w:r>
          </w:p>
        </w:tc>
        <w:tc>
          <w:tcPr>
            <w:tcW w:w="7356" w:type="dxa"/>
            <w:vAlign w:val="center"/>
          </w:tcPr>
          <w:p w:rsidR="00A740A3" w:rsidRPr="00873957" w:rsidRDefault="00A740A3" w:rsidP="008F19CC">
            <w:pPr>
              <w:pStyle w:val="61"/>
              <w:rPr>
                <w:rFonts w:hAnsi="Times New Roman"/>
                <w:color w:val="000000" w:themeColor="text1"/>
              </w:rPr>
            </w:pPr>
            <w:r w:rsidRPr="00873957">
              <w:rPr>
                <w:color w:val="000000" w:themeColor="text1"/>
                <w:kern w:val="0"/>
              </w:rPr>
              <w:t>稍有觉察损伤或干扰，但不令人讨厌</w:t>
            </w:r>
          </w:p>
        </w:tc>
      </w:tr>
      <w:tr w:rsidR="00A740A3" w:rsidRPr="00873957" w:rsidTr="00FB5426">
        <w:trPr>
          <w:trHeight w:val="388"/>
          <w:jc w:val="center"/>
        </w:trPr>
        <w:tc>
          <w:tcPr>
            <w:tcW w:w="1858" w:type="dxa"/>
            <w:vAlign w:val="center"/>
          </w:tcPr>
          <w:p w:rsidR="00A740A3" w:rsidRPr="00873957" w:rsidRDefault="00A740A3" w:rsidP="008F19CC">
            <w:pPr>
              <w:pStyle w:val="61"/>
              <w:rPr>
                <w:rFonts w:hAnsi="Times New Roman"/>
                <w:color w:val="000000" w:themeColor="text1"/>
              </w:rPr>
            </w:pPr>
            <w:r w:rsidRPr="00873957">
              <w:rPr>
                <w:rFonts w:hAnsi="Times New Roman"/>
                <w:color w:val="000000" w:themeColor="text1"/>
                <w:kern w:val="0"/>
              </w:rPr>
              <w:t>3</w:t>
            </w:r>
          </w:p>
        </w:tc>
        <w:tc>
          <w:tcPr>
            <w:tcW w:w="7356" w:type="dxa"/>
            <w:vAlign w:val="center"/>
          </w:tcPr>
          <w:p w:rsidR="00A740A3" w:rsidRPr="00873957" w:rsidRDefault="00A740A3" w:rsidP="008F19CC">
            <w:pPr>
              <w:pStyle w:val="61"/>
              <w:rPr>
                <w:rFonts w:hAnsi="Times New Roman"/>
                <w:color w:val="000000" w:themeColor="text1"/>
              </w:rPr>
            </w:pPr>
            <w:r w:rsidRPr="00873957">
              <w:rPr>
                <w:color w:val="000000" w:themeColor="text1"/>
                <w:kern w:val="0"/>
              </w:rPr>
              <w:t>有明显损伤或干扰，令人感到讨厌</w:t>
            </w:r>
          </w:p>
        </w:tc>
      </w:tr>
      <w:tr w:rsidR="00A740A3" w:rsidRPr="00873957" w:rsidTr="00FB5426">
        <w:trPr>
          <w:trHeight w:val="382"/>
          <w:jc w:val="center"/>
        </w:trPr>
        <w:tc>
          <w:tcPr>
            <w:tcW w:w="1858" w:type="dxa"/>
            <w:vAlign w:val="center"/>
          </w:tcPr>
          <w:p w:rsidR="00A740A3" w:rsidRPr="00873957" w:rsidRDefault="00A740A3" w:rsidP="008F19CC">
            <w:pPr>
              <w:pStyle w:val="61"/>
              <w:rPr>
                <w:rFonts w:hAnsi="Times New Roman"/>
                <w:color w:val="000000" w:themeColor="text1"/>
              </w:rPr>
            </w:pPr>
            <w:r w:rsidRPr="00873957">
              <w:rPr>
                <w:rFonts w:hAnsi="Times New Roman"/>
                <w:color w:val="000000" w:themeColor="text1"/>
                <w:kern w:val="0"/>
              </w:rPr>
              <w:t>2</w:t>
            </w:r>
          </w:p>
        </w:tc>
        <w:tc>
          <w:tcPr>
            <w:tcW w:w="7356" w:type="dxa"/>
            <w:vAlign w:val="center"/>
          </w:tcPr>
          <w:p w:rsidR="00A740A3" w:rsidRPr="00873957" w:rsidRDefault="00A740A3" w:rsidP="008F19CC">
            <w:pPr>
              <w:pStyle w:val="61"/>
              <w:rPr>
                <w:rFonts w:hAnsi="Times New Roman"/>
                <w:color w:val="000000" w:themeColor="text1"/>
              </w:rPr>
            </w:pPr>
            <w:r w:rsidRPr="00873957">
              <w:rPr>
                <w:color w:val="000000" w:themeColor="text1"/>
                <w:kern w:val="0"/>
              </w:rPr>
              <w:t>损伤或干扰较严重，令人相当讨厌</w:t>
            </w:r>
          </w:p>
        </w:tc>
      </w:tr>
      <w:tr w:rsidR="00A740A3" w:rsidRPr="00873957" w:rsidTr="00FB5426">
        <w:trPr>
          <w:trHeight w:val="377"/>
          <w:jc w:val="center"/>
        </w:trPr>
        <w:tc>
          <w:tcPr>
            <w:tcW w:w="1858" w:type="dxa"/>
            <w:vAlign w:val="center"/>
          </w:tcPr>
          <w:p w:rsidR="00A740A3" w:rsidRPr="00873957" w:rsidRDefault="00A740A3" w:rsidP="008F19CC">
            <w:pPr>
              <w:pStyle w:val="61"/>
              <w:rPr>
                <w:rFonts w:hAnsi="Times New Roman"/>
                <w:color w:val="000000" w:themeColor="text1"/>
              </w:rPr>
            </w:pPr>
            <w:r w:rsidRPr="00873957">
              <w:rPr>
                <w:rFonts w:hAnsi="Times New Roman"/>
                <w:color w:val="000000" w:themeColor="text1"/>
                <w:kern w:val="0"/>
              </w:rPr>
              <w:t>1</w:t>
            </w:r>
          </w:p>
        </w:tc>
        <w:tc>
          <w:tcPr>
            <w:tcW w:w="7356" w:type="dxa"/>
            <w:vAlign w:val="center"/>
          </w:tcPr>
          <w:p w:rsidR="00A740A3" w:rsidRPr="00873957" w:rsidRDefault="00A740A3" w:rsidP="008F19CC">
            <w:pPr>
              <w:pStyle w:val="61"/>
              <w:rPr>
                <w:rFonts w:hAnsi="Times New Roman"/>
                <w:color w:val="000000" w:themeColor="text1"/>
              </w:rPr>
            </w:pPr>
            <w:r w:rsidRPr="00873957">
              <w:rPr>
                <w:color w:val="000000" w:themeColor="text1"/>
                <w:kern w:val="0"/>
              </w:rPr>
              <w:t>损伤或干扰极严重，不能观看</w:t>
            </w:r>
          </w:p>
        </w:tc>
      </w:tr>
    </w:tbl>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hint="eastAsia"/>
          <w:b/>
          <w:bCs/>
          <w:color w:val="000000" w:themeColor="text1"/>
          <w:szCs w:val="32"/>
        </w:rPr>
        <w:t xml:space="preserve">2 </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沿警戒线设置的视频安防监控系统，宜对沿警戒线</w:t>
      </w:r>
      <w:smartTag w:uri="urn:schemas-microsoft-com:office:smarttags" w:element="chmetcnv">
        <w:smartTagPr>
          <w:attr w:name="TCSC" w:val="0"/>
          <w:attr w:name="NumberType" w:val="1"/>
          <w:attr w:name="Negative" w:val="False"/>
          <w:attr w:name="HasSpace" w:val="False"/>
          <w:attr w:name="SourceValue" w:val="5"/>
          <w:attr w:name="UnitName" w:val="m"/>
        </w:smartTagPr>
        <w:r w:rsidRPr="00873957">
          <w:rPr>
            <w:rFonts w:ascii="Calibri" w:eastAsia="宋体" w:hAnsi="Times New Roman" w:cs="Times New Roman"/>
            <w:color w:val="000000" w:themeColor="text1"/>
            <w:kern w:val="0"/>
          </w:rPr>
          <w:t>5m</w:t>
        </w:r>
      </w:smartTag>
      <w:r w:rsidRPr="00873957">
        <w:rPr>
          <w:rFonts w:ascii="Calibri" w:eastAsia="宋体" w:hAnsi="Calibri" w:cs="Times New Roman"/>
          <w:color w:val="000000" w:themeColor="text1"/>
          <w:kern w:val="0"/>
        </w:rPr>
        <w:t>宽的警戒范围实现无盲区监控</w:t>
      </w:r>
      <w:r w:rsidRPr="00873957">
        <w:rPr>
          <w:rFonts w:hint="eastAsia"/>
          <w:color w:val="000000" w:themeColor="text1"/>
          <w:kern w:val="0"/>
        </w:rPr>
        <w:t>。</w:t>
      </w:r>
    </w:p>
    <w:p w:rsidR="00A740A3" w:rsidRPr="00873957" w:rsidRDefault="00BF5637" w:rsidP="00A740A3">
      <w:pPr>
        <w:pStyle w:val="3"/>
        <w:rPr>
          <w:rFonts w:ascii="Calibri" w:eastAsia="宋体" w:hAnsi="Times New Roman" w:cs="Times New Roman"/>
          <w:color w:val="000000" w:themeColor="text1"/>
          <w:kern w:val="0"/>
        </w:rPr>
      </w:pPr>
      <w:r w:rsidRPr="00873957">
        <w:rPr>
          <w:rFonts w:ascii="Times New Roman" w:eastAsia="黑体" w:hAnsi="Times New Roman" w:cstheme="majorBidi"/>
          <w:b/>
          <w:color w:val="000000" w:themeColor="text1"/>
        </w:rPr>
        <w:t>15.5.</w:t>
      </w:r>
      <w:r w:rsidR="00A740A3" w:rsidRPr="00873957">
        <w:rPr>
          <w:rFonts w:ascii="Times New Roman" w:eastAsia="黑体" w:hAnsi="Times New Roman" w:cstheme="majorBidi" w:hint="eastAsia"/>
          <w:b/>
          <w:color w:val="000000" w:themeColor="text1"/>
        </w:rPr>
        <w:t>7</w:t>
      </w:r>
      <w:r w:rsidR="002A0C22"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出入口控制系统应根据安全技术防范管理的需要，在建筑物出入口、通道门、重要房间门等处设置，并应符合下列规定：</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重要工作室、重要物品库房应设置出入口控制装置</w:t>
      </w:r>
      <w:r w:rsidRPr="00873957">
        <w:rPr>
          <w:rFonts w:ascii="Calibri" w:eastAsia="宋体" w:hAnsi="Calibri" w:cs="Times New Roman" w:hint="eastAsia"/>
          <w:color w:val="000000" w:themeColor="text1"/>
          <w:kern w:val="0"/>
        </w:rPr>
        <w:t>；</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主要出入口宜设置出入口控制装置，出入口控制系统中宜有非法进入报警装置；</w:t>
      </w:r>
    </w:p>
    <w:p w:rsidR="00A740A3" w:rsidRPr="00873957" w:rsidRDefault="00A740A3" w:rsidP="00A740A3">
      <w:pPr>
        <w:pStyle w:val="40"/>
        <w:ind w:firstLine="482"/>
        <w:rPr>
          <w:rFonts w:ascii="Calibri" w:eastAsia="宋体" w:hAnsi="Times New Roman" w:cs="Times New Roman"/>
          <w:color w:val="000000" w:themeColor="text1"/>
          <w:kern w:val="0"/>
        </w:rPr>
      </w:pPr>
      <w:r w:rsidRPr="00873957">
        <w:rPr>
          <w:rFonts w:ascii="Times New Roman" w:eastAsia="黑体" w:hAnsi="Times New Roman" w:cstheme="majorBidi"/>
          <w:b/>
          <w:bCs/>
          <w:color w:val="000000" w:themeColor="text1"/>
          <w:szCs w:val="32"/>
        </w:rPr>
        <w:t>3</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重要通道宜设置出入口控制装置，系统应具有非法进入报警功能；</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黑体" w:hAnsi="Times New Roman" w:cstheme="majorBidi"/>
          <w:b/>
          <w:bCs/>
          <w:color w:val="000000" w:themeColor="text1"/>
          <w:szCs w:val="32"/>
        </w:rPr>
        <w:t>4</w:t>
      </w:r>
      <w:r w:rsidR="002A0C22" w:rsidRPr="00873957">
        <w:rPr>
          <w:rFonts w:ascii="Times New Roman" w:eastAsia="黑体" w:hAnsi="Times New Roman" w:cstheme="majorBidi" w:hint="eastAsia"/>
          <w:b/>
          <w:bCs/>
          <w:color w:val="000000" w:themeColor="text1"/>
          <w:szCs w:val="32"/>
        </w:rPr>
        <w:t xml:space="preserve">  </w:t>
      </w:r>
      <w:r w:rsidRPr="00873957">
        <w:rPr>
          <w:rFonts w:ascii="Calibri" w:eastAsia="宋体" w:hAnsi="Calibri" w:cs="Times New Roman"/>
          <w:color w:val="000000" w:themeColor="text1"/>
          <w:kern w:val="0"/>
        </w:rPr>
        <w:t>设置在安全疏散口的出入口控制装置，应与火灾自动报警系统联动</w:t>
      </w:r>
      <w:r w:rsidRPr="00873957">
        <w:rPr>
          <w:rFonts w:ascii="Calibri" w:eastAsia="宋体" w:hAnsi="Calibri" w:cs="Times New Roman" w:hint="eastAsia"/>
          <w:color w:val="000000" w:themeColor="text1"/>
          <w:kern w:val="0"/>
        </w:rPr>
        <w:t>，</w:t>
      </w:r>
      <w:r w:rsidRPr="00873957">
        <w:rPr>
          <w:rFonts w:ascii="Calibri" w:eastAsia="宋体" w:hAnsi="Calibri" w:cs="Times New Roman"/>
          <w:color w:val="000000" w:themeColor="text1"/>
          <w:kern w:val="0"/>
        </w:rPr>
        <w:t>在紧急情况下应自动释放出入口控制系统，安全疏散门在出入口控制系统释放后应能即时开启</w:t>
      </w:r>
      <w:r w:rsidRPr="00873957">
        <w:rPr>
          <w:rFonts w:ascii="Calibri" w:eastAsia="宋体" w:hAnsi="Calibri" w:cs="Times New Roman" w:hint="eastAsia"/>
          <w:color w:val="000000" w:themeColor="text1"/>
          <w:kern w:val="0"/>
        </w:rPr>
        <w:t>。</w:t>
      </w:r>
    </w:p>
    <w:p w:rsidR="00A740A3" w:rsidRPr="00873957" w:rsidRDefault="00BF5637" w:rsidP="00A740A3">
      <w:pPr>
        <w:pStyle w:val="3"/>
        <w:rPr>
          <w:rFonts w:ascii="Calibri" w:eastAsia="宋体" w:hAnsi="Calibri" w:cs="Times New Roman"/>
          <w:color w:val="000000" w:themeColor="text1"/>
          <w:kern w:val="0"/>
        </w:rPr>
      </w:pPr>
      <w:r w:rsidRPr="00873957">
        <w:rPr>
          <w:rFonts w:ascii="Times New Roman" w:eastAsia="黑体" w:hAnsi="Times New Roman" w:cstheme="majorBidi"/>
          <w:b/>
          <w:color w:val="000000" w:themeColor="text1"/>
        </w:rPr>
        <w:t>15.5.</w:t>
      </w:r>
      <w:r w:rsidR="00A740A3" w:rsidRPr="00873957">
        <w:rPr>
          <w:rFonts w:ascii="Times New Roman" w:eastAsia="黑体" w:hAnsi="Times New Roman" w:cstheme="majorBidi" w:hint="eastAsia"/>
          <w:b/>
          <w:color w:val="000000" w:themeColor="text1"/>
        </w:rPr>
        <w:t>8</w:t>
      </w:r>
      <w:r w:rsidR="002A0C22"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电子巡查系统宜采用在线式电子巡查系统。</w:t>
      </w:r>
    </w:p>
    <w:p w:rsidR="00A740A3" w:rsidRPr="00873957" w:rsidRDefault="00A740A3" w:rsidP="00A740A3">
      <w:pPr>
        <w:pStyle w:val="30"/>
        <w:ind w:firstLine="480"/>
        <w:rPr>
          <w:rFonts w:ascii="Times New Roman" w:eastAsia="宋体" w:hAnsi="宋体" w:cs="Times New Roman"/>
          <w:color w:val="000000" w:themeColor="text1"/>
          <w:kern w:val="0"/>
        </w:rPr>
      </w:pPr>
      <w:r w:rsidRPr="00873957">
        <w:rPr>
          <w:rFonts w:ascii="Calibri" w:eastAsia="宋体" w:hAnsi="Calibri" w:cs="Times New Roman"/>
          <w:color w:val="000000" w:themeColor="text1"/>
          <w:kern w:val="0"/>
        </w:rPr>
        <w:t>在线式电子巡查系统较为复杂，需要敷管布线，实时性是它的最大特点。离线式电子巡查系统无需布线，较为灵活、便捷、经济。</w:t>
      </w:r>
    </w:p>
    <w:p w:rsidR="00A740A3" w:rsidRPr="00873957" w:rsidRDefault="00BF5637" w:rsidP="00A740A3">
      <w:pPr>
        <w:pStyle w:val="3"/>
        <w:rPr>
          <w:rFonts w:ascii="Calibri" w:eastAsia="宋体" w:hAnsi="Calibri" w:cs="Times New Roman"/>
          <w:color w:val="000000" w:themeColor="text1"/>
          <w:kern w:val="0"/>
        </w:rPr>
      </w:pPr>
      <w:r w:rsidRPr="00873957">
        <w:rPr>
          <w:rFonts w:ascii="Times New Roman" w:eastAsia="黑体" w:hAnsi="Times New Roman" w:cstheme="majorBidi"/>
          <w:b/>
          <w:color w:val="000000" w:themeColor="text1"/>
        </w:rPr>
        <w:t>15.5.</w:t>
      </w:r>
      <w:r w:rsidR="00A740A3" w:rsidRPr="00873957">
        <w:rPr>
          <w:rFonts w:ascii="Times New Roman" w:eastAsia="黑体" w:hAnsi="Times New Roman" w:cstheme="majorBidi"/>
          <w:b/>
          <w:color w:val="000000" w:themeColor="text1"/>
        </w:rPr>
        <w:t>9</w:t>
      </w:r>
      <w:r w:rsidR="002A0C22" w:rsidRPr="00873957">
        <w:rPr>
          <w:rFonts w:ascii="Times New Roman" w:eastAsia="黑体" w:hAnsi="Times New Roman" w:cstheme="majorBidi" w:hint="eastAsia"/>
          <w:b/>
          <w:color w:val="000000" w:themeColor="text1"/>
        </w:rPr>
        <w:t xml:space="preserve">  </w:t>
      </w:r>
      <w:r w:rsidR="00A740A3" w:rsidRPr="00873957">
        <w:rPr>
          <w:rFonts w:ascii="Calibri" w:eastAsia="宋体" w:hAnsi="Calibri" w:cs="Times New Roman"/>
          <w:color w:val="000000" w:themeColor="text1"/>
          <w:kern w:val="0"/>
        </w:rPr>
        <w:t>对于规模较大的工厂</w:t>
      </w:r>
      <w:r w:rsidR="00A740A3" w:rsidRPr="00873957">
        <w:rPr>
          <w:rFonts w:ascii="Calibri" w:eastAsia="宋体" w:hAnsi="Times New Roman" w:cs="Times New Roman" w:hint="eastAsia"/>
          <w:color w:val="000000" w:themeColor="text1"/>
          <w:kern w:val="0"/>
        </w:rPr>
        <w:t>，</w:t>
      </w:r>
      <w:r w:rsidR="00A740A3" w:rsidRPr="00873957">
        <w:rPr>
          <w:rFonts w:ascii="Calibri" w:eastAsia="宋体" w:hAnsi="Calibri" w:cs="Times New Roman"/>
          <w:color w:val="000000" w:themeColor="text1"/>
          <w:kern w:val="0"/>
        </w:rPr>
        <w:t>宜采用基于</w:t>
      </w:r>
      <w:r w:rsidR="00A740A3" w:rsidRPr="00873957">
        <w:rPr>
          <w:rFonts w:ascii="Calibri" w:eastAsia="宋体" w:hAnsi="Times New Roman" w:cs="Times New Roman"/>
          <w:color w:val="000000" w:themeColor="text1"/>
          <w:kern w:val="0"/>
        </w:rPr>
        <w:t>GPS</w:t>
      </w:r>
      <w:r w:rsidR="00A740A3" w:rsidRPr="00873957">
        <w:rPr>
          <w:rFonts w:ascii="Calibri" w:eastAsia="宋体" w:hAnsi="Calibri" w:cs="Times New Roman"/>
          <w:color w:val="000000" w:themeColor="text1"/>
          <w:kern w:val="0"/>
        </w:rPr>
        <w:t>定位、</w:t>
      </w:r>
      <w:r w:rsidR="00A740A3" w:rsidRPr="00873957">
        <w:rPr>
          <w:rFonts w:ascii="Calibri" w:eastAsia="宋体" w:hAnsi="Times New Roman" w:cs="Times New Roman"/>
          <w:color w:val="000000" w:themeColor="text1"/>
          <w:kern w:val="0"/>
        </w:rPr>
        <w:t>GIS</w:t>
      </w:r>
      <w:r w:rsidR="00A740A3" w:rsidRPr="00873957">
        <w:rPr>
          <w:rFonts w:ascii="Calibri" w:eastAsia="宋体" w:hAnsi="Calibri" w:cs="Times New Roman"/>
          <w:color w:val="000000" w:themeColor="text1"/>
          <w:kern w:val="0"/>
        </w:rPr>
        <w:t>地理信息和</w:t>
      </w:r>
      <w:r w:rsidR="00A740A3" w:rsidRPr="00873957">
        <w:rPr>
          <w:rFonts w:ascii="Calibri" w:eastAsia="宋体" w:hAnsi="Times New Roman" w:cs="Times New Roman"/>
          <w:color w:val="000000" w:themeColor="text1"/>
          <w:kern w:val="0"/>
        </w:rPr>
        <w:t>GPRS</w:t>
      </w:r>
      <w:r w:rsidR="00A740A3" w:rsidRPr="00873957">
        <w:rPr>
          <w:rFonts w:ascii="Calibri" w:eastAsia="宋体" w:hAnsi="Calibri" w:cs="Times New Roman"/>
          <w:color w:val="000000" w:themeColor="text1"/>
          <w:kern w:val="0"/>
        </w:rPr>
        <w:t>网络技术的电子巡查系统</w:t>
      </w:r>
      <w:r w:rsidR="00A740A3" w:rsidRPr="00873957">
        <w:rPr>
          <w:rFonts w:ascii="Calibri" w:eastAsia="宋体" w:hAnsi="Times New Roman" w:cs="Times New Roman" w:hint="eastAsia"/>
          <w:color w:val="000000" w:themeColor="text1"/>
          <w:kern w:val="0"/>
        </w:rPr>
        <w:t>，</w:t>
      </w:r>
      <w:r w:rsidR="00A740A3" w:rsidRPr="00873957">
        <w:rPr>
          <w:rFonts w:ascii="Calibri" w:eastAsia="宋体" w:hAnsi="Calibri" w:cs="Times New Roman"/>
          <w:color w:val="000000" w:themeColor="text1"/>
          <w:kern w:val="0"/>
        </w:rPr>
        <w:t>实现巡查人员实时上传位置信息的可视化管理、全动态管理。通过巡查轨</w:t>
      </w:r>
      <w:r w:rsidR="00A740A3" w:rsidRPr="00873957">
        <w:rPr>
          <w:rFonts w:ascii="Calibri" w:eastAsia="宋体" w:hAnsi="Calibri" w:cs="Times New Roman"/>
          <w:color w:val="000000" w:themeColor="text1"/>
          <w:kern w:val="0"/>
        </w:rPr>
        <w:lastRenderedPageBreak/>
        <w:t>迹的跟踪，提高对巡查人员的安全运行和管理。</w:t>
      </w:r>
    </w:p>
    <w:p w:rsidR="00A740A3" w:rsidRPr="00873957" w:rsidRDefault="00A740A3" w:rsidP="00A740A3">
      <w:pPr>
        <w:pStyle w:val="2"/>
        <w:spacing w:before="312" w:after="312"/>
        <w:rPr>
          <w:color w:val="000000" w:themeColor="text1"/>
          <w:kern w:val="0"/>
        </w:rPr>
      </w:pPr>
      <w:bookmarkStart w:id="240" w:name="_Toc501710070"/>
      <w:bookmarkStart w:id="241" w:name="_Toc512526660"/>
      <w:r w:rsidRPr="00873957">
        <w:rPr>
          <w:color w:val="000000" w:themeColor="text1"/>
          <w:kern w:val="0"/>
        </w:rPr>
        <w:t>1</w:t>
      </w:r>
      <w:r w:rsidR="00BF5637" w:rsidRPr="00873957">
        <w:rPr>
          <w:rFonts w:hint="eastAsia"/>
          <w:color w:val="000000" w:themeColor="text1"/>
          <w:kern w:val="0"/>
        </w:rPr>
        <w:t>5</w:t>
      </w:r>
      <w:r w:rsidRPr="00873957">
        <w:rPr>
          <w:color w:val="000000" w:themeColor="text1"/>
          <w:kern w:val="0"/>
        </w:rPr>
        <w:t>.</w:t>
      </w:r>
      <w:r w:rsidRPr="00873957">
        <w:rPr>
          <w:rFonts w:hint="eastAsia"/>
          <w:color w:val="000000" w:themeColor="text1"/>
          <w:kern w:val="0"/>
        </w:rPr>
        <w:t>6</w:t>
      </w:r>
      <w:r w:rsidR="002A0C22" w:rsidRPr="00873957">
        <w:rPr>
          <w:rFonts w:hint="eastAsia"/>
          <w:color w:val="000000" w:themeColor="text1"/>
          <w:kern w:val="0"/>
        </w:rPr>
        <w:t xml:space="preserve">  </w:t>
      </w:r>
      <w:r w:rsidRPr="00873957">
        <w:rPr>
          <w:b w:val="0"/>
          <w:color w:val="000000" w:themeColor="text1"/>
          <w:kern w:val="0"/>
        </w:rPr>
        <w:t>广播系统</w:t>
      </w:r>
      <w:bookmarkEnd w:id="240"/>
      <w:bookmarkEnd w:id="241"/>
    </w:p>
    <w:p w:rsidR="00A740A3" w:rsidRPr="00873957" w:rsidRDefault="00BF5637" w:rsidP="00A740A3">
      <w:pPr>
        <w:pStyle w:val="3"/>
        <w:rPr>
          <w:rFonts w:ascii="Calibri" w:eastAsia="宋体" w:hAnsi="Calibri" w:cs="Times New Roman"/>
          <w:color w:val="000000" w:themeColor="text1"/>
          <w:kern w:val="0"/>
        </w:rPr>
      </w:pPr>
      <w:r w:rsidRPr="00873957">
        <w:rPr>
          <w:rFonts w:ascii="Times New Roman" w:eastAsia="宋体" w:hAnsi="Calibri" w:cs="Times New Roman"/>
          <w:b/>
          <w:color w:val="000000" w:themeColor="text1"/>
          <w:kern w:val="0"/>
          <w:szCs w:val="21"/>
        </w:rPr>
        <w:t>15.6.</w:t>
      </w:r>
      <w:r w:rsidR="00A740A3" w:rsidRPr="00873957">
        <w:rPr>
          <w:rFonts w:ascii="Times New Roman" w:eastAsia="宋体" w:hAnsi="Calibri" w:cs="Times New Roman" w:hint="eastAsia"/>
          <w:b/>
          <w:color w:val="000000" w:themeColor="text1"/>
          <w:kern w:val="0"/>
          <w:szCs w:val="21"/>
        </w:rPr>
        <w:t>1</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ascii="Calibri" w:eastAsia="宋体" w:hAnsi="宋体" w:cs="Times New Roman"/>
          <w:color w:val="000000" w:themeColor="text1"/>
          <w:kern w:val="0"/>
        </w:rPr>
        <w:t>造</w:t>
      </w:r>
      <w:r w:rsidR="00A740A3" w:rsidRPr="00873957">
        <w:rPr>
          <w:rFonts w:ascii="Calibri" w:eastAsia="宋体" w:hAnsi="宋体" w:cs="Times New Roman" w:hint="eastAsia"/>
          <w:color w:val="000000" w:themeColor="text1"/>
          <w:kern w:val="0"/>
        </w:rPr>
        <w:t>修</w:t>
      </w:r>
      <w:r w:rsidR="00A740A3" w:rsidRPr="00873957">
        <w:rPr>
          <w:rFonts w:ascii="Calibri" w:eastAsia="宋体" w:hAnsi="宋体" w:cs="Times New Roman"/>
          <w:color w:val="000000" w:themeColor="text1"/>
          <w:kern w:val="0"/>
        </w:rPr>
        <w:t>船</w:t>
      </w:r>
      <w:r w:rsidR="00A740A3" w:rsidRPr="00873957">
        <w:rPr>
          <w:rFonts w:ascii="Calibri" w:eastAsia="宋体" w:hAnsi="宋体" w:cs="Times New Roman" w:hint="eastAsia"/>
          <w:color w:val="000000" w:themeColor="text1"/>
          <w:kern w:val="0"/>
        </w:rPr>
        <w:t>厂</w:t>
      </w:r>
      <w:r w:rsidR="00A740A3" w:rsidRPr="00873957">
        <w:rPr>
          <w:rFonts w:ascii="Calibri" w:eastAsia="宋体" w:hAnsi="宋体" w:cs="Times New Roman"/>
          <w:color w:val="000000" w:themeColor="text1"/>
          <w:kern w:val="0"/>
        </w:rPr>
        <w:t>广播系统的类别应根据建筑规模、使用性质和功能要求确定，并应符合下列要求：</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宋体" w:hAnsi="Times New Roman" w:cs="Times New Roman"/>
          <w:b/>
          <w:color w:val="000000" w:themeColor="text1"/>
          <w:kern w:val="0"/>
        </w:rPr>
        <w:t xml:space="preserve">1 </w:t>
      </w:r>
      <w:r w:rsidR="002A0C22" w:rsidRPr="00873957">
        <w:rPr>
          <w:rFonts w:ascii="Times New Roman" w:eastAsia="宋体" w:hAnsi="Times New Roman" w:cs="Times New Roman" w:hint="eastAsia"/>
          <w:b/>
          <w:color w:val="000000" w:themeColor="text1"/>
          <w:kern w:val="0"/>
        </w:rPr>
        <w:t xml:space="preserve"> </w:t>
      </w:r>
      <w:r w:rsidRPr="00873957">
        <w:rPr>
          <w:rFonts w:ascii="Calibri" w:eastAsia="宋体" w:hAnsi="宋体" w:cs="Times New Roman"/>
          <w:color w:val="000000" w:themeColor="text1"/>
          <w:kern w:val="0"/>
        </w:rPr>
        <w:t>车间、办公楼</w:t>
      </w:r>
      <w:r w:rsidRPr="00873957">
        <w:rPr>
          <w:rFonts w:ascii="Calibri" w:eastAsia="宋体" w:hAnsi="宋体" w:cs="Times New Roman" w:hint="eastAsia"/>
          <w:color w:val="000000" w:themeColor="text1"/>
          <w:kern w:val="0"/>
        </w:rPr>
        <w:t>、食堂</w:t>
      </w:r>
      <w:r w:rsidRPr="00873957">
        <w:rPr>
          <w:rFonts w:ascii="Calibri" w:eastAsia="宋体" w:hAnsi="宋体" w:cs="Times New Roman"/>
          <w:color w:val="000000" w:themeColor="text1"/>
          <w:kern w:val="0"/>
        </w:rPr>
        <w:t>等建筑物</w:t>
      </w:r>
      <w:r w:rsidRPr="00873957">
        <w:rPr>
          <w:rFonts w:ascii="Calibri" w:eastAsia="宋体" w:hAnsi="宋体" w:cs="Times New Roman" w:hint="eastAsia"/>
          <w:color w:val="000000" w:themeColor="text1"/>
          <w:kern w:val="0"/>
        </w:rPr>
        <w:t>及</w:t>
      </w:r>
      <w:r w:rsidRPr="00873957">
        <w:rPr>
          <w:rFonts w:ascii="Calibri" w:eastAsia="宋体" w:hAnsi="宋体" w:cs="Times New Roman"/>
          <w:color w:val="000000" w:themeColor="text1"/>
          <w:kern w:val="0"/>
        </w:rPr>
        <w:t>厂区</w:t>
      </w:r>
      <w:r w:rsidRPr="00873957">
        <w:rPr>
          <w:rFonts w:ascii="Calibri" w:eastAsia="宋体" w:hAnsi="宋体" w:cs="Times New Roman" w:hint="eastAsia"/>
          <w:color w:val="000000" w:themeColor="text1"/>
          <w:kern w:val="0"/>
        </w:rPr>
        <w:t>室外工作场所</w:t>
      </w:r>
      <w:r w:rsidRPr="00873957">
        <w:rPr>
          <w:rFonts w:ascii="Calibri" w:eastAsia="宋体" w:hAnsi="宋体" w:cs="Times New Roman"/>
          <w:color w:val="000000" w:themeColor="text1"/>
          <w:kern w:val="0"/>
        </w:rPr>
        <w:t>，宜设置业务性广播</w:t>
      </w:r>
      <w:r w:rsidRPr="00873957">
        <w:rPr>
          <w:rFonts w:ascii="Calibri" w:eastAsia="宋体" w:hAnsi="宋体" w:cs="Times New Roman" w:hint="eastAsia"/>
          <w:color w:val="000000" w:themeColor="text1"/>
          <w:kern w:val="0"/>
        </w:rPr>
        <w:t>；</w:t>
      </w:r>
    </w:p>
    <w:p w:rsidR="00A740A3" w:rsidRPr="00873957" w:rsidRDefault="00A740A3" w:rsidP="00A740A3">
      <w:pPr>
        <w:pStyle w:val="40"/>
        <w:ind w:firstLine="482"/>
        <w:rPr>
          <w:rFonts w:ascii="Calibri" w:eastAsia="宋体" w:hAnsi="Calibri" w:cs="Times New Roman"/>
          <w:color w:val="000000" w:themeColor="text1"/>
          <w:kern w:val="0"/>
        </w:rPr>
      </w:pPr>
      <w:r w:rsidRPr="00873957">
        <w:rPr>
          <w:rFonts w:ascii="Times New Roman" w:eastAsia="宋体" w:hAnsi="Times New Roman" w:cs="Times New Roman"/>
          <w:b/>
          <w:color w:val="000000" w:themeColor="text1"/>
          <w:kern w:val="0"/>
        </w:rPr>
        <w:t>2</w:t>
      </w:r>
      <w:r w:rsidR="002A0C22" w:rsidRPr="00873957">
        <w:rPr>
          <w:rFonts w:ascii="Times New Roman" w:eastAsia="宋体" w:hAnsi="Times New Roman" w:cs="Times New Roman" w:hint="eastAsia"/>
          <w:b/>
          <w:color w:val="000000" w:themeColor="text1"/>
          <w:kern w:val="0"/>
        </w:rPr>
        <w:t xml:space="preserve">  </w:t>
      </w:r>
      <w:r w:rsidRPr="00873957">
        <w:rPr>
          <w:rFonts w:ascii="Calibri" w:eastAsia="宋体" w:hAnsi="宋体" w:cs="Times New Roman"/>
          <w:color w:val="000000" w:themeColor="text1"/>
          <w:kern w:val="0"/>
        </w:rPr>
        <w:t>火灾应急广播的设置与要求，应符合</w:t>
      </w:r>
      <w:r w:rsidRPr="00873957">
        <w:rPr>
          <w:rFonts w:ascii="Calibri" w:eastAsia="宋体" w:hAnsi="宋体" w:cs="Times New Roman" w:hint="eastAsia"/>
          <w:color w:val="000000" w:themeColor="text1"/>
          <w:kern w:val="0"/>
        </w:rPr>
        <w:t>现行国家标准</w:t>
      </w:r>
      <w:r w:rsidRPr="00873957">
        <w:rPr>
          <w:rFonts w:ascii="Calibri" w:eastAsia="宋体" w:hAnsi="宋体" w:cs="Times New Roman"/>
          <w:color w:val="000000" w:themeColor="text1"/>
          <w:kern w:val="0"/>
        </w:rPr>
        <w:t>《火灾自动报警系统设计规范》</w:t>
      </w:r>
      <w:r w:rsidRPr="00873957">
        <w:rPr>
          <w:rFonts w:ascii="Times New Roman" w:eastAsia="宋体" w:hAnsi="Times New Roman" w:cs="Times New Roman"/>
          <w:color w:val="000000" w:themeColor="text1"/>
          <w:kern w:val="0"/>
        </w:rPr>
        <w:t>GB</w:t>
      </w:r>
      <w:r w:rsidR="00095679" w:rsidRPr="00873957">
        <w:rPr>
          <w:rFonts w:ascii="Times New Roman" w:eastAsia="宋体" w:hAnsi="Times New Roman" w:cs="Times New Roman" w:hint="eastAsia"/>
          <w:color w:val="000000" w:themeColor="text1"/>
          <w:kern w:val="0"/>
        </w:rPr>
        <w:t xml:space="preserve"> </w:t>
      </w:r>
      <w:r w:rsidRPr="00873957">
        <w:rPr>
          <w:rFonts w:ascii="Times New Roman" w:eastAsia="宋体" w:hAnsi="Times New Roman" w:cs="Times New Roman"/>
          <w:color w:val="000000" w:themeColor="text1"/>
          <w:kern w:val="0"/>
        </w:rPr>
        <w:t>50116</w:t>
      </w:r>
      <w:r w:rsidRPr="00873957">
        <w:rPr>
          <w:rFonts w:ascii="Calibri" w:eastAsia="宋体" w:hAnsi="宋体" w:cs="Times New Roman"/>
          <w:color w:val="000000" w:themeColor="text1"/>
          <w:kern w:val="0"/>
        </w:rPr>
        <w:t>的规定。</w:t>
      </w:r>
    </w:p>
    <w:p w:rsidR="00A740A3" w:rsidRPr="00873957" w:rsidRDefault="00BF5637" w:rsidP="00A740A3">
      <w:pPr>
        <w:pStyle w:val="3"/>
        <w:rPr>
          <w:rFonts w:ascii="Calibri" w:eastAsia="宋体" w:hAnsi="宋体" w:cs="Times New Roman"/>
          <w:color w:val="000000" w:themeColor="text1"/>
          <w:kern w:val="0"/>
        </w:rPr>
      </w:pPr>
      <w:r w:rsidRPr="00873957">
        <w:rPr>
          <w:rFonts w:ascii="Times New Roman" w:eastAsia="宋体" w:hAnsi="Calibri" w:cs="Times New Roman"/>
          <w:b/>
          <w:color w:val="000000" w:themeColor="text1"/>
          <w:kern w:val="0"/>
          <w:szCs w:val="21"/>
        </w:rPr>
        <w:t>15.6.</w:t>
      </w:r>
      <w:r w:rsidR="00A740A3" w:rsidRPr="00873957">
        <w:rPr>
          <w:rFonts w:ascii="Times New Roman" w:eastAsia="宋体" w:hAnsi="Calibri" w:cs="Times New Roman" w:hint="eastAsia"/>
          <w:b/>
          <w:color w:val="000000" w:themeColor="text1"/>
          <w:kern w:val="0"/>
          <w:szCs w:val="21"/>
        </w:rPr>
        <w:t>2</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ascii="Calibri" w:eastAsia="宋体" w:hAnsi="宋体" w:cs="Times New Roman"/>
          <w:color w:val="000000" w:themeColor="text1"/>
          <w:kern w:val="0"/>
        </w:rPr>
        <w:t>广播系统功率馈送制式宜采用单环路式，当广播线路较长时，宜采用双环路式。</w:t>
      </w:r>
    </w:p>
    <w:p w:rsidR="00A740A3" w:rsidRPr="00873957" w:rsidRDefault="00BF5637" w:rsidP="00A740A3">
      <w:pPr>
        <w:pStyle w:val="3"/>
        <w:rPr>
          <w:rFonts w:ascii="Calibri" w:eastAsia="宋体" w:hAnsi="宋体" w:cs="Times New Roman"/>
          <w:color w:val="000000" w:themeColor="text1"/>
          <w:kern w:val="0"/>
        </w:rPr>
      </w:pPr>
      <w:r w:rsidRPr="00873957">
        <w:rPr>
          <w:rFonts w:ascii="Times New Roman" w:eastAsia="宋体" w:hAnsi="Calibri" w:cs="Times New Roman"/>
          <w:b/>
          <w:color w:val="000000" w:themeColor="text1"/>
          <w:kern w:val="0"/>
          <w:szCs w:val="21"/>
        </w:rPr>
        <w:t>15.6.</w:t>
      </w:r>
      <w:r w:rsidR="00A740A3" w:rsidRPr="00873957">
        <w:rPr>
          <w:rFonts w:ascii="Times New Roman" w:eastAsia="宋体" w:hAnsi="Calibri" w:cs="Times New Roman" w:hint="eastAsia"/>
          <w:b/>
          <w:color w:val="000000" w:themeColor="text1"/>
          <w:kern w:val="0"/>
          <w:szCs w:val="21"/>
        </w:rPr>
        <w:t>3</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ascii="Calibri" w:eastAsia="宋体" w:hAnsi="宋体" w:cs="Times New Roman"/>
          <w:color w:val="000000" w:themeColor="text1"/>
          <w:kern w:val="0"/>
        </w:rPr>
        <w:t>对于规模较大的</w:t>
      </w:r>
      <w:r w:rsidR="00A740A3" w:rsidRPr="00873957">
        <w:rPr>
          <w:rFonts w:ascii="Calibri" w:eastAsia="宋体" w:hAnsi="宋体" w:cs="Times New Roman" w:hint="eastAsia"/>
          <w:color w:val="000000" w:themeColor="text1"/>
          <w:kern w:val="0"/>
        </w:rPr>
        <w:t>造修船厂</w:t>
      </w:r>
      <w:r w:rsidR="00A740A3" w:rsidRPr="00873957">
        <w:rPr>
          <w:rFonts w:ascii="Calibri" w:eastAsia="宋体" w:hAnsi="宋体" w:cs="Times New Roman"/>
          <w:color w:val="000000" w:themeColor="text1"/>
          <w:kern w:val="0"/>
        </w:rPr>
        <w:t>宜采用具有分布式结构的数字式广播系统。</w:t>
      </w:r>
    </w:p>
    <w:p w:rsidR="00A740A3" w:rsidRPr="00873957" w:rsidRDefault="00BF5637" w:rsidP="00A740A3">
      <w:pPr>
        <w:pStyle w:val="3"/>
        <w:rPr>
          <w:rFonts w:ascii="Calibri" w:eastAsia="宋体" w:hAnsi="Calibri" w:cs="Times New Roman"/>
          <w:color w:val="000000" w:themeColor="text1"/>
          <w:kern w:val="0"/>
        </w:rPr>
      </w:pPr>
      <w:r w:rsidRPr="00873957">
        <w:rPr>
          <w:rFonts w:ascii="Times New Roman" w:eastAsia="宋体" w:hAnsi="Calibri" w:cs="Times New Roman"/>
          <w:b/>
          <w:color w:val="000000" w:themeColor="text1"/>
          <w:kern w:val="0"/>
          <w:szCs w:val="21"/>
        </w:rPr>
        <w:t>15.6.</w:t>
      </w:r>
      <w:r w:rsidR="00A740A3" w:rsidRPr="00873957">
        <w:rPr>
          <w:rFonts w:ascii="Times New Roman" w:eastAsia="宋体" w:hAnsi="Calibri" w:cs="Times New Roman" w:hint="eastAsia"/>
          <w:b/>
          <w:color w:val="000000" w:themeColor="text1"/>
          <w:kern w:val="0"/>
          <w:szCs w:val="21"/>
        </w:rPr>
        <w:t>4</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ascii="Calibri" w:eastAsia="宋体" w:hAnsi="宋体" w:cs="Times New Roman"/>
          <w:color w:val="000000" w:themeColor="text1"/>
          <w:kern w:val="0"/>
        </w:rPr>
        <w:t>设有广播系统的工厂应设广播控制室</w:t>
      </w:r>
      <w:r w:rsidR="00A740A3" w:rsidRPr="00873957">
        <w:rPr>
          <w:rFonts w:ascii="Calibri" w:eastAsia="宋体" w:hAnsi="宋体" w:cs="Times New Roman" w:hint="eastAsia"/>
          <w:color w:val="000000" w:themeColor="text1"/>
          <w:kern w:val="0"/>
        </w:rPr>
        <w:t>，</w:t>
      </w:r>
      <w:r w:rsidR="00A740A3" w:rsidRPr="00873957">
        <w:rPr>
          <w:rFonts w:ascii="Calibri" w:eastAsia="宋体" w:hAnsi="宋体" w:cs="Times New Roman"/>
          <w:color w:val="000000" w:themeColor="text1"/>
          <w:kern w:val="0"/>
        </w:rPr>
        <w:t>选用数字式广播系统时，除设有广播控制室外，宜在各区域设置分控机房。</w:t>
      </w:r>
    </w:p>
    <w:p w:rsidR="00A740A3" w:rsidRPr="00873957" w:rsidRDefault="00BF5637" w:rsidP="00A740A3">
      <w:pPr>
        <w:pStyle w:val="3"/>
        <w:rPr>
          <w:rFonts w:ascii="Calibri" w:eastAsia="宋体" w:hAnsi="宋体" w:cs="Times New Roman"/>
          <w:color w:val="000000" w:themeColor="text1"/>
          <w:kern w:val="0"/>
        </w:rPr>
      </w:pPr>
      <w:r w:rsidRPr="00873957">
        <w:rPr>
          <w:rFonts w:ascii="Times New Roman" w:eastAsia="宋体" w:hAnsi="Calibri" w:cs="Times New Roman"/>
          <w:b/>
          <w:color w:val="000000" w:themeColor="text1"/>
          <w:kern w:val="0"/>
          <w:szCs w:val="21"/>
        </w:rPr>
        <w:t>15.6.</w:t>
      </w:r>
      <w:r w:rsidR="00A740A3" w:rsidRPr="00873957">
        <w:rPr>
          <w:rFonts w:ascii="Times New Roman" w:eastAsia="宋体" w:hAnsi="Calibri" w:cs="Times New Roman" w:hint="eastAsia"/>
          <w:b/>
          <w:color w:val="000000" w:themeColor="text1"/>
          <w:kern w:val="0"/>
          <w:szCs w:val="21"/>
        </w:rPr>
        <w:t>5</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ascii="Calibri" w:eastAsia="宋体" w:hAnsi="宋体" w:cs="Times New Roman"/>
          <w:color w:val="000000" w:themeColor="text1"/>
          <w:kern w:val="0"/>
        </w:rPr>
        <w:t>广播系统的分路，应根据用户类别、播音控制、广播线路路由等因素确定</w:t>
      </w:r>
      <w:r w:rsidR="00A740A3" w:rsidRPr="00873957">
        <w:rPr>
          <w:rFonts w:ascii="Calibri" w:eastAsia="宋体" w:hAnsi="宋体" w:cs="Times New Roman" w:hint="eastAsia"/>
          <w:color w:val="000000" w:themeColor="text1"/>
          <w:kern w:val="0"/>
        </w:rPr>
        <w:t>；</w:t>
      </w:r>
      <w:r w:rsidR="00A740A3" w:rsidRPr="00873957">
        <w:rPr>
          <w:rFonts w:ascii="Calibri" w:eastAsia="宋体" w:hAnsi="宋体" w:cs="Times New Roman"/>
          <w:color w:val="000000" w:themeColor="text1"/>
          <w:kern w:val="0"/>
        </w:rPr>
        <w:t>当需要将业务性广播系统和火灾应急广播系统合并为一套系统或共用扬声器和馈送线路时，广播系统分路应按建筑防火分区设置。</w:t>
      </w:r>
    </w:p>
    <w:p w:rsidR="00A740A3" w:rsidRPr="00873957" w:rsidRDefault="00BF5637" w:rsidP="00A740A3">
      <w:pPr>
        <w:pStyle w:val="3"/>
        <w:rPr>
          <w:rFonts w:ascii="Calibri" w:eastAsia="宋体" w:hAnsi="宋体" w:cs="Times New Roman"/>
          <w:color w:val="000000" w:themeColor="text1"/>
          <w:kern w:val="0"/>
        </w:rPr>
      </w:pPr>
      <w:r w:rsidRPr="00873957">
        <w:rPr>
          <w:rFonts w:ascii="Times New Roman" w:eastAsia="宋体" w:hAnsi="Calibri" w:cs="Times New Roman"/>
          <w:b/>
          <w:color w:val="000000" w:themeColor="text1"/>
          <w:kern w:val="0"/>
          <w:szCs w:val="21"/>
        </w:rPr>
        <w:t>15.6.</w:t>
      </w:r>
      <w:r w:rsidR="00A740A3" w:rsidRPr="00873957">
        <w:rPr>
          <w:rFonts w:ascii="Times New Roman" w:eastAsia="宋体" w:hAnsi="Calibri" w:cs="Times New Roman" w:hint="eastAsia"/>
          <w:b/>
          <w:color w:val="000000" w:themeColor="text1"/>
          <w:kern w:val="0"/>
          <w:szCs w:val="21"/>
        </w:rPr>
        <w:t>6</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ascii="Calibri" w:eastAsia="宋体" w:hAnsi="宋体" w:cs="Times New Roman"/>
          <w:color w:val="000000" w:themeColor="text1"/>
          <w:kern w:val="0"/>
        </w:rPr>
        <w:t>广播控制室的设置宜靠近业务主管部门</w:t>
      </w:r>
      <w:r w:rsidR="00A740A3" w:rsidRPr="00873957">
        <w:rPr>
          <w:rFonts w:ascii="Calibri" w:eastAsia="宋体" w:hAnsi="Calibri" w:cs="Times New Roman" w:hint="eastAsia"/>
          <w:color w:val="000000" w:themeColor="text1"/>
          <w:kern w:val="0"/>
        </w:rPr>
        <w:t>，</w:t>
      </w:r>
      <w:r w:rsidR="00A740A3" w:rsidRPr="00873957">
        <w:rPr>
          <w:rFonts w:ascii="Calibri" w:eastAsia="宋体" w:hAnsi="宋体" w:cs="Times New Roman"/>
          <w:color w:val="000000" w:themeColor="text1"/>
          <w:kern w:val="0"/>
        </w:rPr>
        <w:t>可与消防值班室合用</w:t>
      </w:r>
      <w:r w:rsidR="00A740A3" w:rsidRPr="00873957">
        <w:rPr>
          <w:rFonts w:ascii="Calibri" w:eastAsia="宋体" w:hAnsi="宋体" w:cs="Times New Roman" w:hint="eastAsia"/>
          <w:color w:val="000000" w:themeColor="text1"/>
          <w:kern w:val="0"/>
        </w:rPr>
        <w:t>。</w:t>
      </w:r>
    </w:p>
    <w:p w:rsidR="00A740A3" w:rsidRPr="00873957" w:rsidRDefault="00A740A3" w:rsidP="00A740A3">
      <w:pPr>
        <w:pStyle w:val="2"/>
        <w:spacing w:before="312" w:after="312"/>
        <w:rPr>
          <w:color w:val="000000" w:themeColor="text1"/>
          <w:kern w:val="0"/>
        </w:rPr>
      </w:pPr>
      <w:bookmarkStart w:id="242" w:name="_Toc501710071"/>
      <w:bookmarkStart w:id="243" w:name="_Toc512526661"/>
      <w:r w:rsidRPr="00873957">
        <w:rPr>
          <w:rFonts w:eastAsia="宋体" w:hAnsi="Calibri" w:cs="Times New Roman"/>
          <w:color w:val="000000" w:themeColor="text1"/>
          <w:kern w:val="0"/>
          <w:szCs w:val="21"/>
        </w:rPr>
        <w:t>1</w:t>
      </w:r>
      <w:r w:rsidR="00BF5637" w:rsidRPr="00873957">
        <w:rPr>
          <w:rFonts w:eastAsia="宋体" w:hAnsi="Calibri" w:cs="Times New Roman" w:hint="eastAsia"/>
          <w:color w:val="000000" w:themeColor="text1"/>
          <w:kern w:val="0"/>
          <w:szCs w:val="21"/>
        </w:rPr>
        <w:t>5</w:t>
      </w:r>
      <w:r w:rsidRPr="00873957">
        <w:rPr>
          <w:rFonts w:eastAsia="宋体" w:hAnsi="Calibri" w:cs="Times New Roman"/>
          <w:color w:val="000000" w:themeColor="text1"/>
          <w:kern w:val="0"/>
          <w:szCs w:val="21"/>
        </w:rPr>
        <w:t>.</w:t>
      </w:r>
      <w:r w:rsidRPr="00873957">
        <w:rPr>
          <w:rFonts w:eastAsia="宋体" w:hAnsi="Calibri" w:cs="Times New Roman" w:hint="eastAsia"/>
          <w:color w:val="000000" w:themeColor="text1"/>
          <w:kern w:val="0"/>
          <w:szCs w:val="21"/>
        </w:rPr>
        <w:t>7</w:t>
      </w:r>
      <w:r w:rsidR="002A0C22" w:rsidRPr="00873957">
        <w:rPr>
          <w:rFonts w:eastAsia="宋体" w:hAnsi="Calibri" w:cs="Times New Roman" w:hint="eastAsia"/>
          <w:color w:val="000000" w:themeColor="text1"/>
          <w:kern w:val="0"/>
          <w:szCs w:val="21"/>
        </w:rPr>
        <w:t xml:space="preserve">  </w:t>
      </w:r>
      <w:r w:rsidRPr="00873957">
        <w:rPr>
          <w:rFonts w:hint="eastAsia"/>
          <w:b w:val="0"/>
          <w:color w:val="000000" w:themeColor="text1"/>
          <w:kern w:val="0"/>
        </w:rPr>
        <w:t>机房工程</w:t>
      </w:r>
      <w:bookmarkEnd w:id="242"/>
      <w:bookmarkEnd w:id="243"/>
    </w:p>
    <w:p w:rsidR="00A740A3" w:rsidRPr="00873957" w:rsidRDefault="00BF5637" w:rsidP="00BF5637">
      <w:pPr>
        <w:pStyle w:val="3"/>
        <w:rPr>
          <w:color w:val="000000" w:themeColor="text1"/>
        </w:rPr>
      </w:pPr>
      <w:r w:rsidRPr="00873957">
        <w:rPr>
          <w:rFonts w:ascii="Times New Roman" w:eastAsia="宋体" w:hAnsi="Calibri" w:cs="Times New Roman"/>
          <w:b/>
          <w:color w:val="000000" w:themeColor="text1"/>
          <w:kern w:val="0"/>
          <w:szCs w:val="21"/>
        </w:rPr>
        <w:t>15.7.</w:t>
      </w:r>
      <w:r w:rsidR="00A740A3" w:rsidRPr="00873957">
        <w:rPr>
          <w:rFonts w:ascii="Times New Roman" w:eastAsia="宋体" w:hAnsi="Calibri" w:cs="Times New Roman"/>
          <w:b/>
          <w:color w:val="000000" w:themeColor="text1"/>
          <w:kern w:val="0"/>
          <w:szCs w:val="21"/>
        </w:rPr>
        <w:t>1</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hint="eastAsia"/>
          <w:color w:val="000000" w:themeColor="text1"/>
        </w:rPr>
        <w:t>电子信息系统机房的设计应符合国家现行《数据中心设计规范》</w:t>
      </w:r>
      <w:r w:rsidR="00A740A3" w:rsidRPr="00873957">
        <w:rPr>
          <w:rFonts w:hint="eastAsia"/>
          <w:color w:val="000000" w:themeColor="text1"/>
        </w:rPr>
        <w:t>GB 50174</w:t>
      </w:r>
      <w:r w:rsidR="00A740A3" w:rsidRPr="00873957">
        <w:rPr>
          <w:rFonts w:hint="eastAsia"/>
          <w:color w:val="000000" w:themeColor="text1"/>
        </w:rPr>
        <w:t>的规定。</w:t>
      </w:r>
    </w:p>
    <w:p w:rsidR="00A740A3" w:rsidRPr="00873957" w:rsidRDefault="00BF5637" w:rsidP="00BF5637">
      <w:pPr>
        <w:pStyle w:val="3"/>
        <w:rPr>
          <w:color w:val="000000" w:themeColor="text1"/>
        </w:rPr>
      </w:pPr>
      <w:r w:rsidRPr="00873957">
        <w:rPr>
          <w:rFonts w:ascii="Times New Roman" w:eastAsia="宋体" w:hAnsi="Calibri" w:cs="Times New Roman"/>
          <w:b/>
          <w:color w:val="000000" w:themeColor="text1"/>
          <w:kern w:val="0"/>
          <w:szCs w:val="21"/>
        </w:rPr>
        <w:t>15.7.</w:t>
      </w:r>
      <w:r w:rsidR="00A740A3" w:rsidRPr="00873957">
        <w:rPr>
          <w:rFonts w:ascii="Times New Roman" w:eastAsia="宋体" w:hAnsi="Calibri" w:cs="Times New Roman"/>
          <w:b/>
          <w:color w:val="000000" w:themeColor="text1"/>
          <w:kern w:val="0"/>
          <w:szCs w:val="21"/>
        </w:rPr>
        <w:t>2</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hint="eastAsia"/>
          <w:color w:val="000000" w:themeColor="text1"/>
        </w:rPr>
        <w:t>电子信息系统机房宜按</w:t>
      </w:r>
      <w:r w:rsidR="00A740A3" w:rsidRPr="00873957">
        <w:rPr>
          <w:rFonts w:hint="eastAsia"/>
          <w:color w:val="000000" w:themeColor="text1"/>
        </w:rPr>
        <w:t>c</w:t>
      </w:r>
      <w:r w:rsidR="00A740A3" w:rsidRPr="00873957">
        <w:rPr>
          <w:rFonts w:hint="eastAsia"/>
          <w:color w:val="000000" w:themeColor="text1"/>
        </w:rPr>
        <w:t>级设计；在异地建立的备份机房，设计时应与主用机房等级相同。</w:t>
      </w:r>
    </w:p>
    <w:p w:rsidR="00A740A3" w:rsidRPr="00873957" w:rsidRDefault="00BF5637" w:rsidP="00BF5637">
      <w:pPr>
        <w:pStyle w:val="3"/>
        <w:rPr>
          <w:color w:val="000000" w:themeColor="text1"/>
        </w:rPr>
      </w:pPr>
      <w:r w:rsidRPr="00873957">
        <w:rPr>
          <w:rFonts w:ascii="Times New Roman" w:eastAsia="宋体" w:hAnsi="Calibri" w:cs="Times New Roman"/>
          <w:b/>
          <w:color w:val="000000" w:themeColor="text1"/>
          <w:kern w:val="0"/>
          <w:szCs w:val="21"/>
        </w:rPr>
        <w:t>15.7.</w:t>
      </w:r>
      <w:r w:rsidR="00A740A3" w:rsidRPr="00873957">
        <w:rPr>
          <w:rFonts w:ascii="Times New Roman" w:eastAsia="宋体" w:hAnsi="Calibri" w:cs="Times New Roman"/>
          <w:b/>
          <w:color w:val="000000" w:themeColor="text1"/>
          <w:kern w:val="0"/>
          <w:szCs w:val="21"/>
        </w:rPr>
        <w:t>3</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hint="eastAsia"/>
          <w:color w:val="000000" w:themeColor="text1"/>
        </w:rPr>
        <w:t>电子信息系统机房位置选择应符合下列要求：</w:t>
      </w:r>
    </w:p>
    <w:p w:rsidR="00A740A3" w:rsidRPr="00873957" w:rsidRDefault="00A740A3" w:rsidP="00A740A3">
      <w:pPr>
        <w:pStyle w:val="40"/>
        <w:ind w:firstLine="482"/>
        <w:rPr>
          <w:color w:val="000000" w:themeColor="text1"/>
        </w:rPr>
      </w:pPr>
      <w:r w:rsidRPr="00873957">
        <w:rPr>
          <w:rFonts w:ascii="Times New Roman" w:eastAsia="宋体" w:hAnsi="Calibri" w:cs="Times New Roman"/>
          <w:b/>
          <w:bCs/>
          <w:color w:val="000000" w:themeColor="text1"/>
          <w:kern w:val="0"/>
        </w:rPr>
        <w:t>1</w:t>
      </w:r>
      <w:r w:rsidR="002A0C22" w:rsidRPr="00873957">
        <w:rPr>
          <w:rFonts w:ascii="Times New Roman" w:eastAsia="宋体" w:hAnsi="Calibri" w:cs="Times New Roman" w:hint="eastAsia"/>
          <w:b/>
          <w:bCs/>
          <w:color w:val="000000" w:themeColor="text1"/>
          <w:kern w:val="0"/>
        </w:rPr>
        <w:t xml:space="preserve">  </w:t>
      </w:r>
      <w:r w:rsidRPr="00873957">
        <w:rPr>
          <w:rFonts w:hint="eastAsia"/>
          <w:color w:val="000000" w:themeColor="text1"/>
        </w:rPr>
        <w:t>电力供给应稳定可靠，交通、通信应便捷，自然环境应清洁；</w:t>
      </w:r>
    </w:p>
    <w:p w:rsidR="00A740A3" w:rsidRPr="00873957" w:rsidRDefault="00A740A3" w:rsidP="00A740A3">
      <w:pPr>
        <w:pStyle w:val="40"/>
        <w:ind w:firstLine="482"/>
        <w:rPr>
          <w:color w:val="000000" w:themeColor="text1"/>
        </w:rPr>
      </w:pPr>
      <w:r w:rsidRPr="00873957">
        <w:rPr>
          <w:rFonts w:ascii="Times New Roman" w:eastAsia="宋体" w:hAnsi="Calibri" w:cs="Times New Roman"/>
          <w:b/>
          <w:bCs/>
          <w:color w:val="000000" w:themeColor="text1"/>
          <w:kern w:val="0"/>
        </w:rPr>
        <w:t>2</w:t>
      </w:r>
      <w:r w:rsidR="002A0C22" w:rsidRPr="00873957">
        <w:rPr>
          <w:rFonts w:ascii="Times New Roman" w:eastAsia="宋体" w:hAnsi="Calibri" w:cs="Times New Roman" w:hint="eastAsia"/>
          <w:b/>
          <w:bCs/>
          <w:color w:val="000000" w:themeColor="text1"/>
          <w:kern w:val="0"/>
        </w:rPr>
        <w:t xml:space="preserve">  </w:t>
      </w:r>
      <w:r w:rsidRPr="00873957">
        <w:rPr>
          <w:rFonts w:hint="eastAsia"/>
          <w:color w:val="000000" w:themeColor="text1"/>
        </w:rPr>
        <w:t>应远离产生粉尘、油烟、有害气体以及生产或贮存具有腐蚀性、易燃、易爆物品的场所；</w:t>
      </w:r>
    </w:p>
    <w:p w:rsidR="00A740A3" w:rsidRPr="00873957" w:rsidRDefault="00A740A3" w:rsidP="00A740A3">
      <w:pPr>
        <w:pStyle w:val="40"/>
        <w:ind w:firstLine="482"/>
        <w:rPr>
          <w:color w:val="000000" w:themeColor="text1"/>
        </w:rPr>
      </w:pPr>
      <w:r w:rsidRPr="00873957">
        <w:rPr>
          <w:rFonts w:ascii="Times New Roman" w:eastAsia="宋体" w:hAnsi="Calibri" w:cs="Times New Roman"/>
          <w:b/>
          <w:bCs/>
          <w:color w:val="000000" w:themeColor="text1"/>
          <w:kern w:val="0"/>
        </w:rPr>
        <w:t>3</w:t>
      </w:r>
      <w:r w:rsidR="002A0C22" w:rsidRPr="00873957">
        <w:rPr>
          <w:rFonts w:ascii="Times New Roman" w:eastAsia="宋体" w:hAnsi="Calibri" w:cs="Times New Roman" w:hint="eastAsia"/>
          <w:b/>
          <w:bCs/>
          <w:color w:val="000000" w:themeColor="text1"/>
          <w:kern w:val="0"/>
        </w:rPr>
        <w:t xml:space="preserve">  </w:t>
      </w:r>
      <w:r w:rsidRPr="00873957">
        <w:rPr>
          <w:rFonts w:hint="eastAsia"/>
          <w:color w:val="000000" w:themeColor="text1"/>
        </w:rPr>
        <w:t>应远离水灾和火灾隐患区域；</w:t>
      </w:r>
    </w:p>
    <w:p w:rsidR="00A740A3" w:rsidRPr="00873957" w:rsidRDefault="00A740A3" w:rsidP="00A740A3">
      <w:pPr>
        <w:pStyle w:val="40"/>
        <w:ind w:firstLine="482"/>
        <w:rPr>
          <w:color w:val="000000" w:themeColor="text1"/>
        </w:rPr>
      </w:pPr>
      <w:r w:rsidRPr="00873957">
        <w:rPr>
          <w:rFonts w:ascii="Times New Roman" w:eastAsia="宋体" w:hAnsi="Calibri" w:cs="Times New Roman"/>
          <w:b/>
          <w:bCs/>
          <w:color w:val="000000" w:themeColor="text1"/>
          <w:kern w:val="0"/>
        </w:rPr>
        <w:t>4</w:t>
      </w:r>
      <w:r w:rsidR="002A0C22" w:rsidRPr="00873957">
        <w:rPr>
          <w:rFonts w:ascii="Times New Roman" w:eastAsia="宋体" w:hAnsi="Calibri" w:cs="Times New Roman" w:hint="eastAsia"/>
          <w:b/>
          <w:bCs/>
          <w:color w:val="000000" w:themeColor="text1"/>
          <w:kern w:val="0"/>
        </w:rPr>
        <w:t xml:space="preserve">  </w:t>
      </w:r>
      <w:r w:rsidRPr="00873957">
        <w:rPr>
          <w:rFonts w:hint="eastAsia"/>
          <w:color w:val="000000" w:themeColor="text1"/>
        </w:rPr>
        <w:t>应远离强振源和强噪声源；</w:t>
      </w:r>
    </w:p>
    <w:p w:rsidR="00A740A3" w:rsidRPr="00873957" w:rsidRDefault="00A740A3" w:rsidP="00A740A3">
      <w:pPr>
        <w:pStyle w:val="40"/>
        <w:ind w:firstLine="482"/>
        <w:rPr>
          <w:color w:val="000000" w:themeColor="text1"/>
        </w:rPr>
      </w:pPr>
      <w:r w:rsidRPr="00873957">
        <w:rPr>
          <w:rFonts w:ascii="Times New Roman" w:eastAsia="宋体" w:hAnsi="Calibri" w:cs="Times New Roman"/>
          <w:b/>
          <w:bCs/>
          <w:color w:val="000000" w:themeColor="text1"/>
          <w:kern w:val="0"/>
        </w:rPr>
        <w:t>5</w:t>
      </w:r>
      <w:r w:rsidR="002A0C22" w:rsidRPr="00873957">
        <w:rPr>
          <w:rFonts w:ascii="Times New Roman" w:eastAsia="宋体" w:hAnsi="Calibri" w:cs="Times New Roman" w:hint="eastAsia"/>
          <w:b/>
          <w:bCs/>
          <w:color w:val="000000" w:themeColor="text1"/>
          <w:kern w:val="0"/>
        </w:rPr>
        <w:t xml:space="preserve">  </w:t>
      </w:r>
      <w:r w:rsidRPr="00873957">
        <w:rPr>
          <w:rFonts w:hint="eastAsia"/>
          <w:color w:val="000000" w:themeColor="text1"/>
        </w:rPr>
        <w:t>应避开强电磁场干扰。</w:t>
      </w:r>
    </w:p>
    <w:p w:rsidR="00A740A3" w:rsidRPr="00873957" w:rsidRDefault="00BF5637" w:rsidP="00BF5637">
      <w:pPr>
        <w:pStyle w:val="3"/>
        <w:rPr>
          <w:color w:val="000000" w:themeColor="text1"/>
        </w:rPr>
      </w:pPr>
      <w:r w:rsidRPr="00873957">
        <w:rPr>
          <w:rFonts w:ascii="Times New Roman" w:eastAsia="宋体" w:hAnsi="Calibri" w:cs="Times New Roman"/>
          <w:b/>
          <w:color w:val="000000" w:themeColor="text1"/>
          <w:kern w:val="0"/>
          <w:szCs w:val="21"/>
        </w:rPr>
        <w:t>15.7.</w:t>
      </w:r>
      <w:r w:rsidR="00A740A3" w:rsidRPr="00873957">
        <w:rPr>
          <w:rFonts w:ascii="Times New Roman" w:eastAsia="宋体" w:hAnsi="Calibri" w:cs="Times New Roman"/>
          <w:b/>
          <w:color w:val="000000" w:themeColor="text1"/>
          <w:kern w:val="0"/>
          <w:szCs w:val="21"/>
        </w:rPr>
        <w:t>4</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hint="eastAsia"/>
          <w:color w:val="000000" w:themeColor="text1"/>
        </w:rPr>
        <w:t>电子信息系统机房的使用面积应根据电子信息设备的数量、外形尺寸和布置方式确定，并应预留今后业务发展需要的使用面积；信息网络系统机房面积应符合下列规定：</w:t>
      </w:r>
    </w:p>
    <w:p w:rsidR="00A740A3" w:rsidRPr="00873957" w:rsidRDefault="00A740A3" w:rsidP="00A740A3">
      <w:pPr>
        <w:pStyle w:val="40"/>
        <w:ind w:firstLineChars="0" w:firstLine="480"/>
        <w:rPr>
          <w:color w:val="000000" w:themeColor="text1"/>
        </w:rPr>
      </w:pPr>
      <w:r w:rsidRPr="00873957">
        <w:rPr>
          <w:rFonts w:ascii="Times New Roman" w:eastAsia="宋体" w:hAnsi="Calibri" w:cs="Times New Roman"/>
          <w:b/>
          <w:bCs/>
          <w:color w:val="000000" w:themeColor="text1"/>
          <w:kern w:val="0"/>
        </w:rPr>
        <w:lastRenderedPageBreak/>
        <w:t>1</w:t>
      </w:r>
      <w:r w:rsidR="002A0C22" w:rsidRPr="00873957">
        <w:rPr>
          <w:rFonts w:ascii="Times New Roman" w:eastAsia="宋体" w:hAnsi="Calibri" w:cs="Times New Roman" w:hint="eastAsia"/>
          <w:b/>
          <w:bCs/>
          <w:color w:val="000000" w:themeColor="text1"/>
          <w:kern w:val="0"/>
        </w:rPr>
        <w:t xml:space="preserve">  </w:t>
      </w:r>
      <w:r w:rsidRPr="00873957">
        <w:rPr>
          <w:rFonts w:hint="eastAsia"/>
          <w:color w:val="000000" w:themeColor="text1"/>
        </w:rPr>
        <w:t>信息网络系统主机房面积可按下式计算：</w:t>
      </w:r>
    </w:p>
    <w:p w:rsidR="00A740A3" w:rsidRPr="00873957" w:rsidRDefault="00A740A3" w:rsidP="00A740A3">
      <w:pPr>
        <w:pStyle w:val="80"/>
        <w:rPr>
          <w:color w:val="000000" w:themeColor="text1"/>
        </w:rPr>
      </w:pPr>
      <w:r w:rsidRPr="00873957">
        <w:rPr>
          <w:color w:val="000000" w:themeColor="text1"/>
        </w:rPr>
        <w:t>A=</w:t>
      </w:r>
      <w:r w:rsidRPr="00873957">
        <w:rPr>
          <w:rFonts w:hint="eastAsia"/>
          <w:color w:val="000000" w:themeColor="text1"/>
        </w:rPr>
        <w:t>S</w:t>
      </w:r>
      <w:r w:rsidRPr="00873957">
        <w:rPr>
          <w:color w:val="000000" w:themeColor="text1"/>
        </w:rPr>
        <w:t>N</w:t>
      </w:r>
      <w:r w:rsidRPr="00873957">
        <w:rPr>
          <w:rFonts w:hint="eastAsia"/>
          <w:color w:val="000000" w:themeColor="text1"/>
        </w:rPr>
        <w:t>（</w:t>
      </w:r>
      <w:r w:rsidR="00BF5637" w:rsidRPr="00873957">
        <w:rPr>
          <w:rFonts w:hint="eastAsia"/>
          <w:color w:val="000000" w:themeColor="text1"/>
        </w:rPr>
        <w:t>15.7.</w:t>
      </w:r>
      <w:r w:rsidRPr="00873957">
        <w:rPr>
          <w:rFonts w:hint="eastAsia"/>
          <w:color w:val="000000" w:themeColor="text1"/>
        </w:rPr>
        <w:t>4</w:t>
      </w:r>
      <w:r w:rsidRPr="00873957">
        <w:rPr>
          <w:rFonts w:hint="eastAsia"/>
          <w:color w:val="000000" w:themeColor="text1"/>
        </w:rPr>
        <w:t>）</w:t>
      </w:r>
    </w:p>
    <w:p w:rsidR="00A740A3" w:rsidRPr="00873957" w:rsidRDefault="00A740A3" w:rsidP="00A740A3">
      <w:pPr>
        <w:pStyle w:val="81"/>
        <w:rPr>
          <w:color w:val="000000" w:themeColor="text1"/>
        </w:rPr>
      </w:pPr>
      <w:r w:rsidRPr="00873957">
        <w:rPr>
          <w:rFonts w:hint="eastAsia"/>
          <w:color w:val="000000" w:themeColor="text1"/>
        </w:rPr>
        <w:t>式中：</w:t>
      </w:r>
      <w:r w:rsidRPr="00873957">
        <w:rPr>
          <w:rFonts w:hint="eastAsia"/>
          <w:color w:val="000000" w:themeColor="text1"/>
        </w:rPr>
        <w:t>A</w:t>
      </w:r>
      <w:r w:rsidRPr="00873957">
        <w:rPr>
          <w:rFonts w:hint="eastAsia"/>
          <w:color w:val="000000" w:themeColor="text1"/>
        </w:rPr>
        <w:t>——主机房使用面积；</w:t>
      </w:r>
    </w:p>
    <w:p w:rsidR="00A740A3" w:rsidRPr="00873957" w:rsidRDefault="00A740A3" w:rsidP="00A740A3">
      <w:pPr>
        <w:spacing w:after="156"/>
        <w:ind w:firstLineChars="281" w:firstLine="674"/>
        <w:rPr>
          <w:color w:val="000000" w:themeColor="text1"/>
          <w:szCs w:val="24"/>
        </w:rPr>
      </w:pPr>
      <w:r w:rsidRPr="00873957">
        <w:rPr>
          <w:rFonts w:hint="eastAsia"/>
          <w:color w:val="000000" w:themeColor="text1"/>
          <w:szCs w:val="24"/>
        </w:rPr>
        <w:t>S</w:t>
      </w:r>
      <w:r w:rsidRPr="00873957">
        <w:rPr>
          <w:rFonts w:hint="eastAsia"/>
          <w:color w:val="000000" w:themeColor="text1"/>
          <w:szCs w:val="24"/>
        </w:rPr>
        <w:t>——单台设备占用面积一般取</w:t>
      </w:r>
      <w:r w:rsidRPr="00873957">
        <w:rPr>
          <w:rFonts w:hint="eastAsia"/>
          <w:color w:val="000000" w:themeColor="text1"/>
          <w:szCs w:val="24"/>
        </w:rPr>
        <w:t>2.0~4.0</w:t>
      </w:r>
      <w:r w:rsidRPr="00873957">
        <w:rPr>
          <w:rFonts w:hint="eastAsia"/>
          <w:color w:val="000000" w:themeColor="text1"/>
          <w:szCs w:val="24"/>
        </w:rPr>
        <w:t>（</w:t>
      </w:r>
      <w:r w:rsidRPr="00873957">
        <w:rPr>
          <w:rFonts w:hint="eastAsia"/>
          <w:color w:val="000000" w:themeColor="text1"/>
          <w:szCs w:val="24"/>
        </w:rPr>
        <w:t>mm</w:t>
      </w:r>
      <w:r w:rsidRPr="00873957">
        <w:rPr>
          <w:rFonts w:hint="eastAsia"/>
          <w:color w:val="000000" w:themeColor="text1"/>
          <w:szCs w:val="24"/>
          <w:vertAlign w:val="superscript"/>
        </w:rPr>
        <w:t>2</w:t>
      </w:r>
      <w:r w:rsidRPr="00873957">
        <w:rPr>
          <w:rFonts w:hint="eastAsia"/>
          <w:color w:val="000000" w:themeColor="text1"/>
          <w:szCs w:val="24"/>
        </w:rPr>
        <w:t>/</w:t>
      </w:r>
      <w:r w:rsidRPr="00873957">
        <w:rPr>
          <w:rFonts w:hint="eastAsia"/>
          <w:color w:val="000000" w:themeColor="text1"/>
          <w:szCs w:val="24"/>
        </w:rPr>
        <w:t>台）；</w:t>
      </w:r>
    </w:p>
    <w:p w:rsidR="00A740A3" w:rsidRPr="00873957" w:rsidRDefault="00A740A3" w:rsidP="00A740A3">
      <w:pPr>
        <w:spacing w:after="156"/>
        <w:ind w:firstLineChars="281" w:firstLine="674"/>
        <w:rPr>
          <w:color w:val="000000" w:themeColor="text1"/>
          <w:szCs w:val="24"/>
        </w:rPr>
      </w:pPr>
      <w:r w:rsidRPr="00873957">
        <w:rPr>
          <w:rFonts w:hint="eastAsia"/>
          <w:color w:val="000000" w:themeColor="text1"/>
          <w:szCs w:val="24"/>
        </w:rPr>
        <w:t>N</w:t>
      </w:r>
      <w:r w:rsidRPr="00873957">
        <w:rPr>
          <w:rFonts w:hint="eastAsia"/>
          <w:color w:val="000000" w:themeColor="text1"/>
          <w:szCs w:val="24"/>
        </w:rPr>
        <w:t>——机房内所有设备（机柜）的总数量。</w:t>
      </w:r>
    </w:p>
    <w:p w:rsidR="00A740A3" w:rsidRPr="00873957" w:rsidRDefault="00A740A3" w:rsidP="00A740A3">
      <w:pPr>
        <w:pStyle w:val="40"/>
        <w:ind w:firstLine="482"/>
        <w:rPr>
          <w:color w:val="000000" w:themeColor="text1"/>
        </w:rPr>
      </w:pPr>
      <w:r w:rsidRPr="00873957">
        <w:rPr>
          <w:rFonts w:ascii="Times New Roman" w:eastAsia="宋体" w:hAnsi="Calibri" w:cs="Times New Roman" w:hint="eastAsia"/>
          <w:b/>
          <w:bCs/>
          <w:color w:val="000000" w:themeColor="text1"/>
          <w:kern w:val="0"/>
        </w:rPr>
        <w:t>2</w:t>
      </w:r>
      <w:r w:rsidR="009821D8" w:rsidRPr="00873957">
        <w:rPr>
          <w:rFonts w:ascii="Times New Roman" w:eastAsia="宋体" w:hAnsi="Calibri" w:cs="Times New Roman" w:hint="eastAsia"/>
          <w:b/>
          <w:bCs/>
          <w:color w:val="000000" w:themeColor="text1"/>
          <w:kern w:val="0"/>
        </w:rPr>
        <w:t xml:space="preserve">  </w:t>
      </w:r>
      <w:r w:rsidRPr="00873957">
        <w:rPr>
          <w:rFonts w:hint="eastAsia"/>
          <w:color w:val="000000" w:themeColor="text1"/>
        </w:rPr>
        <w:t>辅助区使用面积宜为网络中心、数据中心使用面积的</w:t>
      </w:r>
      <w:r w:rsidRPr="00873957">
        <w:rPr>
          <w:rFonts w:hint="eastAsia"/>
          <w:color w:val="000000" w:themeColor="text1"/>
        </w:rPr>
        <w:t>1.5~2.5</w:t>
      </w:r>
      <w:r w:rsidRPr="00873957">
        <w:rPr>
          <w:rFonts w:hint="eastAsia"/>
          <w:color w:val="000000" w:themeColor="text1"/>
        </w:rPr>
        <w:t>倍。</w:t>
      </w:r>
    </w:p>
    <w:p w:rsidR="00A740A3" w:rsidRPr="00873957" w:rsidRDefault="00A740A3" w:rsidP="00A740A3">
      <w:pPr>
        <w:pStyle w:val="40"/>
        <w:ind w:firstLine="482"/>
        <w:rPr>
          <w:color w:val="000000" w:themeColor="text1"/>
        </w:rPr>
      </w:pPr>
      <w:r w:rsidRPr="00873957">
        <w:rPr>
          <w:rFonts w:ascii="Times New Roman" w:eastAsia="宋体" w:hAnsi="Calibri" w:cs="Times New Roman" w:hint="eastAsia"/>
          <w:b/>
          <w:bCs/>
          <w:color w:val="000000" w:themeColor="text1"/>
          <w:kern w:val="0"/>
        </w:rPr>
        <w:t>3</w:t>
      </w:r>
      <w:r w:rsidR="009821D8" w:rsidRPr="00873957">
        <w:rPr>
          <w:rFonts w:ascii="Times New Roman" w:eastAsia="宋体" w:hAnsi="Calibri" w:cs="Times New Roman" w:hint="eastAsia"/>
          <w:b/>
          <w:bCs/>
          <w:color w:val="000000" w:themeColor="text1"/>
          <w:kern w:val="0"/>
        </w:rPr>
        <w:t xml:space="preserve">  </w:t>
      </w:r>
      <w:r w:rsidRPr="00873957">
        <w:rPr>
          <w:rFonts w:hint="eastAsia"/>
          <w:color w:val="000000" w:themeColor="text1"/>
        </w:rPr>
        <w:t>管理区使用面积可按</w:t>
      </w:r>
      <w:r w:rsidRPr="00873957">
        <w:rPr>
          <w:rFonts w:hint="eastAsia"/>
          <w:color w:val="000000" w:themeColor="text1"/>
        </w:rPr>
        <w:t>5~7m</w:t>
      </w:r>
      <w:r w:rsidRPr="00873957">
        <w:rPr>
          <w:rFonts w:hint="eastAsia"/>
          <w:color w:val="000000" w:themeColor="text1"/>
          <w:vertAlign w:val="superscript"/>
        </w:rPr>
        <w:t>2</w:t>
      </w:r>
      <w:r w:rsidRPr="00873957">
        <w:rPr>
          <w:rFonts w:hint="eastAsia"/>
          <w:color w:val="000000" w:themeColor="text1"/>
        </w:rPr>
        <w:t>/</w:t>
      </w:r>
      <w:r w:rsidRPr="00873957">
        <w:rPr>
          <w:rFonts w:hint="eastAsia"/>
          <w:color w:val="000000" w:themeColor="text1"/>
        </w:rPr>
        <w:t>人计算。</w:t>
      </w:r>
    </w:p>
    <w:p w:rsidR="00A740A3" w:rsidRPr="00873957" w:rsidRDefault="00BF5637" w:rsidP="00BF5637">
      <w:pPr>
        <w:pStyle w:val="3"/>
        <w:rPr>
          <w:color w:val="000000" w:themeColor="text1"/>
        </w:rPr>
      </w:pPr>
      <w:r w:rsidRPr="00873957">
        <w:rPr>
          <w:rFonts w:ascii="Times New Roman" w:eastAsia="宋体" w:hAnsi="Calibri" w:cs="Times New Roman"/>
          <w:b/>
          <w:color w:val="000000" w:themeColor="text1"/>
          <w:kern w:val="0"/>
          <w:szCs w:val="21"/>
        </w:rPr>
        <w:t>15.7.</w:t>
      </w:r>
      <w:r w:rsidR="00A740A3" w:rsidRPr="00873957">
        <w:rPr>
          <w:rFonts w:ascii="Times New Roman" w:eastAsia="宋体" w:hAnsi="Calibri" w:cs="Times New Roman"/>
          <w:b/>
          <w:color w:val="000000" w:themeColor="text1"/>
          <w:kern w:val="0"/>
          <w:szCs w:val="21"/>
        </w:rPr>
        <w:t>5</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hint="eastAsia"/>
          <w:color w:val="000000" w:themeColor="text1"/>
        </w:rPr>
        <w:t>机房环境应满足下列要求：</w:t>
      </w:r>
    </w:p>
    <w:p w:rsidR="00A740A3" w:rsidRPr="00873957" w:rsidRDefault="00A740A3" w:rsidP="00A740A3">
      <w:pPr>
        <w:spacing w:after="156"/>
        <w:ind w:firstLine="482"/>
        <w:rPr>
          <w:color w:val="000000" w:themeColor="text1"/>
          <w:szCs w:val="24"/>
        </w:rPr>
      </w:pPr>
      <w:r w:rsidRPr="00873957">
        <w:rPr>
          <w:rFonts w:ascii="Times New Roman" w:eastAsia="宋体" w:hAnsi="Calibri" w:cs="Times New Roman"/>
          <w:b/>
          <w:bCs/>
          <w:color w:val="000000" w:themeColor="text1"/>
          <w:kern w:val="0"/>
        </w:rPr>
        <w:t>1</w:t>
      </w:r>
      <w:r w:rsidR="002A0C22" w:rsidRPr="00873957">
        <w:rPr>
          <w:rFonts w:ascii="Times New Roman" w:eastAsia="宋体" w:hAnsi="Calibri" w:cs="Times New Roman" w:hint="eastAsia"/>
          <w:b/>
          <w:bCs/>
          <w:color w:val="000000" w:themeColor="text1"/>
          <w:kern w:val="0"/>
        </w:rPr>
        <w:t xml:space="preserve">  </w:t>
      </w:r>
      <w:r w:rsidRPr="00873957">
        <w:rPr>
          <w:rFonts w:hint="eastAsia"/>
          <w:color w:val="000000" w:themeColor="text1"/>
          <w:szCs w:val="24"/>
        </w:rPr>
        <w:t>机房温度：</w:t>
      </w:r>
      <w:r w:rsidRPr="00873957">
        <w:rPr>
          <w:rFonts w:hint="eastAsia"/>
          <w:color w:val="000000" w:themeColor="text1"/>
          <w:szCs w:val="24"/>
        </w:rPr>
        <w:t>18</w:t>
      </w:r>
      <w:r w:rsidRPr="00873957">
        <w:rPr>
          <w:rFonts w:hint="eastAsia"/>
          <w:color w:val="000000" w:themeColor="text1"/>
          <w:szCs w:val="24"/>
        </w:rPr>
        <w:t>℃</w:t>
      </w:r>
      <w:r w:rsidRPr="00873957">
        <w:rPr>
          <w:rFonts w:hint="eastAsia"/>
          <w:color w:val="000000" w:themeColor="text1"/>
          <w:szCs w:val="24"/>
        </w:rPr>
        <w:t>~27</w:t>
      </w:r>
      <w:r w:rsidRPr="00873957">
        <w:rPr>
          <w:rFonts w:hint="eastAsia"/>
          <w:color w:val="000000" w:themeColor="text1"/>
          <w:szCs w:val="24"/>
        </w:rPr>
        <w:t>℃；</w:t>
      </w:r>
    </w:p>
    <w:p w:rsidR="00A740A3" w:rsidRPr="00873957" w:rsidRDefault="00A740A3" w:rsidP="00A740A3">
      <w:pPr>
        <w:spacing w:after="156"/>
        <w:ind w:firstLine="482"/>
        <w:rPr>
          <w:color w:val="000000" w:themeColor="text1"/>
          <w:szCs w:val="24"/>
        </w:rPr>
      </w:pPr>
      <w:r w:rsidRPr="00873957">
        <w:rPr>
          <w:rFonts w:ascii="Times New Roman" w:hAnsi="Times New Roman" w:cs="Times New Roman"/>
          <w:b/>
          <w:color w:val="000000" w:themeColor="text1"/>
          <w:szCs w:val="24"/>
        </w:rPr>
        <w:t>2</w:t>
      </w:r>
      <w:r w:rsidR="002A0C22" w:rsidRPr="00873957">
        <w:rPr>
          <w:rFonts w:hint="eastAsia"/>
          <w:color w:val="000000" w:themeColor="text1"/>
          <w:szCs w:val="24"/>
        </w:rPr>
        <w:t xml:space="preserve">  </w:t>
      </w:r>
      <w:r w:rsidRPr="00873957">
        <w:rPr>
          <w:rFonts w:hint="eastAsia"/>
          <w:color w:val="000000" w:themeColor="text1"/>
          <w:szCs w:val="24"/>
        </w:rPr>
        <w:t>机房相对湿度：</w:t>
      </w:r>
      <w:r w:rsidRPr="00873957">
        <w:rPr>
          <w:rFonts w:hint="eastAsia"/>
          <w:color w:val="000000" w:themeColor="text1"/>
          <w:szCs w:val="24"/>
        </w:rPr>
        <w:t>35%~60%</w:t>
      </w:r>
      <w:r w:rsidRPr="00873957">
        <w:rPr>
          <w:rFonts w:hint="eastAsia"/>
          <w:color w:val="000000" w:themeColor="text1"/>
          <w:szCs w:val="24"/>
        </w:rPr>
        <w:t>，不得结露；</w:t>
      </w:r>
    </w:p>
    <w:p w:rsidR="00A740A3" w:rsidRPr="00873957" w:rsidRDefault="00A740A3" w:rsidP="00A740A3">
      <w:pPr>
        <w:pStyle w:val="40"/>
        <w:ind w:firstLine="482"/>
        <w:rPr>
          <w:color w:val="000000" w:themeColor="text1"/>
        </w:rPr>
      </w:pPr>
      <w:r w:rsidRPr="00873957">
        <w:rPr>
          <w:rFonts w:ascii="Times New Roman" w:eastAsia="宋体" w:hAnsi="Calibri" w:cs="Times New Roman" w:hint="eastAsia"/>
          <w:b/>
          <w:bCs/>
          <w:color w:val="000000" w:themeColor="text1"/>
          <w:kern w:val="0"/>
        </w:rPr>
        <w:t>3</w:t>
      </w:r>
      <w:r w:rsidR="002A0C22" w:rsidRPr="00873957">
        <w:rPr>
          <w:rFonts w:ascii="Times New Roman" w:eastAsia="宋体" w:hAnsi="Calibri" w:cs="Times New Roman" w:hint="eastAsia"/>
          <w:b/>
          <w:bCs/>
          <w:color w:val="000000" w:themeColor="text1"/>
          <w:kern w:val="0"/>
        </w:rPr>
        <w:t xml:space="preserve">  </w:t>
      </w:r>
      <w:r w:rsidRPr="00873957">
        <w:rPr>
          <w:rFonts w:hint="eastAsia"/>
          <w:color w:val="000000" w:themeColor="text1"/>
        </w:rPr>
        <w:t>信息网络系统主机房空气含尘浓度：在静态条件下测试，每立方空气中大于或等于</w:t>
      </w:r>
      <w:r w:rsidRPr="00873957">
        <w:rPr>
          <w:rFonts w:hint="eastAsia"/>
          <w:color w:val="000000" w:themeColor="text1"/>
        </w:rPr>
        <w:t>0.5</w:t>
      </w:r>
      <w:r w:rsidRPr="00873957">
        <w:rPr>
          <w:rFonts w:hint="eastAsia"/>
          <w:color w:val="000000" w:themeColor="text1"/>
        </w:rPr>
        <w:t>μ</w:t>
      </w:r>
      <w:r w:rsidRPr="00873957">
        <w:rPr>
          <w:rFonts w:hint="eastAsia"/>
          <w:color w:val="000000" w:themeColor="text1"/>
        </w:rPr>
        <w:t>m</w:t>
      </w:r>
      <w:r w:rsidRPr="00873957">
        <w:rPr>
          <w:rFonts w:hint="eastAsia"/>
          <w:color w:val="000000" w:themeColor="text1"/>
        </w:rPr>
        <w:t>的尘粒数应少于</w:t>
      </w:r>
      <w:r w:rsidRPr="00873957">
        <w:rPr>
          <w:rFonts w:hint="eastAsia"/>
          <w:color w:val="000000" w:themeColor="text1"/>
        </w:rPr>
        <w:t>17600000</w:t>
      </w:r>
      <w:r w:rsidRPr="00873957">
        <w:rPr>
          <w:rFonts w:hint="eastAsia"/>
          <w:color w:val="000000" w:themeColor="text1"/>
        </w:rPr>
        <w:t>粒。</w:t>
      </w:r>
    </w:p>
    <w:p w:rsidR="00A740A3" w:rsidRPr="00873957" w:rsidRDefault="00BF5637" w:rsidP="00BF5637">
      <w:pPr>
        <w:pStyle w:val="3"/>
        <w:rPr>
          <w:color w:val="000000" w:themeColor="text1"/>
        </w:rPr>
      </w:pPr>
      <w:r w:rsidRPr="00873957">
        <w:rPr>
          <w:rFonts w:ascii="Times New Roman" w:eastAsia="宋体" w:hAnsi="Calibri" w:cs="Times New Roman"/>
          <w:b/>
          <w:color w:val="000000" w:themeColor="text1"/>
          <w:kern w:val="0"/>
          <w:szCs w:val="21"/>
        </w:rPr>
        <w:t>15.7.</w:t>
      </w:r>
      <w:r w:rsidR="00A740A3" w:rsidRPr="00873957">
        <w:rPr>
          <w:rFonts w:ascii="Times New Roman" w:eastAsia="宋体" w:hAnsi="Calibri" w:cs="Times New Roman"/>
          <w:b/>
          <w:color w:val="000000" w:themeColor="text1"/>
          <w:kern w:val="0"/>
          <w:szCs w:val="21"/>
        </w:rPr>
        <w:t>6</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hint="eastAsia"/>
          <w:color w:val="000000" w:themeColor="text1"/>
        </w:rPr>
        <w:t>机房的耐火等级不应低于二级。</w:t>
      </w:r>
    </w:p>
    <w:p w:rsidR="00A740A3" w:rsidRPr="00873957" w:rsidRDefault="00BF5637" w:rsidP="00BF5637">
      <w:pPr>
        <w:pStyle w:val="3"/>
        <w:rPr>
          <w:color w:val="000000" w:themeColor="text1"/>
        </w:rPr>
      </w:pPr>
      <w:r w:rsidRPr="00873957">
        <w:rPr>
          <w:rFonts w:ascii="Times New Roman" w:eastAsia="宋体" w:hAnsi="Calibri" w:cs="Times New Roman"/>
          <w:b/>
          <w:color w:val="000000" w:themeColor="text1"/>
          <w:kern w:val="0"/>
          <w:szCs w:val="21"/>
        </w:rPr>
        <w:t>15.7.</w:t>
      </w:r>
      <w:r w:rsidR="00A740A3" w:rsidRPr="00873957">
        <w:rPr>
          <w:rFonts w:ascii="Times New Roman" w:eastAsia="宋体" w:hAnsi="Calibri" w:cs="Times New Roman"/>
          <w:b/>
          <w:color w:val="000000" w:themeColor="text1"/>
          <w:kern w:val="0"/>
          <w:szCs w:val="21"/>
        </w:rPr>
        <w:t>7</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hint="eastAsia"/>
          <w:color w:val="000000" w:themeColor="text1"/>
        </w:rPr>
        <w:t>机房面积大于</w:t>
      </w:r>
      <w:r w:rsidR="00A740A3" w:rsidRPr="00873957">
        <w:rPr>
          <w:rFonts w:hint="eastAsia"/>
          <w:color w:val="000000" w:themeColor="text1"/>
        </w:rPr>
        <w:t>100m</w:t>
      </w:r>
      <w:r w:rsidR="00A740A3" w:rsidRPr="00873957">
        <w:rPr>
          <w:rFonts w:hint="eastAsia"/>
          <w:color w:val="000000" w:themeColor="text1"/>
        </w:rPr>
        <w:t>时，安全出口不应少于两个，且应分散布置。</w:t>
      </w:r>
    </w:p>
    <w:p w:rsidR="00A740A3" w:rsidRPr="00873957" w:rsidRDefault="00BF5637" w:rsidP="00BF5637">
      <w:pPr>
        <w:pStyle w:val="3"/>
        <w:rPr>
          <w:color w:val="000000" w:themeColor="text1"/>
        </w:rPr>
      </w:pPr>
      <w:r w:rsidRPr="00873957">
        <w:rPr>
          <w:rFonts w:ascii="Times New Roman" w:eastAsia="宋体" w:hAnsi="Calibri" w:cs="Times New Roman"/>
          <w:b/>
          <w:color w:val="000000" w:themeColor="text1"/>
          <w:kern w:val="0"/>
          <w:szCs w:val="21"/>
        </w:rPr>
        <w:t>15.7.</w:t>
      </w:r>
      <w:r w:rsidR="00A740A3" w:rsidRPr="00873957">
        <w:rPr>
          <w:rFonts w:ascii="Times New Roman" w:eastAsia="宋体" w:hAnsi="Calibri" w:cs="Times New Roman"/>
          <w:b/>
          <w:color w:val="000000" w:themeColor="text1"/>
          <w:kern w:val="0"/>
          <w:szCs w:val="21"/>
        </w:rPr>
        <w:t>8</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hint="eastAsia"/>
          <w:color w:val="000000" w:themeColor="text1"/>
        </w:rPr>
        <w:t>机房重要设备应满足</w:t>
      </w:r>
      <w:r w:rsidR="00A740A3" w:rsidRPr="00873957">
        <w:rPr>
          <w:color w:val="000000" w:themeColor="text1"/>
        </w:rPr>
        <w:t>24</w:t>
      </w:r>
      <w:r w:rsidR="00A740A3" w:rsidRPr="00873957">
        <w:rPr>
          <w:rFonts w:hint="eastAsia"/>
          <w:color w:val="000000" w:themeColor="text1"/>
        </w:rPr>
        <w:t>小时不间断供电的要求。</w:t>
      </w:r>
    </w:p>
    <w:p w:rsidR="00A740A3" w:rsidRPr="00873957" w:rsidRDefault="00BF5637" w:rsidP="00BF5637">
      <w:pPr>
        <w:pStyle w:val="3"/>
        <w:rPr>
          <w:color w:val="000000" w:themeColor="text1"/>
        </w:rPr>
      </w:pPr>
      <w:r w:rsidRPr="00873957">
        <w:rPr>
          <w:rFonts w:ascii="Times New Roman" w:eastAsia="宋体" w:hAnsi="Calibri" w:cs="Times New Roman"/>
          <w:b/>
          <w:color w:val="000000" w:themeColor="text1"/>
          <w:kern w:val="0"/>
          <w:szCs w:val="21"/>
        </w:rPr>
        <w:t>15.7.</w:t>
      </w:r>
      <w:r w:rsidR="00A740A3" w:rsidRPr="00873957">
        <w:rPr>
          <w:rFonts w:ascii="Times New Roman" w:eastAsia="宋体" w:hAnsi="Calibri" w:cs="Times New Roman" w:hint="eastAsia"/>
          <w:b/>
          <w:color w:val="000000" w:themeColor="text1"/>
          <w:kern w:val="0"/>
          <w:szCs w:val="21"/>
        </w:rPr>
        <w:t xml:space="preserve">9 </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hint="eastAsia"/>
          <w:color w:val="000000" w:themeColor="text1"/>
        </w:rPr>
        <w:t>机房应设置环境和设备监控系统及安全防范系统，各系统的设计应根据机房的等级，按现行国家标准《安全防范工程技术规范》</w:t>
      </w:r>
      <w:r w:rsidR="00A740A3" w:rsidRPr="00873957">
        <w:rPr>
          <w:rFonts w:hint="eastAsia"/>
          <w:color w:val="000000" w:themeColor="text1"/>
        </w:rPr>
        <w:t>GB 50348</w:t>
      </w:r>
      <w:r w:rsidR="00A740A3" w:rsidRPr="00873957">
        <w:rPr>
          <w:rFonts w:hint="eastAsia"/>
          <w:color w:val="000000" w:themeColor="text1"/>
        </w:rPr>
        <w:t>和《智能建筑设计标准》</w:t>
      </w:r>
      <w:r w:rsidR="00A740A3" w:rsidRPr="00873957">
        <w:rPr>
          <w:rFonts w:hint="eastAsia"/>
          <w:color w:val="000000" w:themeColor="text1"/>
        </w:rPr>
        <w:t>GB 50314</w:t>
      </w:r>
      <w:r w:rsidR="00A740A3" w:rsidRPr="00873957">
        <w:rPr>
          <w:rFonts w:hint="eastAsia"/>
          <w:color w:val="000000" w:themeColor="text1"/>
        </w:rPr>
        <w:t>的要求执行。</w:t>
      </w:r>
    </w:p>
    <w:p w:rsidR="00FB5426" w:rsidRPr="00873957" w:rsidRDefault="00BF5637" w:rsidP="001E051B">
      <w:pPr>
        <w:pStyle w:val="3"/>
        <w:rPr>
          <w:rFonts w:ascii="Times New Roman" w:hAnsi="Times New Roman"/>
          <w:b/>
          <w:bCs w:val="0"/>
          <w:color w:val="000000" w:themeColor="text1"/>
          <w:kern w:val="0"/>
          <w:szCs w:val="24"/>
        </w:rPr>
      </w:pPr>
      <w:r w:rsidRPr="00873957">
        <w:rPr>
          <w:rFonts w:ascii="Times New Roman" w:eastAsia="宋体" w:hAnsi="Calibri" w:cs="Times New Roman"/>
          <w:b/>
          <w:color w:val="000000" w:themeColor="text1"/>
          <w:kern w:val="0"/>
          <w:szCs w:val="21"/>
        </w:rPr>
        <w:t>15.7.</w:t>
      </w:r>
      <w:r w:rsidR="00A740A3" w:rsidRPr="00873957">
        <w:rPr>
          <w:rFonts w:ascii="Times New Roman" w:eastAsia="宋体" w:hAnsi="Calibri" w:cs="Times New Roman" w:hint="eastAsia"/>
          <w:b/>
          <w:color w:val="000000" w:themeColor="text1"/>
          <w:kern w:val="0"/>
          <w:szCs w:val="21"/>
        </w:rPr>
        <w:t>10</w:t>
      </w:r>
      <w:r w:rsidR="002A0C22" w:rsidRPr="00873957">
        <w:rPr>
          <w:rFonts w:ascii="Times New Roman" w:eastAsia="宋体" w:hAnsi="Calibri" w:cs="Times New Roman" w:hint="eastAsia"/>
          <w:b/>
          <w:color w:val="000000" w:themeColor="text1"/>
          <w:kern w:val="0"/>
          <w:szCs w:val="21"/>
        </w:rPr>
        <w:t xml:space="preserve">  </w:t>
      </w:r>
      <w:r w:rsidR="00A740A3" w:rsidRPr="00873957">
        <w:rPr>
          <w:rFonts w:hint="eastAsia"/>
          <w:color w:val="000000" w:themeColor="text1"/>
        </w:rPr>
        <w:t>机房应根据机房的等级设置相应的灭火系统，并应按现行国家标准《建筑设计防火规范</w:t>
      </w:r>
      <w:r w:rsidR="009F5913" w:rsidRPr="00873957">
        <w:rPr>
          <w:rFonts w:hint="eastAsia"/>
          <w:color w:val="000000" w:themeColor="text1"/>
        </w:rPr>
        <w:t>》</w:t>
      </w:r>
      <w:r w:rsidR="00A740A3" w:rsidRPr="00873957">
        <w:rPr>
          <w:rFonts w:hint="eastAsia"/>
          <w:color w:val="000000" w:themeColor="text1"/>
        </w:rPr>
        <w:t>GB 50016</w:t>
      </w:r>
      <w:r w:rsidR="00A740A3" w:rsidRPr="00873957">
        <w:rPr>
          <w:rFonts w:hint="eastAsia"/>
          <w:color w:val="000000" w:themeColor="text1"/>
        </w:rPr>
        <w:t>和《气体灭火系统设计规范》</w:t>
      </w:r>
      <w:r w:rsidR="00A740A3" w:rsidRPr="00873957">
        <w:rPr>
          <w:rFonts w:hint="eastAsia"/>
          <w:color w:val="000000" w:themeColor="text1"/>
        </w:rPr>
        <w:t>GB 50370</w:t>
      </w:r>
      <w:r w:rsidR="00A740A3" w:rsidRPr="00873957">
        <w:rPr>
          <w:rFonts w:hint="eastAsia"/>
          <w:color w:val="000000" w:themeColor="text1"/>
        </w:rPr>
        <w:t>的要求执行。</w:t>
      </w:r>
    </w:p>
    <w:p w:rsidR="001E051B" w:rsidRPr="00873957" w:rsidRDefault="001E051B">
      <w:pPr>
        <w:widowControl/>
        <w:spacing w:line="240" w:lineRule="auto"/>
        <w:ind w:firstLineChars="0" w:firstLine="0"/>
        <w:jc w:val="left"/>
        <w:rPr>
          <w:rFonts w:ascii="Times New Roman" w:hAnsi="Times New Roman"/>
          <w:b/>
          <w:bCs/>
          <w:color w:val="000000" w:themeColor="text1"/>
          <w:kern w:val="44"/>
          <w:sz w:val="32"/>
          <w:szCs w:val="44"/>
        </w:rPr>
      </w:pPr>
      <w:bookmarkStart w:id="244" w:name="_Toc501710072"/>
      <w:r w:rsidRPr="00873957">
        <w:rPr>
          <w:color w:val="000000" w:themeColor="text1"/>
        </w:rPr>
        <w:br w:type="page"/>
      </w:r>
    </w:p>
    <w:p w:rsidR="00B025DE" w:rsidRPr="00873957" w:rsidRDefault="00B025DE" w:rsidP="00EF45AB">
      <w:pPr>
        <w:pStyle w:val="1"/>
        <w:spacing w:before="312" w:after="312"/>
        <w:rPr>
          <w:color w:val="000000" w:themeColor="text1"/>
        </w:rPr>
      </w:pPr>
      <w:bookmarkStart w:id="245" w:name="_Toc512526662"/>
      <w:r w:rsidRPr="00873957">
        <w:rPr>
          <w:rFonts w:hint="eastAsia"/>
          <w:color w:val="000000" w:themeColor="text1"/>
        </w:rPr>
        <w:lastRenderedPageBreak/>
        <w:t>1</w:t>
      </w:r>
      <w:r w:rsidR="009B7AFC" w:rsidRPr="00873957">
        <w:rPr>
          <w:rFonts w:hint="eastAsia"/>
          <w:color w:val="000000" w:themeColor="text1"/>
        </w:rPr>
        <w:t>6</w:t>
      </w:r>
      <w:bookmarkEnd w:id="194"/>
      <w:bookmarkEnd w:id="195"/>
      <w:bookmarkEnd w:id="196"/>
      <w:r w:rsidR="002A0C22" w:rsidRPr="00873957">
        <w:rPr>
          <w:rFonts w:hint="eastAsia"/>
          <w:color w:val="000000" w:themeColor="text1"/>
        </w:rPr>
        <w:t xml:space="preserve">  </w:t>
      </w:r>
      <w:r w:rsidRPr="00873957">
        <w:rPr>
          <w:rFonts w:hint="eastAsia"/>
          <w:color w:val="000000" w:themeColor="text1"/>
        </w:rPr>
        <w:t>环境保护</w:t>
      </w:r>
      <w:bookmarkEnd w:id="244"/>
      <w:bookmarkEnd w:id="245"/>
    </w:p>
    <w:p w:rsidR="00B025DE" w:rsidRPr="00873957" w:rsidRDefault="00B025DE" w:rsidP="00EF45AB">
      <w:pPr>
        <w:pStyle w:val="2"/>
        <w:spacing w:before="312" w:after="312"/>
        <w:rPr>
          <w:color w:val="000000" w:themeColor="text1"/>
        </w:rPr>
      </w:pPr>
      <w:bookmarkStart w:id="246" w:name="_Toc501710073"/>
      <w:bookmarkStart w:id="247" w:name="_Toc512526663"/>
      <w:r w:rsidRPr="00873957">
        <w:rPr>
          <w:rFonts w:eastAsia="宋体" w:hAnsi="Calibri" w:cs="Times New Roman" w:hint="eastAsia"/>
          <w:color w:val="000000" w:themeColor="text1"/>
          <w:kern w:val="0"/>
          <w:szCs w:val="21"/>
        </w:rPr>
        <w:t>1</w:t>
      </w:r>
      <w:r w:rsidR="009B7AFC" w:rsidRPr="00873957">
        <w:rPr>
          <w:rFonts w:eastAsia="宋体" w:hAnsi="Calibri" w:cs="Times New Roman" w:hint="eastAsia"/>
          <w:color w:val="000000" w:themeColor="text1"/>
          <w:kern w:val="0"/>
          <w:szCs w:val="21"/>
        </w:rPr>
        <w:t>6</w:t>
      </w:r>
      <w:r w:rsidRPr="00873957">
        <w:rPr>
          <w:rFonts w:eastAsia="宋体" w:hAnsi="Calibri" w:cs="Times New Roman" w:hint="eastAsia"/>
          <w:color w:val="000000" w:themeColor="text1"/>
          <w:kern w:val="0"/>
          <w:szCs w:val="21"/>
        </w:rPr>
        <w:t>.1</w:t>
      </w:r>
      <w:r w:rsidR="002A0C22" w:rsidRPr="00873957">
        <w:rPr>
          <w:rFonts w:eastAsia="宋体" w:hAnsi="Calibri" w:cs="Times New Roman" w:hint="eastAsia"/>
          <w:color w:val="000000" w:themeColor="text1"/>
          <w:kern w:val="0"/>
          <w:szCs w:val="21"/>
        </w:rPr>
        <w:t xml:space="preserve">  </w:t>
      </w:r>
      <w:r w:rsidRPr="00873957">
        <w:rPr>
          <w:rFonts w:hint="eastAsia"/>
          <w:b w:val="0"/>
          <w:color w:val="000000" w:themeColor="text1"/>
        </w:rPr>
        <w:t>一般规定</w:t>
      </w:r>
      <w:bookmarkEnd w:id="246"/>
      <w:bookmarkEnd w:id="247"/>
    </w:p>
    <w:p w:rsidR="00B025DE" w:rsidRPr="00873957" w:rsidRDefault="009B7AFC" w:rsidP="00B025DE">
      <w:pPr>
        <w:pStyle w:val="3"/>
        <w:rPr>
          <w:color w:val="000000" w:themeColor="text1"/>
        </w:rPr>
      </w:pPr>
      <w:r w:rsidRPr="00873957">
        <w:rPr>
          <w:rFonts w:ascii="Times New Roman" w:eastAsia="宋体" w:hAnsi="Calibri" w:cs="Times New Roman" w:hint="eastAsia"/>
          <w:b/>
          <w:color w:val="000000" w:themeColor="text1"/>
          <w:kern w:val="0"/>
          <w:szCs w:val="21"/>
        </w:rPr>
        <w:t>16.1.</w:t>
      </w:r>
      <w:r w:rsidR="00B025DE" w:rsidRPr="00873957">
        <w:rPr>
          <w:rFonts w:ascii="Times New Roman" w:eastAsia="宋体" w:hAnsi="Calibri" w:cs="Times New Roman" w:hint="eastAsia"/>
          <w:b/>
          <w:color w:val="000000" w:themeColor="text1"/>
          <w:kern w:val="0"/>
          <w:szCs w:val="21"/>
        </w:rPr>
        <w:t>1</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船厂环境保护设计应执行国家、行业、地方现行的环境保护法律、法规和标准。</w:t>
      </w:r>
    </w:p>
    <w:p w:rsidR="00B025DE" w:rsidRPr="00873957" w:rsidRDefault="009B7AFC" w:rsidP="00B025DE">
      <w:pPr>
        <w:pStyle w:val="3"/>
        <w:rPr>
          <w:color w:val="000000" w:themeColor="text1"/>
        </w:rPr>
      </w:pPr>
      <w:r w:rsidRPr="00873957">
        <w:rPr>
          <w:rFonts w:ascii="Times New Roman" w:eastAsia="宋体" w:hAnsi="Calibri" w:cs="Times New Roman" w:hint="eastAsia"/>
          <w:b/>
          <w:color w:val="000000" w:themeColor="text1"/>
          <w:kern w:val="0"/>
          <w:szCs w:val="21"/>
        </w:rPr>
        <w:t>16.1.</w:t>
      </w:r>
      <w:r w:rsidR="00AA0C93" w:rsidRPr="00873957">
        <w:rPr>
          <w:rFonts w:ascii="Times New Roman" w:eastAsia="宋体" w:hAnsi="Calibri" w:cs="Times New Roman" w:hint="eastAsia"/>
          <w:b/>
          <w:color w:val="000000" w:themeColor="text1"/>
          <w:kern w:val="0"/>
          <w:szCs w:val="21"/>
        </w:rPr>
        <w:t>2</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船厂污染防治设施必须与主体工程同时设计、同时施工和同时投产使用。</w:t>
      </w:r>
    </w:p>
    <w:p w:rsidR="00B025DE" w:rsidRPr="00873957" w:rsidRDefault="009B7AFC" w:rsidP="00B025DE">
      <w:pPr>
        <w:pStyle w:val="3"/>
        <w:rPr>
          <w:color w:val="000000" w:themeColor="text1"/>
        </w:rPr>
      </w:pPr>
      <w:r w:rsidRPr="00873957">
        <w:rPr>
          <w:rFonts w:ascii="Times New Roman" w:eastAsia="宋体" w:hAnsi="Calibri" w:cs="Times New Roman" w:hint="eastAsia"/>
          <w:b/>
          <w:color w:val="000000" w:themeColor="text1"/>
          <w:kern w:val="0"/>
          <w:szCs w:val="21"/>
        </w:rPr>
        <w:t>16.1.</w:t>
      </w:r>
      <w:r w:rsidR="00AA0C93" w:rsidRPr="00873957">
        <w:rPr>
          <w:rFonts w:ascii="Times New Roman" w:eastAsia="宋体" w:hAnsi="Calibri" w:cs="Times New Roman" w:hint="eastAsia"/>
          <w:b/>
          <w:color w:val="000000" w:themeColor="text1"/>
          <w:kern w:val="0"/>
          <w:szCs w:val="21"/>
        </w:rPr>
        <w:t>3</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船厂</w:t>
      </w:r>
      <w:r w:rsidR="00B025DE" w:rsidRPr="00873957">
        <w:rPr>
          <w:color w:val="000000" w:themeColor="text1"/>
        </w:rPr>
        <w:t>生产工艺</w:t>
      </w:r>
      <w:r w:rsidR="00B025DE" w:rsidRPr="00873957">
        <w:rPr>
          <w:rFonts w:hint="eastAsia"/>
          <w:color w:val="000000" w:themeColor="text1"/>
        </w:rPr>
        <w:t>、</w:t>
      </w:r>
      <w:r w:rsidR="00B025DE" w:rsidRPr="00873957">
        <w:rPr>
          <w:color w:val="000000" w:themeColor="text1"/>
        </w:rPr>
        <w:t>总体布置</w:t>
      </w:r>
      <w:r w:rsidR="00B025DE" w:rsidRPr="00873957">
        <w:rPr>
          <w:rFonts w:hint="eastAsia"/>
          <w:color w:val="000000" w:themeColor="text1"/>
        </w:rPr>
        <w:t>和污染防治设施应当符合经批准的环境影响评价文件的要求。</w:t>
      </w:r>
    </w:p>
    <w:p w:rsidR="00B025DE" w:rsidRPr="00873957" w:rsidRDefault="009B7AFC" w:rsidP="00B025DE">
      <w:pPr>
        <w:pStyle w:val="3"/>
        <w:rPr>
          <w:rFonts w:ascii="Times New Roman" w:eastAsia="宋体" w:hAnsi="Calibri" w:cs="Times New Roman"/>
          <w:color w:val="000000" w:themeColor="text1"/>
          <w:kern w:val="0"/>
          <w:szCs w:val="21"/>
        </w:rPr>
      </w:pPr>
      <w:r w:rsidRPr="00873957">
        <w:rPr>
          <w:rFonts w:ascii="Times New Roman" w:eastAsia="宋体" w:hAnsi="Calibri" w:cs="Times New Roman" w:hint="eastAsia"/>
          <w:b/>
          <w:color w:val="000000" w:themeColor="text1"/>
          <w:kern w:val="0"/>
          <w:szCs w:val="21"/>
        </w:rPr>
        <w:t>16.1.</w:t>
      </w:r>
      <w:r w:rsidR="00AA0C93" w:rsidRPr="00873957">
        <w:rPr>
          <w:rFonts w:ascii="Times New Roman" w:eastAsia="宋体" w:hAnsi="Calibri" w:cs="Times New Roman" w:hint="eastAsia"/>
          <w:b/>
          <w:color w:val="000000" w:themeColor="text1"/>
          <w:kern w:val="0"/>
          <w:szCs w:val="21"/>
        </w:rPr>
        <w:t>4</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船厂所选用的生产工艺、设备、器材、原辅材料等，应符合国家环境保护和清洁</w:t>
      </w:r>
      <w:r w:rsidR="00B025DE" w:rsidRPr="00873957">
        <w:rPr>
          <w:rFonts w:ascii="Times New Roman" w:eastAsia="宋体" w:hAnsi="Calibri" w:cs="Times New Roman" w:hint="eastAsia"/>
          <w:color w:val="000000" w:themeColor="text1"/>
          <w:kern w:val="0"/>
          <w:szCs w:val="21"/>
        </w:rPr>
        <w:t>生产的有关标准和规定。</w:t>
      </w:r>
    </w:p>
    <w:p w:rsidR="00B025DE" w:rsidRPr="00873957" w:rsidRDefault="009B7AFC" w:rsidP="00B025DE">
      <w:pPr>
        <w:pStyle w:val="3"/>
        <w:rPr>
          <w:color w:val="000000" w:themeColor="text1"/>
        </w:rPr>
      </w:pPr>
      <w:r w:rsidRPr="00873957">
        <w:rPr>
          <w:rFonts w:ascii="Times New Roman" w:eastAsia="宋体" w:hAnsi="Calibri" w:cs="Times New Roman" w:hint="eastAsia"/>
          <w:b/>
          <w:color w:val="000000" w:themeColor="text1"/>
          <w:kern w:val="0"/>
          <w:szCs w:val="21"/>
        </w:rPr>
        <w:t>16.1.</w:t>
      </w:r>
      <w:r w:rsidR="00AA0C93" w:rsidRPr="00873957">
        <w:rPr>
          <w:rFonts w:ascii="Times New Roman" w:eastAsia="宋体" w:hAnsi="Calibri" w:cs="Times New Roman" w:hint="eastAsia"/>
          <w:b/>
          <w:color w:val="000000" w:themeColor="text1"/>
          <w:kern w:val="0"/>
          <w:szCs w:val="21"/>
        </w:rPr>
        <w:t>5</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船厂污染防治设施设计应从全局出发，统筹兼顾，选择技术先进、经济合理、安全可靠的治理工艺，确保达到环境保护规定的要求。</w:t>
      </w:r>
    </w:p>
    <w:p w:rsidR="00B025DE" w:rsidRPr="00873957" w:rsidRDefault="009B7AFC" w:rsidP="00B025DE">
      <w:pPr>
        <w:pStyle w:val="3"/>
        <w:rPr>
          <w:color w:val="000000" w:themeColor="text1"/>
        </w:rPr>
      </w:pPr>
      <w:r w:rsidRPr="00873957">
        <w:rPr>
          <w:rFonts w:ascii="Times New Roman" w:eastAsia="宋体" w:hAnsi="Calibri" w:cs="Times New Roman" w:hint="eastAsia"/>
          <w:b/>
          <w:color w:val="000000" w:themeColor="text1"/>
          <w:kern w:val="0"/>
          <w:szCs w:val="21"/>
        </w:rPr>
        <w:t>16.1.</w:t>
      </w:r>
      <w:r w:rsidR="00AA0C93" w:rsidRPr="00873957">
        <w:rPr>
          <w:rFonts w:ascii="Times New Roman" w:eastAsia="宋体" w:hAnsi="Calibri" w:cs="Times New Roman" w:hint="eastAsia"/>
          <w:b/>
          <w:color w:val="000000" w:themeColor="text1"/>
          <w:kern w:val="0"/>
          <w:szCs w:val="21"/>
        </w:rPr>
        <w:t>6</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船厂环境保护设施设计，除应符合本规范外，还应符合《船舶工业工程项目环境保护设施设计规范》</w:t>
      </w:r>
      <w:r w:rsidR="00B025DE" w:rsidRPr="00873957">
        <w:rPr>
          <w:color w:val="000000" w:themeColor="text1"/>
        </w:rPr>
        <w:t>GB</w:t>
      </w:r>
      <w:r w:rsidR="00B025DE" w:rsidRPr="00873957">
        <w:rPr>
          <w:rFonts w:hint="eastAsia"/>
          <w:color w:val="000000" w:themeColor="text1"/>
        </w:rPr>
        <w:t xml:space="preserve"> 5</w:t>
      </w:r>
      <w:r w:rsidR="00B025DE" w:rsidRPr="00873957">
        <w:rPr>
          <w:rFonts w:hint="eastAsia"/>
          <w:color w:val="000000" w:themeColor="text1"/>
        </w:rPr>
        <w:sym w:font="Symbol" w:char="F0B4"/>
      </w:r>
      <w:r w:rsidR="00B025DE" w:rsidRPr="00873957">
        <w:rPr>
          <w:rFonts w:hint="eastAsia"/>
          <w:color w:val="000000" w:themeColor="text1"/>
        </w:rPr>
        <w:sym w:font="Symbol" w:char="F0B4"/>
      </w:r>
      <w:r w:rsidR="00B025DE" w:rsidRPr="00873957">
        <w:rPr>
          <w:rFonts w:hint="eastAsia"/>
          <w:color w:val="000000" w:themeColor="text1"/>
        </w:rPr>
        <w:sym w:font="Symbol" w:char="F0B4"/>
      </w:r>
      <w:r w:rsidR="00B025DE" w:rsidRPr="00873957">
        <w:rPr>
          <w:rFonts w:hint="eastAsia"/>
          <w:color w:val="000000" w:themeColor="text1"/>
        </w:rPr>
        <w:t>等国家其它现行有关规范的规定。</w:t>
      </w:r>
    </w:p>
    <w:p w:rsidR="00B025DE" w:rsidRPr="00873957" w:rsidRDefault="00B025DE" w:rsidP="00EF45AB">
      <w:pPr>
        <w:pStyle w:val="2"/>
        <w:spacing w:before="312" w:after="312"/>
        <w:rPr>
          <w:color w:val="000000" w:themeColor="text1"/>
        </w:rPr>
      </w:pPr>
      <w:bookmarkStart w:id="248" w:name="_Toc501710074"/>
      <w:bookmarkStart w:id="249" w:name="_Toc512526664"/>
      <w:r w:rsidRPr="00873957">
        <w:rPr>
          <w:rFonts w:hint="eastAsia"/>
          <w:color w:val="000000" w:themeColor="text1"/>
        </w:rPr>
        <w:t>1</w:t>
      </w:r>
      <w:r w:rsidR="009B7AFC" w:rsidRPr="00873957">
        <w:rPr>
          <w:rFonts w:hint="eastAsia"/>
          <w:color w:val="000000" w:themeColor="text1"/>
        </w:rPr>
        <w:t>6</w:t>
      </w:r>
      <w:r w:rsidRPr="00873957">
        <w:rPr>
          <w:rFonts w:hint="eastAsia"/>
          <w:color w:val="000000" w:themeColor="text1"/>
        </w:rPr>
        <w:t>.2</w:t>
      </w:r>
      <w:r w:rsidR="002A0C22" w:rsidRPr="00873957">
        <w:rPr>
          <w:rFonts w:hint="eastAsia"/>
          <w:color w:val="000000" w:themeColor="text1"/>
        </w:rPr>
        <w:t xml:space="preserve">  </w:t>
      </w:r>
      <w:r w:rsidRPr="00873957">
        <w:rPr>
          <w:rFonts w:hint="eastAsia"/>
          <w:b w:val="0"/>
          <w:color w:val="000000" w:themeColor="text1"/>
        </w:rPr>
        <w:t>污水处理</w:t>
      </w:r>
      <w:bookmarkEnd w:id="248"/>
      <w:bookmarkEnd w:id="249"/>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16.2.</w:t>
      </w:r>
      <w:r w:rsidR="00B025DE" w:rsidRPr="00873957">
        <w:rPr>
          <w:rFonts w:ascii="Times New Roman" w:eastAsia="宋体" w:hAnsi="Calibri" w:cs="Times New Roman" w:hint="eastAsia"/>
          <w:b/>
          <w:color w:val="000000" w:themeColor="text1"/>
          <w:kern w:val="0"/>
          <w:szCs w:val="21"/>
        </w:rPr>
        <w:t xml:space="preserve">1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污水处理工程设计应符合现行国家标准《室外排水设计规范》</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50014</w:t>
      </w:r>
      <w:r w:rsidR="00B025DE" w:rsidRPr="00873957">
        <w:rPr>
          <w:rFonts w:hint="eastAsia"/>
          <w:color w:val="000000" w:themeColor="text1"/>
        </w:rPr>
        <w:t>、《建筑设计防火规范》</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50016</w:t>
      </w:r>
      <w:r w:rsidR="00B025DE" w:rsidRPr="00873957">
        <w:rPr>
          <w:rFonts w:hint="eastAsia"/>
          <w:color w:val="000000" w:themeColor="text1"/>
        </w:rPr>
        <w:t>、《污水再生利用工程设计规范》</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50335</w:t>
      </w:r>
      <w:r w:rsidR="00B025DE" w:rsidRPr="00873957">
        <w:rPr>
          <w:rFonts w:hint="eastAsia"/>
          <w:color w:val="000000" w:themeColor="text1"/>
        </w:rPr>
        <w:t>、《膜分离法污水处理工程技术规范》</w:t>
      </w:r>
      <w:r w:rsidR="00B025DE" w:rsidRPr="00873957">
        <w:rPr>
          <w:rFonts w:hint="eastAsia"/>
          <w:color w:val="000000" w:themeColor="text1"/>
        </w:rPr>
        <w:t>HJ</w:t>
      </w:r>
      <w:r w:rsidR="00123B87" w:rsidRPr="00873957">
        <w:rPr>
          <w:rFonts w:hint="eastAsia"/>
          <w:color w:val="000000" w:themeColor="text1"/>
        </w:rPr>
        <w:t xml:space="preserve"> </w:t>
      </w:r>
      <w:r w:rsidR="00B025DE" w:rsidRPr="00873957">
        <w:rPr>
          <w:rFonts w:hint="eastAsia"/>
          <w:color w:val="000000" w:themeColor="text1"/>
        </w:rPr>
        <w:t>579</w:t>
      </w:r>
      <w:r w:rsidR="00B025DE" w:rsidRPr="00873957">
        <w:rPr>
          <w:rFonts w:hint="eastAsia"/>
          <w:color w:val="000000" w:themeColor="text1"/>
        </w:rPr>
        <w:t>、《膜生物法污水处理工程技术规范》</w:t>
      </w:r>
      <w:r w:rsidR="00B025DE" w:rsidRPr="00873957">
        <w:rPr>
          <w:rFonts w:hint="eastAsia"/>
          <w:color w:val="000000" w:themeColor="text1"/>
        </w:rPr>
        <w:t>HJ</w:t>
      </w:r>
      <w:r w:rsidR="00123B87" w:rsidRPr="00873957">
        <w:rPr>
          <w:rFonts w:hint="eastAsia"/>
          <w:color w:val="000000" w:themeColor="text1"/>
        </w:rPr>
        <w:t xml:space="preserve"> </w:t>
      </w:r>
      <w:r w:rsidR="00B025DE" w:rsidRPr="00873957">
        <w:rPr>
          <w:rFonts w:hint="eastAsia"/>
          <w:color w:val="000000" w:themeColor="text1"/>
        </w:rPr>
        <w:t>2010</w:t>
      </w:r>
      <w:r w:rsidR="00B025DE" w:rsidRPr="00873957">
        <w:rPr>
          <w:rFonts w:hint="eastAsia"/>
          <w:color w:val="000000" w:themeColor="text1"/>
        </w:rPr>
        <w:t>等的规定。</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16.2.</w:t>
      </w:r>
      <w:r w:rsidR="00B025DE" w:rsidRPr="00873957">
        <w:rPr>
          <w:rFonts w:ascii="Times New Roman" w:eastAsia="宋体" w:hAnsi="Calibri" w:cs="Times New Roman" w:hint="eastAsia"/>
          <w:b/>
          <w:color w:val="000000" w:themeColor="text1"/>
          <w:kern w:val="0"/>
          <w:szCs w:val="21"/>
        </w:rPr>
        <w:t xml:space="preserve">2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污水处理工程应按“清污分流”、分道收集、预处理和综合处理相结合的原则，根据污水的水质、水量等因素，结合生产工艺、污水排放条件和当地环境保护要求等具体情况，合理选择污水处理方式。</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16.2.</w:t>
      </w:r>
      <w:r w:rsidR="00B025DE" w:rsidRPr="00873957">
        <w:rPr>
          <w:rFonts w:ascii="Times New Roman" w:eastAsia="宋体" w:hAnsi="Calibri" w:cs="Times New Roman" w:hint="eastAsia"/>
          <w:b/>
          <w:color w:val="000000" w:themeColor="text1"/>
          <w:kern w:val="0"/>
          <w:szCs w:val="21"/>
        </w:rPr>
        <w:t>3</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污水处理站进水来源于船厂排放的生活污水、一般生产废水和经过预处理后的含油废水、酸碱废水等，污水处理站处理工艺应以生物处理工艺为主，同时应考虑脱氮除磷要求。</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16.2.</w:t>
      </w:r>
      <w:r w:rsidR="00B025DE" w:rsidRPr="00873957">
        <w:rPr>
          <w:rFonts w:ascii="Times New Roman" w:eastAsia="宋体" w:hAnsi="Calibri" w:cs="Times New Roman" w:hint="eastAsia"/>
          <w:b/>
          <w:color w:val="000000" w:themeColor="text1"/>
          <w:kern w:val="0"/>
          <w:szCs w:val="21"/>
        </w:rPr>
        <w:t xml:space="preserve">4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含油废水、酸碱废水、洗衣废水等生产废水应经预处理达到相应排放标准或达到污水处理站进水水质要求后，才能排入厂区污水管道。</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16.2.</w:t>
      </w:r>
      <w:r w:rsidR="00B025DE" w:rsidRPr="00873957">
        <w:rPr>
          <w:rFonts w:ascii="Times New Roman" w:eastAsia="宋体" w:hAnsi="Calibri" w:cs="Times New Roman" w:hint="eastAsia"/>
          <w:b/>
          <w:color w:val="000000" w:themeColor="text1"/>
          <w:kern w:val="0"/>
          <w:szCs w:val="21"/>
        </w:rPr>
        <w:t xml:space="preserve">5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含油废水主要来源于船舶试车、试航等生产过程，一般采用槽车输送、集中处理的方式。含油废水处理工艺应采用物化处理工艺。</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16.2.</w:t>
      </w:r>
      <w:r w:rsidR="00B025DE" w:rsidRPr="00873957">
        <w:rPr>
          <w:rFonts w:ascii="Times New Roman" w:eastAsia="宋体" w:hAnsi="Calibri" w:cs="Times New Roman" w:hint="eastAsia"/>
          <w:b/>
          <w:color w:val="000000" w:themeColor="text1"/>
          <w:kern w:val="0"/>
          <w:szCs w:val="21"/>
        </w:rPr>
        <w:t xml:space="preserve">6  </w:t>
      </w:r>
      <w:r w:rsidR="00B025DE" w:rsidRPr="00873957">
        <w:rPr>
          <w:rFonts w:hint="eastAsia"/>
          <w:color w:val="000000" w:themeColor="text1"/>
        </w:rPr>
        <w:t>酸碱废水处理工艺应采用化学中和法。酸碱废水经中和处理</w:t>
      </w:r>
      <w:r w:rsidR="00B025DE" w:rsidRPr="00873957">
        <w:rPr>
          <w:rFonts w:hint="eastAsia"/>
          <w:color w:val="000000" w:themeColor="text1"/>
        </w:rPr>
        <w:t>pH</w:t>
      </w:r>
      <w:r w:rsidR="00B025DE" w:rsidRPr="00873957">
        <w:rPr>
          <w:rFonts w:hint="eastAsia"/>
          <w:color w:val="000000" w:themeColor="text1"/>
        </w:rPr>
        <w:t>值达标后，当出水含油浓度较高，应进行油水预分离或进入厂区含油废水处理站；当出水含油浓度较低，</w:t>
      </w:r>
      <w:r w:rsidR="00B025DE" w:rsidRPr="00873957">
        <w:rPr>
          <w:rFonts w:hint="eastAsia"/>
          <w:color w:val="000000" w:themeColor="text1"/>
        </w:rPr>
        <w:lastRenderedPageBreak/>
        <w:t>但仍不能满足排放标准时应排入污水处理站。</w:t>
      </w:r>
    </w:p>
    <w:p w:rsidR="00B025DE" w:rsidRPr="00873957" w:rsidRDefault="009B7AFC" w:rsidP="00B025DE">
      <w:pPr>
        <w:pStyle w:val="3"/>
        <w:jc w:val="both"/>
        <w:rPr>
          <w:rFonts w:ascii="Times New Roman" w:eastAsia="宋体" w:hAnsi="Calibri" w:cs="Times New Roman"/>
          <w:color w:val="000000" w:themeColor="text1"/>
          <w:kern w:val="0"/>
          <w:szCs w:val="21"/>
        </w:rPr>
      </w:pPr>
      <w:r w:rsidRPr="00873957">
        <w:rPr>
          <w:rFonts w:ascii="Times New Roman" w:eastAsia="宋体" w:hAnsi="Calibri" w:cs="Times New Roman" w:hint="eastAsia"/>
          <w:b/>
          <w:color w:val="000000" w:themeColor="text1"/>
          <w:kern w:val="0"/>
          <w:szCs w:val="21"/>
        </w:rPr>
        <w:t>16.2.</w:t>
      </w:r>
      <w:r w:rsidR="00B025DE" w:rsidRPr="00873957">
        <w:rPr>
          <w:rFonts w:ascii="Times New Roman" w:eastAsia="宋体" w:hAnsi="Calibri" w:cs="Times New Roman" w:hint="eastAsia"/>
          <w:b/>
          <w:color w:val="000000" w:themeColor="text1"/>
          <w:kern w:val="0"/>
          <w:szCs w:val="21"/>
        </w:rPr>
        <w:t xml:space="preserve">7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洗衣废水预处理工艺宜采用混凝气浮法。洗衣废水经预处理满足污水处理站进水水质要求后，通过厂区污水管道排入污水处理站；当厂区无污水处理站，处理后出水水</w:t>
      </w:r>
      <w:r w:rsidR="00B025DE" w:rsidRPr="00873957">
        <w:rPr>
          <w:rFonts w:ascii="Times New Roman" w:eastAsia="宋体" w:hAnsi="Calibri" w:cs="Times New Roman" w:hint="eastAsia"/>
          <w:color w:val="000000" w:themeColor="text1"/>
          <w:kern w:val="0"/>
          <w:szCs w:val="21"/>
        </w:rPr>
        <w:t>质须满足排放标准后才能排入厂区污水管。</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16.2.</w:t>
      </w:r>
      <w:r w:rsidR="00B025DE" w:rsidRPr="00873957">
        <w:rPr>
          <w:rFonts w:ascii="Times New Roman" w:eastAsia="宋体" w:hAnsi="Calibri" w:cs="Times New Roman" w:hint="eastAsia"/>
          <w:b/>
          <w:color w:val="000000" w:themeColor="text1"/>
          <w:kern w:val="0"/>
          <w:szCs w:val="21"/>
        </w:rPr>
        <w:t>8</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船厂宜考虑中水回用，中水回用工艺可选用物化处理为主或以生化处理和物化处理相结合的工艺。一般采用二级处理</w:t>
      </w:r>
      <w:r w:rsidR="00B025DE" w:rsidRPr="00873957">
        <w:rPr>
          <w:rFonts w:hint="eastAsia"/>
          <w:color w:val="000000" w:themeColor="text1"/>
        </w:rPr>
        <w:t>+</w:t>
      </w:r>
      <w:r w:rsidR="00B025DE" w:rsidRPr="00873957">
        <w:rPr>
          <w:color w:val="000000" w:themeColor="text1"/>
        </w:rPr>
        <w:t>混凝</w:t>
      </w:r>
      <w:r w:rsidR="00B025DE" w:rsidRPr="00873957">
        <w:rPr>
          <w:rFonts w:hint="eastAsia"/>
          <w:color w:val="000000" w:themeColor="text1"/>
        </w:rPr>
        <w:t>+</w:t>
      </w:r>
      <w:r w:rsidR="00B025DE" w:rsidRPr="00873957">
        <w:rPr>
          <w:color w:val="000000" w:themeColor="text1"/>
        </w:rPr>
        <w:t>沉淀</w:t>
      </w:r>
      <w:r w:rsidR="00B025DE" w:rsidRPr="00873957">
        <w:rPr>
          <w:rFonts w:hint="eastAsia"/>
          <w:color w:val="000000" w:themeColor="text1"/>
        </w:rPr>
        <w:t>+</w:t>
      </w:r>
      <w:r w:rsidR="00B025DE" w:rsidRPr="00873957">
        <w:rPr>
          <w:rFonts w:hint="eastAsia"/>
          <w:color w:val="000000" w:themeColor="text1"/>
        </w:rPr>
        <w:t>过滤</w:t>
      </w:r>
      <w:r w:rsidR="00B025DE" w:rsidRPr="00873957">
        <w:rPr>
          <w:rFonts w:hint="eastAsia"/>
          <w:color w:val="000000" w:themeColor="text1"/>
        </w:rPr>
        <w:t>+</w:t>
      </w:r>
      <w:r w:rsidR="00B025DE" w:rsidRPr="00873957">
        <w:rPr>
          <w:rFonts w:hint="eastAsia"/>
          <w:color w:val="000000" w:themeColor="text1"/>
        </w:rPr>
        <w:t>消毒处理工艺。</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16.2.</w:t>
      </w:r>
      <w:r w:rsidR="00B025DE" w:rsidRPr="00873957">
        <w:rPr>
          <w:rFonts w:ascii="Times New Roman" w:eastAsia="宋体" w:hAnsi="Calibri" w:cs="Times New Roman" w:hint="eastAsia"/>
          <w:b/>
          <w:color w:val="000000" w:themeColor="text1"/>
          <w:kern w:val="0"/>
          <w:szCs w:val="21"/>
        </w:rPr>
        <w:t>9</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污水处理工程宜采用自动控制和在线监测。</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16.2.</w:t>
      </w:r>
      <w:r w:rsidR="00B025DE" w:rsidRPr="00873957">
        <w:rPr>
          <w:rFonts w:ascii="Times New Roman" w:eastAsia="宋体" w:hAnsi="Calibri" w:cs="Times New Roman"/>
          <w:b/>
          <w:color w:val="000000" w:themeColor="text1"/>
          <w:kern w:val="0"/>
          <w:szCs w:val="21"/>
        </w:rPr>
        <w:t>1</w:t>
      </w:r>
      <w:r w:rsidR="00B025DE" w:rsidRPr="00873957">
        <w:rPr>
          <w:rFonts w:ascii="Times New Roman" w:eastAsia="宋体" w:hAnsi="Calibri" w:cs="Times New Roman" w:hint="eastAsia"/>
          <w:b/>
          <w:color w:val="000000" w:themeColor="text1"/>
          <w:kern w:val="0"/>
          <w:szCs w:val="21"/>
        </w:rPr>
        <w:t>0</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污水处理应防止二次污染，污泥应按有关规定委托专业部门外运处置。</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16.2.</w:t>
      </w:r>
      <w:r w:rsidR="00B025DE" w:rsidRPr="00873957">
        <w:rPr>
          <w:rFonts w:ascii="Times New Roman" w:eastAsia="宋体" w:hAnsi="Calibri" w:cs="Times New Roman" w:hint="eastAsia"/>
          <w:b/>
          <w:color w:val="000000" w:themeColor="text1"/>
          <w:kern w:val="0"/>
          <w:szCs w:val="21"/>
        </w:rPr>
        <w:t>11</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修船厂的码头、拆解堆场等污染场地的初期雨水应收集处理，并符合当地环境保护部门要求。</w:t>
      </w:r>
    </w:p>
    <w:p w:rsidR="00B025DE" w:rsidRPr="00873957" w:rsidRDefault="00B025DE" w:rsidP="00EF45AB">
      <w:pPr>
        <w:pStyle w:val="2"/>
        <w:spacing w:before="312" w:after="312"/>
        <w:rPr>
          <w:color w:val="000000" w:themeColor="text1"/>
        </w:rPr>
      </w:pPr>
      <w:bookmarkStart w:id="250" w:name="_Toc501710075"/>
      <w:bookmarkStart w:id="251" w:name="_Toc512526665"/>
      <w:r w:rsidRPr="00873957">
        <w:rPr>
          <w:rFonts w:eastAsia="宋体" w:hAnsi="Calibri" w:cs="Times New Roman" w:hint="eastAsia"/>
          <w:color w:val="000000" w:themeColor="text1"/>
          <w:kern w:val="0"/>
          <w:szCs w:val="21"/>
        </w:rPr>
        <w:t>1</w:t>
      </w:r>
      <w:r w:rsidR="009B7AFC" w:rsidRPr="00873957">
        <w:rPr>
          <w:rFonts w:eastAsia="宋体" w:hAnsi="Calibri" w:cs="Times New Roman" w:hint="eastAsia"/>
          <w:color w:val="000000" w:themeColor="text1"/>
          <w:kern w:val="0"/>
          <w:szCs w:val="21"/>
        </w:rPr>
        <w:t>6</w:t>
      </w:r>
      <w:r w:rsidRPr="00873957">
        <w:rPr>
          <w:rFonts w:eastAsia="宋体" w:hAnsi="Calibri" w:cs="Times New Roman" w:hint="eastAsia"/>
          <w:color w:val="000000" w:themeColor="text1"/>
          <w:kern w:val="0"/>
          <w:szCs w:val="21"/>
        </w:rPr>
        <w:t xml:space="preserve">.3 </w:t>
      </w:r>
      <w:r w:rsidR="002A0C22" w:rsidRPr="00873957">
        <w:rPr>
          <w:rFonts w:eastAsia="宋体" w:hAnsi="Calibri" w:cs="Times New Roman" w:hint="eastAsia"/>
          <w:color w:val="000000" w:themeColor="text1"/>
          <w:kern w:val="0"/>
          <w:szCs w:val="21"/>
        </w:rPr>
        <w:t xml:space="preserve"> </w:t>
      </w:r>
      <w:r w:rsidRPr="00873957">
        <w:rPr>
          <w:rFonts w:hint="eastAsia"/>
          <w:b w:val="0"/>
          <w:color w:val="000000" w:themeColor="text1"/>
        </w:rPr>
        <w:t>废气治理</w:t>
      </w:r>
      <w:bookmarkEnd w:id="250"/>
      <w:bookmarkEnd w:id="251"/>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16.3.</w:t>
      </w:r>
      <w:r w:rsidR="00B025DE" w:rsidRPr="00873957">
        <w:rPr>
          <w:rFonts w:ascii="Times New Roman" w:eastAsia="宋体" w:hAnsi="Calibri" w:cs="Times New Roman" w:hint="eastAsia"/>
          <w:b/>
          <w:color w:val="000000" w:themeColor="text1"/>
          <w:kern w:val="0"/>
          <w:szCs w:val="21"/>
        </w:rPr>
        <w:t xml:space="preserve">1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废气处理应符合国家标准《工业建筑供暖通风与空气调节设计规范》</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50019</w:t>
      </w:r>
      <w:r w:rsidR="00B025DE" w:rsidRPr="00873957">
        <w:rPr>
          <w:rFonts w:hint="eastAsia"/>
          <w:color w:val="000000" w:themeColor="text1"/>
        </w:rPr>
        <w:t>、《建筑设计防火规范》</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50016</w:t>
      </w:r>
      <w:r w:rsidR="00B025DE" w:rsidRPr="00873957">
        <w:rPr>
          <w:rFonts w:hint="eastAsia"/>
          <w:color w:val="000000" w:themeColor="text1"/>
        </w:rPr>
        <w:t>、《涂装作业安全规程有机废气净化装置安全技术规定》</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20101</w:t>
      </w:r>
      <w:r w:rsidR="00B025DE" w:rsidRPr="00873957">
        <w:rPr>
          <w:rFonts w:hint="eastAsia"/>
          <w:color w:val="000000" w:themeColor="text1"/>
        </w:rPr>
        <w:t>、《爆炸危险环境电力装置设计规范》</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50058</w:t>
      </w:r>
      <w:r w:rsidR="00B025DE" w:rsidRPr="00873957">
        <w:rPr>
          <w:rFonts w:hint="eastAsia"/>
          <w:color w:val="000000" w:themeColor="text1"/>
        </w:rPr>
        <w:t>、《涂装作业安全规程喷漆工艺安全及其通风净化》</w:t>
      </w:r>
      <w:r w:rsidR="00B025DE" w:rsidRPr="00873957">
        <w:rPr>
          <w:rFonts w:hint="eastAsia"/>
          <w:color w:val="000000" w:themeColor="text1"/>
        </w:rPr>
        <w:t>GB6514</w:t>
      </w:r>
      <w:r w:rsidR="00B025DE" w:rsidRPr="00873957">
        <w:rPr>
          <w:rFonts w:hint="eastAsia"/>
          <w:color w:val="000000" w:themeColor="text1"/>
        </w:rPr>
        <w:t>、《涂装作业安全规程喷漆室安全技术规定》</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 xml:space="preserve">14444 </w:t>
      </w:r>
      <w:r w:rsidR="00B025DE" w:rsidRPr="00873957">
        <w:rPr>
          <w:rFonts w:hint="eastAsia"/>
          <w:color w:val="000000" w:themeColor="text1"/>
        </w:rPr>
        <w:t>等规定。</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16.3.</w:t>
      </w:r>
      <w:r w:rsidR="00B025DE" w:rsidRPr="00873957">
        <w:rPr>
          <w:rFonts w:ascii="Times New Roman" w:eastAsia="宋体" w:hAnsi="Calibri" w:cs="Times New Roman" w:hint="eastAsia"/>
          <w:b/>
          <w:color w:val="000000" w:themeColor="text1"/>
          <w:kern w:val="0"/>
          <w:szCs w:val="21"/>
        </w:rPr>
        <w:t>2</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船舶喷涂工艺应积极推进使用低或无挥发性有机物的材料和清洁生产工艺；船舶涂装作业阶段应使用涂着效率高于</w:t>
      </w:r>
      <w:r w:rsidR="00B025DE" w:rsidRPr="00873957">
        <w:rPr>
          <w:rFonts w:hint="eastAsia"/>
          <w:color w:val="000000" w:themeColor="text1"/>
        </w:rPr>
        <w:t>6</w:t>
      </w:r>
      <w:r w:rsidR="00B025DE" w:rsidRPr="00873957">
        <w:rPr>
          <w:color w:val="000000" w:themeColor="text1"/>
        </w:rPr>
        <w:t>0%</w:t>
      </w:r>
      <w:r w:rsidR="00B025DE" w:rsidRPr="00873957">
        <w:rPr>
          <w:rFonts w:hint="eastAsia"/>
          <w:color w:val="000000" w:themeColor="text1"/>
        </w:rPr>
        <w:t>的涂装设备；船坞区船舱室涂装作业时，应设有临时收集处理设备。含挥发性有机物的涂料，应密闭储存和输送；调漆工作应在密闭或室内开展，并设置相应的收集处理设备。</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16.3.</w:t>
      </w:r>
      <w:r w:rsidR="00B025DE" w:rsidRPr="00873957">
        <w:rPr>
          <w:rFonts w:ascii="Times New Roman" w:eastAsia="宋体" w:hAnsi="Calibri" w:cs="Times New Roman" w:hint="eastAsia"/>
          <w:b/>
          <w:color w:val="000000" w:themeColor="text1"/>
          <w:kern w:val="0"/>
          <w:szCs w:val="21"/>
        </w:rPr>
        <w:t>3</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废气专项治理设计应根据工程项目实际情况确定，工艺设备不得以通用环保治理方式替代专项环保设计。</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16.3.</w:t>
      </w:r>
      <w:r w:rsidR="00B025DE" w:rsidRPr="00873957">
        <w:rPr>
          <w:rFonts w:ascii="Times New Roman" w:eastAsia="宋体" w:hAnsi="Calibri" w:cs="Times New Roman" w:hint="eastAsia"/>
          <w:b/>
          <w:color w:val="000000" w:themeColor="text1"/>
          <w:kern w:val="0"/>
          <w:szCs w:val="21"/>
        </w:rPr>
        <w:t>4</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净化处理装置控制系统设计应考虑先于生产工艺设施启动，并同步运行，滞后关闭。</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16.3.</w:t>
      </w:r>
      <w:r w:rsidR="00B025DE" w:rsidRPr="00873957">
        <w:rPr>
          <w:rFonts w:ascii="Times New Roman" w:eastAsia="宋体" w:hAnsi="Calibri" w:cs="Times New Roman" w:hint="eastAsia"/>
          <w:b/>
          <w:color w:val="000000" w:themeColor="text1"/>
          <w:kern w:val="0"/>
          <w:szCs w:val="21"/>
        </w:rPr>
        <w:t xml:space="preserve">5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钢材预处理流水线、涂装工场必须封闭作业，采取强制通风措施，捕集效率不低于</w:t>
      </w:r>
      <w:r w:rsidR="00B025DE" w:rsidRPr="00873957">
        <w:rPr>
          <w:rFonts w:hint="eastAsia"/>
          <w:color w:val="000000" w:themeColor="text1"/>
        </w:rPr>
        <w:t>95%</w:t>
      </w:r>
      <w:r w:rsidR="00B025DE" w:rsidRPr="00873957">
        <w:rPr>
          <w:rFonts w:hint="eastAsia"/>
          <w:color w:val="000000" w:themeColor="text1"/>
        </w:rPr>
        <w:t>。</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16.3.</w:t>
      </w:r>
      <w:r w:rsidR="00B025DE" w:rsidRPr="00873957">
        <w:rPr>
          <w:rFonts w:ascii="Times New Roman" w:eastAsia="宋体" w:hAnsi="Calibri" w:cs="Times New Roman" w:hint="eastAsia"/>
          <w:b/>
          <w:color w:val="000000" w:themeColor="text1"/>
          <w:kern w:val="0"/>
          <w:szCs w:val="21"/>
        </w:rPr>
        <w:t xml:space="preserve">6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钢材预处理流水线、涂装工场中除锈粉尘、漆雾粉尘、有机废气须合理选择处理方式，排放浓度、排放速率应满足现行标准要求。</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16.3.</w:t>
      </w:r>
      <w:r w:rsidR="00B025DE" w:rsidRPr="00873957">
        <w:rPr>
          <w:rFonts w:ascii="Times New Roman" w:eastAsia="宋体" w:hAnsi="Calibri" w:cs="Times New Roman" w:hint="eastAsia"/>
          <w:b/>
          <w:color w:val="000000" w:themeColor="text1"/>
          <w:kern w:val="0"/>
          <w:szCs w:val="21"/>
        </w:rPr>
        <w:t>7</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电焊烟尘捕集效率不宜低于</w:t>
      </w:r>
      <w:r w:rsidR="00B025DE" w:rsidRPr="00873957">
        <w:rPr>
          <w:rFonts w:hint="eastAsia"/>
          <w:color w:val="000000" w:themeColor="text1"/>
        </w:rPr>
        <w:t>80%</w:t>
      </w:r>
      <w:r w:rsidR="00B025DE" w:rsidRPr="00873957">
        <w:rPr>
          <w:rFonts w:hint="eastAsia"/>
          <w:color w:val="000000" w:themeColor="text1"/>
        </w:rPr>
        <w:t>，净化效率不宜低于</w:t>
      </w:r>
      <w:r w:rsidR="00B025DE" w:rsidRPr="00873957">
        <w:rPr>
          <w:rFonts w:hint="eastAsia"/>
          <w:color w:val="000000" w:themeColor="text1"/>
        </w:rPr>
        <w:t>99%</w:t>
      </w:r>
      <w:r w:rsidR="00B025DE" w:rsidRPr="00873957">
        <w:rPr>
          <w:rFonts w:hint="eastAsia"/>
          <w:color w:val="000000" w:themeColor="text1"/>
        </w:rPr>
        <w:t>，电焊烟尘排放浓度应符合现行国家标准《工作场所有害因素职业接触限值化学有害因素》</w:t>
      </w:r>
      <w:r w:rsidR="00B025DE" w:rsidRPr="00873957">
        <w:rPr>
          <w:rFonts w:hint="eastAsia"/>
          <w:color w:val="000000" w:themeColor="text1"/>
        </w:rPr>
        <w:t>GBZ2.1</w:t>
      </w:r>
      <w:r w:rsidR="00B025DE" w:rsidRPr="00873957">
        <w:rPr>
          <w:rFonts w:hint="eastAsia"/>
          <w:color w:val="000000" w:themeColor="text1"/>
        </w:rPr>
        <w:t>的规定。</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lastRenderedPageBreak/>
        <w:t>16.3.</w:t>
      </w:r>
      <w:r w:rsidR="00B025DE" w:rsidRPr="00873957">
        <w:rPr>
          <w:rFonts w:ascii="Times New Roman" w:eastAsia="宋体" w:hAnsi="Calibri" w:cs="Times New Roman" w:hint="eastAsia"/>
          <w:b/>
          <w:color w:val="000000" w:themeColor="text1"/>
          <w:kern w:val="0"/>
          <w:szCs w:val="21"/>
        </w:rPr>
        <w:t>8</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进入处理系统的有机物浓度须小于爆炸下限的</w:t>
      </w:r>
      <w:r w:rsidR="00B025DE" w:rsidRPr="00873957">
        <w:rPr>
          <w:rFonts w:hint="eastAsia"/>
          <w:color w:val="000000" w:themeColor="text1"/>
        </w:rPr>
        <w:t>25%</w:t>
      </w:r>
      <w:r w:rsidR="00B025DE" w:rsidRPr="00873957">
        <w:rPr>
          <w:rFonts w:hint="eastAsia"/>
          <w:color w:val="000000" w:themeColor="text1"/>
        </w:rPr>
        <w:t>。</w:t>
      </w:r>
    </w:p>
    <w:p w:rsidR="00B025DE" w:rsidRPr="00873957" w:rsidRDefault="00B025DE" w:rsidP="00EF45AB">
      <w:pPr>
        <w:pStyle w:val="2"/>
        <w:spacing w:before="312" w:after="312"/>
        <w:rPr>
          <w:color w:val="000000" w:themeColor="text1"/>
        </w:rPr>
      </w:pPr>
      <w:bookmarkStart w:id="252" w:name="_Toc501710076"/>
      <w:bookmarkStart w:id="253" w:name="_Toc512526666"/>
      <w:r w:rsidRPr="00873957">
        <w:rPr>
          <w:rFonts w:eastAsia="宋体" w:hAnsi="Calibri" w:cs="Times New Roman" w:hint="eastAsia"/>
          <w:color w:val="000000" w:themeColor="text1"/>
          <w:kern w:val="0"/>
          <w:szCs w:val="21"/>
        </w:rPr>
        <w:t>1</w:t>
      </w:r>
      <w:r w:rsidR="009B7AFC" w:rsidRPr="00873957">
        <w:rPr>
          <w:rFonts w:eastAsia="宋体" w:hAnsi="Calibri" w:cs="Times New Roman" w:hint="eastAsia"/>
          <w:color w:val="000000" w:themeColor="text1"/>
          <w:kern w:val="0"/>
          <w:szCs w:val="21"/>
        </w:rPr>
        <w:t>6</w:t>
      </w:r>
      <w:r w:rsidRPr="00873957">
        <w:rPr>
          <w:rFonts w:eastAsia="宋体" w:hAnsi="Calibri" w:cs="Times New Roman" w:hint="eastAsia"/>
          <w:color w:val="000000" w:themeColor="text1"/>
          <w:kern w:val="0"/>
          <w:szCs w:val="21"/>
        </w:rPr>
        <w:t xml:space="preserve">.4 </w:t>
      </w:r>
      <w:r w:rsidR="002A0C22" w:rsidRPr="00873957">
        <w:rPr>
          <w:rFonts w:eastAsia="宋体" w:hAnsi="Calibri" w:cs="Times New Roman" w:hint="eastAsia"/>
          <w:color w:val="000000" w:themeColor="text1"/>
          <w:kern w:val="0"/>
          <w:szCs w:val="21"/>
        </w:rPr>
        <w:t xml:space="preserve"> </w:t>
      </w:r>
      <w:r w:rsidRPr="00873957">
        <w:rPr>
          <w:rFonts w:hint="eastAsia"/>
          <w:b w:val="0"/>
          <w:color w:val="000000" w:themeColor="text1"/>
        </w:rPr>
        <w:t>噪声控制</w:t>
      </w:r>
      <w:bookmarkEnd w:id="252"/>
      <w:bookmarkEnd w:id="253"/>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16.4.</w:t>
      </w:r>
      <w:r w:rsidR="00B025DE" w:rsidRPr="00873957">
        <w:rPr>
          <w:rFonts w:ascii="Times New Roman" w:eastAsia="宋体" w:hAnsi="Calibri" w:cs="Times New Roman" w:hint="eastAsia"/>
          <w:b/>
          <w:color w:val="000000" w:themeColor="text1"/>
          <w:kern w:val="0"/>
          <w:szCs w:val="21"/>
        </w:rPr>
        <w:t>1</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噪声控制设计应符合现行国家标准《工业企业噪声控制设计规范》</w:t>
      </w:r>
      <w:r w:rsidR="00B025DE" w:rsidRPr="00873957">
        <w:rPr>
          <w:color w:val="000000" w:themeColor="text1"/>
        </w:rPr>
        <w:t>GB/T 50087</w:t>
      </w:r>
      <w:r w:rsidR="00B025DE" w:rsidRPr="00873957">
        <w:rPr>
          <w:rFonts w:hint="eastAsia"/>
          <w:color w:val="000000" w:themeColor="text1"/>
        </w:rPr>
        <w:t>的有关规定。</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16.4.</w:t>
      </w:r>
      <w:r w:rsidR="00B025DE" w:rsidRPr="00873957">
        <w:rPr>
          <w:rFonts w:ascii="Times New Roman" w:eastAsia="宋体" w:hAnsi="Calibri" w:cs="Times New Roman" w:hint="eastAsia"/>
          <w:b/>
          <w:color w:val="000000" w:themeColor="text1"/>
          <w:kern w:val="0"/>
          <w:szCs w:val="21"/>
        </w:rPr>
        <w:t>2</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船厂强噪声源场所宜远离厂界布置，与厂区外居住区之间的噪声污染防护距离宜大于</w:t>
      </w:r>
      <w:r w:rsidR="00B025DE" w:rsidRPr="00873957">
        <w:rPr>
          <w:color w:val="000000" w:themeColor="text1"/>
        </w:rPr>
        <w:t>200m</w:t>
      </w:r>
      <w:r w:rsidR="00B025DE" w:rsidRPr="00873957">
        <w:rPr>
          <w:rFonts w:hint="eastAsia"/>
          <w:color w:val="000000" w:themeColor="text1"/>
        </w:rPr>
        <w:t>。</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16.4.</w:t>
      </w:r>
      <w:r w:rsidR="00B025DE" w:rsidRPr="00873957">
        <w:rPr>
          <w:rFonts w:ascii="Times New Roman" w:eastAsia="宋体" w:hAnsi="Calibri" w:cs="Times New Roman" w:hint="eastAsia"/>
          <w:b/>
          <w:color w:val="000000" w:themeColor="text1"/>
          <w:kern w:val="0"/>
          <w:szCs w:val="21"/>
        </w:rPr>
        <w:t xml:space="preserve">3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在满足工艺流程要求的前提下，应将生活区、办公区与生产区分开布置。</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16.4.</w:t>
      </w:r>
      <w:r w:rsidR="00B025DE" w:rsidRPr="00873957">
        <w:rPr>
          <w:rFonts w:ascii="Times New Roman" w:eastAsia="宋体" w:hAnsi="Calibri" w:cs="Times New Roman" w:hint="eastAsia"/>
          <w:b/>
          <w:color w:val="000000" w:themeColor="text1"/>
          <w:kern w:val="0"/>
          <w:szCs w:val="21"/>
        </w:rPr>
        <w:t xml:space="preserve">4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船体车间等强噪声源场所靠近厂界或噪声敏感建筑物布置时，噪声低的生产线、设备、生产区域或其它辅助建筑物应优先布置在临厂界或噪声敏感建筑物侧。</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16.4.</w:t>
      </w:r>
      <w:r w:rsidR="00B025DE" w:rsidRPr="00873957">
        <w:rPr>
          <w:rFonts w:ascii="Times New Roman" w:eastAsia="宋体" w:hAnsi="Calibri" w:cs="Times New Roman" w:hint="eastAsia"/>
          <w:b/>
          <w:color w:val="000000" w:themeColor="text1"/>
          <w:kern w:val="0"/>
          <w:szCs w:val="21"/>
        </w:rPr>
        <w:t xml:space="preserve">5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对于船厂生产作业和设备产生的噪声，应首先从声源上进行控制，优先选用低噪声的工艺和设备；如仍达不到标准限值要求，则应采取合理的噪声控制措施或管理措施。</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16.4.</w:t>
      </w:r>
      <w:r w:rsidR="00B025DE" w:rsidRPr="00873957">
        <w:rPr>
          <w:rFonts w:ascii="Times New Roman" w:eastAsia="宋体" w:hAnsi="Calibri" w:cs="Times New Roman" w:hint="eastAsia"/>
          <w:b/>
          <w:color w:val="000000" w:themeColor="text1"/>
          <w:kern w:val="0"/>
          <w:szCs w:val="21"/>
        </w:rPr>
        <w:t>6</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空压站值班室、分段涂装工场的真空吸砂机房应按隔声间设计。</w:t>
      </w:r>
    </w:p>
    <w:p w:rsidR="00B025DE" w:rsidRPr="00873957" w:rsidRDefault="00B025DE" w:rsidP="00EF45AB">
      <w:pPr>
        <w:pStyle w:val="2"/>
        <w:spacing w:before="312" w:after="312"/>
        <w:rPr>
          <w:color w:val="000000" w:themeColor="text1"/>
        </w:rPr>
      </w:pPr>
      <w:bookmarkStart w:id="254" w:name="_Toc501710077"/>
      <w:bookmarkStart w:id="255" w:name="_Toc512526667"/>
      <w:r w:rsidRPr="00873957">
        <w:rPr>
          <w:rFonts w:hint="eastAsia"/>
          <w:color w:val="000000" w:themeColor="text1"/>
        </w:rPr>
        <w:t>1</w:t>
      </w:r>
      <w:r w:rsidR="009B7AFC" w:rsidRPr="00873957">
        <w:rPr>
          <w:rFonts w:hint="eastAsia"/>
          <w:color w:val="000000" w:themeColor="text1"/>
        </w:rPr>
        <w:t>6</w:t>
      </w:r>
      <w:r w:rsidRPr="00873957">
        <w:rPr>
          <w:rFonts w:hint="eastAsia"/>
          <w:color w:val="000000" w:themeColor="text1"/>
        </w:rPr>
        <w:t>.5</w:t>
      </w:r>
      <w:r w:rsidR="002A0C22" w:rsidRPr="00873957">
        <w:rPr>
          <w:rFonts w:hint="eastAsia"/>
          <w:color w:val="000000" w:themeColor="text1"/>
        </w:rPr>
        <w:t xml:space="preserve">  </w:t>
      </w:r>
      <w:r w:rsidRPr="00873957">
        <w:rPr>
          <w:rFonts w:hint="eastAsia"/>
          <w:b w:val="0"/>
          <w:color w:val="000000" w:themeColor="text1"/>
        </w:rPr>
        <w:t>固体废物处置</w:t>
      </w:r>
      <w:bookmarkEnd w:id="254"/>
      <w:bookmarkEnd w:id="255"/>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16.5.</w:t>
      </w:r>
      <w:r w:rsidR="00B025DE" w:rsidRPr="00873957">
        <w:rPr>
          <w:rFonts w:ascii="Times New Roman" w:eastAsia="宋体" w:hAnsi="Calibri" w:cs="Times New Roman" w:hint="eastAsia"/>
          <w:b/>
          <w:color w:val="000000" w:themeColor="text1"/>
          <w:kern w:val="0"/>
          <w:szCs w:val="21"/>
        </w:rPr>
        <w:t>1</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固体废物的处置应切实贯彻“减量化、资源化、无害化”的原则，对固体废物从产生、收集、贮存、运输直至最终处置等全过程实施管理。</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16.5.</w:t>
      </w:r>
      <w:r w:rsidR="00B025DE" w:rsidRPr="00873957">
        <w:rPr>
          <w:rFonts w:ascii="Times New Roman" w:eastAsia="宋体" w:hAnsi="Calibri" w:cs="Times New Roman" w:hint="eastAsia"/>
          <w:b/>
          <w:color w:val="000000" w:themeColor="text1"/>
          <w:kern w:val="0"/>
          <w:szCs w:val="21"/>
        </w:rPr>
        <w:t>2</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固体废物的管理必须采取分别、分类管理的方法，针对不同的固体废物采取不同的对策或措施。</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16.5.</w:t>
      </w:r>
      <w:r w:rsidR="00B025DE" w:rsidRPr="00873957">
        <w:rPr>
          <w:rFonts w:ascii="Times New Roman" w:eastAsia="宋体" w:hAnsi="Calibri" w:cs="Times New Roman" w:hint="eastAsia"/>
          <w:b/>
          <w:color w:val="000000" w:themeColor="text1"/>
          <w:kern w:val="0"/>
          <w:szCs w:val="21"/>
        </w:rPr>
        <w:t>3</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应对固体废物建设贮存设施。固体废物贮存设施应符合</w:t>
      </w:r>
      <w:r w:rsidR="00B025DE" w:rsidRPr="00873957">
        <w:rPr>
          <w:rFonts w:hint="eastAsia"/>
          <w:color w:val="000000" w:themeColor="text1"/>
          <w:kern w:val="0"/>
        </w:rPr>
        <w:t>《危险废物贮存污染控制标准》</w:t>
      </w:r>
      <w:r w:rsidR="00B025DE" w:rsidRPr="00873957">
        <w:rPr>
          <w:color w:val="000000" w:themeColor="text1"/>
          <w:kern w:val="0"/>
        </w:rPr>
        <w:t>GB 18597</w:t>
      </w:r>
      <w:r w:rsidR="00B025DE" w:rsidRPr="00873957">
        <w:rPr>
          <w:rFonts w:hint="eastAsia"/>
          <w:color w:val="000000" w:themeColor="text1"/>
          <w:kern w:val="0"/>
        </w:rPr>
        <w:t>及修改</w:t>
      </w:r>
      <w:r w:rsidR="00B025DE" w:rsidRPr="00873957">
        <w:rPr>
          <w:rFonts w:hint="eastAsia"/>
          <w:color w:val="000000" w:themeColor="text1"/>
        </w:rPr>
        <w:t>单、《一般工业固体废物贮存、处置场污染控制标准》</w:t>
      </w:r>
      <w:r w:rsidR="00B025DE" w:rsidRPr="00873957">
        <w:rPr>
          <w:color w:val="000000" w:themeColor="text1"/>
        </w:rPr>
        <w:t>GB</w:t>
      </w:r>
      <w:r w:rsidR="00123B87" w:rsidRPr="00873957">
        <w:rPr>
          <w:rFonts w:hint="eastAsia"/>
          <w:color w:val="000000" w:themeColor="text1"/>
        </w:rPr>
        <w:t xml:space="preserve"> </w:t>
      </w:r>
      <w:r w:rsidR="00B025DE" w:rsidRPr="00873957">
        <w:rPr>
          <w:color w:val="000000" w:themeColor="text1"/>
        </w:rPr>
        <w:t>18599</w:t>
      </w:r>
      <w:r w:rsidR="00B025DE" w:rsidRPr="00873957">
        <w:rPr>
          <w:rFonts w:hint="eastAsia"/>
          <w:color w:val="000000" w:themeColor="text1"/>
        </w:rPr>
        <w:t>及修改单的要求。</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16.5.</w:t>
      </w:r>
      <w:r w:rsidR="00B025DE" w:rsidRPr="00873957">
        <w:rPr>
          <w:rFonts w:ascii="Times New Roman" w:eastAsia="宋体" w:hAnsi="Calibri" w:cs="Times New Roman" w:hint="eastAsia"/>
          <w:b/>
          <w:color w:val="000000" w:themeColor="text1"/>
          <w:kern w:val="0"/>
          <w:szCs w:val="21"/>
        </w:rPr>
        <w:t>4</w:t>
      </w:r>
      <w:r w:rsidR="00E24970"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应委托有资质的单位处置危险废物，严格按照危险废物运输管理规定进行。</w:t>
      </w:r>
    </w:p>
    <w:p w:rsidR="00B025DE" w:rsidRPr="00873957" w:rsidRDefault="00B025DE" w:rsidP="00EF45AB">
      <w:pPr>
        <w:pStyle w:val="2"/>
        <w:spacing w:before="312" w:after="312"/>
        <w:rPr>
          <w:color w:val="000000" w:themeColor="text1"/>
        </w:rPr>
      </w:pPr>
      <w:bookmarkStart w:id="256" w:name="_Toc501710078"/>
      <w:bookmarkStart w:id="257" w:name="_Toc512526668"/>
      <w:r w:rsidRPr="00873957">
        <w:rPr>
          <w:rFonts w:hint="eastAsia"/>
          <w:color w:val="000000" w:themeColor="text1"/>
        </w:rPr>
        <w:t>1</w:t>
      </w:r>
      <w:r w:rsidR="009B7AFC" w:rsidRPr="00873957">
        <w:rPr>
          <w:rFonts w:hint="eastAsia"/>
          <w:color w:val="000000" w:themeColor="text1"/>
        </w:rPr>
        <w:t>6</w:t>
      </w:r>
      <w:r w:rsidRPr="00873957">
        <w:rPr>
          <w:rFonts w:hint="eastAsia"/>
          <w:color w:val="000000" w:themeColor="text1"/>
        </w:rPr>
        <w:t>.6</w:t>
      </w:r>
      <w:r w:rsidR="002A0C22" w:rsidRPr="00873957">
        <w:rPr>
          <w:rFonts w:hint="eastAsia"/>
          <w:color w:val="000000" w:themeColor="text1"/>
        </w:rPr>
        <w:t xml:space="preserve">  </w:t>
      </w:r>
      <w:r w:rsidRPr="00873957">
        <w:rPr>
          <w:rFonts w:hint="eastAsia"/>
          <w:b w:val="0"/>
          <w:color w:val="000000" w:themeColor="text1"/>
        </w:rPr>
        <w:t>其他</w:t>
      </w:r>
      <w:bookmarkEnd w:id="256"/>
      <w:bookmarkEnd w:id="257"/>
    </w:p>
    <w:p w:rsidR="00B025DE" w:rsidRPr="00873957" w:rsidRDefault="009B7AFC" w:rsidP="001E051B">
      <w:pPr>
        <w:pStyle w:val="3"/>
        <w:jc w:val="both"/>
        <w:rPr>
          <w:color w:val="000000" w:themeColor="text1"/>
        </w:rPr>
      </w:pPr>
      <w:r w:rsidRPr="00873957">
        <w:rPr>
          <w:rFonts w:ascii="Times New Roman" w:eastAsia="宋体" w:hAnsi="Calibri" w:cs="Times New Roman" w:hint="eastAsia"/>
          <w:b/>
          <w:color w:val="000000" w:themeColor="text1"/>
          <w:kern w:val="0"/>
          <w:szCs w:val="21"/>
        </w:rPr>
        <w:t>16.6.</w:t>
      </w:r>
      <w:r w:rsidR="00B025DE" w:rsidRPr="00873957">
        <w:rPr>
          <w:rFonts w:ascii="Times New Roman" w:eastAsia="宋体" w:hAnsi="Calibri" w:cs="Times New Roman" w:hint="eastAsia"/>
          <w:b/>
          <w:color w:val="000000" w:themeColor="text1"/>
          <w:kern w:val="0"/>
          <w:szCs w:val="21"/>
        </w:rPr>
        <w:t>1</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船厂应该按照环保主管部门的有关要求和技术规范，制定应急预案和配备事故应急设施。</w:t>
      </w:r>
    </w:p>
    <w:p w:rsidR="001E051B" w:rsidRPr="00873957" w:rsidRDefault="001E051B">
      <w:pPr>
        <w:widowControl/>
        <w:spacing w:line="240" w:lineRule="auto"/>
        <w:ind w:firstLineChars="0" w:firstLine="0"/>
        <w:jc w:val="left"/>
        <w:rPr>
          <w:rFonts w:ascii="Times New Roman" w:hAnsi="Times New Roman"/>
          <w:b/>
          <w:bCs/>
          <w:color w:val="000000" w:themeColor="text1"/>
          <w:kern w:val="44"/>
          <w:sz w:val="32"/>
          <w:szCs w:val="44"/>
        </w:rPr>
      </w:pPr>
      <w:bookmarkStart w:id="258" w:name="_Toc501710079"/>
      <w:r w:rsidRPr="00873957">
        <w:rPr>
          <w:color w:val="000000" w:themeColor="text1"/>
        </w:rPr>
        <w:br w:type="page"/>
      </w:r>
    </w:p>
    <w:p w:rsidR="00B025DE" w:rsidRPr="00873957" w:rsidRDefault="00B025DE" w:rsidP="00EF45AB">
      <w:pPr>
        <w:pStyle w:val="1"/>
        <w:spacing w:before="312" w:after="312"/>
        <w:rPr>
          <w:color w:val="000000" w:themeColor="text1"/>
        </w:rPr>
      </w:pPr>
      <w:bookmarkStart w:id="259" w:name="_Toc512526669"/>
      <w:r w:rsidRPr="00873957">
        <w:rPr>
          <w:rFonts w:hint="eastAsia"/>
          <w:color w:val="000000" w:themeColor="text1"/>
        </w:rPr>
        <w:lastRenderedPageBreak/>
        <w:t>1</w:t>
      </w:r>
      <w:r w:rsidR="009B7AFC" w:rsidRPr="00873957">
        <w:rPr>
          <w:rFonts w:hint="eastAsia"/>
          <w:color w:val="000000" w:themeColor="text1"/>
        </w:rPr>
        <w:t>7</w:t>
      </w:r>
      <w:r w:rsidR="002A0C22" w:rsidRPr="00873957">
        <w:rPr>
          <w:rFonts w:hint="eastAsia"/>
          <w:color w:val="000000" w:themeColor="text1"/>
        </w:rPr>
        <w:t xml:space="preserve">  </w:t>
      </w:r>
      <w:r w:rsidRPr="00873957">
        <w:rPr>
          <w:rFonts w:hint="eastAsia"/>
          <w:color w:val="000000" w:themeColor="text1"/>
        </w:rPr>
        <w:t>职业安全卫生</w:t>
      </w:r>
      <w:bookmarkEnd w:id="258"/>
      <w:bookmarkEnd w:id="259"/>
    </w:p>
    <w:p w:rsidR="00B025DE" w:rsidRPr="00873957" w:rsidRDefault="00B025DE" w:rsidP="00EF45AB">
      <w:pPr>
        <w:pStyle w:val="2"/>
        <w:spacing w:before="312" w:after="312"/>
        <w:rPr>
          <w:color w:val="000000" w:themeColor="text1"/>
        </w:rPr>
      </w:pPr>
      <w:bookmarkStart w:id="260" w:name="_Toc501710080"/>
      <w:bookmarkStart w:id="261" w:name="_Toc512526670"/>
      <w:r w:rsidRPr="00873957">
        <w:rPr>
          <w:rFonts w:hint="eastAsia"/>
          <w:color w:val="000000" w:themeColor="text1"/>
        </w:rPr>
        <w:t>1</w:t>
      </w:r>
      <w:r w:rsidR="009B7AFC" w:rsidRPr="00873957">
        <w:rPr>
          <w:rFonts w:hint="eastAsia"/>
          <w:color w:val="000000" w:themeColor="text1"/>
        </w:rPr>
        <w:t>7</w:t>
      </w:r>
      <w:r w:rsidRPr="00873957">
        <w:rPr>
          <w:rFonts w:hint="eastAsia"/>
          <w:color w:val="000000" w:themeColor="text1"/>
        </w:rPr>
        <w:t xml:space="preserve">.1  </w:t>
      </w:r>
      <w:r w:rsidRPr="00873957">
        <w:rPr>
          <w:rFonts w:hint="eastAsia"/>
          <w:b w:val="0"/>
          <w:color w:val="000000" w:themeColor="text1"/>
        </w:rPr>
        <w:t>一般规定</w:t>
      </w:r>
      <w:bookmarkEnd w:id="260"/>
      <w:bookmarkEnd w:id="261"/>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17.1.</w:t>
      </w:r>
      <w:r w:rsidR="00B025DE" w:rsidRPr="00873957">
        <w:rPr>
          <w:rFonts w:ascii="Times New Roman" w:eastAsia="宋体" w:hAnsi="Calibri" w:cs="Times New Roman" w:hint="eastAsia"/>
          <w:b/>
          <w:color w:val="000000" w:themeColor="text1"/>
          <w:kern w:val="0"/>
          <w:szCs w:val="21"/>
        </w:rPr>
        <w:t xml:space="preserve">1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在设计、建设和运行过程中应高度重视职业安全卫生，始终贯彻“安全第一、预防为主、综合治理”的原则。</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17.1.</w:t>
      </w:r>
      <w:r w:rsidR="00B025DE" w:rsidRPr="00873957">
        <w:rPr>
          <w:rFonts w:ascii="Times New Roman" w:eastAsia="宋体" w:hAnsi="Calibri" w:cs="Times New Roman" w:hint="eastAsia"/>
          <w:b/>
          <w:color w:val="000000" w:themeColor="text1"/>
          <w:kern w:val="0"/>
          <w:szCs w:val="21"/>
        </w:rPr>
        <w:t>2</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职业安全卫生设施必须与主体工程同时设计、同时施工和同时投产使用。</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17.1.</w:t>
      </w:r>
      <w:r w:rsidR="00B025DE" w:rsidRPr="00873957">
        <w:rPr>
          <w:rFonts w:ascii="Times New Roman" w:eastAsia="宋体" w:hAnsi="Calibri" w:cs="Times New Roman" w:hint="eastAsia"/>
          <w:b/>
          <w:color w:val="000000" w:themeColor="text1"/>
          <w:kern w:val="0"/>
          <w:szCs w:val="21"/>
        </w:rPr>
        <w:t xml:space="preserve">3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在设计中应对工程项目建设、运行中存在的危险、有害因素进行分析，提出防范措施。</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17.1.</w:t>
      </w:r>
      <w:r w:rsidR="00B025DE" w:rsidRPr="00873957">
        <w:rPr>
          <w:rFonts w:ascii="Times New Roman" w:eastAsia="宋体" w:hAnsi="Calibri" w:cs="Times New Roman" w:hint="eastAsia"/>
          <w:b/>
          <w:color w:val="000000" w:themeColor="text1"/>
          <w:kern w:val="0"/>
          <w:szCs w:val="21"/>
        </w:rPr>
        <w:t>4</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在设计中应采用职业安全卫生的新工艺、新技术、新材料、新设备、新流程。</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17.1.</w:t>
      </w:r>
      <w:r w:rsidR="00B025DE" w:rsidRPr="00873957">
        <w:rPr>
          <w:rFonts w:ascii="Times New Roman" w:eastAsia="宋体" w:hAnsi="Calibri" w:cs="Times New Roman" w:hint="eastAsia"/>
          <w:b/>
          <w:color w:val="000000" w:themeColor="text1"/>
          <w:kern w:val="0"/>
          <w:szCs w:val="21"/>
        </w:rPr>
        <w:t>5</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职业安全卫生设计应执行现行国家标准《工业企业设计卫生标准》</w:t>
      </w:r>
      <w:r w:rsidR="00B025DE" w:rsidRPr="00873957">
        <w:rPr>
          <w:rFonts w:hint="eastAsia"/>
          <w:color w:val="000000" w:themeColor="text1"/>
        </w:rPr>
        <w:t>GBZ</w:t>
      </w:r>
      <w:r w:rsidR="00123B87" w:rsidRPr="00873957">
        <w:rPr>
          <w:rFonts w:hint="eastAsia"/>
          <w:color w:val="000000" w:themeColor="text1"/>
        </w:rPr>
        <w:t xml:space="preserve"> </w:t>
      </w:r>
      <w:r w:rsidR="00B025DE" w:rsidRPr="00873957">
        <w:rPr>
          <w:rFonts w:hint="eastAsia"/>
          <w:color w:val="000000" w:themeColor="text1"/>
        </w:rPr>
        <w:t>1</w:t>
      </w:r>
      <w:r w:rsidR="00B025DE" w:rsidRPr="00873957">
        <w:rPr>
          <w:rFonts w:hint="eastAsia"/>
          <w:color w:val="000000" w:themeColor="text1"/>
        </w:rPr>
        <w:t>、《机械工程建设项目职业安全卫生设计规范》</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51155</w:t>
      </w:r>
      <w:r w:rsidR="00B025DE" w:rsidRPr="00873957">
        <w:rPr>
          <w:rFonts w:hint="eastAsia"/>
          <w:color w:val="000000" w:themeColor="text1"/>
        </w:rPr>
        <w:t>等有关标准、规范的规定。</w:t>
      </w:r>
    </w:p>
    <w:p w:rsidR="00B025DE" w:rsidRPr="00873957" w:rsidRDefault="00B025DE" w:rsidP="00EF45AB">
      <w:pPr>
        <w:pStyle w:val="2"/>
        <w:spacing w:before="312" w:after="312"/>
        <w:rPr>
          <w:color w:val="000000" w:themeColor="text1"/>
        </w:rPr>
      </w:pPr>
      <w:bookmarkStart w:id="262" w:name="_Toc501710081"/>
      <w:bookmarkStart w:id="263" w:name="_Toc512526671"/>
      <w:r w:rsidRPr="00873957">
        <w:rPr>
          <w:rFonts w:hint="eastAsia"/>
          <w:color w:val="000000" w:themeColor="text1"/>
        </w:rPr>
        <w:t>1</w:t>
      </w:r>
      <w:r w:rsidR="009B7AFC" w:rsidRPr="00873957">
        <w:rPr>
          <w:rFonts w:hint="eastAsia"/>
          <w:color w:val="000000" w:themeColor="text1"/>
        </w:rPr>
        <w:t>7</w:t>
      </w:r>
      <w:r w:rsidRPr="00873957">
        <w:rPr>
          <w:rFonts w:hint="eastAsia"/>
          <w:color w:val="000000" w:themeColor="text1"/>
        </w:rPr>
        <w:t>.2</w:t>
      </w:r>
      <w:r w:rsidR="002A0C22" w:rsidRPr="00873957">
        <w:rPr>
          <w:rFonts w:hint="eastAsia"/>
          <w:color w:val="000000" w:themeColor="text1"/>
        </w:rPr>
        <w:t xml:space="preserve">  </w:t>
      </w:r>
      <w:r w:rsidRPr="00873957">
        <w:rPr>
          <w:rFonts w:hint="eastAsia"/>
          <w:b w:val="0"/>
          <w:color w:val="000000" w:themeColor="text1"/>
        </w:rPr>
        <w:t>职业安全</w:t>
      </w:r>
      <w:bookmarkEnd w:id="262"/>
      <w:bookmarkEnd w:id="263"/>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17.2.</w:t>
      </w:r>
      <w:r w:rsidR="00B025DE" w:rsidRPr="00873957">
        <w:rPr>
          <w:rFonts w:ascii="Times New Roman" w:eastAsia="宋体" w:hAnsi="Calibri" w:cs="Times New Roman" w:hint="eastAsia"/>
          <w:b/>
          <w:color w:val="000000" w:themeColor="text1"/>
          <w:kern w:val="0"/>
          <w:szCs w:val="21"/>
        </w:rPr>
        <w:t>1</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在设计中应落实安全预评价文件中提出的各项安全措施。厂区布置应符合防火、防爆要求，并应符合安全卫生要求，主要生产区、仓库区、动力区的道路应环形布置。</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17.2.</w:t>
      </w:r>
      <w:r w:rsidR="00B025DE" w:rsidRPr="00873957">
        <w:rPr>
          <w:rFonts w:ascii="Times New Roman" w:eastAsia="宋体" w:hAnsi="Calibri" w:cs="Times New Roman" w:hint="eastAsia"/>
          <w:b/>
          <w:color w:val="000000" w:themeColor="text1"/>
          <w:kern w:val="0"/>
          <w:szCs w:val="21"/>
        </w:rPr>
        <w:t>2</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在设计中对使用和产生易燃易爆物质的工作场所应符合现行国家标准《建筑设计防火规范》</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50016</w:t>
      </w:r>
      <w:r w:rsidR="00B025DE" w:rsidRPr="00873957">
        <w:rPr>
          <w:rFonts w:hint="eastAsia"/>
          <w:color w:val="000000" w:themeColor="text1"/>
        </w:rPr>
        <w:t>、《爆炸危险环境电力装置设计规范》</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50058</w:t>
      </w:r>
      <w:r w:rsidR="00B025DE" w:rsidRPr="00873957">
        <w:rPr>
          <w:rFonts w:hint="eastAsia"/>
          <w:color w:val="000000" w:themeColor="text1"/>
        </w:rPr>
        <w:t>等有关标准、规范的规定。易燃易爆物品储存场设计应符合《常用化学危险品贮存通则》</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15603</w:t>
      </w:r>
      <w:r w:rsidR="00B025DE" w:rsidRPr="00873957">
        <w:rPr>
          <w:rFonts w:hint="eastAsia"/>
          <w:color w:val="000000" w:themeColor="text1"/>
        </w:rPr>
        <w:t>和《易燃易爆性商品储藏养护技术条件》</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17914</w:t>
      </w:r>
      <w:r w:rsidR="00B025DE" w:rsidRPr="00873957">
        <w:rPr>
          <w:rFonts w:hint="eastAsia"/>
          <w:color w:val="000000" w:themeColor="text1"/>
        </w:rPr>
        <w:t>的规定要求。</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17.2.</w:t>
      </w:r>
      <w:r w:rsidR="00B025DE" w:rsidRPr="00873957">
        <w:rPr>
          <w:rFonts w:ascii="Times New Roman" w:eastAsia="宋体" w:hAnsi="Calibri" w:cs="Times New Roman" w:hint="eastAsia"/>
          <w:b/>
          <w:color w:val="000000" w:themeColor="text1"/>
          <w:kern w:val="0"/>
          <w:szCs w:val="21"/>
        </w:rPr>
        <w:t xml:space="preserve">3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涂装工场设计应符合现行国家标准“涂装作业安全规程”的系列标准中的有关规定。</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17.2.</w:t>
      </w:r>
      <w:r w:rsidR="00B025DE" w:rsidRPr="00873957">
        <w:rPr>
          <w:rFonts w:ascii="Times New Roman" w:eastAsia="宋体" w:hAnsi="Calibri" w:cs="Times New Roman" w:hint="eastAsia"/>
          <w:b/>
          <w:color w:val="000000" w:themeColor="text1"/>
          <w:kern w:val="0"/>
          <w:szCs w:val="21"/>
        </w:rPr>
        <w:t>4</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电气设备的电击防护措施应符合现行国家标准《电击防护装置和设备的通用部分》</w:t>
      </w:r>
      <w:r w:rsidR="00B025DE" w:rsidRPr="00873957">
        <w:rPr>
          <w:rFonts w:hint="eastAsia"/>
          <w:color w:val="000000" w:themeColor="text1"/>
        </w:rPr>
        <w:t>GB/T17045</w:t>
      </w:r>
      <w:r w:rsidR="00B025DE" w:rsidRPr="00873957">
        <w:rPr>
          <w:rFonts w:hint="eastAsia"/>
          <w:color w:val="000000" w:themeColor="text1"/>
        </w:rPr>
        <w:t>和《电气设备应用场所的安全要求》</w:t>
      </w:r>
      <w:r w:rsidR="00B025DE" w:rsidRPr="00873957">
        <w:rPr>
          <w:rFonts w:hint="eastAsia"/>
          <w:color w:val="000000" w:themeColor="text1"/>
        </w:rPr>
        <w:t>GB/T</w:t>
      </w:r>
      <w:r w:rsidR="00123B87" w:rsidRPr="00873957">
        <w:rPr>
          <w:rFonts w:hint="eastAsia"/>
          <w:color w:val="000000" w:themeColor="text1"/>
        </w:rPr>
        <w:t xml:space="preserve"> </w:t>
      </w:r>
      <w:r w:rsidR="00B025DE" w:rsidRPr="00873957">
        <w:rPr>
          <w:rFonts w:hint="eastAsia"/>
          <w:color w:val="000000" w:themeColor="text1"/>
        </w:rPr>
        <w:t>24612</w:t>
      </w:r>
      <w:r w:rsidR="00B025DE" w:rsidRPr="00873957">
        <w:rPr>
          <w:rFonts w:hint="eastAsia"/>
          <w:color w:val="000000" w:themeColor="text1"/>
        </w:rPr>
        <w:t>等规定要求。</w:t>
      </w:r>
    </w:p>
    <w:p w:rsidR="00B025DE" w:rsidRPr="00873957" w:rsidRDefault="009B7AFC" w:rsidP="00B025DE">
      <w:pPr>
        <w:pStyle w:val="3"/>
        <w:jc w:val="both"/>
        <w:rPr>
          <w:color w:val="000000" w:themeColor="text1"/>
        </w:rPr>
      </w:pPr>
      <w:r w:rsidRPr="00873957">
        <w:rPr>
          <w:rFonts w:ascii="Times New Roman" w:eastAsia="宋体" w:hAnsi="Calibri" w:cs="Times New Roman" w:hint="eastAsia"/>
          <w:b/>
          <w:color w:val="000000" w:themeColor="text1"/>
          <w:kern w:val="0"/>
          <w:szCs w:val="21"/>
        </w:rPr>
        <w:t>17.2.</w:t>
      </w:r>
      <w:r w:rsidR="00B025DE" w:rsidRPr="00873957">
        <w:rPr>
          <w:rFonts w:ascii="Times New Roman" w:eastAsia="宋体" w:hAnsi="Calibri" w:cs="Times New Roman" w:hint="eastAsia"/>
          <w:b/>
          <w:color w:val="000000" w:themeColor="text1"/>
          <w:kern w:val="0"/>
          <w:szCs w:val="21"/>
        </w:rPr>
        <w:t>5</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在码头、船坞等工作处所距下方地面</w:t>
      </w:r>
      <w:r w:rsidR="00B025DE" w:rsidRPr="00873957">
        <w:rPr>
          <w:rFonts w:hint="eastAsia"/>
          <w:color w:val="000000" w:themeColor="text1"/>
        </w:rPr>
        <w:t>2m</w:t>
      </w:r>
      <w:r w:rsidR="00B025DE" w:rsidRPr="00873957">
        <w:rPr>
          <w:rFonts w:hint="eastAsia"/>
          <w:color w:val="000000" w:themeColor="text1"/>
        </w:rPr>
        <w:t>及以上的工作平台，应设防护栏杆及踢脚板等防坠落伤害措施。防护栏杆应符合现行国家标准《固定式钢梯及平台安全要求第</w:t>
      </w:r>
      <w:r w:rsidR="00B025DE" w:rsidRPr="00873957">
        <w:rPr>
          <w:rFonts w:hint="eastAsia"/>
          <w:color w:val="000000" w:themeColor="text1"/>
        </w:rPr>
        <w:t>3</w:t>
      </w:r>
      <w:r w:rsidR="00B025DE" w:rsidRPr="00873957">
        <w:rPr>
          <w:rFonts w:hint="eastAsia"/>
          <w:color w:val="000000" w:themeColor="text1"/>
        </w:rPr>
        <w:t>部分：工业防护栏杆及钢平台》</w:t>
      </w:r>
      <w:r w:rsidR="00B025DE" w:rsidRPr="00873957">
        <w:rPr>
          <w:rFonts w:hint="eastAsia"/>
          <w:color w:val="000000" w:themeColor="text1"/>
        </w:rPr>
        <w:t>GB 4053.3</w:t>
      </w:r>
      <w:r w:rsidR="00B025DE" w:rsidRPr="00873957">
        <w:rPr>
          <w:rFonts w:hint="eastAsia"/>
          <w:color w:val="000000" w:themeColor="text1"/>
        </w:rPr>
        <w:t>等有关标准、规范的规定。</w:t>
      </w:r>
    </w:p>
    <w:p w:rsidR="00B025DE" w:rsidRPr="00873957" w:rsidRDefault="009B7AFC" w:rsidP="00B025DE">
      <w:pPr>
        <w:pStyle w:val="3"/>
        <w:rPr>
          <w:color w:val="000000" w:themeColor="text1"/>
        </w:rPr>
      </w:pPr>
      <w:r w:rsidRPr="00873957">
        <w:rPr>
          <w:rFonts w:ascii="Times New Roman" w:eastAsia="宋体" w:hAnsi="Calibri" w:cs="Times New Roman" w:hint="eastAsia"/>
          <w:b/>
          <w:color w:val="000000" w:themeColor="text1"/>
          <w:kern w:val="0"/>
          <w:szCs w:val="21"/>
        </w:rPr>
        <w:t>17.2.</w:t>
      </w:r>
      <w:r w:rsidR="00B025DE" w:rsidRPr="00873957">
        <w:rPr>
          <w:rFonts w:ascii="Times New Roman" w:eastAsia="宋体" w:hAnsi="Calibri" w:cs="Times New Roman" w:hint="eastAsia"/>
          <w:b/>
          <w:color w:val="000000" w:themeColor="text1"/>
          <w:kern w:val="0"/>
          <w:szCs w:val="21"/>
        </w:rPr>
        <w:t xml:space="preserve">6 </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酸、碱等腐蚀性物质的储罐应与工作场地分开，并应采取防溢流、防渗漏等防护措施，在其工作场所应设紧急冲淋装置及洗眼器和救护箱。</w:t>
      </w:r>
    </w:p>
    <w:p w:rsidR="00B025DE" w:rsidRPr="00873957" w:rsidRDefault="009B7AFC" w:rsidP="00B025DE">
      <w:pPr>
        <w:pStyle w:val="3"/>
        <w:rPr>
          <w:color w:val="000000" w:themeColor="text1"/>
        </w:rPr>
      </w:pPr>
      <w:r w:rsidRPr="00873957">
        <w:rPr>
          <w:rFonts w:ascii="Times New Roman" w:eastAsia="宋体" w:hAnsi="Calibri" w:cs="Times New Roman" w:hint="eastAsia"/>
          <w:b/>
          <w:color w:val="000000" w:themeColor="text1"/>
          <w:kern w:val="0"/>
          <w:szCs w:val="21"/>
        </w:rPr>
        <w:t>17.2.</w:t>
      </w:r>
      <w:r w:rsidR="00B025DE" w:rsidRPr="00873957">
        <w:rPr>
          <w:rFonts w:ascii="Times New Roman" w:eastAsia="宋体" w:hAnsi="Calibri" w:cs="Times New Roman" w:hint="eastAsia"/>
          <w:b/>
          <w:color w:val="000000" w:themeColor="text1"/>
          <w:kern w:val="0"/>
          <w:szCs w:val="21"/>
        </w:rPr>
        <w:t>7</w:t>
      </w:r>
      <w:r w:rsidR="002A0C22" w:rsidRPr="00873957">
        <w:rPr>
          <w:rFonts w:ascii="Times New Roman" w:eastAsia="宋体" w:hAnsi="Calibri" w:cs="Times New Roman" w:hint="eastAsia"/>
          <w:b/>
          <w:color w:val="000000" w:themeColor="text1"/>
          <w:kern w:val="0"/>
          <w:szCs w:val="21"/>
        </w:rPr>
        <w:t xml:space="preserve">  </w:t>
      </w:r>
      <w:r w:rsidR="00B025DE" w:rsidRPr="00873957">
        <w:rPr>
          <w:rFonts w:hint="eastAsia"/>
          <w:color w:val="000000" w:themeColor="text1"/>
        </w:rPr>
        <w:t>起重机的安全防护装置应符合现行国家标准《起重机械安全规程》</w:t>
      </w:r>
      <w:r w:rsidR="00B025DE" w:rsidRPr="00873957">
        <w:rPr>
          <w:rFonts w:hint="eastAsia"/>
          <w:color w:val="000000" w:themeColor="text1"/>
        </w:rPr>
        <w:t>GB 6067</w:t>
      </w:r>
      <w:r w:rsidR="00B025DE" w:rsidRPr="00873957">
        <w:rPr>
          <w:rFonts w:hint="eastAsia"/>
          <w:color w:val="000000" w:themeColor="text1"/>
        </w:rPr>
        <w:t>、《起重机械安全监控管理系统》</w:t>
      </w:r>
      <w:r w:rsidR="00B025DE" w:rsidRPr="00873957">
        <w:rPr>
          <w:rFonts w:hint="eastAsia"/>
          <w:color w:val="000000" w:themeColor="text1"/>
        </w:rPr>
        <w:t>GB/T</w:t>
      </w:r>
      <w:r w:rsidR="00123B87" w:rsidRPr="00873957">
        <w:rPr>
          <w:rFonts w:hint="eastAsia"/>
          <w:color w:val="000000" w:themeColor="text1"/>
        </w:rPr>
        <w:t xml:space="preserve"> </w:t>
      </w:r>
      <w:r w:rsidR="00B025DE" w:rsidRPr="00873957">
        <w:rPr>
          <w:rFonts w:hint="eastAsia"/>
          <w:color w:val="000000" w:themeColor="text1"/>
        </w:rPr>
        <w:t>28264</w:t>
      </w:r>
      <w:r w:rsidR="00B025DE" w:rsidRPr="00873957">
        <w:rPr>
          <w:rFonts w:hint="eastAsia"/>
          <w:color w:val="000000" w:themeColor="text1"/>
        </w:rPr>
        <w:t>等有关标准、规范的规定。码头上机械设备应符</w:t>
      </w:r>
      <w:r w:rsidR="00B025DE" w:rsidRPr="00873957">
        <w:rPr>
          <w:rFonts w:hint="eastAsia"/>
          <w:color w:val="000000" w:themeColor="text1"/>
        </w:rPr>
        <w:lastRenderedPageBreak/>
        <w:t>合现行行业标准《港口装卸机械风载荷计算及防风安全要求》</w:t>
      </w:r>
      <w:r w:rsidR="00B025DE" w:rsidRPr="00873957">
        <w:rPr>
          <w:rFonts w:hint="eastAsia"/>
          <w:color w:val="000000" w:themeColor="text1"/>
        </w:rPr>
        <w:t>JT/T</w:t>
      </w:r>
      <w:r w:rsidR="00123B87" w:rsidRPr="00873957">
        <w:rPr>
          <w:rFonts w:hint="eastAsia"/>
          <w:color w:val="000000" w:themeColor="text1"/>
        </w:rPr>
        <w:t xml:space="preserve"> </w:t>
      </w:r>
      <w:r w:rsidR="00B025DE" w:rsidRPr="00873957">
        <w:rPr>
          <w:rFonts w:hint="eastAsia"/>
          <w:color w:val="000000" w:themeColor="text1"/>
        </w:rPr>
        <w:t>90</w:t>
      </w:r>
      <w:r w:rsidR="00B025DE" w:rsidRPr="00873957">
        <w:rPr>
          <w:rFonts w:hint="eastAsia"/>
          <w:color w:val="000000" w:themeColor="text1"/>
        </w:rPr>
        <w:t>等有关规定，并应配备有效的防风防台装置。户外轨道起重机必须设夹轨钳和锚定装置。</w:t>
      </w:r>
    </w:p>
    <w:p w:rsidR="00B025DE" w:rsidRPr="00873957" w:rsidRDefault="00B025DE" w:rsidP="00EF45AB">
      <w:pPr>
        <w:pStyle w:val="2"/>
        <w:spacing w:before="312" w:after="312"/>
        <w:rPr>
          <w:color w:val="000000" w:themeColor="text1"/>
        </w:rPr>
      </w:pPr>
      <w:bookmarkStart w:id="264" w:name="_Toc501710082"/>
      <w:bookmarkStart w:id="265" w:name="_Toc512526672"/>
      <w:r w:rsidRPr="00873957">
        <w:rPr>
          <w:rFonts w:hint="eastAsia"/>
          <w:color w:val="000000" w:themeColor="text1"/>
        </w:rPr>
        <w:t>1</w:t>
      </w:r>
      <w:r w:rsidR="009B7AFC" w:rsidRPr="00873957">
        <w:rPr>
          <w:rFonts w:hint="eastAsia"/>
          <w:color w:val="000000" w:themeColor="text1"/>
        </w:rPr>
        <w:t>7</w:t>
      </w:r>
      <w:r w:rsidRPr="00873957">
        <w:rPr>
          <w:rFonts w:hint="eastAsia"/>
          <w:color w:val="000000" w:themeColor="text1"/>
        </w:rPr>
        <w:t xml:space="preserve">.3  </w:t>
      </w:r>
      <w:r w:rsidRPr="00873957">
        <w:rPr>
          <w:rFonts w:hint="eastAsia"/>
          <w:b w:val="0"/>
          <w:color w:val="000000" w:themeColor="text1"/>
        </w:rPr>
        <w:t>职业卫生</w:t>
      </w:r>
      <w:bookmarkEnd w:id="264"/>
      <w:bookmarkEnd w:id="265"/>
    </w:p>
    <w:p w:rsidR="00B025DE" w:rsidRPr="00873957" w:rsidRDefault="009B7AFC" w:rsidP="00B025DE">
      <w:pPr>
        <w:pStyle w:val="3"/>
        <w:jc w:val="both"/>
        <w:rPr>
          <w:color w:val="000000" w:themeColor="text1"/>
        </w:rPr>
      </w:pPr>
      <w:r w:rsidRPr="00873957">
        <w:rPr>
          <w:rFonts w:ascii="Times New Roman" w:eastAsia="黑体" w:hAnsi="Times New Roman" w:cstheme="majorBidi" w:hint="eastAsia"/>
          <w:b/>
          <w:color w:val="000000" w:themeColor="text1"/>
        </w:rPr>
        <w:t>17.3.</w:t>
      </w:r>
      <w:r w:rsidR="00B025DE" w:rsidRPr="00873957">
        <w:rPr>
          <w:rFonts w:ascii="Times New Roman" w:eastAsia="黑体" w:hAnsi="Times New Roman" w:cstheme="majorBidi" w:hint="eastAsia"/>
          <w:b/>
          <w:color w:val="000000" w:themeColor="text1"/>
        </w:rPr>
        <w:t xml:space="preserve">1 </w:t>
      </w:r>
      <w:r w:rsidR="002A0C22" w:rsidRPr="00873957">
        <w:rPr>
          <w:rFonts w:ascii="Times New Roman" w:eastAsia="黑体" w:hAnsi="Times New Roman" w:cstheme="majorBidi" w:hint="eastAsia"/>
          <w:b/>
          <w:color w:val="000000" w:themeColor="text1"/>
        </w:rPr>
        <w:t xml:space="preserve"> </w:t>
      </w:r>
      <w:r w:rsidR="00B025DE" w:rsidRPr="00873957">
        <w:rPr>
          <w:rFonts w:hint="eastAsia"/>
          <w:color w:val="000000" w:themeColor="text1"/>
        </w:rPr>
        <w:t>在设计中应落实职业卫生预评价文件中提出的各项防护措施，应识别工程中可能存在的职业病危害因素，并应采取有针对性的防噪声与振动、防尘与防毒、防暑与防寒、防辐射等防护措施。</w:t>
      </w:r>
    </w:p>
    <w:p w:rsidR="00B025DE" w:rsidRPr="00873957" w:rsidRDefault="009B7AFC" w:rsidP="00B025DE">
      <w:pPr>
        <w:pStyle w:val="3"/>
        <w:jc w:val="both"/>
        <w:rPr>
          <w:rFonts w:ascii="Times New Roman" w:eastAsia="黑体" w:hAnsi="Times New Roman" w:cstheme="majorBidi"/>
          <w:b/>
          <w:color w:val="000000" w:themeColor="text1"/>
        </w:rPr>
      </w:pPr>
      <w:r w:rsidRPr="00873957">
        <w:rPr>
          <w:rFonts w:ascii="Times New Roman" w:eastAsia="黑体" w:hAnsi="Times New Roman" w:cstheme="majorBidi" w:hint="eastAsia"/>
          <w:b/>
          <w:color w:val="000000" w:themeColor="text1"/>
        </w:rPr>
        <w:t>17.3.</w:t>
      </w:r>
      <w:r w:rsidR="00B025DE" w:rsidRPr="00873957">
        <w:rPr>
          <w:rFonts w:ascii="Times New Roman" w:eastAsia="黑体" w:hAnsi="Times New Roman" w:cstheme="majorBidi" w:hint="eastAsia"/>
          <w:b/>
          <w:color w:val="000000" w:themeColor="text1"/>
        </w:rPr>
        <w:t>2</w:t>
      </w:r>
      <w:r w:rsidR="002A0C22" w:rsidRPr="00873957">
        <w:rPr>
          <w:rFonts w:ascii="Times New Roman" w:eastAsia="黑体" w:hAnsi="Times New Roman" w:cstheme="majorBidi" w:hint="eastAsia"/>
          <w:b/>
          <w:color w:val="000000" w:themeColor="text1"/>
        </w:rPr>
        <w:t xml:space="preserve">  </w:t>
      </w:r>
      <w:r w:rsidR="00B025DE" w:rsidRPr="00873957">
        <w:rPr>
          <w:rFonts w:hint="eastAsia"/>
          <w:color w:val="000000" w:themeColor="text1"/>
        </w:rPr>
        <w:t>总平面布置等设计应符合现行国家标准《工业企业噪声控制设计规范》</w:t>
      </w:r>
      <w:r w:rsidR="00B025DE" w:rsidRPr="00873957">
        <w:rPr>
          <w:color w:val="000000" w:themeColor="text1"/>
        </w:rPr>
        <w:t>GB/T 50087</w:t>
      </w:r>
      <w:r w:rsidR="00B025DE" w:rsidRPr="00873957">
        <w:rPr>
          <w:rFonts w:hint="eastAsia"/>
          <w:color w:val="000000" w:themeColor="text1"/>
        </w:rPr>
        <w:t>的有关规定，凡受作业过程中产生废气、粉尘、腐蚀、噪声、高温、辐射影响的工作场所应设相应的防护措施。</w:t>
      </w:r>
    </w:p>
    <w:p w:rsidR="00B025DE" w:rsidRPr="00873957" w:rsidRDefault="009B7AFC" w:rsidP="00B025DE">
      <w:pPr>
        <w:pStyle w:val="3"/>
        <w:jc w:val="both"/>
        <w:rPr>
          <w:color w:val="000000" w:themeColor="text1"/>
        </w:rPr>
      </w:pPr>
      <w:r w:rsidRPr="00873957">
        <w:rPr>
          <w:rFonts w:ascii="Times New Roman" w:eastAsia="黑体" w:hAnsi="Times New Roman" w:cstheme="majorBidi" w:hint="eastAsia"/>
          <w:b/>
          <w:color w:val="000000" w:themeColor="text1"/>
        </w:rPr>
        <w:t>17.3.</w:t>
      </w:r>
      <w:r w:rsidR="00B025DE" w:rsidRPr="00873957">
        <w:rPr>
          <w:rFonts w:ascii="Times New Roman" w:eastAsia="黑体" w:hAnsi="Times New Roman" w:cstheme="majorBidi" w:hint="eastAsia"/>
          <w:b/>
          <w:color w:val="000000" w:themeColor="text1"/>
        </w:rPr>
        <w:t xml:space="preserve">3 </w:t>
      </w:r>
      <w:r w:rsidR="002A0C22" w:rsidRPr="00873957">
        <w:rPr>
          <w:rFonts w:ascii="Times New Roman" w:eastAsia="黑体" w:hAnsi="Times New Roman" w:cstheme="majorBidi" w:hint="eastAsia"/>
          <w:b/>
          <w:color w:val="000000" w:themeColor="text1"/>
        </w:rPr>
        <w:t xml:space="preserve"> </w:t>
      </w:r>
      <w:r w:rsidR="00B025DE" w:rsidRPr="00873957">
        <w:rPr>
          <w:rFonts w:hint="eastAsia"/>
          <w:color w:val="000000" w:themeColor="text1"/>
        </w:rPr>
        <w:t>生产过程中产生的除锈粉尘、切割金属粉尘、电焊烟尘、甲苯、二甲苯、酸雾等工作场所的尘、毒物质接触限值应符合现行国家标准《工作场所有害因素职业接触限值第</w:t>
      </w:r>
      <w:r w:rsidR="00B025DE" w:rsidRPr="00873957">
        <w:rPr>
          <w:rFonts w:hint="eastAsia"/>
          <w:color w:val="000000" w:themeColor="text1"/>
        </w:rPr>
        <w:t>1</w:t>
      </w:r>
      <w:r w:rsidR="00B025DE" w:rsidRPr="00873957">
        <w:rPr>
          <w:rFonts w:hint="eastAsia"/>
          <w:color w:val="000000" w:themeColor="text1"/>
        </w:rPr>
        <w:t>部分：化学有害因素》</w:t>
      </w:r>
      <w:r w:rsidR="00B025DE" w:rsidRPr="00873957">
        <w:rPr>
          <w:rFonts w:hint="eastAsia"/>
          <w:color w:val="000000" w:themeColor="text1"/>
        </w:rPr>
        <w:t>GBZ</w:t>
      </w:r>
      <w:r w:rsidR="00123B87" w:rsidRPr="00873957">
        <w:rPr>
          <w:rFonts w:hint="eastAsia"/>
          <w:color w:val="000000" w:themeColor="text1"/>
        </w:rPr>
        <w:t xml:space="preserve"> </w:t>
      </w:r>
      <w:r w:rsidR="00B025DE" w:rsidRPr="00873957">
        <w:rPr>
          <w:rFonts w:hint="eastAsia"/>
          <w:color w:val="000000" w:themeColor="text1"/>
        </w:rPr>
        <w:t>2.1</w:t>
      </w:r>
      <w:r w:rsidR="00B025DE" w:rsidRPr="00873957">
        <w:rPr>
          <w:rFonts w:hint="eastAsia"/>
          <w:color w:val="000000" w:themeColor="text1"/>
        </w:rPr>
        <w:t>等有关标准、规范的规定。</w:t>
      </w:r>
    </w:p>
    <w:p w:rsidR="00B025DE" w:rsidRPr="00873957" w:rsidRDefault="009B7AFC" w:rsidP="00B025DE">
      <w:pPr>
        <w:pStyle w:val="3"/>
        <w:jc w:val="both"/>
        <w:rPr>
          <w:color w:val="000000" w:themeColor="text1"/>
        </w:rPr>
      </w:pPr>
      <w:r w:rsidRPr="00873957">
        <w:rPr>
          <w:rFonts w:ascii="Times New Roman" w:eastAsia="黑体" w:hAnsi="Times New Roman" w:cstheme="majorBidi" w:hint="eastAsia"/>
          <w:b/>
          <w:color w:val="000000" w:themeColor="text1"/>
        </w:rPr>
        <w:t>17.3.</w:t>
      </w:r>
      <w:r w:rsidR="00B025DE" w:rsidRPr="00873957">
        <w:rPr>
          <w:rFonts w:ascii="Times New Roman" w:eastAsia="黑体" w:hAnsi="Times New Roman" w:cstheme="majorBidi" w:hint="eastAsia"/>
          <w:b/>
          <w:color w:val="000000" w:themeColor="text1"/>
        </w:rPr>
        <w:t>4</w:t>
      </w:r>
      <w:r w:rsidR="002A0C22" w:rsidRPr="00873957">
        <w:rPr>
          <w:rFonts w:ascii="Times New Roman" w:eastAsia="黑体" w:hAnsi="Times New Roman" w:cstheme="majorBidi" w:hint="eastAsia"/>
          <w:b/>
          <w:color w:val="000000" w:themeColor="text1"/>
        </w:rPr>
        <w:t xml:space="preserve">  </w:t>
      </w:r>
      <w:r w:rsidR="00B025DE" w:rsidRPr="00873957">
        <w:rPr>
          <w:rFonts w:hint="eastAsia"/>
          <w:color w:val="000000" w:themeColor="text1"/>
        </w:rPr>
        <w:t>对工作场所的温度超过现行国家标准《工作场所有害因素职业接触限值第</w:t>
      </w:r>
      <w:r w:rsidR="00B025DE" w:rsidRPr="00873957">
        <w:rPr>
          <w:rFonts w:hint="eastAsia"/>
          <w:color w:val="000000" w:themeColor="text1"/>
        </w:rPr>
        <w:t>2</w:t>
      </w:r>
      <w:r w:rsidR="00B025DE" w:rsidRPr="00873957">
        <w:rPr>
          <w:rFonts w:hint="eastAsia"/>
          <w:color w:val="000000" w:themeColor="text1"/>
        </w:rPr>
        <w:t>部分：物理因素》</w:t>
      </w:r>
      <w:r w:rsidR="00B025DE" w:rsidRPr="00873957">
        <w:rPr>
          <w:rFonts w:hint="eastAsia"/>
          <w:color w:val="000000" w:themeColor="text1"/>
        </w:rPr>
        <w:t>GBZ</w:t>
      </w:r>
      <w:r w:rsidR="00123B87" w:rsidRPr="00873957">
        <w:rPr>
          <w:rFonts w:hint="eastAsia"/>
          <w:color w:val="000000" w:themeColor="text1"/>
        </w:rPr>
        <w:t xml:space="preserve"> </w:t>
      </w:r>
      <w:r w:rsidR="00B025DE" w:rsidRPr="00873957">
        <w:rPr>
          <w:rFonts w:hint="eastAsia"/>
          <w:color w:val="000000" w:themeColor="text1"/>
        </w:rPr>
        <w:t>2.2</w:t>
      </w:r>
      <w:r w:rsidR="00B025DE" w:rsidRPr="00873957">
        <w:rPr>
          <w:rFonts w:hint="eastAsia"/>
          <w:color w:val="000000" w:themeColor="text1"/>
        </w:rPr>
        <w:t>等有关规定时，应采取局部降温措施；在严寒和寒冷地区冬季露天作业时，应在作业场所附近设取暖室。</w:t>
      </w:r>
    </w:p>
    <w:p w:rsidR="00B025DE" w:rsidRPr="00873957" w:rsidRDefault="009B7AFC" w:rsidP="00B025DE">
      <w:pPr>
        <w:pStyle w:val="3"/>
        <w:jc w:val="both"/>
        <w:rPr>
          <w:color w:val="000000" w:themeColor="text1"/>
        </w:rPr>
      </w:pPr>
      <w:r w:rsidRPr="00873957">
        <w:rPr>
          <w:rFonts w:ascii="Times New Roman" w:eastAsia="黑体" w:hAnsi="Times New Roman" w:cstheme="majorBidi" w:hint="eastAsia"/>
          <w:b/>
          <w:color w:val="000000" w:themeColor="text1"/>
        </w:rPr>
        <w:t>17.3.</w:t>
      </w:r>
      <w:r w:rsidR="00B025DE" w:rsidRPr="00873957">
        <w:rPr>
          <w:rFonts w:ascii="Times New Roman" w:eastAsia="黑体" w:hAnsi="Times New Roman" w:cstheme="majorBidi" w:hint="eastAsia"/>
          <w:b/>
          <w:color w:val="000000" w:themeColor="text1"/>
        </w:rPr>
        <w:t>5</w:t>
      </w:r>
      <w:r w:rsidR="002A0C22" w:rsidRPr="00873957">
        <w:rPr>
          <w:rFonts w:ascii="Times New Roman" w:eastAsia="黑体" w:hAnsi="Times New Roman" w:cstheme="majorBidi" w:hint="eastAsia"/>
          <w:b/>
          <w:color w:val="000000" w:themeColor="text1"/>
        </w:rPr>
        <w:t xml:space="preserve">  </w:t>
      </w:r>
      <w:r w:rsidR="00B025DE" w:rsidRPr="00873957">
        <w:rPr>
          <w:rFonts w:hint="eastAsia"/>
          <w:color w:val="000000" w:themeColor="text1"/>
        </w:rPr>
        <w:t>生产和生活辅助用室基本卫生要求，应符合国家现行标准《工业企业设计卫生标准》</w:t>
      </w:r>
      <w:r w:rsidR="00B025DE" w:rsidRPr="00873957">
        <w:rPr>
          <w:color w:val="000000" w:themeColor="text1"/>
        </w:rPr>
        <w:t xml:space="preserve">GBZ 1 </w:t>
      </w:r>
      <w:r w:rsidR="00B025DE" w:rsidRPr="00873957">
        <w:rPr>
          <w:rFonts w:hint="eastAsia"/>
          <w:color w:val="000000" w:themeColor="text1"/>
        </w:rPr>
        <w:t>的有关规定。</w:t>
      </w:r>
    </w:p>
    <w:p w:rsidR="00836E03" w:rsidRPr="00873957" w:rsidRDefault="009B7AFC" w:rsidP="001E051B">
      <w:pPr>
        <w:pStyle w:val="3"/>
        <w:jc w:val="both"/>
        <w:rPr>
          <w:color w:val="000000" w:themeColor="text1"/>
        </w:rPr>
      </w:pPr>
      <w:r w:rsidRPr="00873957">
        <w:rPr>
          <w:rFonts w:ascii="Times New Roman" w:eastAsia="黑体" w:hAnsi="Times New Roman" w:cstheme="majorBidi" w:hint="eastAsia"/>
          <w:b/>
          <w:color w:val="000000" w:themeColor="text1"/>
        </w:rPr>
        <w:t>17.3.</w:t>
      </w:r>
      <w:r w:rsidR="00B025DE" w:rsidRPr="00873957">
        <w:rPr>
          <w:rFonts w:ascii="Times New Roman" w:eastAsia="黑体" w:hAnsi="Times New Roman" w:cstheme="majorBidi" w:hint="eastAsia"/>
          <w:b/>
          <w:color w:val="000000" w:themeColor="text1"/>
        </w:rPr>
        <w:t>6</w:t>
      </w:r>
      <w:r w:rsidR="002A0C22" w:rsidRPr="00873957">
        <w:rPr>
          <w:rFonts w:ascii="Times New Roman" w:eastAsia="黑体" w:hAnsi="Times New Roman" w:cstheme="majorBidi" w:hint="eastAsia"/>
          <w:b/>
          <w:color w:val="000000" w:themeColor="text1"/>
        </w:rPr>
        <w:t xml:space="preserve">  </w:t>
      </w:r>
      <w:r w:rsidR="00B025DE" w:rsidRPr="00873957">
        <w:rPr>
          <w:rFonts w:hint="eastAsia"/>
          <w:color w:val="000000" w:themeColor="text1"/>
        </w:rPr>
        <w:t>探伤室等电离辐射防护设计，应符合现行国家标准《电离辐射防护与辐射源安全基本标准》</w:t>
      </w:r>
      <w:r w:rsidR="00B025DE" w:rsidRPr="00873957">
        <w:rPr>
          <w:rFonts w:hint="eastAsia"/>
          <w:color w:val="000000" w:themeColor="text1"/>
        </w:rPr>
        <w:t>GB</w:t>
      </w:r>
      <w:r w:rsidR="00123B87" w:rsidRPr="00873957">
        <w:rPr>
          <w:rFonts w:hint="eastAsia"/>
          <w:color w:val="000000" w:themeColor="text1"/>
        </w:rPr>
        <w:t xml:space="preserve"> </w:t>
      </w:r>
      <w:r w:rsidR="00B025DE" w:rsidRPr="00873957">
        <w:rPr>
          <w:rFonts w:hint="eastAsia"/>
          <w:color w:val="000000" w:themeColor="text1"/>
        </w:rPr>
        <w:t>18871</w:t>
      </w:r>
      <w:r w:rsidR="00B025DE" w:rsidRPr="00873957">
        <w:rPr>
          <w:rFonts w:hint="eastAsia"/>
          <w:color w:val="000000" w:themeColor="text1"/>
        </w:rPr>
        <w:t>等有关规定。</w:t>
      </w:r>
      <w:r w:rsidR="00836E03" w:rsidRPr="00873957">
        <w:rPr>
          <w:color w:val="000000" w:themeColor="text1"/>
        </w:rPr>
        <w:br w:type="page"/>
      </w:r>
    </w:p>
    <w:p w:rsidR="00566210" w:rsidRPr="00873957" w:rsidRDefault="00566210" w:rsidP="00EF45AB">
      <w:pPr>
        <w:pStyle w:val="1"/>
        <w:spacing w:before="312" w:after="312"/>
        <w:rPr>
          <w:color w:val="000000" w:themeColor="text1"/>
        </w:rPr>
      </w:pPr>
      <w:bookmarkStart w:id="266" w:name="_Toc501710083"/>
      <w:bookmarkStart w:id="267" w:name="_Toc512526673"/>
      <w:r w:rsidRPr="00873957">
        <w:rPr>
          <w:rFonts w:hint="eastAsia"/>
          <w:color w:val="000000" w:themeColor="text1"/>
        </w:rPr>
        <w:lastRenderedPageBreak/>
        <w:t>1</w:t>
      </w:r>
      <w:r w:rsidR="009B7AFC" w:rsidRPr="00873957">
        <w:rPr>
          <w:rFonts w:hint="eastAsia"/>
          <w:color w:val="000000" w:themeColor="text1"/>
        </w:rPr>
        <w:t>8</w:t>
      </w:r>
      <w:r w:rsidR="002A0C22" w:rsidRPr="00873957">
        <w:rPr>
          <w:rFonts w:hint="eastAsia"/>
          <w:color w:val="000000" w:themeColor="text1"/>
        </w:rPr>
        <w:t xml:space="preserve">  </w:t>
      </w:r>
      <w:r w:rsidRPr="00873957">
        <w:rPr>
          <w:rFonts w:hint="eastAsia"/>
          <w:color w:val="000000" w:themeColor="text1"/>
        </w:rPr>
        <w:t>节能</w:t>
      </w:r>
      <w:bookmarkEnd w:id="266"/>
      <w:bookmarkEnd w:id="267"/>
    </w:p>
    <w:p w:rsidR="00566210" w:rsidRPr="00873957" w:rsidRDefault="00566210" w:rsidP="00EF45AB">
      <w:pPr>
        <w:pStyle w:val="2"/>
        <w:spacing w:before="312" w:after="312"/>
        <w:rPr>
          <w:color w:val="000000" w:themeColor="text1"/>
        </w:rPr>
      </w:pPr>
      <w:bookmarkStart w:id="268" w:name="_Toc501710084"/>
      <w:bookmarkStart w:id="269" w:name="_Toc512526674"/>
      <w:r w:rsidRPr="00873957">
        <w:rPr>
          <w:rFonts w:hint="eastAsia"/>
          <w:color w:val="000000" w:themeColor="text1"/>
        </w:rPr>
        <w:t>1</w:t>
      </w:r>
      <w:r w:rsidR="009B7AFC" w:rsidRPr="00873957">
        <w:rPr>
          <w:rFonts w:hint="eastAsia"/>
          <w:color w:val="000000" w:themeColor="text1"/>
        </w:rPr>
        <w:t>8</w:t>
      </w:r>
      <w:r w:rsidRPr="00873957">
        <w:rPr>
          <w:rFonts w:hint="eastAsia"/>
          <w:color w:val="000000" w:themeColor="text1"/>
        </w:rPr>
        <w:t xml:space="preserve">.1  </w:t>
      </w:r>
      <w:r w:rsidRPr="00873957">
        <w:rPr>
          <w:rFonts w:hint="eastAsia"/>
          <w:b w:val="0"/>
          <w:color w:val="000000" w:themeColor="text1"/>
        </w:rPr>
        <w:t>一般规定</w:t>
      </w:r>
      <w:bookmarkEnd w:id="268"/>
      <w:bookmarkEnd w:id="269"/>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18.1.</w:t>
      </w:r>
      <w:r w:rsidR="00566210" w:rsidRPr="00873957">
        <w:rPr>
          <w:rFonts w:ascii="Times New Roman" w:eastAsia="黑体" w:hAnsi="Times New Roman" w:cstheme="majorBidi" w:hint="eastAsia"/>
          <w:b/>
          <w:color w:val="000000" w:themeColor="text1"/>
        </w:rPr>
        <w:t>1</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本标准制定依据为本公司企业标准“固定资产投资项目节能评估报告编制规定”。</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18.1.</w:t>
      </w:r>
      <w:r w:rsidR="00566210" w:rsidRPr="00873957">
        <w:rPr>
          <w:rFonts w:ascii="Times New Roman" w:eastAsia="黑体" w:hAnsi="Times New Roman" w:cstheme="majorBidi" w:hint="eastAsia"/>
          <w:b/>
          <w:color w:val="000000" w:themeColor="text1"/>
        </w:rPr>
        <w:t>2</w:t>
      </w:r>
      <w:r w:rsidR="002A0C22" w:rsidRPr="00873957">
        <w:rPr>
          <w:rFonts w:ascii="Times New Roman" w:eastAsia="黑体" w:hAnsi="Times New Roman" w:cstheme="majorBidi" w:hint="eastAsia"/>
          <w:b/>
          <w:color w:val="000000" w:themeColor="text1"/>
        </w:rPr>
        <w:t xml:space="preserve"> </w:t>
      </w:r>
      <w:r w:rsidR="00566210"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本标准适用于新建、扩建和改建的造船厂、修船厂、海洋工程厂的节能设计。</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18.1.</w:t>
      </w:r>
      <w:r w:rsidR="00566210" w:rsidRPr="00873957">
        <w:rPr>
          <w:rFonts w:ascii="Times New Roman" w:eastAsia="黑体" w:hAnsi="Times New Roman" w:cstheme="majorBidi" w:hint="eastAsia"/>
          <w:b/>
          <w:color w:val="000000" w:themeColor="text1"/>
        </w:rPr>
        <w:t xml:space="preserve">3 </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节能设计除应符合本标准外，尚应符合国家发改委第</w:t>
      </w:r>
      <w:r w:rsidR="00566210" w:rsidRPr="00873957">
        <w:rPr>
          <w:rFonts w:hint="eastAsia"/>
          <w:color w:val="000000" w:themeColor="text1"/>
        </w:rPr>
        <w:t>6</w:t>
      </w:r>
      <w:r w:rsidR="00566210" w:rsidRPr="00873957">
        <w:rPr>
          <w:rFonts w:hint="eastAsia"/>
          <w:color w:val="000000" w:themeColor="text1"/>
        </w:rPr>
        <w:t>号令“固定资产投资项目节能评估报告书内容深度要求”。</w:t>
      </w:r>
    </w:p>
    <w:p w:rsidR="00566210" w:rsidRPr="00873957" w:rsidRDefault="00566210" w:rsidP="00EF45AB">
      <w:pPr>
        <w:pStyle w:val="2"/>
        <w:spacing w:before="312" w:after="312"/>
        <w:rPr>
          <w:color w:val="000000" w:themeColor="text1"/>
        </w:rPr>
      </w:pPr>
      <w:bookmarkStart w:id="270" w:name="_Toc501710085"/>
      <w:bookmarkStart w:id="271" w:name="_Toc512526675"/>
      <w:r w:rsidRPr="00873957">
        <w:rPr>
          <w:rFonts w:hint="eastAsia"/>
          <w:color w:val="000000" w:themeColor="text1"/>
        </w:rPr>
        <w:t>1</w:t>
      </w:r>
      <w:r w:rsidR="009B7AFC" w:rsidRPr="00873957">
        <w:rPr>
          <w:rFonts w:hint="eastAsia"/>
          <w:color w:val="000000" w:themeColor="text1"/>
        </w:rPr>
        <w:t>8</w:t>
      </w:r>
      <w:r w:rsidRPr="00873957">
        <w:rPr>
          <w:rFonts w:hint="eastAsia"/>
          <w:color w:val="000000" w:themeColor="text1"/>
        </w:rPr>
        <w:t xml:space="preserve">.2  </w:t>
      </w:r>
      <w:r w:rsidRPr="00873957">
        <w:rPr>
          <w:rFonts w:hint="eastAsia"/>
          <w:b w:val="0"/>
          <w:color w:val="000000" w:themeColor="text1"/>
        </w:rPr>
        <w:t>节能措施</w:t>
      </w:r>
      <w:bookmarkEnd w:id="270"/>
      <w:bookmarkEnd w:id="271"/>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18.2.</w:t>
      </w:r>
      <w:r w:rsidR="00566210" w:rsidRPr="00873957">
        <w:rPr>
          <w:rFonts w:ascii="Times New Roman" w:eastAsia="黑体" w:hAnsi="Times New Roman" w:cstheme="majorBidi" w:hint="eastAsia"/>
          <w:b/>
          <w:color w:val="000000" w:themeColor="text1"/>
        </w:rPr>
        <w:t>1</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工艺节能措施应符合下列要求：</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1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从工艺生产总体布置、工艺流程及原理、技术方案的选择等方面，阐述采取的节能技术。</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新工艺、新设备、新材料、新技术的应用。</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18.2.</w:t>
      </w:r>
      <w:r w:rsidR="00566210" w:rsidRPr="00873957">
        <w:rPr>
          <w:rFonts w:ascii="Times New Roman" w:eastAsia="黑体" w:hAnsi="Times New Roman" w:cstheme="majorBidi" w:hint="eastAsia"/>
          <w:b/>
          <w:color w:val="000000" w:themeColor="text1"/>
        </w:rPr>
        <w:t>2</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土建节能措施应符合下列要求：</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从建筑朝向、日照环境、自然通风、自然照明等方面，阐述采取的节能技术。</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建筑物外墙、外窗、屋面等维护结构的保温、隔热、遮阳等方面的节能措施。</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3</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可再生能源利用与建筑一体化设计原则措施。</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18.2.</w:t>
      </w:r>
      <w:r w:rsidR="00566210" w:rsidRPr="00873957">
        <w:rPr>
          <w:rFonts w:ascii="Times New Roman" w:eastAsia="黑体" w:hAnsi="Times New Roman" w:cstheme="majorBidi" w:hint="eastAsia"/>
          <w:b/>
          <w:color w:val="000000" w:themeColor="text1"/>
        </w:rPr>
        <w:t>3</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电气节能措施应符合下列要求：</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简述电力供应方式，变配电设备选择，变压器负载率，功率因数补偿，线路损耗等，分析节采取的节能措施。</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主要功能区照明设计值及功率密度，明确光源、镇流器、灯具选择原则，分析照明节能措施。</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3</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可再生能源的利用，用电计量。</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18.2.</w:t>
      </w:r>
      <w:r w:rsidR="00566210" w:rsidRPr="00873957">
        <w:rPr>
          <w:rFonts w:ascii="Times New Roman" w:eastAsia="黑体" w:hAnsi="Times New Roman" w:cstheme="majorBidi" w:hint="eastAsia"/>
          <w:b/>
          <w:color w:val="000000" w:themeColor="text1"/>
        </w:rPr>
        <w:t>4</w:t>
      </w:r>
      <w:r w:rsidR="002A0C22" w:rsidRPr="00873957">
        <w:rPr>
          <w:rFonts w:ascii="Times New Roman" w:eastAsia="黑体" w:hAnsi="Times New Roman" w:cstheme="majorBidi" w:hint="eastAsia"/>
          <w:b/>
          <w:color w:val="000000" w:themeColor="text1"/>
        </w:rPr>
        <w:t xml:space="preserve"> </w:t>
      </w:r>
      <w:r w:rsidR="00566210"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动力节能措施应符合下列要求：</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简述动力供应品种，动力供应方式，社会化协作供应情况。</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动力站房主要设备选择，系统运行方式，分析采取的节能措施。</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3</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余热、余压等能源回收利用情况，新能源、新技术、节能设备的应用。</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4</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管网布置方式，能源计量。</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18.2.</w:t>
      </w:r>
      <w:r w:rsidR="00566210" w:rsidRPr="00873957">
        <w:rPr>
          <w:rFonts w:ascii="Times New Roman" w:eastAsia="黑体" w:hAnsi="Times New Roman" w:cstheme="majorBidi" w:hint="eastAsia"/>
          <w:b/>
          <w:color w:val="000000" w:themeColor="text1"/>
        </w:rPr>
        <w:t>5</w:t>
      </w:r>
      <w:r w:rsidR="002A0C22" w:rsidRPr="00873957">
        <w:rPr>
          <w:rFonts w:ascii="Times New Roman" w:eastAsia="黑体" w:hAnsi="Times New Roman" w:cstheme="majorBidi" w:hint="eastAsia"/>
          <w:b/>
          <w:color w:val="000000" w:themeColor="text1"/>
        </w:rPr>
        <w:t xml:space="preserve"> </w:t>
      </w:r>
      <w:r w:rsidR="00566210"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给排水节能措施应符合下列要求：</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简述水源及供排水方式，可再生能源的利用。</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lastRenderedPageBreak/>
        <w:t>2</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泵房主要设备选择，系统运行方式，分析节能、节水采取的措施。</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3</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管网布置方式，用水计量。</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18.2.</w:t>
      </w:r>
      <w:r w:rsidR="00566210" w:rsidRPr="00873957">
        <w:rPr>
          <w:rFonts w:ascii="Times New Roman" w:eastAsia="黑体" w:hAnsi="Times New Roman" w:cstheme="majorBidi" w:hint="eastAsia"/>
          <w:b/>
          <w:color w:val="000000" w:themeColor="text1"/>
        </w:rPr>
        <w:t xml:space="preserve">6 </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暖通节能措施应符合下列要求：</w:t>
      </w:r>
    </w:p>
    <w:p w:rsidR="00566210" w:rsidRPr="00873957" w:rsidRDefault="00566210" w:rsidP="002A0C22">
      <w:pPr>
        <w:pStyle w:val="52"/>
        <w:ind w:firstLine="482"/>
        <w:rPr>
          <w:color w:val="000000" w:themeColor="text1"/>
        </w:rPr>
      </w:pPr>
      <w:r w:rsidRPr="00873957">
        <w:rPr>
          <w:rFonts w:ascii="Times New Roman" w:eastAsia="黑体" w:hAnsi="Times New Roman" w:cstheme="majorBidi" w:hint="eastAsia"/>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简述冷、热源，采取的采暖、空调、通风方式。</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采暖、空调、通风主要设备选择，系统调节控制方式，分析采取的节能措施。</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3</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可再生能源的利用，能源计量。</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18.2.</w:t>
      </w:r>
      <w:r w:rsidR="00566210" w:rsidRPr="00873957">
        <w:rPr>
          <w:rFonts w:ascii="Times New Roman" w:eastAsia="黑体" w:hAnsi="Times New Roman" w:cstheme="majorBidi" w:hint="eastAsia"/>
          <w:b/>
          <w:color w:val="000000" w:themeColor="text1"/>
        </w:rPr>
        <w:t>7</w:t>
      </w:r>
      <w:r w:rsidR="002A0C22" w:rsidRPr="00873957">
        <w:rPr>
          <w:rFonts w:ascii="Times New Roman" w:eastAsia="黑体" w:hAnsi="Times New Roman" w:cstheme="majorBidi" w:hint="eastAsia"/>
          <w:b/>
          <w:color w:val="000000" w:themeColor="text1"/>
        </w:rPr>
        <w:t xml:space="preserve"> </w:t>
      </w:r>
      <w:r w:rsidR="00566210"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环保节能措施应符合下列要求：</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简述用能场合及品种，主要设备选择，分析采取的节能措施。</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新技术、节能设备的应用。</w:t>
      </w:r>
    </w:p>
    <w:p w:rsidR="00566210" w:rsidRPr="00873957" w:rsidRDefault="00566210" w:rsidP="0091535A">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3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可再生能源的利用，能源计量。</w:t>
      </w:r>
    </w:p>
    <w:p w:rsidR="00566210" w:rsidRPr="00873957" w:rsidRDefault="00566210" w:rsidP="00EF45AB">
      <w:pPr>
        <w:pStyle w:val="2"/>
        <w:spacing w:before="312" w:after="312"/>
        <w:rPr>
          <w:color w:val="000000" w:themeColor="text1"/>
        </w:rPr>
      </w:pPr>
      <w:bookmarkStart w:id="272" w:name="_Toc501710086"/>
      <w:bookmarkStart w:id="273" w:name="_Toc512526676"/>
      <w:r w:rsidRPr="00873957">
        <w:rPr>
          <w:rFonts w:hint="eastAsia"/>
          <w:color w:val="000000" w:themeColor="text1"/>
        </w:rPr>
        <w:t>1</w:t>
      </w:r>
      <w:r w:rsidR="009B7AFC" w:rsidRPr="00873957">
        <w:rPr>
          <w:rFonts w:hint="eastAsia"/>
          <w:color w:val="000000" w:themeColor="text1"/>
        </w:rPr>
        <w:t>8</w:t>
      </w:r>
      <w:r w:rsidRPr="00873957">
        <w:rPr>
          <w:rFonts w:hint="eastAsia"/>
          <w:color w:val="000000" w:themeColor="text1"/>
        </w:rPr>
        <w:t xml:space="preserve">.3  </w:t>
      </w:r>
      <w:r w:rsidRPr="00873957">
        <w:rPr>
          <w:rFonts w:hint="eastAsia"/>
          <w:b w:val="0"/>
          <w:color w:val="000000" w:themeColor="text1"/>
        </w:rPr>
        <w:t>综合能耗</w:t>
      </w:r>
      <w:bookmarkEnd w:id="272"/>
      <w:bookmarkEnd w:id="273"/>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18.3.</w:t>
      </w:r>
      <w:r w:rsidR="00566210" w:rsidRPr="00873957">
        <w:rPr>
          <w:rFonts w:ascii="Times New Roman" w:eastAsia="黑体" w:hAnsi="Times New Roman" w:cstheme="majorBidi" w:hint="eastAsia"/>
          <w:b/>
          <w:color w:val="000000" w:themeColor="text1"/>
        </w:rPr>
        <w:t>1</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计算一次能源、二次能源的年消耗量，并换算成标准煤量。</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18.3.</w:t>
      </w:r>
      <w:r w:rsidR="00566210" w:rsidRPr="00873957">
        <w:rPr>
          <w:rFonts w:ascii="Times New Roman" w:eastAsia="黑体" w:hAnsi="Times New Roman" w:cstheme="majorBidi" w:hint="eastAsia"/>
          <w:b/>
          <w:color w:val="000000" w:themeColor="text1"/>
        </w:rPr>
        <w:t>2</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计算耗能工质的年消耗量，并换算成标准煤量。</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18.3.</w:t>
      </w:r>
      <w:r w:rsidR="00566210" w:rsidRPr="00873957">
        <w:rPr>
          <w:rFonts w:ascii="Times New Roman" w:eastAsia="黑体" w:hAnsi="Times New Roman" w:cstheme="majorBidi" w:hint="eastAsia"/>
          <w:b/>
          <w:color w:val="000000" w:themeColor="text1"/>
        </w:rPr>
        <w:t xml:space="preserve">3 </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按当量值和等价值，统计全厂年综合能源消费量。</w:t>
      </w:r>
    </w:p>
    <w:p w:rsidR="00566210" w:rsidRPr="00873957" w:rsidRDefault="00566210" w:rsidP="00EF45AB">
      <w:pPr>
        <w:pStyle w:val="2"/>
        <w:spacing w:before="312" w:after="312"/>
        <w:rPr>
          <w:color w:val="000000" w:themeColor="text1"/>
        </w:rPr>
      </w:pPr>
      <w:bookmarkStart w:id="274" w:name="_Toc501710087"/>
      <w:bookmarkStart w:id="275" w:name="_Toc512526677"/>
      <w:r w:rsidRPr="00873957">
        <w:rPr>
          <w:rFonts w:hint="eastAsia"/>
          <w:color w:val="000000" w:themeColor="text1"/>
        </w:rPr>
        <w:t>1</w:t>
      </w:r>
      <w:r w:rsidR="009B7AFC" w:rsidRPr="00873957">
        <w:rPr>
          <w:rFonts w:hint="eastAsia"/>
          <w:color w:val="000000" w:themeColor="text1"/>
        </w:rPr>
        <w:t>8</w:t>
      </w:r>
      <w:r w:rsidRPr="00873957">
        <w:rPr>
          <w:rFonts w:hint="eastAsia"/>
          <w:color w:val="000000" w:themeColor="text1"/>
        </w:rPr>
        <w:t xml:space="preserve">.4  </w:t>
      </w:r>
      <w:r w:rsidRPr="00873957">
        <w:rPr>
          <w:rFonts w:hint="eastAsia"/>
          <w:b w:val="0"/>
          <w:color w:val="000000" w:themeColor="text1"/>
        </w:rPr>
        <w:t>能源计量和管理</w:t>
      </w:r>
      <w:bookmarkEnd w:id="274"/>
      <w:bookmarkEnd w:id="275"/>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18.4.</w:t>
      </w:r>
      <w:r w:rsidR="00566210" w:rsidRPr="00873957">
        <w:rPr>
          <w:rFonts w:ascii="Times New Roman" w:eastAsia="黑体" w:hAnsi="Times New Roman" w:cstheme="majorBidi" w:hint="eastAsia"/>
          <w:b/>
          <w:color w:val="000000" w:themeColor="text1"/>
        </w:rPr>
        <w:t xml:space="preserve">1 </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供电系统：总进线设置计量装置，各低压出线侧也分别计量用于内部考核和结算。</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18.4.</w:t>
      </w:r>
      <w:r w:rsidR="00566210" w:rsidRPr="00873957">
        <w:rPr>
          <w:rFonts w:ascii="Times New Roman" w:eastAsia="黑体" w:hAnsi="Times New Roman" w:cstheme="majorBidi" w:hint="eastAsia"/>
          <w:b/>
          <w:color w:val="000000" w:themeColor="text1"/>
        </w:rPr>
        <w:t>2</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动力系统：凡槽车运输的低温液体和汽车运输的瓶装气体均通过地磅进、出计量，核实实际使用量；动力站房出站管线上安装流量计，统计供能量；各用能单位管道进口设置流量计考核耗能量。</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18.4.</w:t>
      </w:r>
      <w:r w:rsidR="00566210" w:rsidRPr="00873957">
        <w:rPr>
          <w:rFonts w:ascii="Times New Roman" w:eastAsia="黑体" w:hAnsi="Times New Roman" w:cstheme="majorBidi" w:hint="eastAsia"/>
          <w:b/>
          <w:color w:val="000000" w:themeColor="text1"/>
        </w:rPr>
        <w:t xml:space="preserve">3 </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供水系统：市政自来水进厂设电磁流量计计量。各车间进口水管均设水表计量。</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18.4.</w:t>
      </w:r>
      <w:r w:rsidR="00566210" w:rsidRPr="00873957">
        <w:rPr>
          <w:rFonts w:ascii="Times New Roman" w:eastAsia="黑体" w:hAnsi="Times New Roman" w:cstheme="majorBidi" w:hint="eastAsia"/>
          <w:b/>
          <w:color w:val="000000" w:themeColor="text1"/>
        </w:rPr>
        <w:t>4</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主要耗能设备和生产线单独设置计量装置。</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18.4.</w:t>
      </w:r>
      <w:r w:rsidR="00566210" w:rsidRPr="00873957">
        <w:rPr>
          <w:rFonts w:ascii="Times New Roman" w:eastAsia="黑体" w:hAnsi="Times New Roman" w:cstheme="majorBidi" w:hint="eastAsia"/>
          <w:b/>
          <w:color w:val="000000" w:themeColor="text1"/>
        </w:rPr>
        <w:t>5</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按照《能源管理体系要求》</w:t>
      </w:r>
      <w:r w:rsidR="00566210" w:rsidRPr="00873957">
        <w:rPr>
          <w:rFonts w:hint="eastAsia"/>
          <w:color w:val="000000" w:themeColor="text1"/>
        </w:rPr>
        <w:t>GB/T</w:t>
      </w:r>
      <w:r w:rsidR="00123B87" w:rsidRPr="00873957">
        <w:rPr>
          <w:rFonts w:hint="eastAsia"/>
          <w:color w:val="000000" w:themeColor="text1"/>
        </w:rPr>
        <w:t xml:space="preserve"> </w:t>
      </w:r>
      <w:r w:rsidR="00566210" w:rsidRPr="00873957">
        <w:rPr>
          <w:rFonts w:hint="eastAsia"/>
          <w:color w:val="000000" w:themeColor="text1"/>
        </w:rPr>
        <w:t>23331</w:t>
      </w:r>
      <w:r w:rsidR="00566210" w:rsidRPr="00873957">
        <w:rPr>
          <w:rFonts w:hint="eastAsia"/>
          <w:color w:val="000000" w:themeColor="text1"/>
        </w:rPr>
        <w:t>要求，企业建立能源管理体系与能源管理制度。</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18.4.</w:t>
      </w:r>
      <w:r w:rsidR="00566210" w:rsidRPr="00873957">
        <w:rPr>
          <w:rFonts w:ascii="Times New Roman" w:eastAsia="黑体" w:hAnsi="Times New Roman" w:cstheme="majorBidi" w:hint="eastAsia"/>
          <w:b/>
          <w:color w:val="000000" w:themeColor="text1"/>
        </w:rPr>
        <w:t xml:space="preserve">6 </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按照《工业企业能源管理导则》</w:t>
      </w:r>
      <w:r w:rsidR="00566210" w:rsidRPr="00873957">
        <w:rPr>
          <w:rFonts w:hint="eastAsia"/>
          <w:color w:val="000000" w:themeColor="text1"/>
        </w:rPr>
        <w:t>GB/T</w:t>
      </w:r>
      <w:r w:rsidR="00123B87" w:rsidRPr="00873957">
        <w:rPr>
          <w:rFonts w:hint="eastAsia"/>
          <w:color w:val="000000" w:themeColor="text1"/>
        </w:rPr>
        <w:t xml:space="preserve"> </w:t>
      </w:r>
      <w:r w:rsidR="00566210" w:rsidRPr="00873957">
        <w:rPr>
          <w:rFonts w:hint="eastAsia"/>
          <w:color w:val="000000" w:themeColor="text1"/>
        </w:rPr>
        <w:t>15587</w:t>
      </w:r>
      <w:r w:rsidR="00566210" w:rsidRPr="00873957">
        <w:rPr>
          <w:rFonts w:hint="eastAsia"/>
          <w:color w:val="000000" w:themeColor="text1"/>
        </w:rPr>
        <w:t>要求，企业建立能源管理机构及人员配备。</w:t>
      </w:r>
    </w:p>
    <w:p w:rsidR="00566210" w:rsidRPr="00873957" w:rsidRDefault="009B7AFC" w:rsidP="00566210">
      <w:pPr>
        <w:pStyle w:val="3"/>
        <w:rPr>
          <w:color w:val="000000" w:themeColor="text1"/>
        </w:rPr>
      </w:pPr>
      <w:r w:rsidRPr="00873957">
        <w:rPr>
          <w:rFonts w:ascii="Times New Roman" w:eastAsia="黑体" w:hAnsi="Times New Roman" w:cstheme="majorBidi" w:hint="eastAsia"/>
          <w:b/>
          <w:color w:val="000000" w:themeColor="text1"/>
        </w:rPr>
        <w:t>18.4.</w:t>
      </w:r>
      <w:r w:rsidR="00566210" w:rsidRPr="00873957">
        <w:rPr>
          <w:rFonts w:ascii="Times New Roman" w:eastAsia="黑体" w:hAnsi="Times New Roman" w:cstheme="majorBidi" w:hint="eastAsia"/>
          <w:b/>
          <w:color w:val="000000" w:themeColor="text1"/>
        </w:rPr>
        <w:t>7</w:t>
      </w:r>
      <w:r w:rsidR="002A0C22" w:rsidRPr="00873957">
        <w:rPr>
          <w:rFonts w:ascii="Times New Roman" w:eastAsia="黑体" w:hAnsi="Times New Roman" w:cstheme="majorBidi" w:hint="eastAsia"/>
          <w:b/>
          <w:color w:val="000000" w:themeColor="text1"/>
        </w:rPr>
        <w:t xml:space="preserve">  </w:t>
      </w:r>
      <w:r w:rsidR="00566210" w:rsidRPr="00873957">
        <w:rPr>
          <w:rFonts w:hint="eastAsia"/>
          <w:color w:val="000000" w:themeColor="text1"/>
        </w:rPr>
        <w:t>按照《用能单位能源计量器具配置与管理通则》</w:t>
      </w:r>
      <w:r w:rsidR="00566210" w:rsidRPr="00873957">
        <w:rPr>
          <w:rFonts w:hint="eastAsia"/>
          <w:color w:val="000000" w:themeColor="text1"/>
        </w:rPr>
        <w:t>GB</w:t>
      </w:r>
      <w:r w:rsidR="00123B87" w:rsidRPr="00873957">
        <w:rPr>
          <w:rFonts w:hint="eastAsia"/>
          <w:color w:val="000000" w:themeColor="text1"/>
        </w:rPr>
        <w:t xml:space="preserve"> </w:t>
      </w:r>
      <w:r w:rsidR="00566210" w:rsidRPr="00873957">
        <w:rPr>
          <w:rFonts w:hint="eastAsia"/>
          <w:color w:val="000000" w:themeColor="text1"/>
        </w:rPr>
        <w:t>17167</w:t>
      </w:r>
      <w:r w:rsidR="00566210" w:rsidRPr="00873957">
        <w:rPr>
          <w:rFonts w:hint="eastAsia"/>
          <w:color w:val="000000" w:themeColor="text1"/>
        </w:rPr>
        <w:t>要求，企业编制能源统计及检测、计量器具配备方案，专业人员配置。</w:t>
      </w:r>
    </w:p>
    <w:p w:rsidR="00BF184E" w:rsidRPr="00873957" w:rsidRDefault="00BF184E" w:rsidP="00BF184E">
      <w:pPr>
        <w:pStyle w:val="1"/>
        <w:spacing w:before="312" w:after="312"/>
        <w:rPr>
          <w:color w:val="000000" w:themeColor="text1"/>
        </w:rPr>
      </w:pPr>
      <w:bookmarkStart w:id="276" w:name="_Toc501710088"/>
      <w:bookmarkStart w:id="277" w:name="_Toc512526678"/>
      <w:r w:rsidRPr="00873957">
        <w:rPr>
          <w:rFonts w:hint="eastAsia"/>
          <w:color w:val="000000" w:themeColor="text1"/>
        </w:rPr>
        <w:lastRenderedPageBreak/>
        <w:t xml:space="preserve">19  </w:t>
      </w:r>
      <w:r w:rsidRPr="00873957">
        <w:rPr>
          <w:rFonts w:hint="eastAsia"/>
          <w:color w:val="000000" w:themeColor="text1"/>
        </w:rPr>
        <w:t>消防</w:t>
      </w:r>
      <w:bookmarkEnd w:id="276"/>
      <w:bookmarkEnd w:id="277"/>
    </w:p>
    <w:p w:rsidR="003220F2" w:rsidRPr="00873957" w:rsidRDefault="003220F2" w:rsidP="003220F2">
      <w:pPr>
        <w:pStyle w:val="2"/>
        <w:spacing w:before="312" w:after="312"/>
        <w:rPr>
          <w:color w:val="000000" w:themeColor="text1"/>
        </w:rPr>
      </w:pPr>
      <w:bookmarkStart w:id="278" w:name="_Toc501710089"/>
      <w:bookmarkStart w:id="279" w:name="_Toc512526679"/>
      <w:r w:rsidRPr="00873957">
        <w:rPr>
          <w:rFonts w:hint="eastAsia"/>
          <w:color w:val="000000" w:themeColor="text1"/>
        </w:rPr>
        <w:t xml:space="preserve">19.1  </w:t>
      </w:r>
      <w:r w:rsidRPr="00873957">
        <w:rPr>
          <w:rFonts w:hint="eastAsia"/>
          <w:b w:val="0"/>
          <w:color w:val="000000" w:themeColor="text1"/>
        </w:rPr>
        <w:t>一般规定</w:t>
      </w:r>
      <w:bookmarkEnd w:id="278"/>
      <w:bookmarkEnd w:id="279"/>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19.1.1</w:t>
      </w:r>
      <w:r w:rsidR="002A0C22"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总平面布置、建筑物（生产车间、仓库、动力站房、办公楼、宿舍等）、构筑物、水工设施（船台、船坞、码头等）、供电照明、暖通空调、控制和通信等设计应满足防火要求。</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19.1.2</w:t>
      </w:r>
      <w:r w:rsidR="002A0C22"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消防设计中应贯彻“预防为主、消防结合”的方针，设置消防设施，采取先进的防火技术，防止和减少火灾危害。</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19.1.3</w:t>
      </w:r>
      <w:r w:rsidR="002A0C22"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消防设计应根据工程火灾危险性确定灭火介质和相关参数，并合理配置消防设施。</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19.1.4</w:t>
      </w:r>
      <w:r w:rsidR="002A0C22"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消防设计除应满足本规范的要求之外，还应符合国家现行的《中华人民共和国消防法》、《建筑设计防火规范》</w:t>
      </w:r>
      <w:r w:rsidRPr="00873957">
        <w:rPr>
          <w:color w:val="000000" w:themeColor="text1"/>
        </w:rPr>
        <w:t>GB</w:t>
      </w:r>
      <w:r w:rsidR="00123B87" w:rsidRPr="00873957">
        <w:rPr>
          <w:rFonts w:hint="eastAsia"/>
          <w:color w:val="000000" w:themeColor="text1"/>
        </w:rPr>
        <w:t xml:space="preserve"> </w:t>
      </w:r>
      <w:r w:rsidRPr="00873957">
        <w:rPr>
          <w:color w:val="000000" w:themeColor="text1"/>
        </w:rPr>
        <w:t>50016</w:t>
      </w:r>
      <w:r w:rsidRPr="00873957">
        <w:rPr>
          <w:rFonts w:hint="eastAsia"/>
          <w:color w:val="000000" w:themeColor="text1"/>
        </w:rPr>
        <w:t>、《工业建筑涂料设计规范》</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51082</w:t>
      </w:r>
      <w:r w:rsidRPr="00873957">
        <w:rPr>
          <w:rFonts w:hint="eastAsia"/>
          <w:color w:val="000000" w:themeColor="text1"/>
        </w:rPr>
        <w:t>、《建筑钢结构防火技术规范》</w:t>
      </w:r>
      <w:r w:rsidRPr="00873957">
        <w:rPr>
          <w:rFonts w:hint="eastAsia"/>
          <w:color w:val="000000" w:themeColor="text1"/>
        </w:rPr>
        <w:t>CECS</w:t>
      </w:r>
      <w:r w:rsidR="00123B87" w:rsidRPr="00873957">
        <w:rPr>
          <w:rFonts w:hint="eastAsia"/>
          <w:color w:val="000000" w:themeColor="text1"/>
        </w:rPr>
        <w:t xml:space="preserve"> </w:t>
      </w:r>
      <w:r w:rsidRPr="00873957">
        <w:rPr>
          <w:rFonts w:hint="eastAsia"/>
          <w:color w:val="000000" w:themeColor="text1"/>
        </w:rPr>
        <w:t>200</w:t>
      </w:r>
      <w:r w:rsidRPr="00873957">
        <w:rPr>
          <w:rFonts w:hint="eastAsia"/>
          <w:color w:val="000000" w:themeColor="text1"/>
        </w:rPr>
        <w:t>、《消防给水及消火栓系统技术规范》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0974</w:t>
      </w:r>
      <w:r w:rsidRPr="00873957">
        <w:rPr>
          <w:rFonts w:hint="eastAsia"/>
          <w:color w:val="000000" w:themeColor="text1"/>
        </w:rPr>
        <w:t>、《干船坞设计规范》</w:t>
      </w:r>
      <w:r w:rsidRPr="00873957">
        <w:rPr>
          <w:rFonts w:hint="eastAsia"/>
          <w:color w:val="000000" w:themeColor="text1"/>
        </w:rPr>
        <w:t>CB/T</w:t>
      </w:r>
      <w:r w:rsidR="00123B87" w:rsidRPr="00873957">
        <w:rPr>
          <w:rFonts w:hint="eastAsia"/>
          <w:color w:val="000000" w:themeColor="text1"/>
        </w:rPr>
        <w:t xml:space="preserve"> </w:t>
      </w:r>
      <w:r w:rsidRPr="00873957">
        <w:rPr>
          <w:rFonts w:hint="eastAsia"/>
          <w:color w:val="000000" w:themeColor="text1"/>
        </w:rPr>
        <w:t>8524</w:t>
      </w:r>
      <w:r w:rsidRPr="00873957">
        <w:rPr>
          <w:rFonts w:hint="eastAsia"/>
          <w:color w:val="000000" w:themeColor="text1"/>
        </w:rPr>
        <w:t>、《船台滑道设计规范》</w:t>
      </w:r>
      <w:r w:rsidRPr="00873957">
        <w:rPr>
          <w:rFonts w:hint="eastAsia"/>
          <w:color w:val="000000" w:themeColor="text1"/>
        </w:rPr>
        <w:t>CB/T</w:t>
      </w:r>
      <w:r w:rsidR="00123B87" w:rsidRPr="00873957">
        <w:rPr>
          <w:rFonts w:hint="eastAsia"/>
          <w:color w:val="000000" w:themeColor="text1"/>
        </w:rPr>
        <w:t xml:space="preserve"> </w:t>
      </w:r>
      <w:r w:rsidRPr="00873957">
        <w:rPr>
          <w:rFonts w:hint="eastAsia"/>
          <w:color w:val="000000" w:themeColor="text1"/>
        </w:rPr>
        <w:t>8502</w:t>
      </w:r>
      <w:r w:rsidRPr="00873957">
        <w:rPr>
          <w:rFonts w:hint="eastAsia"/>
          <w:color w:val="000000" w:themeColor="text1"/>
        </w:rPr>
        <w:t>、《舾装码头设计规范》</w:t>
      </w:r>
      <w:r w:rsidRPr="00873957">
        <w:rPr>
          <w:rFonts w:hint="eastAsia"/>
          <w:color w:val="000000" w:themeColor="text1"/>
        </w:rPr>
        <w:t>CB/T</w:t>
      </w:r>
      <w:r w:rsidR="00123B87" w:rsidRPr="00873957">
        <w:rPr>
          <w:rFonts w:hint="eastAsia"/>
          <w:color w:val="000000" w:themeColor="text1"/>
        </w:rPr>
        <w:t xml:space="preserve"> </w:t>
      </w:r>
      <w:r w:rsidRPr="00873957">
        <w:rPr>
          <w:rFonts w:hint="eastAsia"/>
          <w:color w:val="000000" w:themeColor="text1"/>
        </w:rPr>
        <w:t>8522</w:t>
      </w:r>
      <w:r w:rsidRPr="00873957">
        <w:rPr>
          <w:rFonts w:hint="eastAsia"/>
          <w:color w:val="000000" w:themeColor="text1"/>
        </w:rPr>
        <w:t>、《消防给水及消火栓系统技术规范》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50974</w:t>
      </w:r>
      <w:r w:rsidRPr="00873957">
        <w:rPr>
          <w:rFonts w:hint="eastAsia"/>
          <w:color w:val="000000" w:themeColor="text1"/>
        </w:rPr>
        <w:t>、《自动喷水灭火系统设计规范》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50084</w:t>
      </w:r>
      <w:r w:rsidRPr="00873957">
        <w:rPr>
          <w:rFonts w:hint="eastAsia"/>
          <w:color w:val="000000" w:themeColor="text1"/>
        </w:rPr>
        <w:t>、《建筑灭火器配置设计规范》</w:t>
      </w:r>
      <w:r w:rsidRPr="00873957">
        <w:rPr>
          <w:rFonts w:hint="eastAsia"/>
          <w:color w:val="000000" w:themeColor="text1"/>
        </w:rPr>
        <w:t>GB 50140</w:t>
      </w:r>
      <w:r w:rsidRPr="00873957">
        <w:rPr>
          <w:rFonts w:hint="eastAsia"/>
          <w:color w:val="000000" w:themeColor="text1"/>
        </w:rPr>
        <w:t>、《火灾自动报警系统设计规范》</w:t>
      </w:r>
      <w:r w:rsidRPr="00873957">
        <w:rPr>
          <w:rFonts w:hint="eastAsia"/>
          <w:color w:val="000000" w:themeColor="text1"/>
        </w:rPr>
        <w:t>GB 50116</w:t>
      </w:r>
      <w:r w:rsidRPr="00873957">
        <w:rPr>
          <w:rFonts w:hint="eastAsia"/>
          <w:color w:val="000000" w:themeColor="text1"/>
        </w:rPr>
        <w:t>等法令、法规、标准的有关规定。</w:t>
      </w:r>
    </w:p>
    <w:p w:rsidR="003220F2" w:rsidRPr="00873957" w:rsidRDefault="003220F2" w:rsidP="003220F2">
      <w:pPr>
        <w:pStyle w:val="2"/>
        <w:spacing w:before="312" w:after="312"/>
        <w:rPr>
          <w:b w:val="0"/>
          <w:color w:val="000000" w:themeColor="text1"/>
        </w:rPr>
      </w:pPr>
      <w:bookmarkStart w:id="280" w:name="_Toc501710090"/>
      <w:bookmarkStart w:id="281" w:name="_Toc512526680"/>
      <w:r w:rsidRPr="00873957">
        <w:rPr>
          <w:rFonts w:hint="eastAsia"/>
          <w:color w:val="000000" w:themeColor="text1"/>
        </w:rPr>
        <w:t xml:space="preserve">19.2 </w:t>
      </w:r>
      <w:r w:rsidR="002A0C22" w:rsidRPr="00873957">
        <w:rPr>
          <w:rFonts w:hint="eastAsia"/>
          <w:color w:val="000000" w:themeColor="text1"/>
        </w:rPr>
        <w:t xml:space="preserve"> </w:t>
      </w:r>
      <w:r w:rsidRPr="00873957">
        <w:rPr>
          <w:rFonts w:hint="eastAsia"/>
          <w:b w:val="0"/>
          <w:color w:val="000000" w:themeColor="text1"/>
        </w:rPr>
        <w:t>厂房</w:t>
      </w:r>
      <w:r w:rsidRPr="00873957">
        <w:rPr>
          <w:b w:val="0"/>
          <w:color w:val="000000" w:themeColor="text1"/>
        </w:rPr>
        <w:t>、仓库的</w:t>
      </w:r>
      <w:r w:rsidRPr="00873957">
        <w:rPr>
          <w:rFonts w:hint="eastAsia"/>
          <w:b w:val="0"/>
          <w:color w:val="000000" w:themeColor="text1"/>
        </w:rPr>
        <w:t>火灾危险性分级及</w:t>
      </w:r>
      <w:r w:rsidRPr="00873957">
        <w:rPr>
          <w:b w:val="0"/>
          <w:color w:val="000000" w:themeColor="text1"/>
        </w:rPr>
        <w:t>民用建筑分类</w:t>
      </w:r>
      <w:bookmarkEnd w:id="280"/>
      <w:bookmarkEnd w:id="281"/>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19.2.1</w:t>
      </w:r>
      <w:r w:rsidR="002A0C22"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一般情况下，生产车间的火灾危险性分级按如下确定：</w:t>
      </w:r>
    </w:p>
    <w:p w:rsidR="003220F2" w:rsidRPr="00873957" w:rsidRDefault="003220F2" w:rsidP="0091535A">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船体加工车间</w:t>
      </w:r>
      <w:r w:rsidRPr="00873957">
        <w:rPr>
          <w:color w:val="000000" w:themeColor="text1"/>
        </w:rPr>
        <w:t>为丁类。</w:t>
      </w:r>
    </w:p>
    <w:p w:rsidR="003220F2" w:rsidRPr="00873957" w:rsidRDefault="003220F2" w:rsidP="00BB4C17">
      <w:pPr>
        <w:pStyle w:val="40"/>
        <w:ind w:firstLine="482"/>
        <w:rPr>
          <w:color w:val="000000" w:themeColor="text1"/>
        </w:rPr>
      </w:pPr>
      <w:r w:rsidRPr="00873957">
        <w:rPr>
          <w:rFonts w:ascii="Times New Roman" w:eastAsia="黑体" w:hAnsi="Times New Roman" w:cstheme="majorBidi" w:hint="eastAsia"/>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船体装焊车间</w:t>
      </w:r>
      <w:r w:rsidRPr="00873957">
        <w:rPr>
          <w:color w:val="000000" w:themeColor="text1"/>
        </w:rPr>
        <w:t>为丁类。</w:t>
      </w:r>
    </w:p>
    <w:p w:rsidR="003220F2" w:rsidRPr="00873957" w:rsidRDefault="003220F2" w:rsidP="00BB4C17">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3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船体修理车间</w:t>
      </w:r>
      <w:r w:rsidRPr="00873957">
        <w:rPr>
          <w:color w:val="000000" w:themeColor="text1"/>
        </w:rPr>
        <w:t>为丁类。</w:t>
      </w:r>
    </w:p>
    <w:p w:rsidR="003220F2" w:rsidRPr="00873957" w:rsidRDefault="003220F2" w:rsidP="00BB4C17">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4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舾装集配车间</w:t>
      </w:r>
      <w:r w:rsidRPr="00873957">
        <w:rPr>
          <w:color w:val="000000" w:themeColor="text1"/>
        </w:rPr>
        <w:t>为</w:t>
      </w:r>
      <w:r w:rsidRPr="00873957">
        <w:rPr>
          <w:rFonts w:hint="eastAsia"/>
          <w:color w:val="000000" w:themeColor="text1"/>
        </w:rPr>
        <w:t>戊</w:t>
      </w:r>
      <w:r w:rsidRPr="00873957">
        <w:rPr>
          <w:color w:val="000000" w:themeColor="text1"/>
        </w:rPr>
        <w:t>类。</w:t>
      </w:r>
    </w:p>
    <w:p w:rsidR="003220F2" w:rsidRPr="00873957" w:rsidRDefault="003220F2" w:rsidP="00BB4C17">
      <w:pPr>
        <w:pStyle w:val="40"/>
        <w:ind w:firstLine="482"/>
        <w:rPr>
          <w:color w:val="000000" w:themeColor="text1"/>
        </w:rPr>
      </w:pPr>
      <w:r w:rsidRPr="00873957">
        <w:rPr>
          <w:rFonts w:ascii="Times New Roman" w:eastAsia="黑体" w:hAnsi="Times New Roman" w:cstheme="majorBidi" w:hint="eastAsia"/>
          <w:b/>
          <w:bCs/>
          <w:color w:val="000000" w:themeColor="text1"/>
          <w:szCs w:val="32"/>
        </w:rPr>
        <w:t>5</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管子制造车间</w:t>
      </w:r>
      <w:r w:rsidRPr="00873957">
        <w:rPr>
          <w:color w:val="000000" w:themeColor="text1"/>
        </w:rPr>
        <w:t>为丁类。</w:t>
      </w:r>
    </w:p>
    <w:p w:rsidR="003220F2" w:rsidRPr="00873957" w:rsidRDefault="003220F2" w:rsidP="00BB4C17">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6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单元组装车间</w:t>
      </w:r>
      <w:r w:rsidRPr="00873957">
        <w:rPr>
          <w:color w:val="000000" w:themeColor="text1"/>
        </w:rPr>
        <w:t>为丁类。</w:t>
      </w:r>
    </w:p>
    <w:p w:rsidR="003220F2" w:rsidRPr="00873957" w:rsidRDefault="003220F2" w:rsidP="00BB4C17">
      <w:pPr>
        <w:pStyle w:val="40"/>
        <w:ind w:firstLine="482"/>
        <w:rPr>
          <w:color w:val="000000" w:themeColor="text1"/>
        </w:rPr>
      </w:pPr>
      <w:r w:rsidRPr="00873957">
        <w:rPr>
          <w:rFonts w:ascii="Times New Roman" w:eastAsia="黑体" w:hAnsi="Times New Roman" w:cstheme="majorBidi" w:hint="eastAsia"/>
          <w:b/>
          <w:bCs/>
          <w:color w:val="000000" w:themeColor="text1"/>
          <w:szCs w:val="32"/>
        </w:rPr>
        <w:t>7</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机电</w:t>
      </w:r>
      <w:r w:rsidRPr="00873957">
        <w:rPr>
          <w:color w:val="000000" w:themeColor="text1"/>
        </w:rPr>
        <w:t>修理</w:t>
      </w:r>
      <w:r w:rsidRPr="00873957">
        <w:rPr>
          <w:rFonts w:hint="eastAsia"/>
          <w:color w:val="000000" w:themeColor="text1"/>
        </w:rPr>
        <w:t>车间内浸漆区域为乙类，机电修理区</w:t>
      </w:r>
      <w:r w:rsidRPr="00873957">
        <w:rPr>
          <w:color w:val="000000" w:themeColor="text1"/>
        </w:rPr>
        <w:t>为丁类。</w:t>
      </w:r>
    </w:p>
    <w:p w:rsidR="003220F2" w:rsidRPr="00873957" w:rsidRDefault="003220F2" w:rsidP="00BB4C17">
      <w:pPr>
        <w:pStyle w:val="40"/>
        <w:ind w:firstLine="482"/>
        <w:rPr>
          <w:color w:val="000000" w:themeColor="text1"/>
        </w:rPr>
      </w:pPr>
      <w:r w:rsidRPr="00873957">
        <w:rPr>
          <w:rFonts w:ascii="Times New Roman" w:eastAsia="黑体" w:hAnsi="Times New Roman" w:cstheme="majorBidi" w:hint="eastAsia"/>
          <w:b/>
          <w:bCs/>
          <w:color w:val="000000" w:themeColor="text1"/>
          <w:szCs w:val="32"/>
        </w:rPr>
        <w:t>8</w:t>
      </w:r>
      <w:r w:rsidR="002A0C22" w:rsidRPr="00873957">
        <w:rPr>
          <w:rFonts w:ascii="Times New Roman" w:eastAsia="黑体" w:hAnsi="Times New Roman" w:cstheme="majorBidi" w:hint="eastAsia"/>
          <w:b/>
          <w:bCs/>
          <w:color w:val="000000" w:themeColor="text1"/>
          <w:szCs w:val="32"/>
        </w:rPr>
        <w:t xml:space="preserve"> </w:t>
      </w:r>
      <w:r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涂装</w:t>
      </w:r>
      <w:r w:rsidRPr="00873957">
        <w:rPr>
          <w:color w:val="000000" w:themeColor="text1"/>
        </w:rPr>
        <w:t>车间</w:t>
      </w:r>
      <w:r w:rsidRPr="00873957">
        <w:rPr>
          <w:rFonts w:hint="eastAsia"/>
          <w:color w:val="000000" w:themeColor="text1"/>
        </w:rPr>
        <w:t>内</w:t>
      </w:r>
      <w:r w:rsidRPr="00873957">
        <w:rPr>
          <w:color w:val="000000" w:themeColor="text1"/>
        </w:rPr>
        <w:t>喷漆间</w:t>
      </w:r>
      <w:r w:rsidRPr="00873957">
        <w:rPr>
          <w:rFonts w:hint="eastAsia"/>
          <w:color w:val="000000" w:themeColor="text1"/>
        </w:rPr>
        <w:t>区域</w:t>
      </w:r>
      <w:r w:rsidRPr="00873957">
        <w:rPr>
          <w:color w:val="000000" w:themeColor="text1"/>
        </w:rPr>
        <w:t>为乙类，喷砂间区域为戊类。</w:t>
      </w:r>
    </w:p>
    <w:p w:rsidR="003220F2" w:rsidRPr="00873957" w:rsidRDefault="003220F2" w:rsidP="003220F2">
      <w:pPr>
        <w:pStyle w:val="3"/>
        <w:rPr>
          <w:color w:val="000000" w:themeColor="text1"/>
        </w:rPr>
      </w:pPr>
      <w:r w:rsidRPr="00873957">
        <w:rPr>
          <w:rFonts w:ascii="Times New Roman" w:eastAsia="黑体" w:hAnsi="Times New Roman" w:cstheme="majorBidi"/>
          <w:b/>
          <w:color w:val="000000" w:themeColor="text1"/>
        </w:rPr>
        <w:t>19.2.2</w:t>
      </w:r>
      <w:r w:rsidR="002A0C22"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仓库的火灾危险性分级应根据其储存物品的火灾危险性类别确定，当同一仓库或仓库的任一防火分区内储存不同火灾危险性物品时，应按火灾危险性最大的物品确定。一般情况下，船厂企业仓库的火灾危险性类别如下：</w:t>
      </w:r>
    </w:p>
    <w:p w:rsidR="003220F2" w:rsidRPr="00873957" w:rsidRDefault="003220F2" w:rsidP="00BB4C17">
      <w:pPr>
        <w:pStyle w:val="40"/>
        <w:ind w:firstLine="482"/>
        <w:rPr>
          <w:color w:val="000000" w:themeColor="text1"/>
        </w:rPr>
      </w:pPr>
      <w:r w:rsidRPr="00873957">
        <w:rPr>
          <w:rFonts w:ascii="Times New Roman" w:eastAsia="黑体" w:hAnsi="Times New Roman" w:cstheme="majorBidi"/>
          <w:b/>
          <w:bCs/>
          <w:color w:val="000000" w:themeColor="text1"/>
          <w:szCs w:val="32"/>
        </w:rPr>
        <w:lastRenderedPageBreak/>
        <w:t>1</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油漆库的火灾危险性类别为甲类。</w:t>
      </w:r>
    </w:p>
    <w:p w:rsidR="003220F2" w:rsidRPr="00873957" w:rsidRDefault="003220F2" w:rsidP="00F90382">
      <w:pPr>
        <w:pStyle w:val="40"/>
        <w:ind w:firstLine="482"/>
        <w:rPr>
          <w:color w:val="000000" w:themeColor="text1"/>
        </w:rPr>
      </w:pPr>
      <w:r w:rsidRPr="00873957">
        <w:rPr>
          <w:rFonts w:ascii="Times New Roman" w:eastAsia="黑体" w:hAnsi="Times New Roman" w:cstheme="majorBidi"/>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危险化学品库的火灾危险性类别为甲类。</w:t>
      </w:r>
    </w:p>
    <w:p w:rsidR="003220F2" w:rsidRPr="00873957" w:rsidRDefault="003220F2" w:rsidP="00F90382">
      <w:pPr>
        <w:pStyle w:val="40"/>
        <w:ind w:firstLine="482"/>
        <w:rPr>
          <w:color w:val="000000" w:themeColor="text1"/>
        </w:rPr>
      </w:pPr>
      <w:r w:rsidRPr="00873957">
        <w:rPr>
          <w:rFonts w:ascii="Times New Roman" w:eastAsia="黑体" w:hAnsi="Times New Roman" w:cstheme="majorBidi"/>
          <w:b/>
          <w:bCs/>
          <w:color w:val="000000" w:themeColor="text1"/>
          <w:szCs w:val="32"/>
        </w:rPr>
        <w:t>3</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汽油库的火灾危险性类别为甲类，柴油库的火灾危险性类别为丙类。</w:t>
      </w:r>
    </w:p>
    <w:p w:rsidR="003220F2" w:rsidRPr="00873957" w:rsidRDefault="003220F2" w:rsidP="00F90382">
      <w:pPr>
        <w:pStyle w:val="40"/>
        <w:ind w:firstLine="482"/>
        <w:rPr>
          <w:color w:val="000000" w:themeColor="text1"/>
        </w:rPr>
      </w:pPr>
      <w:r w:rsidRPr="00873957">
        <w:rPr>
          <w:rFonts w:ascii="Times New Roman" w:eastAsia="黑体" w:hAnsi="Times New Roman" w:cstheme="majorBidi"/>
          <w:b/>
          <w:bCs/>
          <w:color w:val="000000" w:themeColor="text1"/>
          <w:szCs w:val="32"/>
        </w:rPr>
        <w:t>4</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危废库的火灾危险性类别为甲类。</w:t>
      </w:r>
    </w:p>
    <w:p w:rsidR="003220F2" w:rsidRPr="00873957" w:rsidRDefault="003220F2" w:rsidP="00F90382">
      <w:pPr>
        <w:pStyle w:val="40"/>
        <w:ind w:firstLine="482"/>
        <w:rPr>
          <w:color w:val="000000" w:themeColor="text1"/>
        </w:rPr>
      </w:pPr>
      <w:r w:rsidRPr="00873957">
        <w:rPr>
          <w:rFonts w:ascii="Times New Roman" w:eastAsia="黑体" w:hAnsi="Times New Roman" w:cstheme="majorBidi"/>
          <w:b/>
          <w:bCs/>
          <w:color w:val="000000" w:themeColor="text1"/>
          <w:szCs w:val="32"/>
        </w:rPr>
        <w:t>5</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机电仓库、部件仓库、综合仓库等其他仓库的火灾危险性类别为丁、戊类。</w:t>
      </w:r>
    </w:p>
    <w:p w:rsidR="006263D5" w:rsidRPr="00873957" w:rsidRDefault="003220F2" w:rsidP="002A09D2">
      <w:pPr>
        <w:pStyle w:val="3"/>
        <w:rPr>
          <w:color w:val="000000" w:themeColor="text1"/>
        </w:rPr>
      </w:pPr>
      <w:r w:rsidRPr="00873957">
        <w:rPr>
          <w:rFonts w:ascii="Times New Roman" w:eastAsia="黑体" w:hAnsi="Times New Roman" w:cstheme="majorBidi" w:hint="eastAsia"/>
          <w:b/>
          <w:color w:val="000000" w:themeColor="text1"/>
        </w:rPr>
        <w:t xml:space="preserve">19.2.3 </w:t>
      </w:r>
      <w:r w:rsidR="002A0C22" w:rsidRPr="00873957">
        <w:rPr>
          <w:rFonts w:ascii="Times New Roman" w:eastAsia="黑体" w:hAnsi="Times New Roman" w:cstheme="majorBidi" w:hint="eastAsia"/>
          <w:b/>
          <w:color w:val="000000" w:themeColor="text1"/>
        </w:rPr>
        <w:t xml:space="preserve"> </w:t>
      </w:r>
      <w:r w:rsidR="006263D5" w:rsidRPr="00873957">
        <w:rPr>
          <w:rFonts w:hint="eastAsia"/>
          <w:color w:val="000000" w:themeColor="text1"/>
        </w:rPr>
        <w:t>下列动力站房应分别符合第</w:t>
      </w:r>
      <w:r w:rsidR="006263D5" w:rsidRPr="00873957">
        <w:rPr>
          <w:rFonts w:hint="eastAsia"/>
          <w:color w:val="000000" w:themeColor="text1"/>
        </w:rPr>
        <w:t>13.2.1</w:t>
      </w:r>
      <w:r w:rsidR="006263D5" w:rsidRPr="00873957">
        <w:rPr>
          <w:rFonts w:hint="eastAsia"/>
          <w:color w:val="000000" w:themeColor="text1"/>
        </w:rPr>
        <w:t>、</w:t>
      </w:r>
      <w:r w:rsidR="006263D5" w:rsidRPr="00873957">
        <w:rPr>
          <w:rFonts w:hint="eastAsia"/>
          <w:color w:val="000000" w:themeColor="text1"/>
        </w:rPr>
        <w:t>13.3.1</w:t>
      </w:r>
      <w:r w:rsidR="006263D5" w:rsidRPr="00873957">
        <w:rPr>
          <w:rFonts w:hint="eastAsia"/>
          <w:color w:val="000000" w:themeColor="text1"/>
        </w:rPr>
        <w:t>、</w:t>
      </w:r>
      <w:r w:rsidR="006263D5" w:rsidRPr="00873957">
        <w:rPr>
          <w:rFonts w:hint="eastAsia"/>
          <w:color w:val="000000" w:themeColor="text1"/>
        </w:rPr>
        <w:t>13.4. 1</w:t>
      </w:r>
      <w:r w:rsidR="006263D5" w:rsidRPr="00873957">
        <w:rPr>
          <w:rFonts w:hint="eastAsia"/>
          <w:color w:val="000000" w:themeColor="text1"/>
        </w:rPr>
        <w:t>、</w:t>
      </w:r>
      <w:r w:rsidR="006263D5" w:rsidRPr="00873957">
        <w:rPr>
          <w:rFonts w:hint="eastAsia"/>
          <w:color w:val="000000" w:themeColor="text1"/>
        </w:rPr>
        <w:t>13.5.1</w:t>
      </w:r>
      <w:r w:rsidR="006263D5" w:rsidRPr="00873957">
        <w:rPr>
          <w:rFonts w:hint="eastAsia"/>
          <w:color w:val="000000" w:themeColor="text1"/>
        </w:rPr>
        <w:t>、</w:t>
      </w:r>
      <w:r w:rsidR="006263D5" w:rsidRPr="00873957">
        <w:rPr>
          <w:rFonts w:hint="eastAsia"/>
          <w:color w:val="000000" w:themeColor="text1"/>
        </w:rPr>
        <w:t>13.6.1</w:t>
      </w:r>
      <w:r w:rsidR="006263D5" w:rsidRPr="00873957">
        <w:rPr>
          <w:rFonts w:hint="eastAsia"/>
          <w:color w:val="000000" w:themeColor="text1"/>
        </w:rPr>
        <w:t>、</w:t>
      </w:r>
      <w:r w:rsidR="006263D5" w:rsidRPr="00873957">
        <w:rPr>
          <w:rFonts w:hint="eastAsia"/>
          <w:color w:val="000000" w:themeColor="text1"/>
        </w:rPr>
        <w:t>13.7.1</w:t>
      </w:r>
      <w:r w:rsidR="006263D5" w:rsidRPr="00873957">
        <w:rPr>
          <w:rFonts w:hint="eastAsia"/>
          <w:color w:val="000000" w:themeColor="text1"/>
        </w:rPr>
        <w:t>、</w:t>
      </w:r>
      <w:r w:rsidR="006263D5" w:rsidRPr="00873957">
        <w:rPr>
          <w:rFonts w:hint="eastAsia"/>
          <w:color w:val="000000" w:themeColor="text1"/>
        </w:rPr>
        <w:t>13.8.1</w:t>
      </w:r>
      <w:r w:rsidR="006263D5" w:rsidRPr="00873957">
        <w:rPr>
          <w:rFonts w:hint="eastAsia"/>
          <w:color w:val="000000" w:themeColor="text1"/>
        </w:rPr>
        <w:t>、</w:t>
      </w:r>
      <w:r w:rsidR="006263D5" w:rsidRPr="00873957">
        <w:rPr>
          <w:rFonts w:hint="eastAsia"/>
          <w:color w:val="000000" w:themeColor="text1"/>
        </w:rPr>
        <w:t>13.9.1</w:t>
      </w:r>
      <w:r w:rsidR="006263D5" w:rsidRPr="00873957">
        <w:rPr>
          <w:rFonts w:hint="eastAsia"/>
          <w:color w:val="000000" w:themeColor="text1"/>
        </w:rPr>
        <w:t>、</w:t>
      </w:r>
      <w:r w:rsidR="006263D5" w:rsidRPr="00873957">
        <w:rPr>
          <w:rFonts w:hint="eastAsia"/>
          <w:color w:val="000000" w:themeColor="text1"/>
        </w:rPr>
        <w:t>13.10.1</w:t>
      </w:r>
      <w:r w:rsidR="006263D5" w:rsidRPr="00873957">
        <w:rPr>
          <w:rFonts w:hint="eastAsia"/>
          <w:color w:val="000000" w:themeColor="text1"/>
        </w:rPr>
        <w:t>条的基本规定，其火灾危险性分级按如下确定：</w:t>
      </w:r>
    </w:p>
    <w:p w:rsidR="003220F2" w:rsidRPr="00873957" w:rsidRDefault="003220F2" w:rsidP="00F90382">
      <w:pPr>
        <w:adjustRightInd w:val="0"/>
        <w:snapToGrid w:val="0"/>
        <w:spacing w:line="324" w:lineRule="auto"/>
        <w:ind w:firstLine="482"/>
        <w:rPr>
          <w:color w:val="000000" w:themeColor="text1"/>
          <w:szCs w:val="24"/>
        </w:rPr>
      </w:pPr>
      <w:r w:rsidRPr="00873957">
        <w:rPr>
          <w:rFonts w:ascii="Times New Roman" w:eastAsia="黑体" w:hAnsi="Times New Roman" w:cstheme="majorBidi" w:hint="eastAsia"/>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szCs w:val="24"/>
        </w:rPr>
        <w:t>除全部由无油润滑活塞式、隔膜式、螺杆式空压机组成的空压站为戊类外，其他均为丁类。</w:t>
      </w:r>
    </w:p>
    <w:p w:rsidR="003220F2" w:rsidRPr="00873957" w:rsidRDefault="003220F2" w:rsidP="00F90382">
      <w:pPr>
        <w:adjustRightInd w:val="0"/>
        <w:snapToGrid w:val="0"/>
        <w:spacing w:line="324" w:lineRule="auto"/>
        <w:ind w:firstLine="482"/>
        <w:rPr>
          <w:color w:val="000000" w:themeColor="text1"/>
          <w:szCs w:val="24"/>
        </w:rPr>
      </w:pPr>
      <w:r w:rsidRPr="00873957">
        <w:rPr>
          <w:rFonts w:ascii="Times New Roman" w:eastAsia="黑体" w:hAnsi="Times New Roman" w:cstheme="majorBidi" w:hint="eastAsia"/>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szCs w:val="24"/>
        </w:rPr>
        <w:t>液氧气化站和氧气汇流排站的生产火灾危险性类别为乙类。</w:t>
      </w:r>
    </w:p>
    <w:p w:rsidR="003220F2" w:rsidRPr="00873957" w:rsidRDefault="003220F2" w:rsidP="00F90382">
      <w:pPr>
        <w:adjustRightInd w:val="0"/>
        <w:snapToGrid w:val="0"/>
        <w:spacing w:line="324" w:lineRule="auto"/>
        <w:ind w:firstLine="482"/>
        <w:rPr>
          <w:color w:val="000000" w:themeColor="text1"/>
          <w:szCs w:val="24"/>
        </w:rPr>
      </w:pPr>
      <w:r w:rsidRPr="00873957">
        <w:rPr>
          <w:rFonts w:ascii="Times New Roman" w:eastAsia="黑体" w:hAnsi="Times New Roman" w:cstheme="majorBidi" w:hint="eastAsia"/>
          <w:b/>
          <w:bCs/>
          <w:color w:val="000000" w:themeColor="text1"/>
          <w:szCs w:val="32"/>
        </w:rPr>
        <w:t>3</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szCs w:val="24"/>
        </w:rPr>
        <w:t>二氧化碳气化站和汇流排站的生产火灾危险性类别为戊类。</w:t>
      </w:r>
    </w:p>
    <w:p w:rsidR="003220F2" w:rsidRPr="00873957" w:rsidRDefault="003220F2" w:rsidP="00F90382">
      <w:pPr>
        <w:adjustRightInd w:val="0"/>
        <w:snapToGrid w:val="0"/>
        <w:spacing w:line="324" w:lineRule="auto"/>
        <w:ind w:firstLine="482"/>
        <w:rPr>
          <w:color w:val="000000" w:themeColor="text1"/>
          <w:szCs w:val="24"/>
        </w:rPr>
      </w:pPr>
      <w:r w:rsidRPr="00873957">
        <w:rPr>
          <w:rFonts w:ascii="Times New Roman" w:eastAsia="黑体" w:hAnsi="Times New Roman" w:cstheme="majorBidi" w:hint="eastAsia"/>
          <w:b/>
          <w:bCs/>
          <w:color w:val="000000" w:themeColor="text1"/>
          <w:szCs w:val="32"/>
        </w:rPr>
        <w:t>4</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szCs w:val="24"/>
        </w:rPr>
        <w:t>乙炔汇流排站的生产火灾危险性类别为甲类。</w:t>
      </w:r>
    </w:p>
    <w:p w:rsidR="003220F2" w:rsidRPr="00873957" w:rsidRDefault="003220F2" w:rsidP="00F90382">
      <w:pPr>
        <w:adjustRightInd w:val="0"/>
        <w:snapToGrid w:val="0"/>
        <w:spacing w:line="324" w:lineRule="auto"/>
        <w:ind w:firstLine="482"/>
        <w:rPr>
          <w:color w:val="000000" w:themeColor="text1"/>
          <w:szCs w:val="24"/>
        </w:rPr>
      </w:pPr>
      <w:r w:rsidRPr="00873957">
        <w:rPr>
          <w:rFonts w:ascii="Times New Roman" w:eastAsia="黑体" w:hAnsi="Times New Roman" w:cstheme="majorBidi" w:hint="eastAsia"/>
          <w:b/>
          <w:bCs/>
          <w:color w:val="000000" w:themeColor="text1"/>
          <w:szCs w:val="32"/>
        </w:rPr>
        <w:t>5</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szCs w:val="24"/>
        </w:rPr>
        <w:t>液化天然气气化站和调压计量加能站的生产火灾危险性类别为甲类。</w:t>
      </w:r>
    </w:p>
    <w:p w:rsidR="003220F2" w:rsidRPr="00873957" w:rsidRDefault="003220F2" w:rsidP="00F90382">
      <w:pPr>
        <w:adjustRightInd w:val="0"/>
        <w:snapToGrid w:val="0"/>
        <w:spacing w:line="324" w:lineRule="auto"/>
        <w:ind w:firstLine="482"/>
        <w:rPr>
          <w:color w:val="000000" w:themeColor="text1"/>
          <w:szCs w:val="24"/>
        </w:rPr>
      </w:pPr>
      <w:r w:rsidRPr="00873957">
        <w:rPr>
          <w:rFonts w:ascii="Times New Roman" w:eastAsia="黑体" w:hAnsi="Times New Roman" w:cstheme="majorBidi" w:hint="eastAsia"/>
          <w:b/>
          <w:bCs/>
          <w:color w:val="000000" w:themeColor="text1"/>
          <w:szCs w:val="32"/>
        </w:rPr>
        <w:t>6</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szCs w:val="24"/>
        </w:rPr>
        <w:t>液化石油气气化站和瓶组气化站的生产火灾危险性类别为甲类。</w:t>
      </w:r>
    </w:p>
    <w:p w:rsidR="003220F2" w:rsidRPr="00873957" w:rsidRDefault="003220F2" w:rsidP="00F90382">
      <w:pPr>
        <w:adjustRightInd w:val="0"/>
        <w:snapToGrid w:val="0"/>
        <w:spacing w:line="324" w:lineRule="auto"/>
        <w:ind w:firstLine="482"/>
        <w:rPr>
          <w:color w:val="000000" w:themeColor="text1"/>
          <w:szCs w:val="24"/>
        </w:rPr>
      </w:pPr>
      <w:r w:rsidRPr="00873957">
        <w:rPr>
          <w:rFonts w:ascii="Times New Roman" w:eastAsia="黑体" w:hAnsi="Times New Roman" w:cstheme="majorBidi" w:hint="eastAsia"/>
          <w:b/>
          <w:bCs/>
          <w:color w:val="000000" w:themeColor="text1"/>
          <w:szCs w:val="32"/>
        </w:rPr>
        <w:t>7</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szCs w:val="24"/>
        </w:rPr>
        <w:t>锅炉房的生产火灾危险性类别划分：锅炉间丁类，油箱及油泵间丙类，燃气计量表间甲类。</w:t>
      </w:r>
    </w:p>
    <w:p w:rsidR="003220F2" w:rsidRPr="00873957" w:rsidRDefault="003220F2" w:rsidP="00F90382">
      <w:pPr>
        <w:adjustRightInd w:val="0"/>
        <w:snapToGrid w:val="0"/>
        <w:spacing w:line="324" w:lineRule="auto"/>
        <w:ind w:firstLine="482"/>
        <w:rPr>
          <w:color w:val="000000" w:themeColor="text1"/>
          <w:szCs w:val="24"/>
        </w:rPr>
      </w:pPr>
      <w:r w:rsidRPr="00873957">
        <w:rPr>
          <w:rFonts w:ascii="Times New Roman" w:eastAsia="黑体" w:hAnsi="Times New Roman" w:cstheme="majorBidi" w:hint="eastAsia"/>
          <w:b/>
          <w:bCs/>
          <w:color w:val="000000" w:themeColor="text1"/>
          <w:szCs w:val="32"/>
        </w:rPr>
        <w:t>8</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szCs w:val="24"/>
        </w:rPr>
        <w:t>油库和油泵房的生产火灾危险性类别为丙类。</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 xml:space="preserve">19.2.4 </w:t>
      </w:r>
      <w:r w:rsidR="002A0C22"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办公、科研</w:t>
      </w:r>
      <w:r w:rsidRPr="00873957">
        <w:rPr>
          <w:color w:val="000000" w:themeColor="text1"/>
        </w:rPr>
        <w:t>、生活</w:t>
      </w:r>
      <w:r w:rsidRPr="00873957">
        <w:rPr>
          <w:rFonts w:hint="eastAsia"/>
          <w:color w:val="000000" w:themeColor="text1"/>
        </w:rPr>
        <w:t>建筑</w:t>
      </w:r>
      <w:r w:rsidRPr="00873957">
        <w:rPr>
          <w:color w:val="000000" w:themeColor="text1"/>
        </w:rPr>
        <w:t>为民用建筑，根据其高度和层数可分为单、多层民用建筑和高层民用建筑。高层</w:t>
      </w:r>
      <w:r w:rsidRPr="00873957">
        <w:rPr>
          <w:rFonts w:hint="eastAsia"/>
          <w:color w:val="000000" w:themeColor="text1"/>
        </w:rPr>
        <w:t>民用</w:t>
      </w:r>
      <w:r w:rsidRPr="00873957">
        <w:rPr>
          <w:color w:val="000000" w:themeColor="text1"/>
        </w:rPr>
        <w:t>建筑根据其建筑高度、使用功能和楼层建筑面积可分为一类和二类，</w:t>
      </w:r>
      <w:r w:rsidRPr="00873957">
        <w:rPr>
          <w:rFonts w:hint="eastAsia"/>
          <w:color w:val="000000" w:themeColor="text1"/>
        </w:rPr>
        <w:t>分类</w:t>
      </w:r>
      <w:r w:rsidRPr="00873957">
        <w:rPr>
          <w:color w:val="000000" w:themeColor="text1"/>
        </w:rPr>
        <w:t>应符合《建筑设计防火规范》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50016</w:t>
      </w:r>
      <w:r w:rsidRPr="00873957">
        <w:rPr>
          <w:rFonts w:hint="eastAsia"/>
          <w:color w:val="000000" w:themeColor="text1"/>
        </w:rPr>
        <w:t>的</w:t>
      </w:r>
      <w:r w:rsidRPr="00873957">
        <w:rPr>
          <w:color w:val="000000" w:themeColor="text1"/>
        </w:rPr>
        <w:t>规定</w:t>
      </w:r>
      <w:r w:rsidRPr="00873957">
        <w:rPr>
          <w:rFonts w:hint="eastAsia"/>
          <w:color w:val="000000" w:themeColor="text1"/>
        </w:rPr>
        <w:t>。</w:t>
      </w:r>
    </w:p>
    <w:p w:rsidR="003220F2" w:rsidRPr="00873957" w:rsidRDefault="003220F2" w:rsidP="003220F2">
      <w:pPr>
        <w:pStyle w:val="2"/>
        <w:spacing w:before="312" w:after="312"/>
        <w:rPr>
          <w:b w:val="0"/>
          <w:color w:val="000000" w:themeColor="text1"/>
        </w:rPr>
      </w:pPr>
      <w:bookmarkStart w:id="282" w:name="_Toc501710091"/>
      <w:bookmarkStart w:id="283" w:name="_Toc512526681"/>
      <w:r w:rsidRPr="00873957">
        <w:rPr>
          <w:rFonts w:hint="eastAsia"/>
          <w:color w:val="000000" w:themeColor="text1"/>
        </w:rPr>
        <w:t xml:space="preserve">19.3  </w:t>
      </w:r>
      <w:r w:rsidRPr="00873957">
        <w:rPr>
          <w:rFonts w:hint="eastAsia"/>
          <w:b w:val="0"/>
          <w:color w:val="000000" w:themeColor="text1"/>
        </w:rPr>
        <w:t>消防设计</w:t>
      </w:r>
      <w:bookmarkEnd w:id="282"/>
      <w:bookmarkEnd w:id="283"/>
    </w:p>
    <w:p w:rsidR="003220F2" w:rsidRPr="00873957" w:rsidRDefault="00F90382" w:rsidP="005C6A66">
      <w:pPr>
        <w:pStyle w:val="affffffff8"/>
        <w:spacing w:before="156"/>
        <w:rPr>
          <w:color w:val="000000" w:themeColor="text1"/>
        </w:rPr>
      </w:pPr>
      <w:r w:rsidRPr="00873957">
        <w:rPr>
          <w:rFonts w:hint="eastAsia"/>
          <w:color w:val="000000" w:themeColor="text1"/>
        </w:rPr>
        <w:t>（</w:t>
      </w:r>
      <w:r w:rsidR="003220F2" w:rsidRPr="00873957">
        <w:rPr>
          <w:rFonts w:hint="eastAsia"/>
          <w:color w:val="000000" w:themeColor="text1"/>
        </w:rPr>
        <w:t>Ⅰ</w:t>
      </w:r>
      <w:r w:rsidRPr="00873957">
        <w:rPr>
          <w:rFonts w:hint="eastAsia"/>
          <w:color w:val="000000" w:themeColor="text1"/>
        </w:rPr>
        <w:t>）</w:t>
      </w:r>
      <w:r w:rsidR="003220F2" w:rsidRPr="00873957">
        <w:rPr>
          <w:rFonts w:hint="eastAsia"/>
          <w:color w:val="000000" w:themeColor="text1"/>
        </w:rPr>
        <w:t>总平面布置</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19.3.1</w:t>
      </w:r>
      <w:r w:rsidR="002A0C22"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总体布局应符合下列原则：</w:t>
      </w:r>
    </w:p>
    <w:p w:rsidR="003220F2" w:rsidRPr="00873957" w:rsidRDefault="003220F2" w:rsidP="00F90382">
      <w:pPr>
        <w:pStyle w:val="40"/>
        <w:ind w:firstLine="482"/>
        <w:rPr>
          <w:color w:val="000000" w:themeColor="text1"/>
        </w:rPr>
      </w:pPr>
      <w:r w:rsidRPr="00873957">
        <w:rPr>
          <w:rFonts w:ascii="Times New Roman" w:eastAsia="黑体" w:hAnsi="Times New Roman" w:cstheme="majorBidi"/>
          <w:b/>
          <w:bCs/>
          <w:color w:val="000000" w:themeColor="text1"/>
          <w:szCs w:val="32"/>
        </w:rPr>
        <w:t xml:space="preserve">1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在进行船厂企业总平面设计时，应根据各建（构）筑物的火灾危险性分类和耐火等级，合理确定其位置、防火间距，布置消防车道和消防设施等。</w:t>
      </w:r>
    </w:p>
    <w:p w:rsidR="003220F2" w:rsidRPr="00873957" w:rsidRDefault="003220F2" w:rsidP="00F90382">
      <w:pPr>
        <w:pStyle w:val="40"/>
        <w:ind w:firstLine="482"/>
        <w:rPr>
          <w:strike/>
          <w:color w:val="000000" w:themeColor="text1"/>
        </w:rPr>
      </w:pPr>
      <w:r w:rsidRPr="00873957">
        <w:rPr>
          <w:rFonts w:ascii="Times New Roman" w:eastAsia="黑体" w:hAnsi="Times New Roman" w:cstheme="majorBidi"/>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船厂企业消防站应根据区域总体规划，结合区域内其他企业合并设置，大型船厂企业可设置厂内消防站。船厂企业消防站除应具备城市消防站基本功能外，宜具备水上消防能力。</w:t>
      </w:r>
    </w:p>
    <w:p w:rsidR="003220F2" w:rsidRPr="00873957" w:rsidRDefault="003220F2" w:rsidP="00F90382">
      <w:pPr>
        <w:pStyle w:val="40"/>
        <w:ind w:firstLine="482"/>
        <w:rPr>
          <w:color w:val="000000" w:themeColor="text1"/>
        </w:rPr>
      </w:pPr>
      <w:r w:rsidRPr="00873957">
        <w:rPr>
          <w:rFonts w:ascii="Times New Roman" w:eastAsia="黑体" w:hAnsi="Times New Roman" w:cstheme="majorBidi"/>
          <w:b/>
          <w:bCs/>
          <w:color w:val="000000" w:themeColor="text1"/>
          <w:szCs w:val="32"/>
        </w:rPr>
        <w:t xml:space="preserve">3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船厂企业办公区附近不宜布置甲、乙类厂（库）房，以及存放危险液体、气体的储罐及易燃材料堆场。</w:t>
      </w:r>
    </w:p>
    <w:p w:rsidR="003220F2" w:rsidRPr="00873957" w:rsidRDefault="003220F2" w:rsidP="00F90382">
      <w:pPr>
        <w:pStyle w:val="40"/>
        <w:ind w:firstLine="482"/>
        <w:rPr>
          <w:color w:val="000000" w:themeColor="text1"/>
        </w:rPr>
      </w:pPr>
      <w:r w:rsidRPr="00873957">
        <w:rPr>
          <w:rFonts w:ascii="Times New Roman" w:eastAsia="黑体" w:hAnsi="Times New Roman" w:cstheme="majorBidi"/>
          <w:b/>
          <w:bCs/>
          <w:color w:val="000000" w:themeColor="text1"/>
          <w:szCs w:val="32"/>
        </w:rPr>
        <w:lastRenderedPageBreak/>
        <w:t>4</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可燃材料堆场应布置在相对独立的区域，并宜布置在全年最小频率风向的上风侧。</w:t>
      </w:r>
    </w:p>
    <w:p w:rsidR="003220F2" w:rsidRPr="00873957" w:rsidRDefault="003220F2" w:rsidP="00F90382">
      <w:pPr>
        <w:pStyle w:val="40"/>
        <w:ind w:firstLine="482"/>
        <w:rPr>
          <w:color w:val="000000" w:themeColor="text1"/>
        </w:rPr>
      </w:pPr>
      <w:r w:rsidRPr="00873957">
        <w:rPr>
          <w:rFonts w:ascii="Times New Roman" w:eastAsia="黑体" w:hAnsi="Times New Roman" w:cstheme="majorBidi"/>
          <w:b/>
          <w:bCs/>
          <w:color w:val="000000" w:themeColor="text1"/>
          <w:szCs w:val="32"/>
        </w:rPr>
        <w:t xml:space="preserve">5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燃油或燃气锅炉房、变（配）电站宜单独布置。如与其他建筑贴邻布置时，应设置在耐火等级为一、二级的建筑内，并应采用防火墙与其贴邻的建筑隔开。</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w:t>
      </w:r>
      <w:r w:rsidRPr="00873957">
        <w:rPr>
          <w:rFonts w:ascii="Times New Roman" w:eastAsia="黑体" w:hAnsi="Times New Roman" w:cstheme="majorBidi"/>
          <w:b/>
          <w:color w:val="000000" w:themeColor="text1"/>
        </w:rPr>
        <w:t>2</w:t>
      </w:r>
      <w:r w:rsidR="002A0C22"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b/>
          <w:color w:val="000000" w:themeColor="text1"/>
        </w:rPr>
        <w:t xml:space="preserve"> </w:t>
      </w:r>
      <w:r w:rsidRPr="00873957">
        <w:rPr>
          <w:rFonts w:hint="eastAsia"/>
          <w:color w:val="000000" w:themeColor="text1"/>
        </w:rPr>
        <w:t>厂房、仓库、动力站房、办公生活等建筑的防火间距依据《建筑设计防火规范》</w:t>
      </w:r>
      <w:r w:rsidRPr="00873957">
        <w:rPr>
          <w:color w:val="000000" w:themeColor="text1"/>
        </w:rPr>
        <w:t>GB</w:t>
      </w:r>
      <w:r w:rsidR="00123B87" w:rsidRPr="00873957">
        <w:rPr>
          <w:rFonts w:hint="eastAsia"/>
          <w:color w:val="000000" w:themeColor="text1"/>
        </w:rPr>
        <w:t xml:space="preserve"> </w:t>
      </w:r>
      <w:r w:rsidRPr="00873957">
        <w:rPr>
          <w:color w:val="000000" w:themeColor="text1"/>
        </w:rPr>
        <w:t>50016</w:t>
      </w:r>
      <w:r w:rsidRPr="00873957">
        <w:rPr>
          <w:rFonts w:hint="eastAsia"/>
          <w:color w:val="000000" w:themeColor="text1"/>
        </w:rPr>
        <w:t>相关内容确定。</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w:t>
      </w:r>
      <w:r w:rsidRPr="00873957">
        <w:rPr>
          <w:rFonts w:ascii="Times New Roman" w:eastAsia="黑体" w:hAnsi="Times New Roman" w:cstheme="majorBidi"/>
          <w:b/>
          <w:color w:val="000000" w:themeColor="text1"/>
        </w:rPr>
        <w:t>3</w:t>
      </w:r>
      <w:r w:rsidR="002A0C22"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露天、半露天可燃材料堆场的防火间距应依据《建筑设计防火规范》</w:t>
      </w:r>
      <w:r w:rsidRPr="00873957">
        <w:rPr>
          <w:color w:val="000000" w:themeColor="text1"/>
        </w:rPr>
        <w:t>GB</w:t>
      </w:r>
      <w:r w:rsidR="00123B87" w:rsidRPr="00873957">
        <w:rPr>
          <w:rFonts w:hint="eastAsia"/>
          <w:color w:val="000000" w:themeColor="text1"/>
        </w:rPr>
        <w:t xml:space="preserve"> </w:t>
      </w:r>
      <w:r w:rsidRPr="00873957">
        <w:rPr>
          <w:color w:val="000000" w:themeColor="text1"/>
        </w:rPr>
        <w:t>50016</w:t>
      </w:r>
      <w:r w:rsidRPr="00873957">
        <w:rPr>
          <w:rFonts w:hint="eastAsia"/>
          <w:color w:val="000000" w:themeColor="text1"/>
        </w:rPr>
        <w:t>相关内容确定。</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w:t>
      </w:r>
      <w:r w:rsidRPr="00873957">
        <w:rPr>
          <w:rFonts w:ascii="Times New Roman" w:eastAsia="黑体" w:hAnsi="Times New Roman" w:cstheme="majorBidi"/>
          <w:b/>
          <w:color w:val="000000" w:themeColor="text1"/>
        </w:rPr>
        <w:t>4</w:t>
      </w:r>
      <w:r w:rsidR="002A0C22"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b/>
          <w:color w:val="000000" w:themeColor="text1"/>
        </w:rPr>
        <w:t xml:space="preserve"> </w:t>
      </w:r>
      <w:r w:rsidRPr="00873957">
        <w:rPr>
          <w:rFonts w:hint="eastAsia"/>
          <w:color w:val="000000" w:themeColor="text1"/>
        </w:rPr>
        <w:t>室外变、配电站的防火间距：</w:t>
      </w:r>
    </w:p>
    <w:p w:rsidR="003220F2" w:rsidRPr="00873957" w:rsidRDefault="003220F2" w:rsidP="00F90382">
      <w:pPr>
        <w:pStyle w:val="40"/>
        <w:ind w:firstLine="482"/>
        <w:rPr>
          <w:color w:val="000000" w:themeColor="text1"/>
        </w:rPr>
      </w:pPr>
      <w:r w:rsidRPr="00873957">
        <w:rPr>
          <w:rFonts w:ascii="Times New Roman" w:eastAsia="黑体" w:hAnsi="Times New Roman" w:cstheme="majorBidi"/>
          <w:b/>
          <w:bCs/>
          <w:color w:val="000000" w:themeColor="text1"/>
          <w:szCs w:val="32"/>
        </w:rPr>
        <w:t xml:space="preserve">1  </w:t>
      </w:r>
      <w:r w:rsidRPr="00873957">
        <w:rPr>
          <w:rFonts w:hint="eastAsia"/>
          <w:color w:val="000000" w:themeColor="text1"/>
        </w:rPr>
        <w:t>室外总降压站与厂房、仓库、办公生活建筑的防火间距参照</w:t>
      </w:r>
      <w:r w:rsidRPr="00873957">
        <w:rPr>
          <w:rFonts w:hint="eastAsia"/>
          <w:color w:val="000000" w:themeColor="text1"/>
        </w:rPr>
        <w:t>19.3.2</w:t>
      </w:r>
      <w:r w:rsidRPr="00873957">
        <w:rPr>
          <w:rFonts w:hint="eastAsia"/>
          <w:color w:val="000000" w:themeColor="text1"/>
        </w:rPr>
        <w:t>条规定。</w:t>
      </w:r>
    </w:p>
    <w:p w:rsidR="003220F2" w:rsidRPr="00873957" w:rsidRDefault="003220F2" w:rsidP="00F90382">
      <w:pPr>
        <w:pStyle w:val="40"/>
        <w:ind w:firstLine="482"/>
        <w:rPr>
          <w:color w:val="000000" w:themeColor="text1"/>
        </w:rPr>
      </w:pPr>
      <w:r w:rsidRPr="00873957">
        <w:rPr>
          <w:rFonts w:ascii="Times New Roman" w:eastAsia="黑体" w:hAnsi="Times New Roman" w:cstheme="majorBidi"/>
          <w:b/>
          <w:bCs/>
          <w:color w:val="000000" w:themeColor="text1"/>
          <w:szCs w:val="32"/>
        </w:rPr>
        <w:t>2</w:t>
      </w:r>
      <w:r w:rsidR="002A0C22" w:rsidRPr="00873957">
        <w:rPr>
          <w:rFonts w:ascii="Times New Roman" w:eastAsia="黑体" w:hAnsi="Times New Roman" w:cstheme="majorBidi" w:hint="eastAsia"/>
          <w:b/>
          <w:bCs/>
          <w:color w:val="000000" w:themeColor="text1"/>
          <w:szCs w:val="32"/>
        </w:rPr>
        <w:t xml:space="preserve"> </w:t>
      </w:r>
      <w:r w:rsidRPr="00873957">
        <w:rPr>
          <w:rFonts w:ascii="Times New Roman" w:eastAsia="黑体" w:hAnsi="Times New Roman" w:cstheme="majorBidi"/>
          <w:b/>
          <w:bCs/>
          <w:color w:val="000000" w:themeColor="text1"/>
          <w:szCs w:val="32"/>
        </w:rPr>
        <w:t xml:space="preserve"> </w:t>
      </w:r>
      <w:r w:rsidRPr="00873957">
        <w:rPr>
          <w:rFonts w:hint="eastAsia"/>
          <w:color w:val="000000" w:themeColor="text1"/>
        </w:rPr>
        <w:t>室外总降压站与动力站储罐（区）的防火间距应不小于表</w:t>
      </w:r>
      <w:r w:rsidRPr="00873957">
        <w:rPr>
          <w:rFonts w:hint="eastAsia"/>
          <w:color w:val="000000" w:themeColor="text1"/>
        </w:rPr>
        <w:t>19.3.</w:t>
      </w:r>
      <w:r w:rsidRPr="00873957">
        <w:rPr>
          <w:color w:val="000000" w:themeColor="text1"/>
        </w:rPr>
        <w:t>4</w:t>
      </w:r>
      <w:r w:rsidRPr="00873957">
        <w:rPr>
          <w:rFonts w:hint="eastAsia"/>
          <w:color w:val="000000" w:themeColor="text1"/>
        </w:rPr>
        <w:t>的的规定。</w:t>
      </w:r>
    </w:p>
    <w:p w:rsidR="003220F2" w:rsidRPr="00873957" w:rsidRDefault="003220F2" w:rsidP="003220F2">
      <w:pPr>
        <w:pStyle w:val="60"/>
        <w:rPr>
          <w:color w:val="000000" w:themeColor="text1"/>
        </w:rPr>
      </w:pPr>
      <w:r w:rsidRPr="00873957">
        <w:rPr>
          <w:rFonts w:hint="eastAsia"/>
          <w:color w:val="000000" w:themeColor="text1"/>
        </w:rPr>
        <w:t>表</w:t>
      </w:r>
      <w:r w:rsidRPr="00873957">
        <w:rPr>
          <w:rFonts w:cstheme="majorBidi" w:hint="eastAsia"/>
          <w:b/>
          <w:bCs/>
          <w:color w:val="000000" w:themeColor="text1"/>
          <w:szCs w:val="32"/>
        </w:rPr>
        <w:t>19.3.</w:t>
      </w:r>
      <w:r w:rsidRPr="00873957">
        <w:rPr>
          <w:rFonts w:cstheme="majorBidi"/>
          <w:b/>
          <w:bCs/>
          <w:color w:val="000000" w:themeColor="text1"/>
          <w:szCs w:val="32"/>
        </w:rPr>
        <w:t>4</w:t>
      </w:r>
      <w:r w:rsidR="002A0C22" w:rsidRPr="00873957">
        <w:rPr>
          <w:rFonts w:cstheme="majorBidi" w:hint="eastAsia"/>
          <w:b/>
          <w:bCs/>
          <w:color w:val="000000" w:themeColor="text1"/>
          <w:szCs w:val="32"/>
        </w:rPr>
        <w:t xml:space="preserve">  </w:t>
      </w:r>
      <w:r w:rsidRPr="00873957">
        <w:rPr>
          <w:rFonts w:hint="eastAsia"/>
          <w:color w:val="000000" w:themeColor="text1"/>
        </w:rPr>
        <w:t>室外总降压站与储罐（区）的防火间距（</w:t>
      </w:r>
      <w:r w:rsidRPr="00873957">
        <w:rPr>
          <w:color w:val="000000" w:themeColor="text1"/>
        </w:rPr>
        <w:t>m</w:t>
      </w:r>
      <w:r w:rsidRPr="00873957">
        <w:rPr>
          <w:rFonts w:hint="eastAsia"/>
          <w:color w:val="000000" w:themeColor="text1"/>
        </w:rPr>
        <w:t>）</w:t>
      </w: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0"/>
        <w:gridCol w:w="3348"/>
        <w:gridCol w:w="2664"/>
      </w:tblGrid>
      <w:tr w:rsidR="003220F2" w:rsidRPr="00873957" w:rsidTr="0011741E">
        <w:trPr>
          <w:trHeight w:val="384"/>
          <w:jc w:val="center"/>
        </w:trPr>
        <w:tc>
          <w:tcPr>
            <w:tcW w:w="2860" w:type="dxa"/>
            <w:vAlign w:val="center"/>
          </w:tcPr>
          <w:p w:rsidR="003220F2" w:rsidRPr="00873957" w:rsidRDefault="003220F2" w:rsidP="0011741E">
            <w:pPr>
              <w:pStyle w:val="61"/>
              <w:widowControl w:val="0"/>
              <w:rPr>
                <w:color w:val="000000" w:themeColor="text1"/>
              </w:rPr>
            </w:pPr>
            <w:r w:rsidRPr="00873957">
              <w:rPr>
                <w:rFonts w:hint="eastAsia"/>
                <w:color w:val="000000" w:themeColor="text1"/>
              </w:rPr>
              <w:t>类别</w:t>
            </w:r>
          </w:p>
        </w:tc>
        <w:tc>
          <w:tcPr>
            <w:tcW w:w="3348" w:type="dxa"/>
            <w:vAlign w:val="center"/>
          </w:tcPr>
          <w:p w:rsidR="003220F2" w:rsidRPr="00873957" w:rsidRDefault="003220F2" w:rsidP="0011741E">
            <w:pPr>
              <w:pStyle w:val="61"/>
              <w:widowControl w:val="0"/>
              <w:rPr>
                <w:color w:val="000000" w:themeColor="text1"/>
              </w:rPr>
            </w:pPr>
            <w:r w:rsidRPr="00873957">
              <w:rPr>
                <w:rFonts w:hint="eastAsia"/>
                <w:color w:val="000000" w:themeColor="text1"/>
              </w:rPr>
              <w:t>一个储罐区或堆场的总容量</w:t>
            </w:r>
            <w:r w:rsidRPr="00873957">
              <w:rPr>
                <w:color w:val="000000" w:themeColor="text1"/>
              </w:rPr>
              <w:t>V</w:t>
            </w:r>
            <w:r w:rsidRPr="00873957">
              <w:rPr>
                <w:rFonts w:hint="eastAsia"/>
                <w:color w:val="000000" w:themeColor="text1"/>
              </w:rPr>
              <w:t>（</w:t>
            </w:r>
            <w:r w:rsidRPr="00873957">
              <w:rPr>
                <w:color w:val="000000" w:themeColor="text1"/>
              </w:rPr>
              <w:t>m</w:t>
            </w:r>
            <w:r w:rsidRPr="00873957">
              <w:rPr>
                <w:color w:val="000000" w:themeColor="text1"/>
                <w:vertAlign w:val="superscript"/>
              </w:rPr>
              <w:t>3</w:t>
            </w:r>
            <w:r w:rsidRPr="00873957">
              <w:rPr>
                <w:rFonts w:hint="eastAsia"/>
                <w:color w:val="000000" w:themeColor="text1"/>
              </w:rPr>
              <w:t>）</w:t>
            </w:r>
          </w:p>
        </w:tc>
        <w:tc>
          <w:tcPr>
            <w:tcW w:w="2664" w:type="dxa"/>
            <w:vAlign w:val="center"/>
          </w:tcPr>
          <w:p w:rsidR="003220F2" w:rsidRPr="00873957" w:rsidRDefault="003220F2" w:rsidP="0011741E">
            <w:pPr>
              <w:pStyle w:val="61"/>
              <w:widowControl w:val="0"/>
              <w:rPr>
                <w:rFonts w:eastAsia="Times New Roman"/>
                <w:color w:val="000000" w:themeColor="text1"/>
                <w:sz w:val="20"/>
              </w:rPr>
            </w:pPr>
            <w:r w:rsidRPr="00873957">
              <w:rPr>
                <w:rFonts w:hint="eastAsia"/>
                <w:color w:val="000000" w:themeColor="text1"/>
              </w:rPr>
              <w:t>室外变、配电站</w:t>
            </w:r>
          </w:p>
        </w:tc>
      </w:tr>
      <w:tr w:rsidR="003220F2" w:rsidRPr="00873957" w:rsidTr="0011741E">
        <w:trPr>
          <w:trHeight w:val="20"/>
          <w:jc w:val="center"/>
        </w:trPr>
        <w:tc>
          <w:tcPr>
            <w:tcW w:w="2860" w:type="dxa"/>
            <w:vMerge w:val="restart"/>
            <w:vAlign w:val="center"/>
          </w:tcPr>
          <w:p w:rsidR="003220F2" w:rsidRPr="00873957" w:rsidRDefault="003220F2" w:rsidP="0011741E">
            <w:pPr>
              <w:pStyle w:val="61"/>
              <w:widowControl w:val="0"/>
              <w:rPr>
                <w:color w:val="000000" w:themeColor="text1"/>
              </w:rPr>
            </w:pPr>
            <w:r w:rsidRPr="00873957">
              <w:rPr>
                <w:rFonts w:hint="eastAsia"/>
                <w:color w:val="000000" w:themeColor="text1"/>
              </w:rPr>
              <w:t>甲、乙类液体储罐（区）</w:t>
            </w: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1</w:t>
            </w:r>
            <w:r w:rsidRPr="00873957">
              <w:rPr>
                <w:rFonts w:hint="eastAsia"/>
                <w:color w:val="000000" w:themeColor="text1"/>
              </w:rPr>
              <w:t>≤</w:t>
            </w:r>
            <w:r w:rsidRPr="00873957">
              <w:rPr>
                <w:color w:val="000000" w:themeColor="text1"/>
              </w:rPr>
              <w:t>V</w:t>
            </w:r>
            <w:r w:rsidRPr="00873957">
              <w:rPr>
                <w:rFonts w:hint="eastAsia"/>
                <w:color w:val="000000" w:themeColor="text1"/>
              </w:rPr>
              <w:t>＜</w:t>
            </w:r>
            <w:r w:rsidRPr="00873957">
              <w:rPr>
                <w:color w:val="000000" w:themeColor="text1"/>
              </w:rPr>
              <w:t>50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30</w:t>
            </w:r>
          </w:p>
        </w:tc>
      </w:tr>
      <w:tr w:rsidR="003220F2" w:rsidRPr="00873957" w:rsidTr="0011741E">
        <w:trPr>
          <w:trHeight w:val="20"/>
          <w:jc w:val="center"/>
        </w:trPr>
        <w:tc>
          <w:tcPr>
            <w:tcW w:w="2860" w:type="dxa"/>
            <w:vMerge/>
            <w:vAlign w:val="center"/>
          </w:tcPr>
          <w:p w:rsidR="003220F2" w:rsidRPr="00873957" w:rsidRDefault="003220F2" w:rsidP="0011741E">
            <w:pPr>
              <w:pStyle w:val="61"/>
              <w:keepNext/>
              <w:keepLines/>
              <w:widowControl w:val="0"/>
              <w:outlineLvl w:val="0"/>
              <w:rPr>
                <w:color w:val="000000" w:themeColor="text1"/>
              </w:rPr>
            </w:pP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50</w:t>
            </w:r>
            <w:r w:rsidRPr="00873957">
              <w:rPr>
                <w:rFonts w:hint="eastAsia"/>
                <w:color w:val="000000" w:themeColor="text1"/>
              </w:rPr>
              <w:t>≤</w:t>
            </w:r>
            <w:r w:rsidRPr="00873957">
              <w:rPr>
                <w:color w:val="000000" w:themeColor="text1"/>
              </w:rPr>
              <w:t>V</w:t>
            </w:r>
            <w:r w:rsidRPr="00873957">
              <w:rPr>
                <w:rFonts w:hint="eastAsia"/>
                <w:color w:val="000000" w:themeColor="text1"/>
              </w:rPr>
              <w:t>＜</w:t>
            </w:r>
            <w:r w:rsidRPr="00873957">
              <w:rPr>
                <w:color w:val="000000" w:themeColor="text1"/>
              </w:rPr>
              <w:t>200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35</w:t>
            </w:r>
          </w:p>
        </w:tc>
      </w:tr>
      <w:tr w:rsidR="003220F2" w:rsidRPr="00873957" w:rsidTr="0011741E">
        <w:trPr>
          <w:trHeight w:val="20"/>
          <w:jc w:val="center"/>
        </w:trPr>
        <w:tc>
          <w:tcPr>
            <w:tcW w:w="2860" w:type="dxa"/>
            <w:vMerge/>
            <w:vAlign w:val="center"/>
          </w:tcPr>
          <w:p w:rsidR="003220F2" w:rsidRPr="00873957" w:rsidRDefault="003220F2" w:rsidP="0011741E">
            <w:pPr>
              <w:pStyle w:val="61"/>
              <w:keepNext/>
              <w:keepLines/>
              <w:widowControl w:val="0"/>
              <w:outlineLvl w:val="0"/>
              <w:rPr>
                <w:color w:val="000000" w:themeColor="text1"/>
              </w:rPr>
            </w:pP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200</w:t>
            </w:r>
            <w:r w:rsidRPr="00873957">
              <w:rPr>
                <w:rFonts w:hint="eastAsia"/>
                <w:color w:val="000000" w:themeColor="text1"/>
              </w:rPr>
              <w:t>≤</w:t>
            </w:r>
            <w:r w:rsidRPr="00873957">
              <w:rPr>
                <w:color w:val="000000" w:themeColor="text1"/>
              </w:rPr>
              <w:t>V</w:t>
            </w:r>
            <w:r w:rsidRPr="00873957">
              <w:rPr>
                <w:rFonts w:hint="eastAsia"/>
                <w:color w:val="000000" w:themeColor="text1"/>
              </w:rPr>
              <w:t>＜</w:t>
            </w:r>
            <w:r w:rsidRPr="00873957">
              <w:rPr>
                <w:color w:val="000000" w:themeColor="text1"/>
              </w:rPr>
              <w:t>1000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40</w:t>
            </w:r>
          </w:p>
        </w:tc>
      </w:tr>
      <w:tr w:rsidR="003220F2" w:rsidRPr="00873957" w:rsidTr="0011741E">
        <w:trPr>
          <w:trHeight w:val="20"/>
          <w:jc w:val="center"/>
        </w:trPr>
        <w:tc>
          <w:tcPr>
            <w:tcW w:w="2860" w:type="dxa"/>
            <w:vMerge/>
            <w:vAlign w:val="center"/>
          </w:tcPr>
          <w:p w:rsidR="003220F2" w:rsidRPr="00873957" w:rsidRDefault="003220F2" w:rsidP="0011741E">
            <w:pPr>
              <w:pStyle w:val="61"/>
              <w:keepNext/>
              <w:keepLines/>
              <w:widowControl w:val="0"/>
              <w:outlineLvl w:val="0"/>
              <w:rPr>
                <w:color w:val="000000" w:themeColor="text1"/>
              </w:rPr>
            </w:pP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1000</w:t>
            </w:r>
            <w:r w:rsidRPr="00873957">
              <w:rPr>
                <w:rFonts w:hint="eastAsia"/>
                <w:color w:val="000000" w:themeColor="text1"/>
              </w:rPr>
              <w:t>≤</w:t>
            </w:r>
            <w:r w:rsidRPr="00873957">
              <w:rPr>
                <w:color w:val="000000" w:themeColor="text1"/>
              </w:rPr>
              <w:t>V</w:t>
            </w:r>
            <w:r w:rsidRPr="00873957">
              <w:rPr>
                <w:rFonts w:hint="eastAsia"/>
                <w:color w:val="000000" w:themeColor="text1"/>
              </w:rPr>
              <w:t>＜</w:t>
            </w:r>
            <w:r w:rsidRPr="00873957">
              <w:rPr>
                <w:color w:val="000000" w:themeColor="text1"/>
              </w:rPr>
              <w:t>5000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50</w:t>
            </w:r>
          </w:p>
        </w:tc>
      </w:tr>
      <w:tr w:rsidR="003220F2" w:rsidRPr="00873957" w:rsidTr="0011741E">
        <w:trPr>
          <w:trHeight w:val="20"/>
          <w:jc w:val="center"/>
        </w:trPr>
        <w:tc>
          <w:tcPr>
            <w:tcW w:w="2860" w:type="dxa"/>
            <w:vMerge w:val="restart"/>
            <w:vAlign w:val="center"/>
          </w:tcPr>
          <w:p w:rsidR="003220F2" w:rsidRPr="00873957" w:rsidRDefault="003220F2" w:rsidP="0011741E">
            <w:pPr>
              <w:pStyle w:val="61"/>
              <w:widowControl w:val="0"/>
              <w:rPr>
                <w:color w:val="000000" w:themeColor="text1"/>
              </w:rPr>
            </w:pPr>
            <w:r w:rsidRPr="00873957">
              <w:rPr>
                <w:rFonts w:hint="eastAsia"/>
                <w:color w:val="000000" w:themeColor="text1"/>
              </w:rPr>
              <w:t>丙类液体储罐（区）</w:t>
            </w: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5</w:t>
            </w:r>
            <w:r w:rsidRPr="00873957">
              <w:rPr>
                <w:rFonts w:hint="eastAsia"/>
                <w:color w:val="000000" w:themeColor="text1"/>
              </w:rPr>
              <w:t>≤</w:t>
            </w:r>
            <w:r w:rsidRPr="00873957">
              <w:rPr>
                <w:color w:val="000000" w:themeColor="text1"/>
              </w:rPr>
              <w:t>V</w:t>
            </w:r>
            <w:r w:rsidRPr="00873957">
              <w:rPr>
                <w:rFonts w:hint="eastAsia"/>
                <w:color w:val="000000" w:themeColor="text1"/>
              </w:rPr>
              <w:t>＜</w:t>
            </w:r>
            <w:r w:rsidRPr="00873957">
              <w:rPr>
                <w:color w:val="000000" w:themeColor="text1"/>
              </w:rPr>
              <w:t>250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24</w:t>
            </w:r>
          </w:p>
        </w:tc>
      </w:tr>
      <w:tr w:rsidR="003220F2" w:rsidRPr="00873957" w:rsidTr="0011741E">
        <w:trPr>
          <w:trHeight w:val="20"/>
          <w:jc w:val="center"/>
        </w:trPr>
        <w:tc>
          <w:tcPr>
            <w:tcW w:w="2860" w:type="dxa"/>
            <w:vMerge/>
            <w:vAlign w:val="center"/>
          </w:tcPr>
          <w:p w:rsidR="003220F2" w:rsidRPr="00873957" w:rsidRDefault="003220F2" w:rsidP="0011741E">
            <w:pPr>
              <w:pStyle w:val="61"/>
              <w:keepNext/>
              <w:keepLines/>
              <w:widowControl w:val="0"/>
              <w:outlineLvl w:val="0"/>
              <w:rPr>
                <w:color w:val="000000" w:themeColor="text1"/>
              </w:rPr>
            </w:pP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250</w:t>
            </w:r>
            <w:r w:rsidRPr="00873957">
              <w:rPr>
                <w:rFonts w:hint="eastAsia"/>
                <w:color w:val="000000" w:themeColor="text1"/>
              </w:rPr>
              <w:t>≤</w:t>
            </w:r>
            <w:r w:rsidRPr="00873957">
              <w:rPr>
                <w:color w:val="000000" w:themeColor="text1"/>
              </w:rPr>
              <w:t>V</w:t>
            </w:r>
            <w:r w:rsidRPr="00873957">
              <w:rPr>
                <w:rFonts w:hint="eastAsia"/>
                <w:color w:val="000000" w:themeColor="text1"/>
              </w:rPr>
              <w:t>＜</w:t>
            </w:r>
            <w:r w:rsidRPr="00873957">
              <w:rPr>
                <w:color w:val="000000" w:themeColor="text1"/>
              </w:rPr>
              <w:t>1000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28</w:t>
            </w:r>
          </w:p>
        </w:tc>
      </w:tr>
      <w:tr w:rsidR="003220F2" w:rsidRPr="00873957" w:rsidTr="0011741E">
        <w:trPr>
          <w:trHeight w:val="20"/>
          <w:jc w:val="center"/>
        </w:trPr>
        <w:tc>
          <w:tcPr>
            <w:tcW w:w="2860" w:type="dxa"/>
            <w:vMerge/>
            <w:vAlign w:val="center"/>
          </w:tcPr>
          <w:p w:rsidR="003220F2" w:rsidRPr="00873957" w:rsidRDefault="003220F2" w:rsidP="0011741E">
            <w:pPr>
              <w:pStyle w:val="61"/>
              <w:keepNext/>
              <w:keepLines/>
              <w:widowControl w:val="0"/>
              <w:outlineLvl w:val="0"/>
              <w:rPr>
                <w:color w:val="000000" w:themeColor="text1"/>
              </w:rPr>
            </w:pP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1000</w:t>
            </w:r>
            <w:r w:rsidRPr="00873957">
              <w:rPr>
                <w:rFonts w:hint="eastAsia"/>
                <w:color w:val="000000" w:themeColor="text1"/>
              </w:rPr>
              <w:t>≤</w:t>
            </w:r>
            <w:r w:rsidRPr="00873957">
              <w:rPr>
                <w:color w:val="000000" w:themeColor="text1"/>
              </w:rPr>
              <w:t>V</w:t>
            </w:r>
            <w:r w:rsidRPr="00873957">
              <w:rPr>
                <w:rFonts w:hint="eastAsia"/>
                <w:color w:val="000000" w:themeColor="text1"/>
              </w:rPr>
              <w:t>＜</w:t>
            </w:r>
            <w:r w:rsidRPr="00873957">
              <w:rPr>
                <w:color w:val="000000" w:themeColor="text1"/>
              </w:rPr>
              <w:t>5000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32</w:t>
            </w:r>
          </w:p>
        </w:tc>
      </w:tr>
      <w:tr w:rsidR="003220F2" w:rsidRPr="00873957" w:rsidTr="0011741E">
        <w:trPr>
          <w:trHeight w:val="20"/>
          <w:jc w:val="center"/>
        </w:trPr>
        <w:tc>
          <w:tcPr>
            <w:tcW w:w="2860" w:type="dxa"/>
            <w:vMerge/>
            <w:vAlign w:val="center"/>
          </w:tcPr>
          <w:p w:rsidR="003220F2" w:rsidRPr="00873957" w:rsidRDefault="003220F2" w:rsidP="0011741E">
            <w:pPr>
              <w:pStyle w:val="61"/>
              <w:keepNext/>
              <w:keepLines/>
              <w:widowControl w:val="0"/>
              <w:outlineLvl w:val="0"/>
              <w:rPr>
                <w:color w:val="000000" w:themeColor="text1"/>
              </w:rPr>
            </w:pP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5000</w:t>
            </w:r>
            <w:r w:rsidRPr="00873957">
              <w:rPr>
                <w:rFonts w:hint="eastAsia"/>
                <w:color w:val="000000" w:themeColor="text1"/>
              </w:rPr>
              <w:t>≤</w:t>
            </w:r>
            <w:r w:rsidRPr="00873957">
              <w:rPr>
                <w:color w:val="000000" w:themeColor="text1"/>
              </w:rPr>
              <w:t>V</w:t>
            </w:r>
            <w:r w:rsidRPr="00873957">
              <w:rPr>
                <w:rFonts w:hint="eastAsia"/>
                <w:color w:val="000000" w:themeColor="text1"/>
              </w:rPr>
              <w:t>＜</w:t>
            </w:r>
            <w:r w:rsidRPr="00873957">
              <w:rPr>
                <w:color w:val="000000" w:themeColor="text1"/>
              </w:rPr>
              <w:t>25000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40</w:t>
            </w:r>
          </w:p>
        </w:tc>
      </w:tr>
      <w:tr w:rsidR="003220F2" w:rsidRPr="00873957" w:rsidTr="0011741E">
        <w:trPr>
          <w:trHeight w:val="20"/>
          <w:jc w:val="center"/>
        </w:trPr>
        <w:tc>
          <w:tcPr>
            <w:tcW w:w="2860" w:type="dxa"/>
            <w:vMerge w:val="restart"/>
            <w:vAlign w:val="center"/>
          </w:tcPr>
          <w:p w:rsidR="003220F2" w:rsidRPr="00873957" w:rsidRDefault="003220F2" w:rsidP="0011741E">
            <w:pPr>
              <w:pStyle w:val="61"/>
              <w:widowControl w:val="0"/>
              <w:rPr>
                <w:color w:val="000000" w:themeColor="text1"/>
              </w:rPr>
            </w:pPr>
            <w:r w:rsidRPr="00873957">
              <w:rPr>
                <w:rFonts w:hint="eastAsia"/>
                <w:color w:val="000000" w:themeColor="text1"/>
              </w:rPr>
              <w:t>可燃气体储罐（区）</w:t>
            </w: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V</w:t>
            </w:r>
            <w:r w:rsidRPr="00873957">
              <w:rPr>
                <w:rFonts w:hint="eastAsia"/>
                <w:color w:val="000000" w:themeColor="text1"/>
              </w:rPr>
              <w:t>＜</w:t>
            </w:r>
            <w:r w:rsidRPr="00873957">
              <w:rPr>
                <w:color w:val="000000" w:themeColor="text1"/>
              </w:rPr>
              <w:t>1000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20</w:t>
            </w:r>
          </w:p>
        </w:tc>
      </w:tr>
      <w:tr w:rsidR="003220F2" w:rsidRPr="00873957" w:rsidTr="0011741E">
        <w:trPr>
          <w:trHeight w:val="20"/>
          <w:jc w:val="center"/>
        </w:trPr>
        <w:tc>
          <w:tcPr>
            <w:tcW w:w="2860" w:type="dxa"/>
            <w:vMerge/>
            <w:vAlign w:val="center"/>
          </w:tcPr>
          <w:p w:rsidR="003220F2" w:rsidRPr="00873957" w:rsidRDefault="003220F2" w:rsidP="0011741E">
            <w:pPr>
              <w:pStyle w:val="61"/>
              <w:keepNext/>
              <w:keepLines/>
              <w:widowControl w:val="0"/>
              <w:outlineLvl w:val="0"/>
              <w:rPr>
                <w:color w:val="000000" w:themeColor="text1"/>
              </w:rPr>
            </w:pP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1000</w:t>
            </w:r>
            <w:r w:rsidRPr="00873957">
              <w:rPr>
                <w:rFonts w:hint="eastAsia"/>
                <w:color w:val="000000" w:themeColor="text1"/>
              </w:rPr>
              <w:t>≤</w:t>
            </w:r>
            <w:r w:rsidRPr="00873957">
              <w:rPr>
                <w:color w:val="000000" w:themeColor="text1"/>
              </w:rPr>
              <w:t>V</w:t>
            </w:r>
            <w:r w:rsidRPr="00873957">
              <w:rPr>
                <w:rFonts w:hint="eastAsia"/>
                <w:color w:val="000000" w:themeColor="text1"/>
              </w:rPr>
              <w:t>＜</w:t>
            </w:r>
            <w:r w:rsidRPr="00873957">
              <w:rPr>
                <w:color w:val="000000" w:themeColor="text1"/>
              </w:rPr>
              <w:t>10000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25</w:t>
            </w:r>
          </w:p>
        </w:tc>
      </w:tr>
      <w:tr w:rsidR="003220F2" w:rsidRPr="00873957" w:rsidTr="0011741E">
        <w:trPr>
          <w:trHeight w:val="20"/>
          <w:jc w:val="center"/>
        </w:trPr>
        <w:tc>
          <w:tcPr>
            <w:tcW w:w="2860" w:type="dxa"/>
            <w:vMerge/>
            <w:vAlign w:val="center"/>
          </w:tcPr>
          <w:p w:rsidR="003220F2" w:rsidRPr="00873957" w:rsidRDefault="003220F2" w:rsidP="0011741E">
            <w:pPr>
              <w:pStyle w:val="61"/>
              <w:keepNext/>
              <w:keepLines/>
              <w:widowControl w:val="0"/>
              <w:outlineLvl w:val="0"/>
              <w:rPr>
                <w:color w:val="000000" w:themeColor="text1"/>
              </w:rPr>
            </w:pP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10000</w:t>
            </w:r>
            <w:r w:rsidRPr="00873957">
              <w:rPr>
                <w:rFonts w:hint="eastAsia"/>
                <w:color w:val="000000" w:themeColor="text1"/>
              </w:rPr>
              <w:t>≤</w:t>
            </w:r>
            <w:r w:rsidRPr="00873957">
              <w:rPr>
                <w:color w:val="000000" w:themeColor="text1"/>
              </w:rPr>
              <w:t>V</w:t>
            </w:r>
            <w:r w:rsidRPr="00873957">
              <w:rPr>
                <w:rFonts w:hint="eastAsia"/>
                <w:color w:val="000000" w:themeColor="text1"/>
              </w:rPr>
              <w:t>＜</w:t>
            </w:r>
            <w:r w:rsidRPr="00873957">
              <w:rPr>
                <w:color w:val="000000" w:themeColor="text1"/>
              </w:rPr>
              <w:t>50000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30</w:t>
            </w:r>
          </w:p>
        </w:tc>
      </w:tr>
      <w:tr w:rsidR="003220F2" w:rsidRPr="00873957" w:rsidTr="0011741E">
        <w:trPr>
          <w:trHeight w:val="20"/>
          <w:jc w:val="center"/>
        </w:trPr>
        <w:tc>
          <w:tcPr>
            <w:tcW w:w="2860" w:type="dxa"/>
            <w:vMerge/>
            <w:vAlign w:val="center"/>
          </w:tcPr>
          <w:p w:rsidR="003220F2" w:rsidRPr="00873957" w:rsidRDefault="003220F2" w:rsidP="0011741E">
            <w:pPr>
              <w:pStyle w:val="61"/>
              <w:keepNext/>
              <w:keepLines/>
              <w:widowControl w:val="0"/>
              <w:outlineLvl w:val="0"/>
              <w:rPr>
                <w:color w:val="000000" w:themeColor="text1"/>
              </w:rPr>
            </w:pP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50000</w:t>
            </w:r>
            <w:r w:rsidRPr="00873957">
              <w:rPr>
                <w:rFonts w:hint="eastAsia"/>
                <w:color w:val="000000" w:themeColor="text1"/>
              </w:rPr>
              <w:t>≤</w:t>
            </w:r>
            <w:r w:rsidRPr="00873957">
              <w:rPr>
                <w:color w:val="000000" w:themeColor="text1"/>
              </w:rPr>
              <w:t>V</w:t>
            </w:r>
            <w:r w:rsidRPr="00873957">
              <w:rPr>
                <w:rFonts w:hint="eastAsia"/>
                <w:color w:val="000000" w:themeColor="text1"/>
              </w:rPr>
              <w:t>＜</w:t>
            </w:r>
            <w:r w:rsidRPr="00873957">
              <w:rPr>
                <w:color w:val="000000" w:themeColor="text1"/>
              </w:rPr>
              <w:t>100000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35</w:t>
            </w:r>
          </w:p>
        </w:tc>
      </w:tr>
      <w:tr w:rsidR="003220F2" w:rsidRPr="00873957" w:rsidTr="0011741E">
        <w:trPr>
          <w:trHeight w:val="20"/>
          <w:jc w:val="center"/>
        </w:trPr>
        <w:tc>
          <w:tcPr>
            <w:tcW w:w="2860" w:type="dxa"/>
            <w:vMerge/>
            <w:vAlign w:val="center"/>
          </w:tcPr>
          <w:p w:rsidR="003220F2" w:rsidRPr="00873957" w:rsidRDefault="003220F2" w:rsidP="0011741E">
            <w:pPr>
              <w:pStyle w:val="61"/>
              <w:keepNext/>
              <w:keepLines/>
              <w:widowControl w:val="0"/>
              <w:outlineLvl w:val="0"/>
              <w:rPr>
                <w:color w:val="000000" w:themeColor="text1"/>
              </w:rPr>
            </w:pP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100000</w:t>
            </w:r>
            <w:r w:rsidRPr="00873957">
              <w:rPr>
                <w:rFonts w:hint="eastAsia"/>
                <w:color w:val="000000" w:themeColor="text1"/>
              </w:rPr>
              <w:t>≤</w:t>
            </w:r>
            <w:r w:rsidRPr="00873957">
              <w:rPr>
                <w:color w:val="000000" w:themeColor="text1"/>
              </w:rPr>
              <w:t>V</w:t>
            </w:r>
            <w:r w:rsidRPr="00873957">
              <w:rPr>
                <w:rFonts w:hint="eastAsia"/>
                <w:color w:val="000000" w:themeColor="text1"/>
              </w:rPr>
              <w:t>＜</w:t>
            </w:r>
            <w:r w:rsidRPr="00873957">
              <w:rPr>
                <w:color w:val="000000" w:themeColor="text1"/>
              </w:rPr>
              <w:t>300000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40</w:t>
            </w:r>
          </w:p>
        </w:tc>
      </w:tr>
      <w:tr w:rsidR="003220F2" w:rsidRPr="00873957" w:rsidTr="0011741E">
        <w:trPr>
          <w:trHeight w:val="20"/>
          <w:jc w:val="center"/>
        </w:trPr>
        <w:tc>
          <w:tcPr>
            <w:tcW w:w="2860" w:type="dxa"/>
            <w:vMerge w:val="restart"/>
            <w:vAlign w:val="center"/>
          </w:tcPr>
          <w:p w:rsidR="003220F2" w:rsidRPr="00873957" w:rsidRDefault="003220F2" w:rsidP="0011741E">
            <w:pPr>
              <w:pStyle w:val="61"/>
              <w:widowControl w:val="0"/>
              <w:rPr>
                <w:color w:val="000000" w:themeColor="text1"/>
              </w:rPr>
            </w:pPr>
            <w:r w:rsidRPr="00873957">
              <w:rPr>
                <w:rFonts w:hint="eastAsia"/>
                <w:color w:val="000000" w:themeColor="text1"/>
              </w:rPr>
              <w:t>液氧储罐（区）</w:t>
            </w: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V</w:t>
            </w:r>
            <w:r w:rsidRPr="00873957">
              <w:rPr>
                <w:rFonts w:hint="eastAsia"/>
                <w:color w:val="000000" w:themeColor="text1"/>
              </w:rPr>
              <w:t>≤</w:t>
            </w:r>
            <w:r w:rsidRPr="00873957">
              <w:rPr>
                <w:color w:val="000000" w:themeColor="text1"/>
              </w:rPr>
              <w:t>1000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20</w:t>
            </w:r>
          </w:p>
        </w:tc>
      </w:tr>
      <w:tr w:rsidR="003220F2" w:rsidRPr="00873957" w:rsidTr="0011741E">
        <w:trPr>
          <w:trHeight w:val="20"/>
          <w:jc w:val="center"/>
        </w:trPr>
        <w:tc>
          <w:tcPr>
            <w:tcW w:w="2860" w:type="dxa"/>
            <w:vMerge/>
            <w:vAlign w:val="center"/>
          </w:tcPr>
          <w:p w:rsidR="003220F2" w:rsidRPr="00873957" w:rsidRDefault="003220F2" w:rsidP="0011741E">
            <w:pPr>
              <w:pStyle w:val="61"/>
              <w:keepNext/>
              <w:keepLines/>
              <w:widowControl w:val="0"/>
              <w:outlineLvl w:val="0"/>
              <w:rPr>
                <w:color w:val="000000" w:themeColor="text1"/>
              </w:rPr>
            </w:pP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1000</w:t>
            </w:r>
            <w:r w:rsidRPr="00873957">
              <w:rPr>
                <w:rFonts w:hint="eastAsia"/>
                <w:color w:val="000000" w:themeColor="text1"/>
              </w:rPr>
              <w:t>＜</w:t>
            </w:r>
            <w:r w:rsidRPr="00873957">
              <w:rPr>
                <w:color w:val="000000" w:themeColor="text1"/>
              </w:rPr>
              <w:t>V</w:t>
            </w:r>
            <w:r w:rsidRPr="00873957">
              <w:rPr>
                <w:rFonts w:hint="eastAsia"/>
                <w:color w:val="000000" w:themeColor="text1"/>
              </w:rPr>
              <w:t>≤</w:t>
            </w:r>
            <w:r w:rsidRPr="00873957">
              <w:rPr>
                <w:color w:val="000000" w:themeColor="text1"/>
              </w:rPr>
              <w:t>50000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25</w:t>
            </w:r>
          </w:p>
        </w:tc>
      </w:tr>
      <w:tr w:rsidR="003220F2" w:rsidRPr="00873957" w:rsidTr="0011741E">
        <w:trPr>
          <w:trHeight w:val="20"/>
          <w:jc w:val="center"/>
        </w:trPr>
        <w:tc>
          <w:tcPr>
            <w:tcW w:w="2860" w:type="dxa"/>
            <w:vMerge/>
            <w:vAlign w:val="center"/>
          </w:tcPr>
          <w:p w:rsidR="003220F2" w:rsidRPr="00873957" w:rsidRDefault="003220F2" w:rsidP="0011741E">
            <w:pPr>
              <w:pStyle w:val="61"/>
              <w:keepNext/>
              <w:keepLines/>
              <w:widowControl w:val="0"/>
              <w:outlineLvl w:val="0"/>
              <w:rPr>
                <w:color w:val="000000" w:themeColor="text1"/>
              </w:rPr>
            </w:pPr>
          </w:p>
        </w:tc>
        <w:tc>
          <w:tcPr>
            <w:tcW w:w="3348" w:type="dxa"/>
            <w:vAlign w:val="center"/>
          </w:tcPr>
          <w:p w:rsidR="003220F2" w:rsidRPr="00873957" w:rsidRDefault="003220F2" w:rsidP="0011741E">
            <w:pPr>
              <w:pStyle w:val="61"/>
              <w:widowControl w:val="0"/>
              <w:rPr>
                <w:color w:val="000000" w:themeColor="text1"/>
              </w:rPr>
            </w:pPr>
            <w:r w:rsidRPr="00873957">
              <w:rPr>
                <w:color w:val="000000" w:themeColor="text1"/>
              </w:rPr>
              <w:t>V</w:t>
            </w:r>
            <w:r w:rsidRPr="00873957">
              <w:rPr>
                <w:rFonts w:hint="eastAsia"/>
                <w:color w:val="000000" w:themeColor="text1"/>
              </w:rPr>
              <w:t>＞</w:t>
            </w:r>
            <w:r w:rsidRPr="00873957">
              <w:rPr>
                <w:color w:val="000000" w:themeColor="text1"/>
              </w:rPr>
              <w:t>50000</w:t>
            </w:r>
          </w:p>
        </w:tc>
        <w:tc>
          <w:tcPr>
            <w:tcW w:w="2664" w:type="dxa"/>
            <w:vAlign w:val="center"/>
          </w:tcPr>
          <w:p w:rsidR="003220F2" w:rsidRPr="00873957" w:rsidRDefault="003220F2" w:rsidP="0011741E">
            <w:pPr>
              <w:pStyle w:val="61"/>
              <w:widowControl w:val="0"/>
              <w:rPr>
                <w:color w:val="000000" w:themeColor="text1"/>
              </w:rPr>
            </w:pPr>
            <w:r w:rsidRPr="00873957">
              <w:rPr>
                <w:color w:val="000000" w:themeColor="text1"/>
              </w:rPr>
              <w:t>30</w:t>
            </w:r>
          </w:p>
        </w:tc>
      </w:tr>
    </w:tbl>
    <w:p w:rsidR="003220F2" w:rsidRPr="00873957" w:rsidRDefault="003220F2" w:rsidP="00F90382">
      <w:pPr>
        <w:pStyle w:val="40"/>
        <w:ind w:firstLine="482"/>
        <w:rPr>
          <w:color w:val="000000" w:themeColor="text1"/>
        </w:rPr>
      </w:pPr>
      <w:r w:rsidRPr="00873957">
        <w:rPr>
          <w:rFonts w:ascii="Times New Roman" w:eastAsia="黑体" w:hAnsi="Times New Roman" w:cstheme="majorBidi"/>
          <w:b/>
          <w:bCs/>
          <w:color w:val="000000" w:themeColor="text1"/>
          <w:szCs w:val="32"/>
        </w:rPr>
        <w:t>3</w:t>
      </w:r>
      <w:r w:rsidRPr="00873957">
        <w:rPr>
          <w:rFonts w:hint="eastAsia"/>
          <w:color w:val="000000" w:themeColor="text1"/>
        </w:rPr>
        <w:t>终端配电站的防火间距按耐火等级为一、二级的丁、戊类厂（库）房的防火间距确定。预装式变电站与相邻建筑的防火间距不小于</w:t>
      </w:r>
      <w:r w:rsidRPr="00873957">
        <w:rPr>
          <w:rFonts w:hint="eastAsia"/>
          <w:color w:val="000000" w:themeColor="text1"/>
        </w:rPr>
        <w:t>3m</w:t>
      </w:r>
      <w:r w:rsidRPr="00873957">
        <w:rPr>
          <w:rFonts w:hint="eastAsia"/>
          <w:color w:val="000000" w:themeColor="text1"/>
        </w:rPr>
        <w:t>。</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w:t>
      </w:r>
      <w:r w:rsidRPr="00873957">
        <w:rPr>
          <w:rFonts w:ascii="Times New Roman" w:eastAsia="黑体" w:hAnsi="Times New Roman" w:cstheme="majorBidi"/>
          <w:b/>
          <w:color w:val="000000" w:themeColor="text1"/>
        </w:rPr>
        <w:t>5</w:t>
      </w:r>
      <w:r w:rsidR="002A0C22"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b/>
          <w:color w:val="000000" w:themeColor="text1"/>
        </w:rPr>
        <w:t xml:space="preserve"> </w:t>
      </w:r>
      <w:r w:rsidRPr="00873957">
        <w:rPr>
          <w:rFonts w:hint="eastAsia"/>
          <w:color w:val="000000" w:themeColor="text1"/>
        </w:rPr>
        <w:t>道路、铁路、围墙的防火间距：</w:t>
      </w:r>
    </w:p>
    <w:p w:rsidR="003220F2" w:rsidRPr="00873957" w:rsidRDefault="003220F2" w:rsidP="00F90382">
      <w:pPr>
        <w:pStyle w:val="40"/>
        <w:ind w:firstLine="482"/>
        <w:rPr>
          <w:color w:val="000000" w:themeColor="text1"/>
        </w:rPr>
      </w:pPr>
      <w:r w:rsidRPr="00873957">
        <w:rPr>
          <w:rFonts w:ascii="Times New Roman" w:eastAsia="黑体" w:hAnsi="Times New Roman" w:cstheme="majorBidi"/>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ascii="Times New Roman" w:eastAsia="黑体" w:hAnsi="Times New Roman" w:cstheme="majorBidi"/>
          <w:b/>
          <w:bCs/>
          <w:color w:val="000000" w:themeColor="text1"/>
          <w:szCs w:val="32"/>
        </w:rPr>
        <w:t xml:space="preserve"> </w:t>
      </w:r>
      <w:r w:rsidRPr="00873957">
        <w:rPr>
          <w:rFonts w:hint="eastAsia"/>
          <w:color w:val="000000" w:themeColor="text1"/>
        </w:rPr>
        <w:t>道路、铁路与甲类厂（库）房、储罐（区）、可燃材料堆场的防火间距应不小于表</w:t>
      </w:r>
      <w:r w:rsidRPr="00873957">
        <w:rPr>
          <w:rFonts w:hint="eastAsia"/>
          <w:color w:val="000000" w:themeColor="text1"/>
        </w:rPr>
        <w:t>19.3.</w:t>
      </w:r>
      <w:r w:rsidRPr="00873957">
        <w:rPr>
          <w:color w:val="000000" w:themeColor="text1"/>
        </w:rPr>
        <w:t>5</w:t>
      </w:r>
      <w:r w:rsidRPr="00873957">
        <w:rPr>
          <w:rFonts w:hint="eastAsia"/>
          <w:color w:val="000000" w:themeColor="text1"/>
        </w:rPr>
        <w:t>的规定。</w:t>
      </w:r>
    </w:p>
    <w:p w:rsidR="00022845" w:rsidRPr="00873957" w:rsidRDefault="00022845" w:rsidP="003220F2">
      <w:pPr>
        <w:pStyle w:val="60"/>
        <w:rPr>
          <w:color w:val="000000" w:themeColor="text1"/>
        </w:rPr>
      </w:pPr>
    </w:p>
    <w:p w:rsidR="003220F2" w:rsidRPr="00873957" w:rsidRDefault="003220F2" w:rsidP="003220F2">
      <w:pPr>
        <w:pStyle w:val="60"/>
        <w:rPr>
          <w:color w:val="000000" w:themeColor="text1"/>
        </w:rPr>
      </w:pPr>
      <w:r w:rsidRPr="00873957">
        <w:rPr>
          <w:rFonts w:hint="eastAsia"/>
          <w:color w:val="000000" w:themeColor="text1"/>
        </w:rPr>
        <w:lastRenderedPageBreak/>
        <w:t>表</w:t>
      </w:r>
      <w:r w:rsidRPr="00873957">
        <w:rPr>
          <w:rFonts w:cstheme="majorBidi" w:hint="eastAsia"/>
          <w:b/>
          <w:bCs/>
          <w:color w:val="000000" w:themeColor="text1"/>
          <w:szCs w:val="32"/>
        </w:rPr>
        <w:t>19.3.</w:t>
      </w:r>
      <w:r w:rsidRPr="00873957">
        <w:rPr>
          <w:rFonts w:cstheme="majorBidi"/>
          <w:b/>
          <w:bCs/>
          <w:color w:val="000000" w:themeColor="text1"/>
          <w:szCs w:val="32"/>
        </w:rPr>
        <w:t>5</w:t>
      </w:r>
      <w:r w:rsidR="002A0C22" w:rsidRPr="00873957">
        <w:rPr>
          <w:rFonts w:cstheme="majorBidi" w:hint="eastAsia"/>
          <w:b/>
          <w:bCs/>
          <w:color w:val="000000" w:themeColor="text1"/>
          <w:szCs w:val="32"/>
        </w:rPr>
        <w:t xml:space="preserve">  </w:t>
      </w:r>
      <w:r w:rsidRPr="00873957">
        <w:rPr>
          <w:rFonts w:hint="eastAsia"/>
          <w:color w:val="000000" w:themeColor="text1"/>
        </w:rPr>
        <w:t>道路、铁路与甲类厂房、甲类库房、储罐（区）、可燃材料堆场的防火间距（</w:t>
      </w:r>
      <w:r w:rsidRPr="00873957">
        <w:rPr>
          <w:color w:val="000000" w:themeColor="text1"/>
        </w:rPr>
        <w:t>m</w:t>
      </w:r>
      <w:r w:rsidRPr="00873957">
        <w:rPr>
          <w:rFonts w:hint="eastAsia"/>
          <w:color w:val="000000" w:themeColor="text1"/>
        </w:rPr>
        <w:t>）</w:t>
      </w:r>
    </w:p>
    <w:tbl>
      <w:tblPr>
        <w:tblW w:w="9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75"/>
        <w:gridCol w:w="1544"/>
        <w:gridCol w:w="1455"/>
        <w:gridCol w:w="1403"/>
        <w:gridCol w:w="1123"/>
        <w:gridCol w:w="1098"/>
      </w:tblGrid>
      <w:tr w:rsidR="003220F2" w:rsidRPr="00873957" w:rsidTr="0011741E">
        <w:trPr>
          <w:trHeight w:val="222"/>
          <w:jc w:val="center"/>
        </w:trPr>
        <w:tc>
          <w:tcPr>
            <w:tcW w:w="2475" w:type="dxa"/>
            <w:vMerge w:val="restart"/>
            <w:tcBorders>
              <w:right w:val="single" w:sz="4" w:space="0" w:color="auto"/>
            </w:tcBorders>
            <w:tcMar>
              <w:left w:w="170" w:type="dxa"/>
              <w:right w:w="170" w:type="dxa"/>
            </w:tcMar>
            <w:vAlign w:val="center"/>
          </w:tcPr>
          <w:p w:rsidR="003220F2" w:rsidRPr="00873957" w:rsidRDefault="003220F2" w:rsidP="0011741E">
            <w:pPr>
              <w:pStyle w:val="61"/>
              <w:widowControl w:val="0"/>
              <w:rPr>
                <w:color w:val="000000" w:themeColor="text1"/>
              </w:rPr>
            </w:pPr>
            <w:r w:rsidRPr="00873957">
              <w:rPr>
                <w:rFonts w:hint="eastAsia"/>
                <w:color w:val="000000" w:themeColor="text1"/>
              </w:rPr>
              <w:t>名称</w:t>
            </w:r>
          </w:p>
        </w:tc>
        <w:tc>
          <w:tcPr>
            <w:tcW w:w="1544" w:type="dxa"/>
            <w:vMerge w:val="restart"/>
            <w:tcBorders>
              <w:right w:val="single" w:sz="4" w:space="0" w:color="auto"/>
            </w:tcBorders>
            <w:tcMar>
              <w:left w:w="170" w:type="dxa"/>
              <w:right w:w="170" w:type="dxa"/>
            </w:tcMar>
            <w:vAlign w:val="center"/>
          </w:tcPr>
          <w:p w:rsidR="003220F2" w:rsidRPr="00873957" w:rsidRDefault="003220F2" w:rsidP="0011741E">
            <w:pPr>
              <w:pStyle w:val="61"/>
              <w:widowControl w:val="0"/>
              <w:rPr>
                <w:color w:val="000000" w:themeColor="text1"/>
              </w:rPr>
            </w:pPr>
            <w:r w:rsidRPr="00873957">
              <w:rPr>
                <w:rFonts w:hint="eastAsia"/>
                <w:color w:val="000000" w:themeColor="text1"/>
              </w:rPr>
              <w:t>外厂铁路线中心线</w:t>
            </w:r>
          </w:p>
        </w:tc>
        <w:tc>
          <w:tcPr>
            <w:tcW w:w="1455" w:type="dxa"/>
            <w:vMerge w:val="restart"/>
            <w:tcBorders>
              <w:right w:val="single" w:sz="4" w:space="0" w:color="auto"/>
            </w:tcBorders>
            <w:tcMar>
              <w:left w:w="170" w:type="dxa"/>
              <w:right w:w="170" w:type="dxa"/>
            </w:tcMar>
            <w:vAlign w:val="center"/>
          </w:tcPr>
          <w:p w:rsidR="003220F2" w:rsidRPr="00873957" w:rsidRDefault="003220F2" w:rsidP="0011741E">
            <w:pPr>
              <w:pStyle w:val="61"/>
              <w:widowControl w:val="0"/>
              <w:rPr>
                <w:color w:val="000000" w:themeColor="text1"/>
              </w:rPr>
            </w:pPr>
            <w:r w:rsidRPr="00873957">
              <w:rPr>
                <w:rFonts w:hint="eastAsia"/>
                <w:color w:val="000000" w:themeColor="text1"/>
              </w:rPr>
              <w:t>厂内铁路线中心线</w:t>
            </w:r>
          </w:p>
        </w:tc>
        <w:tc>
          <w:tcPr>
            <w:tcW w:w="1403" w:type="dxa"/>
            <w:vMerge w:val="restart"/>
            <w:tcBorders>
              <w:left w:val="single" w:sz="4" w:space="0" w:color="auto"/>
              <w:right w:val="single" w:sz="4" w:space="0" w:color="auto"/>
            </w:tcBorders>
            <w:tcMar>
              <w:left w:w="170" w:type="dxa"/>
              <w:right w:w="170" w:type="dxa"/>
            </w:tcMar>
            <w:vAlign w:val="center"/>
          </w:tcPr>
          <w:p w:rsidR="003220F2" w:rsidRPr="00873957" w:rsidRDefault="003220F2" w:rsidP="0011741E">
            <w:pPr>
              <w:pStyle w:val="61"/>
              <w:widowControl w:val="0"/>
              <w:rPr>
                <w:color w:val="000000" w:themeColor="text1"/>
              </w:rPr>
            </w:pPr>
            <w:r w:rsidRPr="00873957">
              <w:rPr>
                <w:rFonts w:hint="eastAsia"/>
                <w:color w:val="000000" w:themeColor="text1"/>
              </w:rPr>
              <w:t>厂外道路</w:t>
            </w:r>
          </w:p>
          <w:p w:rsidR="003220F2" w:rsidRPr="00873957" w:rsidRDefault="003220F2" w:rsidP="0011741E">
            <w:pPr>
              <w:pStyle w:val="61"/>
              <w:widowControl w:val="0"/>
              <w:rPr>
                <w:color w:val="000000" w:themeColor="text1"/>
              </w:rPr>
            </w:pPr>
            <w:r w:rsidRPr="00873957">
              <w:rPr>
                <w:rFonts w:hint="eastAsia"/>
                <w:color w:val="000000" w:themeColor="text1"/>
              </w:rPr>
              <w:t>路边</w:t>
            </w:r>
          </w:p>
        </w:tc>
        <w:tc>
          <w:tcPr>
            <w:tcW w:w="2221" w:type="dxa"/>
            <w:gridSpan w:val="2"/>
            <w:tcBorders>
              <w:left w:val="single" w:sz="4" w:space="0" w:color="auto"/>
            </w:tcBorders>
            <w:tcMar>
              <w:left w:w="170" w:type="dxa"/>
              <w:right w:w="170" w:type="dxa"/>
            </w:tcMar>
            <w:vAlign w:val="center"/>
          </w:tcPr>
          <w:p w:rsidR="003220F2" w:rsidRPr="00873957" w:rsidRDefault="003220F2" w:rsidP="0011741E">
            <w:pPr>
              <w:pStyle w:val="61"/>
              <w:widowControl w:val="0"/>
              <w:rPr>
                <w:color w:val="000000" w:themeColor="text1"/>
              </w:rPr>
            </w:pPr>
            <w:r w:rsidRPr="00873957">
              <w:rPr>
                <w:rFonts w:hint="eastAsia"/>
                <w:color w:val="000000" w:themeColor="text1"/>
              </w:rPr>
              <w:t>厂内道路路边</w:t>
            </w:r>
          </w:p>
        </w:tc>
      </w:tr>
      <w:tr w:rsidR="003220F2" w:rsidRPr="00873957" w:rsidTr="0011741E">
        <w:trPr>
          <w:trHeight w:val="222"/>
          <w:jc w:val="center"/>
        </w:trPr>
        <w:tc>
          <w:tcPr>
            <w:tcW w:w="2475" w:type="dxa"/>
            <w:vMerge/>
            <w:tcBorders>
              <w:right w:val="single" w:sz="4" w:space="0" w:color="auto"/>
            </w:tcBorders>
            <w:tcMar>
              <w:left w:w="170" w:type="dxa"/>
              <w:right w:w="170" w:type="dxa"/>
            </w:tcMar>
            <w:vAlign w:val="center"/>
          </w:tcPr>
          <w:p w:rsidR="003220F2" w:rsidRPr="00873957" w:rsidRDefault="003220F2" w:rsidP="0011741E">
            <w:pPr>
              <w:pStyle w:val="61"/>
              <w:keepNext/>
              <w:keepLines/>
              <w:widowControl w:val="0"/>
              <w:outlineLvl w:val="0"/>
              <w:rPr>
                <w:color w:val="000000" w:themeColor="text1"/>
              </w:rPr>
            </w:pPr>
          </w:p>
        </w:tc>
        <w:tc>
          <w:tcPr>
            <w:tcW w:w="1544" w:type="dxa"/>
            <w:vMerge/>
            <w:tcBorders>
              <w:right w:val="single" w:sz="4" w:space="0" w:color="auto"/>
            </w:tcBorders>
            <w:tcMar>
              <w:left w:w="170" w:type="dxa"/>
              <w:right w:w="170" w:type="dxa"/>
            </w:tcMar>
            <w:vAlign w:val="center"/>
          </w:tcPr>
          <w:p w:rsidR="003220F2" w:rsidRPr="00873957" w:rsidRDefault="003220F2" w:rsidP="0011741E">
            <w:pPr>
              <w:pStyle w:val="61"/>
              <w:keepNext/>
              <w:keepLines/>
              <w:widowControl w:val="0"/>
              <w:outlineLvl w:val="0"/>
              <w:rPr>
                <w:color w:val="000000" w:themeColor="text1"/>
              </w:rPr>
            </w:pPr>
          </w:p>
        </w:tc>
        <w:tc>
          <w:tcPr>
            <w:tcW w:w="1455" w:type="dxa"/>
            <w:vMerge/>
            <w:tcBorders>
              <w:right w:val="single" w:sz="4" w:space="0" w:color="auto"/>
            </w:tcBorders>
            <w:tcMar>
              <w:left w:w="170" w:type="dxa"/>
              <w:right w:w="170" w:type="dxa"/>
            </w:tcMar>
            <w:vAlign w:val="center"/>
          </w:tcPr>
          <w:p w:rsidR="003220F2" w:rsidRPr="00873957" w:rsidRDefault="003220F2" w:rsidP="0011741E">
            <w:pPr>
              <w:pStyle w:val="61"/>
              <w:keepNext/>
              <w:keepLines/>
              <w:widowControl w:val="0"/>
              <w:outlineLvl w:val="0"/>
              <w:rPr>
                <w:color w:val="000000" w:themeColor="text1"/>
              </w:rPr>
            </w:pPr>
          </w:p>
        </w:tc>
        <w:tc>
          <w:tcPr>
            <w:tcW w:w="1403" w:type="dxa"/>
            <w:vMerge/>
            <w:tcBorders>
              <w:left w:val="single" w:sz="4" w:space="0" w:color="auto"/>
              <w:right w:val="single" w:sz="4" w:space="0" w:color="auto"/>
            </w:tcBorders>
            <w:tcMar>
              <w:left w:w="170" w:type="dxa"/>
              <w:right w:w="170" w:type="dxa"/>
            </w:tcMar>
            <w:vAlign w:val="center"/>
          </w:tcPr>
          <w:p w:rsidR="003220F2" w:rsidRPr="00873957" w:rsidRDefault="003220F2" w:rsidP="0011741E">
            <w:pPr>
              <w:pStyle w:val="61"/>
              <w:keepNext/>
              <w:keepLines/>
              <w:widowControl w:val="0"/>
              <w:outlineLvl w:val="0"/>
              <w:rPr>
                <w:color w:val="000000" w:themeColor="text1"/>
              </w:rPr>
            </w:pPr>
          </w:p>
        </w:tc>
        <w:tc>
          <w:tcPr>
            <w:tcW w:w="1123" w:type="dxa"/>
            <w:tcBorders>
              <w:left w:val="single" w:sz="4" w:space="0" w:color="auto"/>
              <w:right w:val="single" w:sz="4" w:space="0" w:color="auto"/>
            </w:tcBorders>
            <w:tcMar>
              <w:left w:w="170" w:type="dxa"/>
              <w:right w:w="170" w:type="dxa"/>
            </w:tcMar>
            <w:vAlign w:val="center"/>
          </w:tcPr>
          <w:p w:rsidR="003220F2" w:rsidRPr="00873957" w:rsidRDefault="003220F2" w:rsidP="0011741E">
            <w:pPr>
              <w:pStyle w:val="61"/>
              <w:widowControl w:val="0"/>
              <w:rPr>
                <w:color w:val="000000" w:themeColor="text1"/>
              </w:rPr>
            </w:pPr>
            <w:r w:rsidRPr="00873957">
              <w:rPr>
                <w:rFonts w:hint="eastAsia"/>
                <w:color w:val="000000" w:themeColor="text1"/>
              </w:rPr>
              <w:t>主要</w:t>
            </w:r>
          </w:p>
        </w:tc>
        <w:tc>
          <w:tcPr>
            <w:tcW w:w="1098" w:type="dxa"/>
            <w:tcBorders>
              <w:left w:val="single" w:sz="4" w:space="0" w:color="auto"/>
            </w:tcBorders>
            <w:tcMar>
              <w:left w:w="170" w:type="dxa"/>
              <w:right w:w="170" w:type="dxa"/>
            </w:tcMar>
            <w:vAlign w:val="center"/>
          </w:tcPr>
          <w:p w:rsidR="003220F2" w:rsidRPr="00873957" w:rsidRDefault="003220F2" w:rsidP="0011741E">
            <w:pPr>
              <w:pStyle w:val="61"/>
              <w:widowControl w:val="0"/>
              <w:rPr>
                <w:color w:val="000000" w:themeColor="text1"/>
              </w:rPr>
            </w:pPr>
            <w:r w:rsidRPr="00873957">
              <w:rPr>
                <w:rFonts w:hint="eastAsia"/>
                <w:color w:val="000000" w:themeColor="text1"/>
              </w:rPr>
              <w:t>次要</w:t>
            </w:r>
          </w:p>
        </w:tc>
      </w:tr>
      <w:tr w:rsidR="003220F2" w:rsidRPr="00873957" w:rsidTr="0011741E">
        <w:trPr>
          <w:trHeight w:val="222"/>
          <w:jc w:val="center"/>
        </w:trPr>
        <w:tc>
          <w:tcPr>
            <w:tcW w:w="2475"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rFonts w:hint="eastAsia"/>
                <w:color w:val="000000" w:themeColor="text1"/>
              </w:rPr>
              <w:t>甲类厂房</w:t>
            </w:r>
          </w:p>
        </w:tc>
        <w:tc>
          <w:tcPr>
            <w:tcW w:w="1544"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30</w:t>
            </w:r>
          </w:p>
        </w:tc>
        <w:tc>
          <w:tcPr>
            <w:tcW w:w="1455"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20</w:t>
            </w:r>
          </w:p>
        </w:tc>
        <w:tc>
          <w:tcPr>
            <w:tcW w:w="1403" w:type="dxa"/>
            <w:tcBorders>
              <w:left w:val="single" w:sz="4" w:space="0" w:color="auto"/>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15</w:t>
            </w:r>
          </w:p>
        </w:tc>
        <w:tc>
          <w:tcPr>
            <w:tcW w:w="1123" w:type="dxa"/>
            <w:tcBorders>
              <w:left w:val="single" w:sz="4" w:space="0" w:color="auto"/>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10</w:t>
            </w:r>
          </w:p>
        </w:tc>
        <w:tc>
          <w:tcPr>
            <w:tcW w:w="1098" w:type="dxa"/>
            <w:tcBorders>
              <w:lef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5</w:t>
            </w:r>
          </w:p>
        </w:tc>
      </w:tr>
      <w:tr w:rsidR="003220F2" w:rsidRPr="00873957" w:rsidTr="0011741E">
        <w:trPr>
          <w:trHeight w:val="222"/>
          <w:jc w:val="center"/>
        </w:trPr>
        <w:tc>
          <w:tcPr>
            <w:tcW w:w="2475"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rFonts w:hint="eastAsia"/>
                <w:color w:val="000000" w:themeColor="text1"/>
              </w:rPr>
              <w:t>甲类仓库</w:t>
            </w:r>
          </w:p>
        </w:tc>
        <w:tc>
          <w:tcPr>
            <w:tcW w:w="1544"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40</w:t>
            </w:r>
          </w:p>
        </w:tc>
        <w:tc>
          <w:tcPr>
            <w:tcW w:w="1455"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30</w:t>
            </w:r>
          </w:p>
        </w:tc>
        <w:tc>
          <w:tcPr>
            <w:tcW w:w="1403" w:type="dxa"/>
            <w:tcBorders>
              <w:left w:val="single" w:sz="4" w:space="0" w:color="auto"/>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20</w:t>
            </w:r>
          </w:p>
        </w:tc>
        <w:tc>
          <w:tcPr>
            <w:tcW w:w="1123" w:type="dxa"/>
            <w:tcBorders>
              <w:left w:val="single" w:sz="4" w:space="0" w:color="auto"/>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10</w:t>
            </w:r>
          </w:p>
        </w:tc>
        <w:tc>
          <w:tcPr>
            <w:tcW w:w="1098" w:type="dxa"/>
            <w:tcBorders>
              <w:lef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5</w:t>
            </w:r>
          </w:p>
        </w:tc>
      </w:tr>
      <w:tr w:rsidR="003220F2" w:rsidRPr="00873957" w:rsidTr="0011741E">
        <w:trPr>
          <w:trHeight w:val="222"/>
          <w:jc w:val="center"/>
        </w:trPr>
        <w:tc>
          <w:tcPr>
            <w:tcW w:w="2475"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rFonts w:hint="eastAsia"/>
                <w:color w:val="000000" w:themeColor="text1"/>
              </w:rPr>
              <w:t>甲、乙类液体储罐</w:t>
            </w:r>
          </w:p>
        </w:tc>
        <w:tc>
          <w:tcPr>
            <w:tcW w:w="1544"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35</w:t>
            </w:r>
          </w:p>
        </w:tc>
        <w:tc>
          <w:tcPr>
            <w:tcW w:w="1455"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25</w:t>
            </w:r>
          </w:p>
        </w:tc>
        <w:tc>
          <w:tcPr>
            <w:tcW w:w="1403" w:type="dxa"/>
            <w:tcBorders>
              <w:left w:val="single" w:sz="4" w:space="0" w:color="auto"/>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20</w:t>
            </w:r>
          </w:p>
        </w:tc>
        <w:tc>
          <w:tcPr>
            <w:tcW w:w="1123" w:type="dxa"/>
            <w:tcBorders>
              <w:left w:val="single" w:sz="4" w:space="0" w:color="auto"/>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15</w:t>
            </w:r>
          </w:p>
        </w:tc>
        <w:tc>
          <w:tcPr>
            <w:tcW w:w="1098" w:type="dxa"/>
            <w:tcBorders>
              <w:lef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10</w:t>
            </w:r>
          </w:p>
        </w:tc>
      </w:tr>
      <w:tr w:rsidR="003220F2" w:rsidRPr="00873957" w:rsidTr="0011741E">
        <w:trPr>
          <w:trHeight w:val="222"/>
          <w:jc w:val="center"/>
        </w:trPr>
        <w:tc>
          <w:tcPr>
            <w:tcW w:w="2475"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rFonts w:hint="eastAsia"/>
                <w:color w:val="000000" w:themeColor="text1"/>
              </w:rPr>
              <w:t>丙类液体储罐</w:t>
            </w:r>
          </w:p>
        </w:tc>
        <w:tc>
          <w:tcPr>
            <w:tcW w:w="1544"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30</w:t>
            </w:r>
          </w:p>
        </w:tc>
        <w:tc>
          <w:tcPr>
            <w:tcW w:w="1455"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20</w:t>
            </w:r>
          </w:p>
        </w:tc>
        <w:tc>
          <w:tcPr>
            <w:tcW w:w="1403" w:type="dxa"/>
            <w:tcBorders>
              <w:left w:val="single" w:sz="4" w:space="0" w:color="auto"/>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15</w:t>
            </w:r>
          </w:p>
        </w:tc>
        <w:tc>
          <w:tcPr>
            <w:tcW w:w="1123" w:type="dxa"/>
            <w:tcBorders>
              <w:left w:val="single" w:sz="4" w:space="0" w:color="auto"/>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10</w:t>
            </w:r>
          </w:p>
        </w:tc>
        <w:tc>
          <w:tcPr>
            <w:tcW w:w="1098" w:type="dxa"/>
            <w:tcBorders>
              <w:lef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5</w:t>
            </w:r>
          </w:p>
        </w:tc>
      </w:tr>
      <w:tr w:rsidR="003220F2" w:rsidRPr="00873957" w:rsidTr="0011741E">
        <w:trPr>
          <w:trHeight w:val="222"/>
          <w:jc w:val="center"/>
        </w:trPr>
        <w:tc>
          <w:tcPr>
            <w:tcW w:w="2475"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rFonts w:hint="eastAsia"/>
                <w:color w:val="000000" w:themeColor="text1"/>
              </w:rPr>
              <w:t>可燃、助燃气体储罐</w:t>
            </w:r>
          </w:p>
        </w:tc>
        <w:tc>
          <w:tcPr>
            <w:tcW w:w="1544"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25</w:t>
            </w:r>
          </w:p>
        </w:tc>
        <w:tc>
          <w:tcPr>
            <w:tcW w:w="1455"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20</w:t>
            </w:r>
          </w:p>
        </w:tc>
        <w:tc>
          <w:tcPr>
            <w:tcW w:w="1403" w:type="dxa"/>
            <w:tcBorders>
              <w:left w:val="single" w:sz="4" w:space="0" w:color="auto"/>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15</w:t>
            </w:r>
          </w:p>
        </w:tc>
        <w:tc>
          <w:tcPr>
            <w:tcW w:w="1123" w:type="dxa"/>
            <w:tcBorders>
              <w:left w:val="single" w:sz="4" w:space="0" w:color="auto"/>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10</w:t>
            </w:r>
          </w:p>
        </w:tc>
        <w:tc>
          <w:tcPr>
            <w:tcW w:w="1098" w:type="dxa"/>
            <w:tcBorders>
              <w:lef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5</w:t>
            </w:r>
          </w:p>
        </w:tc>
      </w:tr>
      <w:tr w:rsidR="003220F2" w:rsidRPr="00873957" w:rsidTr="0011741E">
        <w:trPr>
          <w:trHeight w:val="222"/>
          <w:jc w:val="center"/>
        </w:trPr>
        <w:tc>
          <w:tcPr>
            <w:tcW w:w="2475"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rFonts w:hint="eastAsia"/>
                <w:color w:val="000000" w:themeColor="text1"/>
              </w:rPr>
              <w:t>可燃材料堆场</w:t>
            </w:r>
          </w:p>
        </w:tc>
        <w:tc>
          <w:tcPr>
            <w:tcW w:w="1544"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30</w:t>
            </w:r>
          </w:p>
        </w:tc>
        <w:tc>
          <w:tcPr>
            <w:tcW w:w="1455" w:type="dxa"/>
            <w:tcBorders>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20</w:t>
            </w:r>
          </w:p>
        </w:tc>
        <w:tc>
          <w:tcPr>
            <w:tcW w:w="1403" w:type="dxa"/>
            <w:tcBorders>
              <w:left w:val="single" w:sz="4" w:space="0" w:color="auto"/>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15</w:t>
            </w:r>
          </w:p>
        </w:tc>
        <w:tc>
          <w:tcPr>
            <w:tcW w:w="1123" w:type="dxa"/>
            <w:tcBorders>
              <w:left w:val="single" w:sz="4" w:space="0" w:color="auto"/>
              <w:righ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10</w:t>
            </w:r>
          </w:p>
        </w:tc>
        <w:tc>
          <w:tcPr>
            <w:tcW w:w="1098" w:type="dxa"/>
            <w:tcBorders>
              <w:left w:val="single" w:sz="4" w:space="0" w:color="auto"/>
            </w:tcBorders>
            <w:vAlign w:val="center"/>
          </w:tcPr>
          <w:p w:rsidR="003220F2" w:rsidRPr="00873957" w:rsidRDefault="003220F2" w:rsidP="0011741E">
            <w:pPr>
              <w:pStyle w:val="61"/>
              <w:widowControl w:val="0"/>
              <w:rPr>
                <w:color w:val="000000" w:themeColor="text1"/>
              </w:rPr>
            </w:pPr>
            <w:r w:rsidRPr="00873957">
              <w:rPr>
                <w:color w:val="000000" w:themeColor="text1"/>
              </w:rPr>
              <w:t>5</w:t>
            </w:r>
          </w:p>
        </w:tc>
      </w:tr>
    </w:tbl>
    <w:p w:rsidR="003220F2" w:rsidRPr="00873957" w:rsidRDefault="003220F2" w:rsidP="00F90382">
      <w:pPr>
        <w:pStyle w:val="40"/>
        <w:ind w:firstLine="482"/>
        <w:rPr>
          <w:color w:val="000000" w:themeColor="text1"/>
        </w:rPr>
      </w:pPr>
      <w:r w:rsidRPr="00873957">
        <w:rPr>
          <w:rFonts w:ascii="Times New Roman" w:eastAsia="黑体" w:hAnsi="Times New Roman" w:cstheme="majorBidi"/>
          <w:b/>
          <w:bCs/>
          <w:color w:val="000000" w:themeColor="text1"/>
          <w:szCs w:val="32"/>
        </w:rPr>
        <w:t xml:space="preserve">2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厂区围墙与厂区内建筑的间距不宜小于</w:t>
      </w:r>
      <w:r w:rsidRPr="00873957">
        <w:rPr>
          <w:color w:val="000000" w:themeColor="text1"/>
        </w:rPr>
        <w:t>5m</w:t>
      </w:r>
      <w:r w:rsidRPr="00873957">
        <w:rPr>
          <w:rFonts w:hint="eastAsia"/>
          <w:color w:val="000000" w:themeColor="text1"/>
        </w:rPr>
        <w:t>，围墙两侧建筑的间距应满足相应建筑的防火间距要求。</w:t>
      </w:r>
    </w:p>
    <w:p w:rsidR="003220F2" w:rsidRPr="00873957" w:rsidRDefault="00D66EEC" w:rsidP="005C6A66">
      <w:pPr>
        <w:pStyle w:val="affffffff8"/>
        <w:spacing w:before="156"/>
        <w:rPr>
          <w:color w:val="000000" w:themeColor="text1"/>
        </w:rPr>
      </w:pPr>
      <w:r w:rsidRPr="00873957">
        <w:rPr>
          <w:rFonts w:hint="eastAsia"/>
          <w:color w:val="000000" w:themeColor="text1"/>
        </w:rPr>
        <w:t>（</w:t>
      </w:r>
      <w:r w:rsidR="003220F2" w:rsidRPr="00873957">
        <w:rPr>
          <w:rFonts w:hint="eastAsia"/>
          <w:color w:val="000000" w:themeColor="text1"/>
        </w:rPr>
        <w:t>Ⅱ</w:t>
      </w:r>
      <w:r w:rsidRPr="00873957">
        <w:rPr>
          <w:rFonts w:hint="eastAsia"/>
          <w:color w:val="000000" w:themeColor="text1"/>
        </w:rPr>
        <w:t>）</w:t>
      </w:r>
      <w:r w:rsidR="003220F2" w:rsidRPr="00873957">
        <w:rPr>
          <w:rFonts w:hint="eastAsia"/>
          <w:color w:val="000000" w:themeColor="text1"/>
        </w:rPr>
        <w:t>道路设计</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19.3.6</w:t>
      </w:r>
      <w:r w:rsidR="002A0C22"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消防车道应符合下列要求：</w:t>
      </w:r>
    </w:p>
    <w:p w:rsidR="003220F2" w:rsidRPr="00873957" w:rsidRDefault="003220F2" w:rsidP="00D66EEC">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占地面积超过</w:t>
      </w:r>
      <w:r w:rsidRPr="00873957">
        <w:rPr>
          <w:rFonts w:hint="eastAsia"/>
          <w:color w:val="000000" w:themeColor="text1"/>
        </w:rPr>
        <w:t>3000m</w:t>
      </w:r>
      <w:r w:rsidRPr="00873957">
        <w:rPr>
          <w:rFonts w:hint="eastAsia"/>
          <w:color w:val="000000" w:themeColor="text1"/>
          <w:vertAlign w:val="superscript"/>
        </w:rPr>
        <w:t>2</w:t>
      </w:r>
      <w:r w:rsidRPr="00873957">
        <w:rPr>
          <w:rFonts w:hint="eastAsia"/>
          <w:color w:val="000000" w:themeColor="text1"/>
        </w:rPr>
        <w:t>的甲、乙、丙类厂房和占地面积超过</w:t>
      </w:r>
      <w:r w:rsidRPr="00873957">
        <w:rPr>
          <w:rFonts w:hint="eastAsia"/>
          <w:color w:val="000000" w:themeColor="text1"/>
        </w:rPr>
        <w:t>1500m</w:t>
      </w:r>
      <w:r w:rsidRPr="00873957">
        <w:rPr>
          <w:rFonts w:hint="eastAsia"/>
          <w:color w:val="000000" w:themeColor="text1"/>
          <w:vertAlign w:val="superscript"/>
        </w:rPr>
        <w:t>2</w:t>
      </w:r>
      <w:r w:rsidRPr="00873957">
        <w:rPr>
          <w:rFonts w:hint="eastAsia"/>
          <w:color w:val="000000" w:themeColor="text1"/>
        </w:rPr>
        <w:t>乙、丙类仓库以及高层建筑，应设置环形消防车道，确有困难时，应沿建筑两个长边设置消防车道。当厂房长度大于</w:t>
      </w:r>
      <w:r w:rsidRPr="00873957">
        <w:rPr>
          <w:rFonts w:hint="eastAsia"/>
          <w:color w:val="000000" w:themeColor="text1"/>
        </w:rPr>
        <w:t>150m</w:t>
      </w:r>
      <w:r w:rsidRPr="00873957">
        <w:rPr>
          <w:rFonts w:hint="eastAsia"/>
          <w:color w:val="000000" w:themeColor="text1"/>
        </w:rPr>
        <w:t>时，应设穿过厂房的消防车道。在穿过建筑物的消防车道两侧不应设置影响消防车通行或人员安全疏散的设施。</w:t>
      </w:r>
    </w:p>
    <w:p w:rsidR="003220F2" w:rsidRPr="00873957" w:rsidRDefault="003220F2" w:rsidP="00D66EEC">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甲、乙、丙类液体储罐区，液化石油气储罐区，可燃材料露天堆场区，应设环形消防车道，环形消防车道之间宜设置连通的消防车道。</w:t>
      </w:r>
    </w:p>
    <w:p w:rsidR="003220F2" w:rsidRPr="00873957" w:rsidRDefault="003220F2" w:rsidP="00D66EEC">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3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占地面积大于</w:t>
      </w:r>
      <w:r w:rsidRPr="00873957">
        <w:rPr>
          <w:rFonts w:hint="eastAsia"/>
          <w:color w:val="000000" w:themeColor="text1"/>
        </w:rPr>
        <w:t>30000 m</w:t>
      </w:r>
      <w:r w:rsidRPr="00873957">
        <w:rPr>
          <w:rFonts w:hint="eastAsia"/>
          <w:color w:val="000000" w:themeColor="text1"/>
          <w:vertAlign w:val="superscript"/>
        </w:rPr>
        <w:t>2</w:t>
      </w:r>
      <w:r w:rsidRPr="00873957">
        <w:rPr>
          <w:rFonts w:hint="eastAsia"/>
          <w:color w:val="000000" w:themeColor="text1"/>
        </w:rPr>
        <w:t>的堆场、船坞总装区，应设置与外围环形消防车道相连通的中间消防车道，消防车道间距不宜大于</w:t>
      </w:r>
      <w:r w:rsidRPr="00873957">
        <w:rPr>
          <w:rFonts w:hint="eastAsia"/>
          <w:color w:val="000000" w:themeColor="text1"/>
        </w:rPr>
        <w:t>150m</w:t>
      </w:r>
      <w:r w:rsidRPr="00873957">
        <w:rPr>
          <w:rFonts w:hint="eastAsia"/>
          <w:color w:val="000000" w:themeColor="text1"/>
        </w:rPr>
        <w:t>。</w:t>
      </w:r>
    </w:p>
    <w:p w:rsidR="003220F2" w:rsidRPr="00873957" w:rsidRDefault="003220F2" w:rsidP="00D66EEC">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4 </w:t>
      </w:r>
      <w:r w:rsidR="002A0C22"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船厂企业内消防车道及救援场地应符合《建筑设计防火规范》</w:t>
      </w:r>
      <w:r w:rsidRPr="00873957">
        <w:rPr>
          <w:color w:val="000000" w:themeColor="text1"/>
        </w:rPr>
        <w:t>GB</w:t>
      </w:r>
      <w:r w:rsidR="00123B87" w:rsidRPr="00873957">
        <w:rPr>
          <w:rFonts w:hint="eastAsia"/>
          <w:color w:val="000000" w:themeColor="text1"/>
        </w:rPr>
        <w:t xml:space="preserve"> </w:t>
      </w:r>
      <w:r w:rsidRPr="00873957">
        <w:rPr>
          <w:color w:val="000000" w:themeColor="text1"/>
        </w:rPr>
        <w:t>50016</w:t>
      </w:r>
      <w:r w:rsidRPr="00873957">
        <w:rPr>
          <w:rFonts w:hint="eastAsia"/>
          <w:color w:val="000000" w:themeColor="text1"/>
        </w:rPr>
        <w:t>的一般要求。</w:t>
      </w:r>
    </w:p>
    <w:p w:rsidR="003220F2" w:rsidRPr="00873957" w:rsidRDefault="00D66EEC" w:rsidP="005C6A66">
      <w:pPr>
        <w:pStyle w:val="affffffff8"/>
        <w:spacing w:before="156"/>
        <w:rPr>
          <w:color w:val="000000" w:themeColor="text1"/>
        </w:rPr>
      </w:pPr>
      <w:r w:rsidRPr="00873957">
        <w:rPr>
          <w:rFonts w:hint="eastAsia"/>
          <w:color w:val="000000" w:themeColor="text1"/>
        </w:rPr>
        <w:t>（</w:t>
      </w:r>
      <w:r w:rsidR="003220F2" w:rsidRPr="00873957">
        <w:rPr>
          <w:rFonts w:hint="eastAsia"/>
          <w:color w:val="000000" w:themeColor="text1"/>
        </w:rPr>
        <w:t>Ⅲ</w:t>
      </w:r>
      <w:r w:rsidRPr="00873957">
        <w:rPr>
          <w:rFonts w:hint="eastAsia"/>
          <w:color w:val="000000" w:themeColor="text1"/>
        </w:rPr>
        <w:t>）</w:t>
      </w:r>
      <w:r w:rsidR="003220F2" w:rsidRPr="00873957">
        <w:rPr>
          <w:rFonts w:hint="eastAsia"/>
          <w:color w:val="000000" w:themeColor="text1"/>
        </w:rPr>
        <w:t>建筑设计</w:t>
      </w:r>
    </w:p>
    <w:p w:rsidR="005F2A49" w:rsidRPr="00873957" w:rsidRDefault="005F2A49" w:rsidP="005F2A49">
      <w:pPr>
        <w:pStyle w:val="3"/>
        <w:rPr>
          <w:rFonts w:asciiTheme="minorEastAsia" w:hAnsiTheme="minorEastAsia"/>
          <w:color w:val="000000" w:themeColor="text1"/>
        </w:rPr>
      </w:pPr>
      <w:r w:rsidRPr="00873957">
        <w:rPr>
          <w:rFonts w:ascii="Times New Roman" w:eastAsia="黑体" w:hAnsi="Times New Roman" w:cstheme="majorBidi" w:hint="eastAsia"/>
          <w:b/>
          <w:color w:val="000000" w:themeColor="text1"/>
        </w:rPr>
        <w:t xml:space="preserve">19.3.7 </w:t>
      </w:r>
      <w:r w:rsidR="0077168A" w:rsidRPr="00873957">
        <w:rPr>
          <w:rFonts w:ascii="Times New Roman" w:eastAsia="黑体" w:hAnsi="Times New Roman" w:cstheme="majorBidi" w:hint="eastAsia"/>
          <w:b/>
          <w:color w:val="000000" w:themeColor="text1"/>
        </w:rPr>
        <w:t xml:space="preserve"> </w:t>
      </w:r>
      <w:r w:rsidRPr="00873957">
        <w:rPr>
          <w:rFonts w:asciiTheme="minorEastAsia" w:hAnsiTheme="minorEastAsia" w:hint="eastAsia"/>
          <w:color w:val="000000" w:themeColor="text1"/>
        </w:rPr>
        <w:t>新建船厂建筑</w:t>
      </w:r>
      <w:r w:rsidRPr="00873957">
        <w:rPr>
          <w:rFonts w:asciiTheme="minorEastAsia" w:hAnsiTheme="minorEastAsia"/>
          <w:color w:val="000000" w:themeColor="text1"/>
        </w:rPr>
        <w:t>的耐火等级</w:t>
      </w:r>
      <w:r w:rsidRPr="00873957">
        <w:rPr>
          <w:rFonts w:hint="eastAsia"/>
          <w:color w:val="000000" w:themeColor="text1"/>
        </w:rPr>
        <w:t>不应低于二级。</w:t>
      </w:r>
    </w:p>
    <w:p w:rsidR="005F2A49" w:rsidRPr="00873957" w:rsidRDefault="005F2A49" w:rsidP="005F2A49">
      <w:pPr>
        <w:pStyle w:val="3"/>
        <w:rPr>
          <w:rFonts w:asciiTheme="minorEastAsia" w:hAnsiTheme="minorEastAsia"/>
          <w:color w:val="000000" w:themeColor="text1"/>
        </w:rPr>
      </w:pPr>
      <w:r w:rsidRPr="00873957">
        <w:rPr>
          <w:rFonts w:ascii="Times New Roman" w:eastAsia="黑体" w:hAnsi="Times New Roman" w:cstheme="majorBidi" w:hint="eastAsia"/>
          <w:b/>
          <w:color w:val="000000" w:themeColor="text1"/>
        </w:rPr>
        <w:t xml:space="preserve">19.3.8 </w:t>
      </w:r>
      <w:r w:rsidR="0077168A" w:rsidRPr="00873957">
        <w:rPr>
          <w:rFonts w:ascii="Times New Roman" w:eastAsia="黑体" w:hAnsi="Times New Roman" w:cstheme="majorBidi" w:hint="eastAsia"/>
          <w:b/>
          <w:color w:val="000000" w:themeColor="text1"/>
        </w:rPr>
        <w:t xml:space="preserve"> </w:t>
      </w:r>
      <w:r w:rsidRPr="00873957">
        <w:rPr>
          <w:rFonts w:asciiTheme="minorEastAsia" w:hAnsiTheme="minorEastAsia" w:hint="eastAsia"/>
          <w:color w:val="000000" w:themeColor="text1"/>
        </w:rPr>
        <w:t>毗邻一、二级耐火等级丁、戊类厂房的单、多层生产辅助楼，其首层车间、库房部分可与厂房划为一个防火分区，办公、生活用房部分应</w:t>
      </w:r>
      <w:r w:rsidRPr="00873957">
        <w:rPr>
          <w:rFonts w:asciiTheme="minorEastAsia" w:hAnsiTheme="minorEastAsia"/>
          <w:color w:val="000000" w:themeColor="text1"/>
        </w:rPr>
        <w:t>分隔为</w:t>
      </w:r>
      <w:r w:rsidRPr="00873957">
        <w:rPr>
          <w:rFonts w:asciiTheme="minorEastAsia" w:hAnsiTheme="minorEastAsia" w:hint="eastAsia"/>
          <w:color w:val="000000" w:themeColor="text1"/>
        </w:rPr>
        <w:t>独立</w:t>
      </w:r>
      <w:r w:rsidRPr="00873957">
        <w:rPr>
          <w:rFonts w:asciiTheme="minorEastAsia" w:hAnsiTheme="minorEastAsia"/>
          <w:color w:val="000000" w:themeColor="text1"/>
        </w:rPr>
        <w:t>的防火分区</w:t>
      </w:r>
      <w:r w:rsidRPr="00873957">
        <w:rPr>
          <w:rFonts w:asciiTheme="minorEastAsia" w:hAnsiTheme="minorEastAsia" w:hint="eastAsia"/>
          <w:color w:val="000000" w:themeColor="text1"/>
        </w:rPr>
        <w:t>，且应设置直通室外的安全出口，当与厂房合用楼梯间时，应采用封闭楼梯间。</w:t>
      </w:r>
    </w:p>
    <w:p w:rsidR="005F2A49" w:rsidRPr="00873957" w:rsidRDefault="005F2A49" w:rsidP="005F2A49">
      <w:pPr>
        <w:pStyle w:val="3"/>
        <w:rPr>
          <w:rFonts w:asciiTheme="minorEastAsia" w:hAnsiTheme="minorEastAsia"/>
          <w:color w:val="000000" w:themeColor="text1"/>
        </w:rPr>
      </w:pPr>
      <w:r w:rsidRPr="00873957">
        <w:rPr>
          <w:rFonts w:ascii="Times New Roman" w:eastAsia="黑体" w:hAnsi="Times New Roman" w:cstheme="majorBidi"/>
          <w:b/>
          <w:color w:val="000000" w:themeColor="text1"/>
        </w:rPr>
        <w:t xml:space="preserve">19.3.9 </w:t>
      </w:r>
      <w:r w:rsidR="0077168A" w:rsidRPr="00873957">
        <w:rPr>
          <w:rFonts w:ascii="Times New Roman" w:eastAsia="黑体" w:hAnsi="Times New Roman" w:cstheme="majorBidi" w:hint="eastAsia"/>
          <w:b/>
          <w:color w:val="000000" w:themeColor="text1"/>
        </w:rPr>
        <w:t xml:space="preserve"> </w:t>
      </w:r>
      <w:r w:rsidRPr="00873957">
        <w:rPr>
          <w:rFonts w:asciiTheme="minorEastAsia" w:hAnsiTheme="minorEastAsia" w:hint="eastAsia"/>
          <w:color w:val="000000" w:themeColor="text1"/>
        </w:rPr>
        <w:t>厂房、</w:t>
      </w:r>
      <w:r w:rsidRPr="00873957">
        <w:rPr>
          <w:rFonts w:asciiTheme="minorEastAsia" w:hAnsiTheme="minorEastAsia"/>
          <w:color w:val="000000" w:themeColor="text1"/>
        </w:rPr>
        <w:t>站房、库房</w:t>
      </w:r>
      <w:r w:rsidRPr="00873957">
        <w:rPr>
          <w:rFonts w:asciiTheme="minorEastAsia" w:hAnsiTheme="minorEastAsia" w:hint="eastAsia"/>
          <w:color w:val="000000" w:themeColor="text1"/>
        </w:rPr>
        <w:t>的钢结构构件</w:t>
      </w:r>
      <w:r w:rsidRPr="00873957">
        <w:rPr>
          <w:rFonts w:asciiTheme="minorEastAsia" w:hAnsiTheme="minorEastAsia"/>
          <w:color w:val="000000" w:themeColor="text1"/>
        </w:rPr>
        <w:t>的设计耐火极限应根据建筑耐火等级</w:t>
      </w:r>
      <w:r w:rsidRPr="00873957">
        <w:rPr>
          <w:rFonts w:asciiTheme="minorEastAsia" w:hAnsiTheme="minorEastAsia" w:hint="eastAsia"/>
          <w:color w:val="000000" w:themeColor="text1"/>
        </w:rPr>
        <w:t>，</w:t>
      </w:r>
      <w:r w:rsidRPr="00873957">
        <w:rPr>
          <w:rFonts w:asciiTheme="minorEastAsia" w:hAnsiTheme="minorEastAsia"/>
          <w:color w:val="000000" w:themeColor="text1"/>
        </w:rPr>
        <w:t>按照</w:t>
      </w:r>
      <w:r w:rsidRPr="00873957">
        <w:rPr>
          <w:rFonts w:asciiTheme="minorEastAsia" w:hAnsiTheme="minorEastAsia" w:hint="eastAsia"/>
          <w:color w:val="000000" w:themeColor="text1"/>
        </w:rPr>
        <w:t>现行国家标准</w:t>
      </w:r>
      <w:r w:rsidRPr="00873957">
        <w:rPr>
          <w:rFonts w:asciiTheme="minorEastAsia" w:hAnsiTheme="minorEastAsia"/>
          <w:color w:val="000000" w:themeColor="text1"/>
        </w:rPr>
        <w:t>《建筑设计防火规范》GB</w:t>
      </w:r>
      <w:r w:rsidR="00123B87" w:rsidRPr="00873957">
        <w:rPr>
          <w:rFonts w:asciiTheme="minorEastAsia" w:hAnsiTheme="minorEastAsia" w:hint="eastAsia"/>
          <w:color w:val="000000" w:themeColor="text1"/>
        </w:rPr>
        <w:t xml:space="preserve"> </w:t>
      </w:r>
      <w:r w:rsidRPr="00873957">
        <w:rPr>
          <w:rFonts w:asciiTheme="minorEastAsia" w:hAnsiTheme="minorEastAsia"/>
          <w:color w:val="000000" w:themeColor="text1"/>
        </w:rPr>
        <w:t>50016的</w:t>
      </w:r>
      <w:r w:rsidRPr="00873957">
        <w:rPr>
          <w:rFonts w:asciiTheme="minorEastAsia" w:hAnsiTheme="minorEastAsia" w:hint="eastAsia"/>
          <w:color w:val="000000" w:themeColor="text1"/>
        </w:rPr>
        <w:t>规定</w:t>
      </w:r>
      <w:r w:rsidRPr="00873957">
        <w:rPr>
          <w:rFonts w:asciiTheme="minorEastAsia" w:hAnsiTheme="minorEastAsia"/>
          <w:color w:val="000000" w:themeColor="text1"/>
        </w:rPr>
        <w:t>确定。柱间</w:t>
      </w:r>
      <w:r w:rsidRPr="00873957">
        <w:rPr>
          <w:rFonts w:asciiTheme="minorEastAsia" w:hAnsiTheme="minorEastAsia" w:hint="eastAsia"/>
          <w:color w:val="000000" w:themeColor="text1"/>
        </w:rPr>
        <w:t>支撑</w:t>
      </w:r>
      <w:r w:rsidRPr="00873957">
        <w:rPr>
          <w:rFonts w:asciiTheme="minorEastAsia" w:hAnsiTheme="minorEastAsia"/>
          <w:color w:val="000000" w:themeColor="text1"/>
        </w:rPr>
        <w:t>的设计耐火</w:t>
      </w:r>
      <w:r w:rsidRPr="00873957">
        <w:rPr>
          <w:rFonts w:asciiTheme="minorEastAsia" w:hAnsiTheme="minorEastAsia" w:hint="eastAsia"/>
          <w:color w:val="000000" w:themeColor="text1"/>
        </w:rPr>
        <w:t>极限</w:t>
      </w:r>
      <w:r w:rsidRPr="00873957">
        <w:rPr>
          <w:rFonts w:asciiTheme="minorEastAsia" w:hAnsiTheme="minorEastAsia"/>
          <w:color w:val="000000" w:themeColor="text1"/>
        </w:rPr>
        <w:t>应与柱相同，屋盖支撑和系杆的设计耐火</w:t>
      </w:r>
      <w:r w:rsidRPr="00873957">
        <w:rPr>
          <w:rFonts w:asciiTheme="minorEastAsia" w:hAnsiTheme="minorEastAsia" w:hint="eastAsia"/>
          <w:color w:val="000000" w:themeColor="text1"/>
        </w:rPr>
        <w:t>极限</w:t>
      </w:r>
      <w:r w:rsidRPr="00873957">
        <w:rPr>
          <w:rFonts w:asciiTheme="minorEastAsia" w:hAnsiTheme="minorEastAsia"/>
          <w:color w:val="000000" w:themeColor="text1"/>
        </w:rPr>
        <w:t>应与</w:t>
      </w:r>
      <w:r w:rsidRPr="00873957">
        <w:rPr>
          <w:rFonts w:asciiTheme="minorEastAsia" w:hAnsiTheme="minorEastAsia" w:hint="eastAsia"/>
          <w:color w:val="000000" w:themeColor="text1"/>
        </w:rPr>
        <w:t>屋顶</w:t>
      </w:r>
      <w:r w:rsidRPr="00873957">
        <w:rPr>
          <w:rFonts w:asciiTheme="minorEastAsia" w:hAnsiTheme="minorEastAsia"/>
          <w:color w:val="000000" w:themeColor="text1"/>
        </w:rPr>
        <w:t>承重构件相同。</w:t>
      </w:r>
    </w:p>
    <w:p w:rsidR="005F2A49" w:rsidRPr="00873957" w:rsidRDefault="005F2A49" w:rsidP="005F2A49">
      <w:pPr>
        <w:pStyle w:val="3"/>
        <w:rPr>
          <w:rFonts w:asciiTheme="minorEastAsia" w:hAnsiTheme="minorEastAsia"/>
          <w:color w:val="000000" w:themeColor="text1"/>
        </w:rPr>
      </w:pPr>
      <w:r w:rsidRPr="00873957">
        <w:rPr>
          <w:rFonts w:ascii="Times New Roman" w:eastAsia="黑体" w:hAnsi="Times New Roman" w:cstheme="majorBidi" w:hint="eastAsia"/>
          <w:b/>
          <w:color w:val="000000" w:themeColor="text1"/>
        </w:rPr>
        <w:lastRenderedPageBreak/>
        <w:t xml:space="preserve">19.3.10 </w:t>
      </w:r>
      <w:r w:rsidRPr="00873957">
        <w:rPr>
          <w:rFonts w:asciiTheme="minorEastAsia" w:hAnsiTheme="minorEastAsia" w:hint="eastAsia"/>
          <w:color w:val="000000" w:themeColor="text1"/>
        </w:rPr>
        <w:t xml:space="preserve"> 有</w:t>
      </w:r>
      <w:r w:rsidRPr="00873957">
        <w:rPr>
          <w:rFonts w:asciiTheme="minorEastAsia" w:hAnsiTheme="minorEastAsia"/>
          <w:color w:val="000000" w:themeColor="text1"/>
        </w:rPr>
        <w:t>爆炸危险</w:t>
      </w:r>
      <w:r w:rsidRPr="00873957">
        <w:rPr>
          <w:rFonts w:asciiTheme="minorEastAsia" w:hAnsiTheme="minorEastAsia" w:hint="eastAsia"/>
          <w:color w:val="000000" w:themeColor="text1"/>
        </w:rPr>
        <w:t>的厂房、</w:t>
      </w:r>
      <w:r w:rsidRPr="00873957">
        <w:rPr>
          <w:rFonts w:asciiTheme="minorEastAsia" w:hAnsiTheme="minorEastAsia"/>
          <w:color w:val="000000" w:themeColor="text1"/>
        </w:rPr>
        <w:t>站房、库房</w:t>
      </w:r>
      <w:r w:rsidRPr="00873957">
        <w:rPr>
          <w:rFonts w:asciiTheme="minorEastAsia" w:hAnsiTheme="minorEastAsia" w:hint="eastAsia"/>
          <w:color w:val="000000" w:themeColor="text1"/>
        </w:rPr>
        <w:t>的</w:t>
      </w:r>
      <w:r w:rsidRPr="00873957">
        <w:rPr>
          <w:rFonts w:asciiTheme="minorEastAsia" w:hAnsiTheme="minorEastAsia"/>
          <w:color w:val="000000" w:themeColor="text1"/>
        </w:rPr>
        <w:t>防爆设计</w:t>
      </w:r>
      <w:r w:rsidRPr="00873957">
        <w:rPr>
          <w:rFonts w:asciiTheme="minorEastAsia" w:hAnsiTheme="minorEastAsia" w:hint="eastAsia"/>
          <w:color w:val="000000" w:themeColor="text1"/>
        </w:rPr>
        <w:t>应符合现行国家标准《</w:t>
      </w:r>
      <w:r w:rsidRPr="00873957">
        <w:rPr>
          <w:rFonts w:asciiTheme="minorEastAsia" w:hAnsiTheme="minorEastAsia"/>
          <w:color w:val="000000" w:themeColor="text1"/>
        </w:rPr>
        <w:t>建筑设计防火规范》GB50016的</w:t>
      </w:r>
      <w:r w:rsidRPr="00873957">
        <w:rPr>
          <w:rFonts w:asciiTheme="minorEastAsia" w:hAnsiTheme="minorEastAsia" w:hint="eastAsia"/>
          <w:color w:val="000000" w:themeColor="text1"/>
        </w:rPr>
        <w:t>有关规定。</w:t>
      </w:r>
    </w:p>
    <w:p w:rsidR="005F2A49" w:rsidRPr="00873957" w:rsidRDefault="005F2A49" w:rsidP="005F2A49">
      <w:pPr>
        <w:pStyle w:val="3"/>
        <w:rPr>
          <w:rFonts w:asciiTheme="minorEastAsia" w:hAnsiTheme="minorEastAsia"/>
          <w:color w:val="000000" w:themeColor="text1"/>
        </w:rPr>
      </w:pPr>
      <w:r w:rsidRPr="00873957">
        <w:rPr>
          <w:rFonts w:ascii="Times New Roman" w:eastAsia="黑体" w:hAnsi="Times New Roman" w:cstheme="majorBidi"/>
          <w:b/>
          <w:color w:val="000000" w:themeColor="text1"/>
        </w:rPr>
        <w:t>19.3.1</w:t>
      </w:r>
      <w:r w:rsidR="0077168A" w:rsidRPr="00873957">
        <w:rPr>
          <w:rFonts w:ascii="Times New Roman" w:eastAsia="黑体" w:hAnsi="Times New Roman" w:cstheme="majorBidi" w:hint="eastAsia"/>
          <w:b/>
          <w:color w:val="000000" w:themeColor="text1"/>
        </w:rPr>
        <w:t>1</w:t>
      </w:r>
      <w:r w:rsidRPr="00873957">
        <w:rPr>
          <w:rFonts w:ascii="Times New Roman" w:eastAsia="黑体" w:hAnsi="Times New Roman" w:cstheme="majorBidi"/>
          <w:b/>
          <w:color w:val="000000" w:themeColor="text1"/>
        </w:rPr>
        <w:t xml:space="preserve">  </w:t>
      </w:r>
      <w:r w:rsidRPr="00873957">
        <w:rPr>
          <w:rFonts w:asciiTheme="minorEastAsia" w:hAnsiTheme="minorEastAsia" w:hint="eastAsia"/>
          <w:color w:val="000000" w:themeColor="text1"/>
        </w:rPr>
        <w:t>当喷砂间</w:t>
      </w:r>
      <w:r w:rsidRPr="00873957">
        <w:rPr>
          <w:rFonts w:asciiTheme="minorEastAsia" w:hAnsiTheme="minorEastAsia"/>
          <w:color w:val="000000" w:themeColor="text1"/>
        </w:rPr>
        <w:t>、涂装间</w:t>
      </w:r>
      <w:r w:rsidRPr="00873957">
        <w:rPr>
          <w:rFonts w:asciiTheme="minorEastAsia" w:hAnsiTheme="minorEastAsia" w:hint="eastAsia"/>
          <w:color w:val="000000" w:themeColor="text1"/>
        </w:rPr>
        <w:t>设置在</w:t>
      </w:r>
      <w:r w:rsidRPr="00873957">
        <w:rPr>
          <w:rFonts w:asciiTheme="minorEastAsia" w:hAnsiTheme="minorEastAsia"/>
          <w:color w:val="000000" w:themeColor="text1"/>
        </w:rPr>
        <w:t>同一建筑内时，应按生产火灾危险性类别分隔为</w:t>
      </w:r>
      <w:r w:rsidRPr="00873957">
        <w:rPr>
          <w:rFonts w:asciiTheme="minorEastAsia" w:hAnsiTheme="minorEastAsia" w:hint="eastAsia"/>
          <w:color w:val="000000" w:themeColor="text1"/>
        </w:rPr>
        <w:t>独立</w:t>
      </w:r>
      <w:r w:rsidRPr="00873957">
        <w:rPr>
          <w:rFonts w:asciiTheme="minorEastAsia" w:hAnsiTheme="minorEastAsia"/>
          <w:color w:val="000000" w:themeColor="text1"/>
        </w:rPr>
        <w:t>的防火分区</w:t>
      </w:r>
      <w:r w:rsidRPr="00873957">
        <w:rPr>
          <w:rFonts w:asciiTheme="minorEastAsia" w:hAnsiTheme="minorEastAsia" w:hint="eastAsia"/>
          <w:color w:val="000000" w:themeColor="text1"/>
        </w:rPr>
        <w:t>。每个防火分区应</w:t>
      </w:r>
      <w:r w:rsidRPr="00873957">
        <w:rPr>
          <w:rFonts w:asciiTheme="minorEastAsia" w:hAnsiTheme="minorEastAsia"/>
          <w:color w:val="000000" w:themeColor="text1"/>
        </w:rPr>
        <w:t>根据其相应的</w:t>
      </w:r>
      <w:r w:rsidRPr="00873957">
        <w:rPr>
          <w:rFonts w:asciiTheme="minorEastAsia" w:hAnsiTheme="minorEastAsia" w:hint="eastAsia"/>
          <w:color w:val="000000" w:themeColor="text1"/>
        </w:rPr>
        <w:t>生产</w:t>
      </w:r>
      <w:r w:rsidRPr="00873957">
        <w:rPr>
          <w:rFonts w:asciiTheme="minorEastAsia" w:hAnsiTheme="minorEastAsia"/>
          <w:color w:val="000000" w:themeColor="text1"/>
        </w:rPr>
        <w:t>火灾危险性类别</w:t>
      </w:r>
      <w:r w:rsidRPr="00873957">
        <w:rPr>
          <w:rFonts w:asciiTheme="minorEastAsia" w:hAnsiTheme="minorEastAsia" w:hint="eastAsia"/>
          <w:color w:val="000000" w:themeColor="text1"/>
        </w:rPr>
        <w:t>分别进行</w:t>
      </w:r>
      <w:r w:rsidRPr="00873957">
        <w:rPr>
          <w:rFonts w:asciiTheme="minorEastAsia" w:hAnsiTheme="minorEastAsia"/>
          <w:color w:val="000000" w:themeColor="text1"/>
        </w:rPr>
        <w:t>防火设计</w:t>
      </w:r>
      <w:r w:rsidRPr="00873957">
        <w:rPr>
          <w:rFonts w:asciiTheme="minorEastAsia" w:hAnsiTheme="minorEastAsia" w:hint="eastAsia"/>
          <w:color w:val="000000" w:themeColor="text1"/>
        </w:rPr>
        <w:t>；与相邻建筑物或其它设施的防火间距宜按照其中最危险</w:t>
      </w:r>
      <w:r w:rsidRPr="00873957">
        <w:rPr>
          <w:rFonts w:asciiTheme="minorEastAsia" w:hAnsiTheme="minorEastAsia"/>
          <w:color w:val="000000" w:themeColor="text1"/>
        </w:rPr>
        <w:t>的</w:t>
      </w:r>
      <w:r w:rsidRPr="00873957">
        <w:rPr>
          <w:rFonts w:asciiTheme="minorEastAsia" w:hAnsiTheme="minorEastAsia" w:hint="eastAsia"/>
          <w:color w:val="000000" w:themeColor="text1"/>
        </w:rPr>
        <w:t>的火灾危险性类别确定。</w:t>
      </w:r>
    </w:p>
    <w:p w:rsidR="005F2A49" w:rsidRPr="00873957" w:rsidRDefault="005F2A49" w:rsidP="008421D3">
      <w:pPr>
        <w:pStyle w:val="3"/>
        <w:rPr>
          <w:color w:val="000000" w:themeColor="text1"/>
        </w:rPr>
      </w:pPr>
      <w:r w:rsidRPr="00873957">
        <w:rPr>
          <w:rFonts w:ascii="Times New Roman" w:hAnsi="Times New Roman" w:cs="Times New Roman"/>
          <w:b/>
          <w:color w:val="000000" w:themeColor="text1"/>
        </w:rPr>
        <w:t>19.3.1</w:t>
      </w:r>
      <w:r w:rsidR="0077168A" w:rsidRPr="00873957">
        <w:rPr>
          <w:rFonts w:ascii="Times New Roman" w:hAnsi="Times New Roman" w:cs="Times New Roman"/>
          <w:b/>
          <w:color w:val="000000" w:themeColor="text1"/>
        </w:rPr>
        <w:t>2</w:t>
      </w:r>
      <w:r w:rsidR="0077168A" w:rsidRPr="00873957">
        <w:rPr>
          <w:rFonts w:hint="eastAsia"/>
          <w:color w:val="000000" w:themeColor="text1"/>
        </w:rPr>
        <w:t xml:space="preserve">  </w:t>
      </w:r>
      <w:r w:rsidRPr="00873957">
        <w:rPr>
          <w:rFonts w:hint="eastAsia"/>
          <w:color w:val="000000" w:themeColor="text1"/>
        </w:rPr>
        <w:t>船厂工业建筑中甲、乙类厂房、站房、库房、有明火的丁类</w:t>
      </w:r>
      <w:r w:rsidRPr="00873957">
        <w:rPr>
          <w:color w:val="000000" w:themeColor="text1"/>
        </w:rPr>
        <w:t>厂房</w:t>
      </w:r>
      <w:r w:rsidRPr="00873957">
        <w:rPr>
          <w:rFonts w:hint="eastAsia"/>
          <w:color w:val="000000" w:themeColor="text1"/>
        </w:rPr>
        <w:t>、内部各部位装修材料的燃烧性能等级应符合《建筑内部装修设计防火规范》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50222</w:t>
      </w:r>
      <w:r w:rsidRPr="00873957">
        <w:rPr>
          <w:rFonts w:hint="eastAsia"/>
          <w:color w:val="000000" w:themeColor="text1"/>
        </w:rPr>
        <w:t>的相关规定。</w:t>
      </w:r>
    </w:p>
    <w:p w:rsidR="003220F2" w:rsidRPr="00873957" w:rsidRDefault="00D66EEC" w:rsidP="005C6A66">
      <w:pPr>
        <w:pStyle w:val="affffffff8"/>
        <w:spacing w:before="156"/>
        <w:rPr>
          <w:color w:val="000000" w:themeColor="text1"/>
        </w:rPr>
      </w:pPr>
      <w:r w:rsidRPr="00873957">
        <w:rPr>
          <w:rFonts w:hint="eastAsia"/>
          <w:color w:val="000000" w:themeColor="text1"/>
        </w:rPr>
        <w:t>（</w:t>
      </w:r>
      <w:r w:rsidR="003220F2" w:rsidRPr="00873957">
        <w:rPr>
          <w:rFonts w:hint="eastAsia"/>
          <w:color w:val="000000" w:themeColor="text1"/>
        </w:rPr>
        <w:t>Ⅳ</w:t>
      </w:r>
      <w:r w:rsidRPr="00873957">
        <w:rPr>
          <w:rFonts w:hint="eastAsia"/>
          <w:color w:val="000000" w:themeColor="text1"/>
        </w:rPr>
        <w:t>）</w:t>
      </w:r>
      <w:r w:rsidR="003220F2" w:rsidRPr="00873957">
        <w:rPr>
          <w:rFonts w:hint="eastAsia"/>
          <w:color w:val="000000" w:themeColor="text1"/>
        </w:rPr>
        <w:t>消防给水</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19.3.1</w:t>
      </w:r>
      <w:r w:rsidR="0077168A" w:rsidRPr="00873957">
        <w:rPr>
          <w:rFonts w:ascii="Times New Roman" w:eastAsia="黑体" w:hAnsi="Times New Roman" w:cstheme="majorBidi" w:hint="eastAsia"/>
          <w:b/>
          <w:color w:val="000000" w:themeColor="text1"/>
        </w:rPr>
        <w:t>3</w:t>
      </w:r>
      <w:r w:rsidR="001D519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船厂消防设计应根据工程的火灾危险性，确定灭火介质及相关参数，合理配置消防设施。</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19.3.1</w:t>
      </w:r>
      <w:r w:rsidR="0077168A" w:rsidRPr="00873957">
        <w:rPr>
          <w:rFonts w:ascii="Times New Roman" w:eastAsia="黑体" w:hAnsi="Times New Roman" w:cstheme="majorBidi" w:hint="eastAsia"/>
          <w:b/>
          <w:color w:val="000000" w:themeColor="text1"/>
        </w:rPr>
        <w:t>4</w:t>
      </w:r>
      <w:r w:rsidR="001D519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船厂消防设计除应满足本规范要求外，尚应符合国家现行标准《建筑设计防火规范》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50016</w:t>
      </w:r>
      <w:r w:rsidRPr="00873957">
        <w:rPr>
          <w:rFonts w:hint="eastAsia"/>
          <w:color w:val="000000" w:themeColor="text1"/>
        </w:rPr>
        <w:t>、《消防给水及消火栓系统技术规范》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50974</w:t>
      </w:r>
      <w:r w:rsidRPr="00873957">
        <w:rPr>
          <w:rFonts w:hint="eastAsia"/>
          <w:color w:val="000000" w:themeColor="text1"/>
        </w:rPr>
        <w:t>等的有关规定。</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19.3.1</w:t>
      </w:r>
      <w:r w:rsidR="0077168A" w:rsidRPr="00873957">
        <w:rPr>
          <w:rFonts w:ascii="Times New Roman" w:eastAsia="黑体" w:hAnsi="Times New Roman" w:cstheme="majorBidi" w:hint="eastAsia"/>
          <w:b/>
          <w:color w:val="000000" w:themeColor="text1"/>
        </w:rPr>
        <w:t>5</w:t>
      </w:r>
      <w:r w:rsidR="001D519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船厂各建构筑物消防用水量应符合下列规定：</w:t>
      </w:r>
    </w:p>
    <w:p w:rsidR="003220F2" w:rsidRPr="00873957" w:rsidRDefault="003220F2" w:rsidP="00D66EEC">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314530"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船坞、船台、码头消防用水量分别按照现行国家标准《干船坞设计规范》</w:t>
      </w:r>
      <w:r w:rsidRPr="00873957">
        <w:rPr>
          <w:rFonts w:hint="eastAsia"/>
          <w:color w:val="000000" w:themeColor="text1"/>
        </w:rPr>
        <w:t>CB/T</w:t>
      </w:r>
      <w:r w:rsidR="00123B87" w:rsidRPr="00873957">
        <w:rPr>
          <w:rFonts w:hint="eastAsia"/>
          <w:color w:val="000000" w:themeColor="text1"/>
        </w:rPr>
        <w:t xml:space="preserve"> </w:t>
      </w:r>
      <w:r w:rsidRPr="00873957">
        <w:rPr>
          <w:rFonts w:hint="eastAsia"/>
          <w:color w:val="000000" w:themeColor="text1"/>
        </w:rPr>
        <w:t>8524</w:t>
      </w:r>
      <w:r w:rsidRPr="00873957">
        <w:rPr>
          <w:rFonts w:hint="eastAsia"/>
          <w:color w:val="000000" w:themeColor="text1"/>
        </w:rPr>
        <w:t>、《船台滑道设计规范》</w:t>
      </w:r>
      <w:r w:rsidRPr="00873957">
        <w:rPr>
          <w:rFonts w:hint="eastAsia"/>
          <w:color w:val="000000" w:themeColor="text1"/>
        </w:rPr>
        <w:t>CB/T</w:t>
      </w:r>
      <w:r w:rsidR="00123B87" w:rsidRPr="00873957">
        <w:rPr>
          <w:rFonts w:hint="eastAsia"/>
          <w:color w:val="000000" w:themeColor="text1"/>
        </w:rPr>
        <w:t xml:space="preserve"> </w:t>
      </w:r>
      <w:r w:rsidRPr="00873957">
        <w:rPr>
          <w:rFonts w:hint="eastAsia"/>
          <w:color w:val="000000" w:themeColor="text1"/>
        </w:rPr>
        <w:t>8502</w:t>
      </w:r>
      <w:r w:rsidRPr="00873957">
        <w:rPr>
          <w:rFonts w:hint="eastAsia"/>
          <w:color w:val="000000" w:themeColor="text1"/>
        </w:rPr>
        <w:t>、《舾装码头设计规范》</w:t>
      </w:r>
      <w:r w:rsidRPr="00873957">
        <w:rPr>
          <w:rFonts w:hint="eastAsia"/>
          <w:color w:val="000000" w:themeColor="text1"/>
        </w:rPr>
        <w:t>CB/T</w:t>
      </w:r>
      <w:r w:rsidR="00123B87" w:rsidRPr="00873957">
        <w:rPr>
          <w:rFonts w:hint="eastAsia"/>
          <w:color w:val="000000" w:themeColor="text1"/>
        </w:rPr>
        <w:t xml:space="preserve"> </w:t>
      </w:r>
      <w:r w:rsidRPr="00873957">
        <w:rPr>
          <w:rFonts w:hint="eastAsia"/>
          <w:color w:val="000000" w:themeColor="text1"/>
        </w:rPr>
        <w:t>8522</w:t>
      </w:r>
      <w:r w:rsidRPr="00873957">
        <w:rPr>
          <w:rFonts w:hint="eastAsia"/>
          <w:color w:val="000000" w:themeColor="text1"/>
        </w:rPr>
        <w:t>等规定执行。</w:t>
      </w:r>
    </w:p>
    <w:p w:rsidR="003220F2" w:rsidRPr="00873957" w:rsidRDefault="003220F2" w:rsidP="00D66EEC">
      <w:pPr>
        <w:pStyle w:val="40"/>
        <w:ind w:firstLine="482"/>
        <w:rPr>
          <w:color w:val="000000" w:themeColor="text1"/>
        </w:rPr>
      </w:pPr>
      <w:r w:rsidRPr="00873957">
        <w:rPr>
          <w:rFonts w:ascii="Times New Roman" w:eastAsia="黑体" w:hAnsi="Times New Roman" w:cstheme="majorBidi" w:hint="eastAsia"/>
          <w:b/>
          <w:bCs/>
          <w:color w:val="000000" w:themeColor="text1"/>
          <w:szCs w:val="32"/>
        </w:rPr>
        <w:t>2</w:t>
      </w:r>
      <w:r w:rsidR="00314530"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陆域生产设施、动力站房、配套生活辅助建筑、办公楼的消防用水量应根据建筑物、构筑物的规模，生产或存贮物品的火灾危险性等，按照国家现行标准《建筑设计防火规范》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50016</w:t>
      </w:r>
      <w:r w:rsidRPr="00873957">
        <w:rPr>
          <w:rFonts w:hint="eastAsia"/>
          <w:color w:val="000000" w:themeColor="text1"/>
        </w:rPr>
        <w:t>、《消防给水及消火栓系统技术规范》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50974</w:t>
      </w:r>
      <w:r w:rsidRPr="00873957">
        <w:rPr>
          <w:rFonts w:hint="eastAsia"/>
          <w:color w:val="000000" w:themeColor="text1"/>
        </w:rPr>
        <w:t>、《自动喷水灭火系统设计规范》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50084</w:t>
      </w:r>
      <w:r w:rsidRPr="00873957">
        <w:rPr>
          <w:rFonts w:hint="eastAsia"/>
          <w:color w:val="000000" w:themeColor="text1"/>
        </w:rPr>
        <w:t>等有关规定计算确定。</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19.3.1</w:t>
      </w:r>
      <w:r w:rsidR="0077168A" w:rsidRPr="00873957">
        <w:rPr>
          <w:rFonts w:ascii="Times New Roman" w:eastAsia="黑体" w:hAnsi="Times New Roman" w:cstheme="majorBidi" w:hint="eastAsia"/>
          <w:b/>
          <w:color w:val="000000" w:themeColor="text1"/>
        </w:rPr>
        <w:t>6</w:t>
      </w:r>
      <w:r w:rsidR="001D519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船厂消防给水系统应满足消防水量及水压的需求。室外消防管网应环状布置。</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19.3.1</w:t>
      </w:r>
      <w:r w:rsidR="0077168A" w:rsidRPr="00873957">
        <w:rPr>
          <w:rFonts w:ascii="Times New Roman" w:eastAsia="黑体" w:hAnsi="Times New Roman" w:cstheme="majorBidi" w:hint="eastAsia"/>
          <w:b/>
          <w:color w:val="000000" w:themeColor="text1"/>
        </w:rPr>
        <w:t>7</w:t>
      </w:r>
      <w:r w:rsidR="001D519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独立设置的联合工场、装焊工场等用于钢材加工的生产车间，当建筑耐火等级为一级或二级时，可不设置室内消火栓系统，但宜设置消防软管卷盘或轻便消防水龙。</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19.3.1</w:t>
      </w:r>
      <w:r w:rsidR="0077168A" w:rsidRPr="00873957">
        <w:rPr>
          <w:rFonts w:ascii="Times New Roman" w:eastAsia="黑体" w:hAnsi="Times New Roman" w:cstheme="majorBidi" w:hint="eastAsia"/>
          <w:b/>
          <w:color w:val="000000" w:themeColor="text1"/>
        </w:rPr>
        <w:t>8</w:t>
      </w:r>
      <w:r w:rsidR="001D519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室内消火栓不宜布置在涂装工场的喷砂作业间（区）内。</w:t>
      </w:r>
    </w:p>
    <w:p w:rsidR="003220F2" w:rsidRPr="00873957" w:rsidRDefault="003220F2" w:rsidP="003220F2">
      <w:pPr>
        <w:pStyle w:val="40"/>
        <w:ind w:firstLine="480"/>
        <w:rPr>
          <w:color w:val="000000" w:themeColor="text1"/>
        </w:rPr>
      </w:pPr>
      <w:r w:rsidRPr="00873957">
        <w:rPr>
          <w:rFonts w:hint="eastAsia"/>
          <w:color w:val="000000" w:themeColor="text1"/>
        </w:rPr>
        <w:t>涂装工场的涂装作业间（区）内应设置室内消火栓，当室内消火栓间距无法满足要求时，可采用固定消防炮系统。</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w:t>
      </w:r>
      <w:r w:rsidR="0077168A" w:rsidRPr="00873957">
        <w:rPr>
          <w:rFonts w:ascii="Times New Roman" w:eastAsia="黑体" w:hAnsi="Times New Roman" w:cstheme="majorBidi" w:hint="eastAsia"/>
          <w:b/>
          <w:color w:val="000000" w:themeColor="text1"/>
        </w:rPr>
        <w:t>19</w:t>
      </w:r>
      <w:r w:rsidR="001D519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船厂综合仓库应设置室内消火栓系统。</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w:t>
      </w:r>
      <w:r w:rsidR="00F35F52" w:rsidRPr="00873957">
        <w:rPr>
          <w:rFonts w:ascii="Times New Roman" w:eastAsia="黑体" w:hAnsi="Times New Roman" w:cstheme="majorBidi" w:hint="eastAsia"/>
          <w:b/>
          <w:color w:val="000000" w:themeColor="text1"/>
        </w:rPr>
        <w:t>2</w:t>
      </w:r>
      <w:r w:rsidR="0077168A" w:rsidRPr="00873957">
        <w:rPr>
          <w:rFonts w:ascii="Times New Roman" w:eastAsia="黑体" w:hAnsi="Times New Roman" w:cstheme="majorBidi" w:hint="eastAsia"/>
          <w:b/>
          <w:color w:val="000000" w:themeColor="text1"/>
        </w:rPr>
        <w:t>0</w:t>
      </w:r>
      <w:r w:rsidR="001D519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船厂建筑物及露天场地的灭火器应根据场所的危险等级、火灾种类等进行配置，并应符合现行国家标准《建筑灭火器配置设计规范》</w:t>
      </w:r>
      <w:r w:rsidRPr="00873957">
        <w:rPr>
          <w:color w:val="000000" w:themeColor="text1"/>
        </w:rPr>
        <w:t xml:space="preserve">GB 50140 </w:t>
      </w:r>
      <w:r w:rsidRPr="00873957">
        <w:rPr>
          <w:rFonts w:hint="eastAsia"/>
          <w:color w:val="000000" w:themeColor="text1"/>
        </w:rPr>
        <w:t>的有关规定。</w:t>
      </w:r>
    </w:p>
    <w:p w:rsidR="003220F2" w:rsidRPr="00873957" w:rsidRDefault="00D66EEC" w:rsidP="003220F2">
      <w:pPr>
        <w:ind w:firstLineChars="0" w:firstLine="0"/>
        <w:jc w:val="center"/>
        <w:rPr>
          <w:color w:val="000000" w:themeColor="text1"/>
          <w:kern w:val="0"/>
        </w:rPr>
      </w:pPr>
      <w:r w:rsidRPr="00873957">
        <w:rPr>
          <w:rFonts w:hint="eastAsia"/>
          <w:color w:val="000000" w:themeColor="text1"/>
        </w:rPr>
        <w:t>（</w:t>
      </w:r>
      <w:r w:rsidR="003220F2" w:rsidRPr="00873957">
        <w:rPr>
          <w:rFonts w:hint="eastAsia"/>
          <w:color w:val="000000" w:themeColor="text1"/>
        </w:rPr>
        <w:t>Ⅴ</w:t>
      </w:r>
      <w:r w:rsidRPr="00873957">
        <w:rPr>
          <w:rFonts w:hint="eastAsia"/>
          <w:color w:val="000000" w:themeColor="text1"/>
        </w:rPr>
        <w:t>）</w:t>
      </w:r>
      <w:r w:rsidR="003220F2" w:rsidRPr="00873957">
        <w:rPr>
          <w:rFonts w:hint="eastAsia"/>
          <w:color w:val="000000" w:themeColor="text1"/>
        </w:rPr>
        <w:t>电气及火灾自动报警系统</w:t>
      </w:r>
    </w:p>
    <w:p w:rsidR="003220F2" w:rsidRPr="00873957" w:rsidRDefault="003220F2" w:rsidP="003220F2">
      <w:pPr>
        <w:pStyle w:val="3"/>
        <w:rPr>
          <w:rFonts w:ascii="Times New Roman"/>
          <w:color w:val="000000" w:themeColor="text1"/>
        </w:rPr>
      </w:pPr>
      <w:r w:rsidRPr="00873957">
        <w:rPr>
          <w:rFonts w:ascii="Times New Roman" w:eastAsia="黑体" w:hAnsi="Times New Roman" w:cstheme="majorBidi" w:hint="eastAsia"/>
          <w:b/>
          <w:color w:val="000000" w:themeColor="text1"/>
        </w:rPr>
        <w:lastRenderedPageBreak/>
        <w:t>19.3.</w:t>
      </w:r>
      <w:r w:rsidR="00F35F52" w:rsidRPr="00873957">
        <w:rPr>
          <w:rFonts w:ascii="Times New Roman" w:eastAsia="黑体" w:hAnsi="Times New Roman" w:cstheme="majorBidi" w:hint="eastAsia"/>
          <w:b/>
          <w:color w:val="000000" w:themeColor="text1"/>
        </w:rPr>
        <w:t>2</w:t>
      </w:r>
      <w:r w:rsidR="0077168A" w:rsidRPr="00873957">
        <w:rPr>
          <w:rFonts w:ascii="Times New Roman" w:eastAsia="黑体" w:hAnsi="Times New Roman" w:cstheme="majorBidi" w:hint="eastAsia"/>
          <w:b/>
          <w:color w:val="000000" w:themeColor="text1"/>
        </w:rPr>
        <w:t>1</w:t>
      </w:r>
      <w:r w:rsidR="001D519A"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color w:val="000000" w:themeColor="text1"/>
          <w:kern w:val="0"/>
        </w:rPr>
        <w:t>火灾自动报警系统设置应符合</w:t>
      </w:r>
      <w:r w:rsidRPr="00873957">
        <w:rPr>
          <w:rFonts w:ascii="Calibri" w:eastAsia="宋体" w:hAnsi="Calibri" w:cs="Times New Roman" w:hint="eastAsia"/>
          <w:color w:val="000000" w:themeColor="text1"/>
          <w:kern w:val="0"/>
        </w:rPr>
        <w:t>现行国家标准</w:t>
      </w:r>
      <w:r w:rsidRPr="00873957">
        <w:rPr>
          <w:rFonts w:ascii="Calibri" w:eastAsia="宋体" w:hAnsi="Calibri" w:cs="Times New Roman"/>
          <w:color w:val="000000" w:themeColor="text1"/>
          <w:kern w:val="0"/>
        </w:rPr>
        <w:t>《建筑设计防火规范》</w:t>
      </w:r>
      <w:r w:rsidRPr="00873957">
        <w:rPr>
          <w:rFonts w:ascii="Times New Roman" w:eastAsia="宋体" w:hAnsi="Times New Roman" w:cs="Times New Roman"/>
          <w:color w:val="000000" w:themeColor="text1"/>
          <w:kern w:val="0"/>
        </w:rPr>
        <w:t>GB</w:t>
      </w:r>
      <w:r w:rsidR="00123B87" w:rsidRPr="00873957">
        <w:rPr>
          <w:rFonts w:ascii="Times New Roman" w:eastAsia="宋体" w:hAnsi="Times New Roman" w:cs="Times New Roman" w:hint="eastAsia"/>
          <w:color w:val="000000" w:themeColor="text1"/>
          <w:kern w:val="0"/>
        </w:rPr>
        <w:t xml:space="preserve"> </w:t>
      </w:r>
      <w:r w:rsidRPr="00873957">
        <w:rPr>
          <w:rFonts w:ascii="Times New Roman" w:eastAsia="宋体" w:hAnsi="Times New Roman" w:cs="Times New Roman"/>
          <w:color w:val="000000" w:themeColor="text1"/>
          <w:kern w:val="0"/>
        </w:rPr>
        <w:t>50016</w:t>
      </w:r>
      <w:r w:rsidRPr="00873957">
        <w:rPr>
          <w:rFonts w:ascii="Calibri" w:eastAsia="宋体" w:hAnsi="Calibri" w:cs="Times New Roman"/>
          <w:color w:val="000000" w:themeColor="text1"/>
          <w:kern w:val="0"/>
        </w:rPr>
        <w:t>、</w:t>
      </w:r>
      <w:r w:rsidRPr="00873957">
        <w:rPr>
          <w:rFonts w:ascii="Times New Roman"/>
          <w:color w:val="000000" w:themeColor="text1"/>
        </w:rPr>
        <w:t>《火灾自动报警系统设计规范》</w:t>
      </w:r>
      <w:r w:rsidRPr="00873957">
        <w:rPr>
          <w:rFonts w:ascii="Times New Roman"/>
          <w:color w:val="000000" w:themeColor="text1"/>
        </w:rPr>
        <w:t>GB</w:t>
      </w:r>
      <w:r w:rsidR="00123B87" w:rsidRPr="00873957">
        <w:rPr>
          <w:rFonts w:ascii="Times New Roman" w:hint="eastAsia"/>
          <w:color w:val="000000" w:themeColor="text1"/>
        </w:rPr>
        <w:t xml:space="preserve"> </w:t>
      </w:r>
      <w:r w:rsidRPr="00873957">
        <w:rPr>
          <w:rFonts w:ascii="Times New Roman"/>
          <w:color w:val="000000" w:themeColor="text1"/>
        </w:rPr>
        <w:t>50116</w:t>
      </w:r>
      <w:r w:rsidRPr="00873957">
        <w:rPr>
          <w:rFonts w:ascii="Times New Roman"/>
          <w:color w:val="000000" w:themeColor="text1"/>
        </w:rPr>
        <w:t>的有关规定。</w:t>
      </w:r>
    </w:p>
    <w:p w:rsidR="003220F2" w:rsidRPr="00873957" w:rsidRDefault="003220F2" w:rsidP="003220F2">
      <w:pPr>
        <w:pStyle w:val="3"/>
        <w:rPr>
          <w:rFonts w:ascii="Times New Roman"/>
          <w:color w:val="000000" w:themeColor="text1"/>
        </w:rPr>
      </w:pPr>
      <w:r w:rsidRPr="00873957">
        <w:rPr>
          <w:rFonts w:ascii="Times New Roman" w:eastAsia="黑体" w:hAnsi="Times New Roman" w:cstheme="majorBidi" w:hint="eastAsia"/>
          <w:b/>
          <w:color w:val="000000" w:themeColor="text1"/>
        </w:rPr>
        <w:t>19.3.</w:t>
      </w:r>
      <w:r w:rsidR="00F35F52" w:rsidRPr="00873957">
        <w:rPr>
          <w:rFonts w:ascii="Times New Roman" w:eastAsia="黑体" w:hAnsi="Times New Roman" w:cstheme="majorBidi" w:hint="eastAsia"/>
          <w:b/>
          <w:color w:val="000000" w:themeColor="text1"/>
        </w:rPr>
        <w:t>2</w:t>
      </w:r>
      <w:r w:rsidR="0077168A" w:rsidRPr="00873957">
        <w:rPr>
          <w:rFonts w:ascii="Times New Roman" w:eastAsia="黑体" w:hAnsi="Times New Roman" w:cstheme="majorBidi" w:hint="eastAsia"/>
          <w:b/>
          <w:color w:val="000000" w:themeColor="text1"/>
        </w:rPr>
        <w:t>2</w:t>
      </w:r>
      <w:r w:rsidR="001D519A" w:rsidRPr="00873957">
        <w:rPr>
          <w:rFonts w:ascii="Times New Roman" w:eastAsia="黑体" w:hAnsi="Times New Roman" w:cstheme="majorBidi" w:hint="eastAsia"/>
          <w:b/>
          <w:color w:val="000000" w:themeColor="text1"/>
        </w:rPr>
        <w:t xml:space="preserve">  </w:t>
      </w:r>
      <w:r w:rsidRPr="00873957">
        <w:rPr>
          <w:rFonts w:ascii="Times New Roman" w:hint="eastAsia"/>
          <w:color w:val="000000" w:themeColor="text1"/>
        </w:rPr>
        <w:t>造修船</w:t>
      </w:r>
      <w:r w:rsidRPr="00873957">
        <w:rPr>
          <w:rFonts w:ascii="Times New Roman"/>
          <w:color w:val="000000" w:themeColor="text1"/>
        </w:rPr>
        <w:t>厂火灾自动报警系统</w:t>
      </w:r>
      <w:r w:rsidRPr="00873957">
        <w:rPr>
          <w:rFonts w:ascii="Times New Roman" w:hint="eastAsia"/>
          <w:color w:val="000000" w:themeColor="text1"/>
        </w:rPr>
        <w:t>应采用控制中心报警系统。</w:t>
      </w:r>
    </w:p>
    <w:p w:rsidR="003220F2" w:rsidRPr="00873957" w:rsidRDefault="003220F2" w:rsidP="003220F2">
      <w:pPr>
        <w:pStyle w:val="3"/>
        <w:rPr>
          <w:rFonts w:ascii="Times New Roman"/>
          <w:color w:val="000000" w:themeColor="text1"/>
        </w:rPr>
      </w:pPr>
      <w:r w:rsidRPr="00873957">
        <w:rPr>
          <w:rFonts w:ascii="Times New Roman" w:eastAsia="黑体" w:hAnsi="Times New Roman" w:cstheme="majorBidi" w:hint="eastAsia"/>
          <w:b/>
          <w:color w:val="000000" w:themeColor="text1"/>
        </w:rPr>
        <w:t>19.3.2</w:t>
      </w:r>
      <w:r w:rsidR="0077168A" w:rsidRPr="00873957">
        <w:rPr>
          <w:rFonts w:ascii="Times New Roman" w:eastAsia="黑体" w:hAnsi="Times New Roman" w:cstheme="majorBidi" w:hint="eastAsia"/>
          <w:b/>
          <w:color w:val="000000" w:themeColor="text1"/>
        </w:rPr>
        <w:t>3</w:t>
      </w:r>
      <w:r w:rsidR="001D519A" w:rsidRPr="00873957">
        <w:rPr>
          <w:rFonts w:ascii="Times New Roman" w:eastAsia="黑体" w:hAnsi="Times New Roman" w:cstheme="majorBidi" w:hint="eastAsia"/>
          <w:b/>
          <w:color w:val="000000" w:themeColor="text1"/>
        </w:rPr>
        <w:t xml:space="preserve">  </w:t>
      </w:r>
      <w:r w:rsidRPr="00873957">
        <w:rPr>
          <w:rFonts w:ascii="Times New Roman" w:hint="eastAsia"/>
          <w:color w:val="000000" w:themeColor="text1"/>
        </w:rPr>
        <w:t>全厂应</w:t>
      </w:r>
      <w:r w:rsidRPr="00873957">
        <w:rPr>
          <w:rFonts w:ascii="Times New Roman"/>
          <w:color w:val="000000" w:themeColor="text1"/>
        </w:rPr>
        <w:t>设消防控制中心，</w:t>
      </w:r>
      <w:r w:rsidRPr="00873957">
        <w:rPr>
          <w:rFonts w:ascii="Times New Roman" w:hint="eastAsia"/>
          <w:color w:val="000000" w:themeColor="text1"/>
        </w:rPr>
        <w:t>设有</w:t>
      </w:r>
      <w:r w:rsidRPr="00873957">
        <w:rPr>
          <w:rFonts w:ascii="Times New Roman"/>
          <w:color w:val="000000" w:themeColor="text1"/>
        </w:rPr>
        <w:t>火灾自动报警</w:t>
      </w:r>
      <w:r w:rsidRPr="00873957">
        <w:rPr>
          <w:rFonts w:ascii="Times New Roman" w:hint="eastAsia"/>
          <w:color w:val="000000" w:themeColor="text1"/>
        </w:rPr>
        <w:t>系统的</w:t>
      </w:r>
      <w:r w:rsidRPr="00873957">
        <w:rPr>
          <w:rFonts w:ascii="Times New Roman"/>
          <w:color w:val="000000" w:themeColor="text1"/>
        </w:rPr>
        <w:t>单体建筑宜设消防控制室</w:t>
      </w:r>
      <w:r w:rsidRPr="00873957">
        <w:rPr>
          <w:rFonts w:ascii="Times New Roman" w:hint="eastAsia"/>
          <w:color w:val="000000" w:themeColor="text1"/>
        </w:rPr>
        <w:t>，</w:t>
      </w:r>
      <w:r w:rsidRPr="00873957">
        <w:rPr>
          <w:rFonts w:ascii="Times New Roman"/>
          <w:color w:val="000000" w:themeColor="text1"/>
        </w:rPr>
        <w:t>火灾自动报警系统宜通过网络构建统一的监控平台，能集中显示、控制、记录和存储各类信息。</w:t>
      </w:r>
    </w:p>
    <w:p w:rsidR="003220F2" w:rsidRPr="00873957" w:rsidRDefault="003220F2" w:rsidP="003220F2">
      <w:pPr>
        <w:pStyle w:val="3"/>
        <w:rPr>
          <w:rFonts w:ascii="Times New Roman"/>
          <w:color w:val="000000" w:themeColor="text1"/>
        </w:rPr>
      </w:pPr>
      <w:r w:rsidRPr="00873957">
        <w:rPr>
          <w:rFonts w:ascii="Times New Roman" w:eastAsia="黑体" w:hAnsi="Times New Roman" w:cstheme="majorBidi" w:hint="eastAsia"/>
          <w:b/>
          <w:color w:val="000000" w:themeColor="text1"/>
        </w:rPr>
        <w:t>19.3.2</w:t>
      </w:r>
      <w:r w:rsidR="0077168A" w:rsidRPr="00873957">
        <w:rPr>
          <w:rFonts w:ascii="Times New Roman" w:eastAsia="黑体" w:hAnsi="Times New Roman" w:cstheme="majorBidi" w:hint="eastAsia"/>
          <w:b/>
          <w:color w:val="000000" w:themeColor="text1"/>
        </w:rPr>
        <w:t>4</w:t>
      </w:r>
      <w:r w:rsidR="001D519A" w:rsidRPr="00873957">
        <w:rPr>
          <w:rFonts w:ascii="Times New Roman" w:eastAsia="黑体" w:hAnsi="Times New Roman" w:cstheme="majorBidi" w:hint="eastAsia"/>
          <w:b/>
          <w:color w:val="000000" w:themeColor="text1"/>
        </w:rPr>
        <w:t xml:space="preserve">  </w:t>
      </w:r>
      <w:r w:rsidRPr="00873957">
        <w:rPr>
          <w:rFonts w:ascii="Times New Roman"/>
          <w:color w:val="000000" w:themeColor="text1"/>
        </w:rPr>
        <w:t>火灾自动报警系统</w:t>
      </w:r>
      <w:r w:rsidRPr="00873957">
        <w:rPr>
          <w:rFonts w:ascii="Times New Roman" w:hint="eastAsia"/>
          <w:color w:val="000000" w:themeColor="text1"/>
        </w:rPr>
        <w:t>应符合下列要求：</w:t>
      </w:r>
    </w:p>
    <w:p w:rsidR="003220F2" w:rsidRPr="00873957" w:rsidRDefault="003220F2" w:rsidP="003220F2">
      <w:pPr>
        <w:pStyle w:val="40"/>
        <w:ind w:firstLine="482"/>
        <w:rPr>
          <w:rFonts w:ascii="Calibri" w:eastAsia="宋体" w:hAnsi="宋体" w:cs="Times New Roman"/>
          <w:color w:val="000000" w:themeColor="text1"/>
          <w:kern w:val="0"/>
        </w:rPr>
      </w:pPr>
      <w:r w:rsidRPr="00873957">
        <w:rPr>
          <w:rFonts w:ascii="Times New Roman" w:eastAsia="宋体" w:hAnsi="Calibri" w:cs="Times New Roman" w:hint="eastAsia"/>
          <w:b/>
          <w:color w:val="000000" w:themeColor="text1"/>
          <w:kern w:val="0"/>
        </w:rPr>
        <w:t>1</w:t>
      </w:r>
      <w:r w:rsidR="001D519A" w:rsidRPr="00873957">
        <w:rPr>
          <w:rFonts w:ascii="Times New Roman" w:eastAsia="宋体" w:hAnsi="Calibri" w:cs="Times New Roman" w:hint="eastAsia"/>
          <w:b/>
          <w:color w:val="000000" w:themeColor="text1"/>
          <w:kern w:val="0"/>
        </w:rPr>
        <w:t xml:space="preserve"> </w:t>
      </w:r>
      <w:r w:rsidRPr="00873957">
        <w:rPr>
          <w:rFonts w:ascii="Times New Roman" w:eastAsia="宋体" w:hAnsi="Calibri" w:cs="Times New Roman" w:hint="eastAsia"/>
          <w:b/>
          <w:color w:val="000000" w:themeColor="text1"/>
          <w:kern w:val="0"/>
        </w:rPr>
        <w:t xml:space="preserve"> </w:t>
      </w:r>
      <w:r w:rsidRPr="00873957">
        <w:rPr>
          <w:rFonts w:ascii="Calibri" w:eastAsia="宋体" w:hAnsi="宋体" w:cs="Times New Roman" w:hint="eastAsia"/>
          <w:color w:val="000000" w:themeColor="text1"/>
          <w:kern w:val="0"/>
        </w:rPr>
        <w:t>系统设置完整；</w:t>
      </w:r>
    </w:p>
    <w:p w:rsidR="003220F2" w:rsidRPr="00873957" w:rsidRDefault="003220F2" w:rsidP="003220F2">
      <w:pPr>
        <w:pStyle w:val="40"/>
        <w:ind w:firstLine="482"/>
        <w:rPr>
          <w:rFonts w:ascii="Calibri" w:eastAsia="宋体" w:hAnsi="宋体" w:cs="Times New Roman"/>
          <w:color w:val="000000" w:themeColor="text1"/>
          <w:kern w:val="0"/>
        </w:rPr>
      </w:pPr>
      <w:r w:rsidRPr="00873957">
        <w:rPr>
          <w:rFonts w:ascii="Times New Roman" w:eastAsia="宋体" w:hAnsi="Calibri" w:cs="Times New Roman" w:hint="eastAsia"/>
          <w:b/>
          <w:color w:val="000000" w:themeColor="text1"/>
          <w:kern w:val="0"/>
        </w:rPr>
        <w:t>2</w:t>
      </w:r>
      <w:r w:rsidR="001D519A" w:rsidRPr="00873957">
        <w:rPr>
          <w:rFonts w:ascii="Times New Roman" w:eastAsia="宋体" w:hAnsi="Calibri" w:cs="Times New Roman" w:hint="eastAsia"/>
          <w:b/>
          <w:color w:val="000000" w:themeColor="text1"/>
          <w:kern w:val="0"/>
        </w:rPr>
        <w:t xml:space="preserve"> </w:t>
      </w:r>
      <w:r w:rsidRPr="00873957">
        <w:rPr>
          <w:rFonts w:ascii="Times New Roman" w:eastAsia="宋体" w:hAnsi="Calibri" w:cs="Times New Roman" w:hint="eastAsia"/>
          <w:b/>
          <w:color w:val="000000" w:themeColor="text1"/>
          <w:kern w:val="0"/>
        </w:rPr>
        <w:t xml:space="preserve"> </w:t>
      </w:r>
      <w:r w:rsidRPr="00873957">
        <w:rPr>
          <w:rFonts w:ascii="Calibri" w:eastAsia="宋体" w:hAnsi="宋体" w:cs="Times New Roman" w:hint="eastAsia"/>
          <w:color w:val="000000" w:themeColor="text1"/>
          <w:kern w:val="0"/>
        </w:rPr>
        <w:t>具有独立完成</w:t>
      </w:r>
      <w:r w:rsidRPr="00873957">
        <w:rPr>
          <w:rFonts w:ascii="Calibri" w:eastAsia="宋体" w:hAnsi="宋体" w:cs="Times New Roman"/>
          <w:color w:val="000000" w:themeColor="text1"/>
          <w:kern w:val="0"/>
        </w:rPr>
        <w:t>火灾报警</w:t>
      </w:r>
      <w:r w:rsidRPr="00873957">
        <w:rPr>
          <w:rFonts w:ascii="Calibri" w:eastAsia="宋体" w:hAnsi="宋体" w:cs="Times New Roman" w:hint="eastAsia"/>
          <w:color w:val="000000" w:themeColor="text1"/>
          <w:kern w:val="0"/>
        </w:rPr>
        <w:t>及消防联动控制的功能；</w:t>
      </w:r>
    </w:p>
    <w:p w:rsidR="003220F2" w:rsidRPr="00873957" w:rsidRDefault="003220F2" w:rsidP="003220F2">
      <w:pPr>
        <w:pStyle w:val="40"/>
        <w:ind w:firstLine="482"/>
        <w:rPr>
          <w:rFonts w:ascii="Calibri" w:eastAsia="宋体" w:hAnsi="宋体" w:cs="Times New Roman"/>
          <w:color w:val="000000" w:themeColor="text1"/>
          <w:kern w:val="0"/>
        </w:rPr>
      </w:pPr>
      <w:r w:rsidRPr="00873957">
        <w:rPr>
          <w:rFonts w:ascii="Times New Roman" w:eastAsia="宋体" w:hAnsi="Calibri" w:cs="Times New Roman" w:hint="eastAsia"/>
          <w:b/>
          <w:color w:val="000000" w:themeColor="text1"/>
          <w:kern w:val="0"/>
        </w:rPr>
        <w:t>3</w:t>
      </w:r>
      <w:r w:rsidR="001D519A" w:rsidRPr="00873957">
        <w:rPr>
          <w:rFonts w:ascii="Times New Roman" w:eastAsia="宋体" w:hAnsi="Calibri" w:cs="Times New Roman" w:hint="eastAsia"/>
          <w:b/>
          <w:color w:val="000000" w:themeColor="text1"/>
          <w:kern w:val="0"/>
        </w:rPr>
        <w:t xml:space="preserve">  </w:t>
      </w:r>
      <w:r w:rsidRPr="00873957">
        <w:rPr>
          <w:rFonts w:ascii="Calibri" w:eastAsia="宋体" w:hAnsi="宋体" w:cs="Times New Roman" w:hint="eastAsia"/>
          <w:color w:val="000000" w:themeColor="text1"/>
          <w:kern w:val="0"/>
        </w:rPr>
        <w:t>系统中各类设备之间的接口和通信协议的兼容性符合现行国家标准</w:t>
      </w:r>
      <w:r w:rsidRPr="00873957">
        <w:rPr>
          <w:rFonts w:ascii="Calibri" w:eastAsia="宋体" w:hAnsi="宋体" w:cs="Times New Roman"/>
          <w:color w:val="000000" w:themeColor="text1"/>
          <w:kern w:val="0"/>
        </w:rPr>
        <w:t>《火灾自动报警系统设计规范》</w:t>
      </w:r>
      <w:r w:rsidRPr="00873957">
        <w:rPr>
          <w:rFonts w:ascii="Times New Roman" w:eastAsia="宋体" w:hAnsi="Calibri" w:cs="Times New Roman"/>
          <w:color w:val="000000" w:themeColor="text1"/>
          <w:kern w:val="0"/>
        </w:rPr>
        <w:t>GB</w:t>
      </w:r>
      <w:r w:rsidR="00123B87" w:rsidRPr="00873957">
        <w:rPr>
          <w:rFonts w:ascii="Times New Roman" w:eastAsia="宋体" w:hAnsi="Calibri" w:cs="Times New Roman" w:hint="eastAsia"/>
          <w:color w:val="000000" w:themeColor="text1"/>
          <w:kern w:val="0"/>
        </w:rPr>
        <w:t xml:space="preserve"> </w:t>
      </w:r>
      <w:r w:rsidRPr="00873957">
        <w:rPr>
          <w:rFonts w:ascii="Times New Roman" w:eastAsia="宋体" w:hAnsi="Calibri" w:cs="Times New Roman"/>
          <w:color w:val="000000" w:themeColor="text1"/>
          <w:kern w:val="0"/>
        </w:rPr>
        <w:t>50116</w:t>
      </w:r>
      <w:r w:rsidRPr="00873957">
        <w:rPr>
          <w:rFonts w:ascii="Calibri" w:eastAsia="宋体" w:hAnsi="Calibri" w:cs="Times New Roman" w:hint="eastAsia"/>
          <w:color w:val="000000" w:themeColor="text1"/>
          <w:kern w:val="0"/>
        </w:rPr>
        <w:t>系统组件兼容性要求</w:t>
      </w:r>
      <w:r w:rsidRPr="00873957">
        <w:rPr>
          <w:rFonts w:ascii="Calibri" w:eastAsia="宋体" w:hAnsi="宋体" w:cs="Times New Roman" w:hint="eastAsia"/>
          <w:color w:val="000000" w:themeColor="text1"/>
          <w:kern w:val="0"/>
        </w:rPr>
        <w:t>。</w:t>
      </w:r>
    </w:p>
    <w:p w:rsidR="003220F2" w:rsidRPr="00873957" w:rsidRDefault="003220F2" w:rsidP="003220F2">
      <w:pPr>
        <w:pStyle w:val="3"/>
        <w:rPr>
          <w:rFonts w:ascii="Times New Roman"/>
          <w:color w:val="000000" w:themeColor="text1"/>
        </w:rPr>
      </w:pPr>
      <w:r w:rsidRPr="00873957">
        <w:rPr>
          <w:rFonts w:ascii="Times New Roman" w:eastAsia="黑体" w:hAnsi="Times New Roman" w:cstheme="majorBidi" w:hint="eastAsia"/>
          <w:b/>
          <w:color w:val="000000" w:themeColor="text1"/>
        </w:rPr>
        <w:t>19.3.2</w:t>
      </w:r>
      <w:r w:rsidR="0077168A" w:rsidRPr="00873957">
        <w:rPr>
          <w:rFonts w:ascii="Times New Roman" w:eastAsia="黑体" w:hAnsi="Times New Roman" w:cstheme="majorBidi" w:hint="eastAsia"/>
          <w:b/>
          <w:color w:val="000000" w:themeColor="text1"/>
        </w:rPr>
        <w:t>5</w:t>
      </w:r>
      <w:r w:rsidR="001D519A" w:rsidRPr="00873957">
        <w:rPr>
          <w:rFonts w:ascii="Times New Roman" w:eastAsia="黑体" w:hAnsi="Times New Roman" w:cstheme="majorBidi" w:hint="eastAsia"/>
          <w:b/>
          <w:color w:val="000000" w:themeColor="text1"/>
        </w:rPr>
        <w:t xml:space="preserve">  </w:t>
      </w:r>
      <w:r w:rsidRPr="00873957">
        <w:rPr>
          <w:rFonts w:ascii="Times New Roman" w:hint="eastAsia"/>
          <w:color w:val="000000" w:themeColor="text1"/>
        </w:rPr>
        <w:t>应急广播宜与厂区公共广播合用。</w:t>
      </w:r>
    </w:p>
    <w:p w:rsidR="003220F2" w:rsidRPr="00873957" w:rsidRDefault="003220F2" w:rsidP="003220F2">
      <w:pPr>
        <w:pStyle w:val="3"/>
        <w:rPr>
          <w:rFonts w:ascii="Times New Roman"/>
          <w:color w:val="000000" w:themeColor="text1"/>
        </w:rPr>
      </w:pPr>
      <w:r w:rsidRPr="00873957">
        <w:rPr>
          <w:rFonts w:ascii="Times New Roman" w:eastAsia="黑体" w:hAnsi="Times New Roman" w:cstheme="majorBidi" w:hint="eastAsia"/>
          <w:b/>
          <w:color w:val="000000" w:themeColor="text1"/>
        </w:rPr>
        <w:t>19.3.2</w:t>
      </w:r>
      <w:r w:rsidR="0077168A" w:rsidRPr="00873957">
        <w:rPr>
          <w:rFonts w:ascii="Times New Roman" w:eastAsia="黑体" w:hAnsi="Times New Roman" w:cstheme="majorBidi" w:hint="eastAsia"/>
          <w:b/>
          <w:color w:val="000000" w:themeColor="text1"/>
        </w:rPr>
        <w:t>6</w:t>
      </w:r>
      <w:r w:rsidR="001D519A" w:rsidRPr="00873957">
        <w:rPr>
          <w:rFonts w:ascii="Times New Roman" w:eastAsia="黑体" w:hAnsi="Times New Roman" w:cstheme="majorBidi" w:hint="eastAsia"/>
          <w:b/>
          <w:color w:val="000000" w:themeColor="text1"/>
        </w:rPr>
        <w:t xml:space="preserve">  </w:t>
      </w:r>
      <w:r w:rsidRPr="00873957">
        <w:rPr>
          <w:rFonts w:ascii="Times New Roman" w:hint="eastAsia"/>
          <w:color w:val="000000" w:themeColor="text1"/>
        </w:rPr>
        <w:t>除戊</w:t>
      </w:r>
      <w:r w:rsidRPr="00873957">
        <w:rPr>
          <w:rFonts w:ascii="Times New Roman"/>
          <w:color w:val="000000" w:themeColor="text1"/>
        </w:rPr>
        <w:t>类生产厂房和仓库外</w:t>
      </w:r>
      <w:r w:rsidRPr="00873957">
        <w:rPr>
          <w:rFonts w:ascii="Times New Roman" w:hint="eastAsia"/>
          <w:color w:val="000000" w:themeColor="text1"/>
        </w:rPr>
        <w:t>，储存或使用</w:t>
      </w:r>
      <w:r w:rsidRPr="00873957">
        <w:rPr>
          <w:rFonts w:ascii="Times New Roman"/>
          <w:color w:val="000000" w:themeColor="text1"/>
        </w:rPr>
        <w:t>可燃气体</w:t>
      </w:r>
      <w:r w:rsidRPr="00873957">
        <w:rPr>
          <w:rFonts w:ascii="Times New Roman" w:hint="eastAsia"/>
          <w:color w:val="000000" w:themeColor="text1"/>
        </w:rPr>
        <w:t>加工</w:t>
      </w:r>
      <w:r w:rsidRPr="00873957">
        <w:rPr>
          <w:rFonts w:ascii="Times New Roman"/>
          <w:color w:val="000000" w:themeColor="text1"/>
        </w:rPr>
        <w:t>的</w:t>
      </w:r>
      <w:r w:rsidRPr="00873957">
        <w:rPr>
          <w:rFonts w:ascii="Times New Roman" w:hint="eastAsia"/>
          <w:color w:val="000000" w:themeColor="text1"/>
        </w:rPr>
        <w:t>部位</w:t>
      </w:r>
      <w:r w:rsidRPr="00873957">
        <w:rPr>
          <w:rFonts w:ascii="Times New Roman"/>
          <w:color w:val="000000" w:themeColor="text1"/>
        </w:rPr>
        <w:t>，应设可燃气体报警装置</w:t>
      </w:r>
      <w:r w:rsidRPr="00873957">
        <w:rPr>
          <w:rFonts w:ascii="Times New Roman" w:hint="eastAsia"/>
          <w:color w:val="000000" w:themeColor="text1"/>
        </w:rPr>
        <w:t>。</w:t>
      </w:r>
    </w:p>
    <w:p w:rsidR="003220F2" w:rsidRPr="00873957" w:rsidRDefault="003220F2" w:rsidP="003220F2">
      <w:pPr>
        <w:pStyle w:val="3"/>
        <w:rPr>
          <w:rFonts w:ascii="Times New Roman"/>
          <w:color w:val="000000" w:themeColor="text1"/>
        </w:rPr>
      </w:pPr>
      <w:r w:rsidRPr="00873957">
        <w:rPr>
          <w:rFonts w:ascii="Times New Roman" w:eastAsia="黑体" w:hAnsi="Times New Roman" w:cstheme="majorBidi" w:hint="eastAsia"/>
          <w:b/>
          <w:color w:val="000000" w:themeColor="text1"/>
        </w:rPr>
        <w:t>19.3.2</w:t>
      </w:r>
      <w:r w:rsidR="0077168A" w:rsidRPr="00873957">
        <w:rPr>
          <w:rFonts w:ascii="Times New Roman" w:eastAsia="黑体" w:hAnsi="Times New Roman" w:cstheme="majorBidi" w:hint="eastAsia"/>
          <w:b/>
          <w:color w:val="000000" w:themeColor="text1"/>
        </w:rPr>
        <w:t>7</w:t>
      </w:r>
      <w:r w:rsidR="001D519A" w:rsidRPr="00873957">
        <w:rPr>
          <w:rFonts w:ascii="Times New Roman" w:eastAsia="黑体" w:hAnsi="Times New Roman" w:cstheme="majorBidi" w:hint="eastAsia"/>
          <w:b/>
          <w:color w:val="000000" w:themeColor="text1"/>
        </w:rPr>
        <w:t xml:space="preserve"> </w:t>
      </w:r>
      <w:r w:rsidR="00F35F52" w:rsidRPr="00873957">
        <w:rPr>
          <w:rFonts w:ascii="Times New Roman" w:eastAsia="黑体" w:hAnsi="Times New Roman" w:cstheme="majorBidi" w:hint="eastAsia"/>
          <w:b/>
          <w:color w:val="000000" w:themeColor="text1"/>
        </w:rPr>
        <w:t xml:space="preserve"> </w:t>
      </w:r>
      <w:r w:rsidRPr="00873957">
        <w:rPr>
          <w:rFonts w:ascii="Times New Roman" w:hint="eastAsia"/>
          <w:color w:val="000000" w:themeColor="text1"/>
        </w:rPr>
        <w:t>可燃气体探测报警系统应由可燃气体控制器、可燃气体探测器和声光警报器等组成，当可燃气体的报警信息需接入火灾自动报警系统时，应由可燃气体报警控制器接入；可燃气体探测报警系统保护区域内有联动要求时，应由可燃气体报警控制器联动实现。</w:t>
      </w:r>
    </w:p>
    <w:p w:rsidR="003220F2" w:rsidRPr="00873957" w:rsidRDefault="003220F2" w:rsidP="003220F2">
      <w:pPr>
        <w:pStyle w:val="3"/>
        <w:rPr>
          <w:rFonts w:ascii="Times New Roman"/>
          <w:color w:val="000000" w:themeColor="text1"/>
        </w:rPr>
      </w:pPr>
      <w:r w:rsidRPr="00873957">
        <w:rPr>
          <w:rFonts w:ascii="Times New Roman" w:eastAsia="黑体" w:hAnsi="Times New Roman" w:cstheme="majorBidi" w:hint="eastAsia"/>
          <w:b/>
          <w:color w:val="000000" w:themeColor="text1"/>
        </w:rPr>
        <w:t>19.3.2</w:t>
      </w:r>
      <w:r w:rsidR="0077168A" w:rsidRPr="00873957">
        <w:rPr>
          <w:rFonts w:ascii="Times New Roman" w:eastAsia="黑体" w:hAnsi="Times New Roman" w:cstheme="majorBidi" w:hint="eastAsia"/>
          <w:b/>
          <w:color w:val="000000" w:themeColor="text1"/>
        </w:rPr>
        <w:t>8</w:t>
      </w:r>
      <w:r w:rsidR="001D519A" w:rsidRPr="00873957">
        <w:rPr>
          <w:rFonts w:ascii="Times New Roman" w:eastAsia="黑体" w:hAnsi="Times New Roman" w:cstheme="majorBidi" w:hint="eastAsia"/>
          <w:b/>
          <w:color w:val="000000" w:themeColor="text1"/>
        </w:rPr>
        <w:t xml:space="preserve">  </w:t>
      </w:r>
      <w:r w:rsidRPr="00873957">
        <w:rPr>
          <w:rFonts w:ascii="Times New Roman"/>
          <w:color w:val="000000" w:themeColor="text1"/>
        </w:rPr>
        <w:t>在有消防控制室且将可燃气体报警控制器的报警信息和故障信息传输给消防控制室时，可燃气体报警控制器可以设置在保护区域附近。无消防控制室的企业，可燃气体报警控制器应设置在有人值班的场所</w:t>
      </w:r>
      <w:r w:rsidRPr="00873957">
        <w:rPr>
          <w:rFonts w:ascii="Times New Roman" w:hint="eastAsia"/>
          <w:color w:val="000000" w:themeColor="text1"/>
        </w:rPr>
        <w:t>。</w:t>
      </w:r>
    </w:p>
    <w:p w:rsidR="003220F2" w:rsidRPr="00873957" w:rsidRDefault="00D66EEC" w:rsidP="005C6A66">
      <w:pPr>
        <w:pStyle w:val="affffffff8"/>
        <w:spacing w:before="156"/>
        <w:rPr>
          <w:color w:val="000000" w:themeColor="text1"/>
        </w:rPr>
      </w:pPr>
      <w:r w:rsidRPr="00873957">
        <w:rPr>
          <w:rFonts w:hint="eastAsia"/>
          <w:color w:val="000000" w:themeColor="text1"/>
        </w:rPr>
        <w:t>（</w:t>
      </w:r>
      <w:r w:rsidR="003220F2" w:rsidRPr="00873957">
        <w:rPr>
          <w:rFonts w:hint="eastAsia"/>
          <w:color w:val="000000" w:themeColor="text1"/>
        </w:rPr>
        <w:t>Ⅵ</w:t>
      </w:r>
      <w:r w:rsidRPr="00873957">
        <w:rPr>
          <w:rFonts w:hint="eastAsia"/>
          <w:color w:val="000000" w:themeColor="text1"/>
        </w:rPr>
        <w:t>）</w:t>
      </w:r>
      <w:r w:rsidR="003220F2" w:rsidRPr="00873957">
        <w:rPr>
          <w:rFonts w:hint="eastAsia"/>
          <w:color w:val="000000" w:themeColor="text1"/>
        </w:rPr>
        <w:t>供暖、通风与空气调节</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w:t>
      </w:r>
      <w:r w:rsidR="0077168A" w:rsidRPr="00873957">
        <w:rPr>
          <w:rFonts w:ascii="Times New Roman" w:eastAsia="黑体" w:hAnsi="Times New Roman" w:cstheme="majorBidi" w:hint="eastAsia"/>
          <w:b/>
          <w:color w:val="000000" w:themeColor="text1"/>
        </w:rPr>
        <w:t>29</w:t>
      </w:r>
      <w:r w:rsidR="001D519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防火与防爆应符合下列要求：</w:t>
      </w:r>
    </w:p>
    <w:p w:rsidR="003220F2" w:rsidRPr="00873957" w:rsidRDefault="003220F2" w:rsidP="00D66EEC">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1D519A"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甲、乙类厂房（仓库）严禁采用明火或电热散热器供暖。</w:t>
      </w:r>
    </w:p>
    <w:p w:rsidR="003220F2" w:rsidRPr="00873957" w:rsidRDefault="003220F2" w:rsidP="00D66EEC">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001D519A"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生产过程中散发可燃气体的厂房，应采用直流式的热风供暖。</w:t>
      </w:r>
    </w:p>
    <w:p w:rsidR="003220F2" w:rsidRPr="00873957" w:rsidRDefault="003220F2" w:rsidP="00D66EEC">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3 </w:t>
      </w:r>
      <w:r w:rsidR="001D519A"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通风、空气调节系统应采取防火措施。风管和保温材料的材质，风管上防火阀的设</w:t>
      </w:r>
      <w:r w:rsidR="00123B87" w:rsidRPr="00873957">
        <w:rPr>
          <w:rFonts w:hint="eastAsia"/>
          <w:color w:val="000000" w:themeColor="text1"/>
        </w:rPr>
        <w:t>置，应符合国家标准《建筑设计防火规范》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50016</w:t>
      </w:r>
      <w:r w:rsidRPr="00873957">
        <w:rPr>
          <w:rFonts w:hint="eastAsia"/>
          <w:color w:val="000000" w:themeColor="text1"/>
        </w:rPr>
        <w:t>中的相关规定。</w:t>
      </w:r>
    </w:p>
    <w:p w:rsidR="003220F2" w:rsidRPr="00873957" w:rsidRDefault="003220F2" w:rsidP="003220F2">
      <w:pPr>
        <w:pStyle w:val="3"/>
        <w:rPr>
          <w:color w:val="000000" w:themeColor="text1"/>
        </w:rPr>
      </w:pPr>
      <w:r w:rsidRPr="00873957">
        <w:rPr>
          <w:rFonts w:ascii="Times New Roman" w:eastAsia="黑体" w:hAnsi="Times New Roman" w:cstheme="majorBidi" w:hint="eastAsia"/>
          <w:b/>
          <w:color w:val="000000" w:themeColor="text1"/>
        </w:rPr>
        <w:t>19.3.</w:t>
      </w:r>
      <w:r w:rsidR="0077168A" w:rsidRPr="00873957">
        <w:rPr>
          <w:rFonts w:ascii="Times New Roman" w:eastAsia="黑体" w:hAnsi="Times New Roman" w:cstheme="majorBidi" w:hint="eastAsia"/>
          <w:b/>
          <w:color w:val="000000" w:themeColor="text1"/>
        </w:rPr>
        <w:t>30</w:t>
      </w:r>
      <w:r w:rsidR="001D519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防烟和排烟设施应符合下列要求：</w:t>
      </w:r>
    </w:p>
    <w:p w:rsidR="003220F2" w:rsidRPr="00873957" w:rsidRDefault="003220F2" w:rsidP="00D66EEC">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1D519A"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建筑物的下列场所或部位应设置防烟设施：</w:t>
      </w:r>
    </w:p>
    <w:p w:rsidR="003220F2" w:rsidRPr="00873957" w:rsidRDefault="003220F2" w:rsidP="00D66EEC">
      <w:pPr>
        <w:pStyle w:val="50"/>
        <w:ind w:left="1081" w:hanging="361"/>
        <w:rPr>
          <w:color w:val="000000" w:themeColor="text1"/>
        </w:rPr>
      </w:pPr>
      <w:r w:rsidRPr="00873957">
        <w:rPr>
          <w:rFonts w:ascii="Times New Roman" w:eastAsia="黑体" w:hAnsi="Times New Roman" w:cstheme="majorBidi" w:hint="eastAsia"/>
          <w:b/>
          <w:bCs/>
          <w:color w:val="000000" w:themeColor="text1"/>
          <w:szCs w:val="32"/>
        </w:rPr>
        <w:lastRenderedPageBreak/>
        <w:t>1</w:t>
      </w:r>
      <w:r w:rsidRPr="00873957">
        <w:rPr>
          <w:rFonts w:hint="eastAsia"/>
          <w:color w:val="000000" w:themeColor="text1"/>
        </w:rPr>
        <w:t>）防烟楼梯间及其前室；</w:t>
      </w:r>
    </w:p>
    <w:p w:rsidR="003220F2" w:rsidRPr="00873957" w:rsidRDefault="003220F2" w:rsidP="00D66EEC">
      <w:pPr>
        <w:pStyle w:val="50"/>
        <w:ind w:left="1081" w:hanging="361"/>
        <w:rPr>
          <w:color w:val="000000" w:themeColor="text1"/>
        </w:rPr>
      </w:pPr>
      <w:r w:rsidRPr="00873957">
        <w:rPr>
          <w:rFonts w:ascii="Times New Roman" w:eastAsia="黑体" w:hAnsi="Times New Roman" w:cstheme="majorBidi" w:hint="eastAsia"/>
          <w:b/>
          <w:bCs/>
          <w:color w:val="000000" w:themeColor="text1"/>
          <w:szCs w:val="32"/>
        </w:rPr>
        <w:t>2</w:t>
      </w:r>
      <w:r w:rsidRPr="00873957">
        <w:rPr>
          <w:rFonts w:hint="eastAsia"/>
          <w:color w:val="000000" w:themeColor="text1"/>
        </w:rPr>
        <w:t>）消防电梯间前室或合用前室。</w:t>
      </w:r>
    </w:p>
    <w:p w:rsidR="0017586E" w:rsidRPr="00873957" w:rsidRDefault="003220F2" w:rsidP="001E051B">
      <w:pPr>
        <w:pStyle w:val="40"/>
        <w:ind w:firstLine="482"/>
        <w:rPr>
          <w:rFonts w:ascii="Times New Roman" w:eastAsia="黑体" w:hAnsi="Times New Roman"/>
          <w:bCs/>
          <w:color w:val="000000" w:themeColor="text1"/>
          <w:kern w:val="44"/>
          <w:sz w:val="28"/>
          <w:szCs w:val="28"/>
        </w:rPr>
      </w:pPr>
      <w:r w:rsidRPr="00873957">
        <w:rPr>
          <w:rFonts w:ascii="Times New Roman" w:eastAsia="黑体" w:hAnsi="Times New Roman" w:cstheme="majorBidi" w:hint="eastAsia"/>
          <w:b/>
          <w:bCs/>
          <w:color w:val="000000" w:themeColor="text1"/>
          <w:szCs w:val="32"/>
        </w:rPr>
        <w:t xml:space="preserve">2 </w:t>
      </w:r>
      <w:r w:rsidR="001D519A"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厂区的办公楼、实验楼和食堂等公共建筑以</w:t>
      </w:r>
      <w:r w:rsidR="00123B87" w:rsidRPr="00873957">
        <w:rPr>
          <w:rFonts w:hint="eastAsia"/>
          <w:color w:val="000000" w:themeColor="text1"/>
        </w:rPr>
        <w:t>及厂房、仓库等工业建筑，应根据现行国家标准《建筑设计防火规范》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50016</w:t>
      </w:r>
      <w:r w:rsidRPr="00873957">
        <w:rPr>
          <w:rFonts w:hint="eastAsia"/>
          <w:color w:val="000000" w:themeColor="text1"/>
        </w:rPr>
        <w:t>中的相关规定，设置排烟设施。</w:t>
      </w:r>
      <w:bookmarkStart w:id="284" w:name="_Toc182709777"/>
      <w:bookmarkStart w:id="285" w:name="_Toc260129505"/>
      <w:bookmarkStart w:id="286" w:name="_Toc266370367"/>
      <w:bookmarkStart w:id="287" w:name="_Toc312141005"/>
      <w:bookmarkStart w:id="288" w:name="_Toc451848345"/>
      <w:bookmarkStart w:id="289" w:name="_Toc465078962"/>
      <w:bookmarkStart w:id="290" w:name="_Toc465079134"/>
      <w:r w:rsidR="0017586E" w:rsidRPr="00873957">
        <w:rPr>
          <w:rFonts w:eastAsia="黑体"/>
          <w:b/>
          <w:color w:val="000000" w:themeColor="text1"/>
          <w:sz w:val="28"/>
          <w:szCs w:val="28"/>
        </w:rPr>
        <w:br w:type="page"/>
      </w:r>
    </w:p>
    <w:p w:rsidR="0017586E" w:rsidRPr="00873957" w:rsidRDefault="0017586E" w:rsidP="001E051B">
      <w:pPr>
        <w:pStyle w:val="1"/>
        <w:spacing w:before="312" w:after="312"/>
        <w:rPr>
          <w:color w:val="000000" w:themeColor="text1"/>
        </w:rPr>
      </w:pPr>
      <w:bookmarkStart w:id="291" w:name="_Toc501710092"/>
      <w:bookmarkStart w:id="292" w:name="_Toc512526682"/>
      <w:r w:rsidRPr="00873957">
        <w:rPr>
          <w:rFonts w:hint="eastAsia"/>
          <w:color w:val="000000" w:themeColor="text1"/>
        </w:rPr>
        <w:lastRenderedPageBreak/>
        <w:t>本标准用词说明</w:t>
      </w:r>
      <w:bookmarkEnd w:id="284"/>
      <w:bookmarkEnd w:id="285"/>
      <w:bookmarkEnd w:id="286"/>
      <w:bookmarkEnd w:id="287"/>
      <w:bookmarkEnd w:id="288"/>
      <w:bookmarkEnd w:id="289"/>
      <w:bookmarkEnd w:id="290"/>
      <w:bookmarkEnd w:id="291"/>
      <w:bookmarkEnd w:id="292"/>
    </w:p>
    <w:p w:rsidR="0017586E" w:rsidRPr="00873957" w:rsidRDefault="0017586E" w:rsidP="0017586E">
      <w:pPr>
        <w:pStyle w:val="40"/>
        <w:ind w:firstLine="480"/>
        <w:rPr>
          <w:color w:val="000000" w:themeColor="text1"/>
        </w:rPr>
      </w:pPr>
      <w:r w:rsidRPr="00873957">
        <w:rPr>
          <w:rFonts w:hint="eastAsia"/>
          <w:color w:val="000000" w:themeColor="text1"/>
        </w:rPr>
        <w:t xml:space="preserve">1  </w:t>
      </w:r>
      <w:r w:rsidRPr="00873957">
        <w:rPr>
          <w:rFonts w:hint="eastAsia"/>
          <w:color w:val="000000" w:themeColor="text1"/>
        </w:rPr>
        <w:t>执行本标准条文时，对要求严格程度的用词作如下规定，以便执行时区别对待。</w:t>
      </w:r>
    </w:p>
    <w:p w:rsidR="006009B0" w:rsidRPr="00873957" w:rsidRDefault="006009B0" w:rsidP="006009B0">
      <w:pPr>
        <w:pStyle w:val="50"/>
        <w:rPr>
          <w:color w:val="000000" w:themeColor="text1"/>
        </w:rPr>
      </w:pPr>
      <w:r w:rsidRPr="00873957">
        <w:rPr>
          <w:rFonts w:hint="eastAsia"/>
          <w:color w:val="000000" w:themeColor="text1"/>
        </w:rPr>
        <w:t>1</w:t>
      </w:r>
      <w:r w:rsidRPr="00873957">
        <w:rPr>
          <w:rFonts w:hint="eastAsia"/>
          <w:color w:val="000000" w:themeColor="text1"/>
        </w:rPr>
        <w:t>）表示很严格、非这样不可：</w:t>
      </w:r>
    </w:p>
    <w:p w:rsidR="006009B0" w:rsidRPr="00873957" w:rsidRDefault="006009B0" w:rsidP="006009B0">
      <w:pPr>
        <w:pStyle w:val="50"/>
        <w:rPr>
          <w:color w:val="000000" w:themeColor="text1"/>
        </w:rPr>
      </w:pPr>
      <w:r w:rsidRPr="00873957">
        <w:rPr>
          <w:rFonts w:hint="eastAsia"/>
          <w:color w:val="000000" w:themeColor="text1"/>
        </w:rPr>
        <w:t>正面词采用“必须”，反面词采用“严禁”；</w:t>
      </w:r>
    </w:p>
    <w:p w:rsidR="006009B0" w:rsidRPr="00873957" w:rsidRDefault="006009B0" w:rsidP="006009B0">
      <w:pPr>
        <w:pStyle w:val="50"/>
        <w:rPr>
          <w:color w:val="000000" w:themeColor="text1"/>
        </w:rPr>
      </w:pPr>
      <w:r w:rsidRPr="00873957">
        <w:rPr>
          <w:rFonts w:hint="eastAsia"/>
          <w:color w:val="000000" w:themeColor="text1"/>
        </w:rPr>
        <w:t>2</w:t>
      </w:r>
      <w:r w:rsidRPr="00873957">
        <w:rPr>
          <w:rFonts w:hint="eastAsia"/>
          <w:color w:val="000000" w:themeColor="text1"/>
        </w:rPr>
        <w:t>）表示严格，在正常情况下均应这样做的：</w:t>
      </w:r>
    </w:p>
    <w:p w:rsidR="006009B0" w:rsidRPr="00873957" w:rsidRDefault="006009B0" w:rsidP="006009B0">
      <w:pPr>
        <w:pStyle w:val="50"/>
        <w:rPr>
          <w:color w:val="000000" w:themeColor="text1"/>
        </w:rPr>
      </w:pPr>
      <w:r w:rsidRPr="00873957">
        <w:rPr>
          <w:rFonts w:hint="eastAsia"/>
          <w:color w:val="000000" w:themeColor="text1"/>
        </w:rPr>
        <w:t>正面词采用“应”，反面词采用“不应”或“不得”；</w:t>
      </w:r>
    </w:p>
    <w:p w:rsidR="006009B0" w:rsidRPr="00873957" w:rsidRDefault="006009B0" w:rsidP="006009B0">
      <w:pPr>
        <w:pStyle w:val="50"/>
        <w:rPr>
          <w:color w:val="000000" w:themeColor="text1"/>
        </w:rPr>
      </w:pPr>
      <w:r w:rsidRPr="00873957">
        <w:rPr>
          <w:rFonts w:hint="eastAsia"/>
          <w:color w:val="000000" w:themeColor="text1"/>
        </w:rPr>
        <w:t>3</w:t>
      </w:r>
      <w:r w:rsidRPr="00873957">
        <w:rPr>
          <w:rFonts w:hint="eastAsia"/>
          <w:color w:val="000000" w:themeColor="text1"/>
        </w:rPr>
        <w:t>）表示允许稍有选择，在条件许可时首先应这样做的：</w:t>
      </w:r>
    </w:p>
    <w:p w:rsidR="006009B0" w:rsidRPr="00873957" w:rsidRDefault="006009B0" w:rsidP="006009B0">
      <w:pPr>
        <w:pStyle w:val="50"/>
        <w:rPr>
          <w:color w:val="000000" w:themeColor="text1"/>
        </w:rPr>
      </w:pPr>
      <w:r w:rsidRPr="00873957">
        <w:rPr>
          <w:rFonts w:hint="eastAsia"/>
          <w:color w:val="000000" w:themeColor="text1"/>
        </w:rPr>
        <w:t>正面词采用“宜”或“可”，反面词采用“不宜”；</w:t>
      </w:r>
    </w:p>
    <w:p w:rsidR="006009B0" w:rsidRPr="00873957" w:rsidRDefault="006009B0" w:rsidP="006009B0">
      <w:pPr>
        <w:pStyle w:val="50"/>
        <w:rPr>
          <w:color w:val="000000" w:themeColor="text1"/>
        </w:rPr>
      </w:pPr>
      <w:r w:rsidRPr="00873957">
        <w:rPr>
          <w:rFonts w:hint="eastAsia"/>
          <w:color w:val="000000" w:themeColor="text1"/>
        </w:rPr>
        <w:t>4</w:t>
      </w:r>
      <w:r w:rsidRPr="00873957">
        <w:rPr>
          <w:rFonts w:hint="eastAsia"/>
          <w:color w:val="000000" w:themeColor="text1"/>
        </w:rPr>
        <w:t>）表示有选择，在一定条件下可以这样做的，采用“可”。</w:t>
      </w:r>
    </w:p>
    <w:p w:rsidR="0017586E" w:rsidRPr="00873957" w:rsidRDefault="0017586E" w:rsidP="0017586E">
      <w:pPr>
        <w:pStyle w:val="40"/>
        <w:ind w:firstLine="480"/>
        <w:rPr>
          <w:color w:val="000000" w:themeColor="text1"/>
        </w:rPr>
      </w:pPr>
      <w:r w:rsidRPr="00873957">
        <w:rPr>
          <w:rFonts w:hint="eastAsia"/>
          <w:color w:val="000000" w:themeColor="text1"/>
        </w:rPr>
        <w:t xml:space="preserve">2  </w:t>
      </w:r>
      <w:r w:rsidRPr="00873957">
        <w:rPr>
          <w:rFonts w:hint="eastAsia"/>
          <w:color w:val="000000" w:themeColor="text1"/>
        </w:rPr>
        <w:t>标准条文中指明应按其他有关标准、规范执行的写法为“应按……执行”或“应符合……要求（或规定）”。</w:t>
      </w:r>
    </w:p>
    <w:p w:rsidR="006217DD" w:rsidRPr="00873957" w:rsidRDefault="0017586E" w:rsidP="001E051B">
      <w:pPr>
        <w:pStyle w:val="1"/>
        <w:spacing w:before="312" w:after="312"/>
        <w:rPr>
          <w:color w:val="000000" w:themeColor="text1"/>
        </w:rPr>
      </w:pPr>
      <w:r w:rsidRPr="00873957">
        <w:rPr>
          <w:color w:val="000000" w:themeColor="text1"/>
        </w:rPr>
        <w:br w:type="page"/>
      </w:r>
      <w:bookmarkStart w:id="293" w:name="_Toc451848344"/>
      <w:bookmarkStart w:id="294" w:name="_Toc465078963"/>
      <w:bookmarkStart w:id="295" w:name="_Toc465079135"/>
      <w:bookmarkStart w:id="296" w:name="_Toc501710093"/>
      <w:bookmarkStart w:id="297" w:name="_Toc512526683"/>
      <w:r w:rsidR="006217DD" w:rsidRPr="00873957">
        <w:rPr>
          <w:rFonts w:hint="eastAsia"/>
          <w:color w:val="000000" w:themeColor="text1"/>
        </w:rPr>
        <w:lastRenderedPageBreak/>
        <w:t>引用标准名录</w:t>
      </w:r>
      <w:bookmarkEnd w:id="293"/>
      <w:bookmarkEnd w:id="294"/>
      <w:bookmarkEnd w:id="295"/>
      <w:bookmarkEnd w:id="296"/>
      <w:bookmarkEnd w:id="297"/>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《建筑地基基础设计规范》</w:t>
      </w:r>
      <w:r w:rsidRPr="00873957">
        <w:rPr>
          <w:rFonts w:hint="eastAsia"/>
          <w:color w:val="000000" w:themeColor="text1"/>
        </w:rPr>
        <w:t>GB 50007</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《建筑结构荷载规范》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50009</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《混凝土结构设计规范》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50010</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《建筑抗震设计规范》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50011</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《室外排水设计规范》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50014</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《建筑设计防火规范》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50016</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《钢结构设计规范》</w:t>
      </w:r>
      <w:r w:rsidRPr="00873957">
        <w:rPr>
          <w:rFonts w:hint="eastAsia"/>
          <w:color w:val="000000" w:themeColor="text1"/>
        </w:rPr>
        <w:t>GB 50017</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《工业建筑通暖通风与空气调节设计规范》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50019</w:t>
      </w:r>
    </w:p>
    <w:p w:rsidR="00FD5682" w:rsidRPr="00873957" w:rsidRDefault="00FD568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《厂矿道路设计规范》</w:t>
      </w:r>
      <w:r w:rsidRPr="00873957">
        <w:rPr>
          <w:rFonts w:hint="eastAsia"/>
          <w:color w:val="000000" w:themeColor="text1"/>
        </w:rPr>
        <w:t>GBJ 22</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《城镇燃气设计规范》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50028</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《压缩空气站设计规范》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50029</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《氧气站设计规范》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50030</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《乙炔站设计规范》</w:t>
      </w:r>
      <w:r w:rsidRPr="00873957">
        <w:rPr>
          <w:rFonts w:hint="eastAsia"/>
          <w:color w:val="000000" w:themeColor="text1"/>
        </w:rPr>
        <w:t>GB50031</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《建筑采光设计标准》</w:t>
      </w:r>
      <w:r w:rsidRPr="00873957">
        <w:rPr>
          <w:rFonts w:hint="eastAsia"/>
          <w:color w:val="000000" w:themeColor="text1"/>
        </w:rPr>
        <w:t>GB/T 50033</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《建筑地面设计规范》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50037</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《锅炉房设计规范》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50041</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《工业建筑防腐蚀设计规范》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50046</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《建筑物防雷设计规范》</w:t>
      </w:r>
      <w:r w:rsidRPr="00873957">
        <w:rPr>
          <w:rFonts w:hint="eastAsia"/>
          <w:color w:val="000000" w:themeColor="text1"/>
        </w:rPr>
        <w:t>GB 50057</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《爆炸危险环境电气装置设计规范》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50058</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《建筑结构可靠度设计统一标准》</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50068</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《自动喷水灭火系统设计规范》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50084</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《工业企业噪声控制设计规范》</w:t>
      </w:r>
      <w:r w:rsidRPr="00873957">
        <w:rPr>
          <w:rFonts w:hint="eastAsia"/>
          <w:color w:val="000000" w:themeColor="text1"/>
        </w:rPr>
        <w:t>GB/T 50087</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《地下工程防水技术规范》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50108</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《火灾自动报警系统设计规范》</w:t>
      </w:r>
      <w:r w:rsidRPr="00873957">
        <w:rPr>
          <w:rFonts w:hint="eastAsia"/>
          <w:color w:val="000000" w:themeColor="text1"/>
        </w:rPr>
        <w:t>GB 50116</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《建筑灭火器配置设计规范》</w:t>
      </w:r>
      <w:r w:rsidRPr="00873957">
        <w:rPr>
          <w:rFonts w:hint="eastAsia"/>
          <w:color w:val="000000" w:themeColor="text1"/>
        </w:rPr>
        <w:t>GB 50140</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《港口工程结构可靠性设计统一标准》</w:t>
      </w:r>
      <w:r w:rsidRPr="00873957">
        <w:rPr>
          <w:rFonts w:hint="eastAsia"/>
          <w:color w:val="000000" w:themeColor="text1"/>
        </w:rPr>
        <w:t>GB 50158</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《数据中心设计规范》</w:t>
      </w:r>
      <w:r w:rsidRPr="00873957">
        <w:rPr>
          <w:rFonts w:hint="eastAsia"/>
          <w:color w:val="000000" w:themeColor="text1"/>
        </w:rPr>
        <w:t>GB 50174</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《民用建筑热工设计规范》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50176</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lastRenderedPageBreak/>
        <w:t>《城市居住区规划设计规范》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50180</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《工业企业总平面设计规范》</w:t>
      </w:r>
      <w:r w:rsidRPr="00873957">
        <w:rPr>
          <w:rFonts w:hint="eastAsia"/>
          <w:color w:val="000000" w:themeColor="text1"/>
        </w:rPr>
        <w:t>GB 50187</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《公共建筑节能设计标准》</w:t>
      </w:r>
      <w:r w:rsidRPr="00873957">
        <w:rPr>
          <w:rFonts w:hint="eastAsia"/>
          <w:color w:val="000000" w:themeColor="text1"/>
        </w:rPr>
        <w:t>GB 50189</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《工业设备及管道绝热工程设计规范》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50264</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《起重设备安装工程施工及验收规范》</w:t>
      </w:r>
      <w:r w:rsidRPr="00873957">
        <w:rPr>
          <w:rFonts w:hint="eastAsia"/>
          <w:color w:val="000000" w:themeColor="text1"/>
        </w:rPr>
        <w:t>GB 50278</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《智能建筑设计标准》</w:t>
      </w:r>
      <w:r w:rsidRPr="00873957">
        <w:rPr>
          <w:rFonts w:hint="eastAsia"/>
          <w:color w:val="000000" w:themeColor="text1"/>
        </w:rPr>
        <w:t>GB 50314</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《工业金属管道设计规范》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50316</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《污水再生利用工程设计规范》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50335</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《建筑物电子信息系统防雷设计规范》</w:t>
      </w:r>
      <w:r w:rsidRPr="00873957">
        <w:rPr>
          <w:rFonts w:hint="eastAsia"/>
          <w:color w:val="000000" w:themeColor="text1"/>
        </w:rPr>
        <w:t>GB 50343</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《屋面工程技术规范》</w:t>
      </w:r>
      <w:r w:rsidRPr="00873957">
        <w:rPr>
          <w:rFonts w:hint="eastAsia"/>
          <w:color w:val="000000" w:themeColor="text1"/>
        </w:rPr>
        <w:t>GB 50345</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《安全防范工程技术规范》</w:t>
      </w:r>
      <w:r w:rsidRPr="00873957">
        <w:rPr>
          <w:rFonts w:hint="eastAsia"/>
          <w:color w:val="000000" w:themeColor="text1"/>
        </w:rPr>
        <w:t>GB 50348</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《气体灭火系统设计规范》</w:t>
      </w:r>
      <w:r w:rsidRPr="00873957">
        <w:rPr>
          <w:rFonts w:hint="eastAsia"/>
          <w:color w:val="000000" w:themeColor="text1"/>
        </w:rPr>
        <w:t>GB 50370</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《绿色建筑评价标准》</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50378</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《隔振设计规范》</w:t>
      </w:r>
      <w:r w:rsidRPr="00873957">
        <w:rPr>
          <w:rFonts w:hint="eastAsia"/>
          <w:color w:val="000000" w:themeColor="text1"/>
        </w:rPr>
        <w:t>GB 50463</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《机械工业厂房建筑设计规范》</w:t>
      </w:r>
      <w:r w:rsidRPr="00873957">
        <w:rPr>
          <w:rFonts w:hint="eastAsia"/>
          <w:color w:val="000000" w:themeColor="text1"/>
        </w:rPr>
        <w:t>GB 50681</w:t>
      </w:r>
    </w:p>
    <w:p w:rsidR="002D6E58" w:rsidRPr="00873957" w:rsidRDefault="00123B8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《民用建筑供暖通风与空气调节设计规范》</w:t>
      </w:r>
      <w:r w:rsidR="002D6E58" w:rsidRPr="00873957">
        <w:rPr>
          <w:rFonts w:hint="eastAsia"/>
          <w:color w:val="000000" w:themeColor="text1"/>
        </w:rPr>
        <w:t>GB 50736</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《无障碍设计规范》</w:t>
      </w:r>
      <w:r w:rsidRPr="00873957">
        <w:rPr>
          <w:rFonts w:hint="eastAsia"/>
          <w:color w:val="000000" w:themeColor="text1"/>
        </w:rPr>
        <w:t>GB 50763</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《消防给水及消火栓系统技术规范》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50974</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《门式刚架轻型房屋钢结构技术规程》</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51022</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《吹填土地基处理技术规范》</w:t>
      </w:r>
      <w:r w:rsidRPr="00873957">
        <w:rPr>
          <w:rFonts w:hint="eastAsia"/>
          <w:color w:val="000000" w:themeColor="text1"/>
        </w:rPr>
        <w:t>GB/T 51064</w:t>
      </w:r>
    </w:p>
    <w:p w:rsidR="002D6E58" w:rsidRPr="00873957" w:rsidRDefault="002D6E5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《工业建筑涂料设计规范》</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51082</w:t>
      </w:r>
    </w:p>
    <w:p w:rsidR="00193B68" w:rsidRPr="00873957" w:rsidRDefault="00193B6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《船厂既有水工构筑物结构改造和加固设计规范》</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51087</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《液化石油气供应工程设计规范》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51142</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《机械工程建设项目职业安全卫生设计规范》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51155</w:t>
      </w:r>
    </w:p>
    <w:p w:rsidR="00723371" w:rsidRPr="00873957" w:rsidRDefault="00723371"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《通信线路工程设计规范》</w:t>
      </w:r>
      <w:r w:rsidRPr="00873957">
        <w:rPr>
          <w:rFonts w:hint="eastAsia"/>
          <w:color w:val="000000" w:themeColor="text1"/>
        </w:rPr>
        <w:t>GB 51158</w:t>
      </w:r>
    </w:p>
    <w:p w:rsidR="00193B68" w:rsidRPr="00873957" w:rsidRDefault="00193B6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《城镇内涝防治技术规范》</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51222</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《船舶工业工程项目环境保护设施设计规范》</w:t>
      </w:r>
      <w:r w:rsidRPr="00873957">
        <w:rPr>
          <w:rFonts w:hint="eastAsia"/>
          <w:color w:val="000000" w:themeColor="text1"/>
        </w:rPr>
        <w:t>GB 5</w:t>
      </w:r>
      <w:r w:rsidRPr="00873957">
        <w:rPr>
          <w:rFonts w:hint="eastAsia"/>
          <w:color w:val="000000" w:themeColor="text1"/>
        </w:rPr>
        <w:t>××××</w:t>
      </w:r>
    </w:p>
    <w:p w:rsidR="00FD5682" w:rsidRPr="00873957" w:rsidRDefault="00FD568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《工业企业设计卫生标准》</w:t>
      </w:r>
      <w:r w:rsidRPr="00873957">
        <w:rPr>
          <w:rFonts w:hint="eastAsia"/>
          <w:color w:val="000000" w:themeColor="text1"/>
        </w:rPr>
        <w:t>GBZ</w:t>
      </w:r>
      <w:r w:rsidR="00123B87" w:rsidRPr="00873957">
        <w:rPr>
          <w:rFonts w:hint="eastAsia"/>
          <w:color w:val="000000" w:themeColor="text1"/>
        </w:rPr>
        <w:t xml:space="preserve"> </w:t>
      </w:r>
      <w:r w:rsidRPr="00873957">
        <w:rPr>
          <w:rFonts w:hint="eastAsia"/>
          <w:color w:val="000000" w:themeColor="text1"/>
        </w:rPr>
        <w:t>1</w:t>
      </w:r>
    </w:p>
    <w:p w:rsidR="00FD5682" w:rsidRPr="00873957" w:rsidRDefault="00FD568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《工作场所有害因素职业接触限值第</w:t>
      </w:r>
      <w:r w:rsidRPr="00873957">
        <w:rPr>
          <w:rFonts w:hint="eastAsia"/>
          <w:color w:val="000000" w:themeColor="text1"/>
        </w:rPr>
        <w:t>1</w:t>
      </w:r>
      <w:r w:rsidRPr="00873957">
        <w:rPr>
          <w:rFonts w:hint="eastAsia"/>
          <w:color w:val="000000" w:themeColor="text1"/>
        </w:rPr>
        <w:t>部分：化学有害因素》</w:t>
      </w:r>
      <w:r w:rsidRPr="00873957">
        <w:rPr>
          <w:rFonts w:hint="eastAsia"/>
          <w:color w:val="000000" w:themeColor="text1"/>
        </w:rPr>
        <w:t>GBZ</w:t>
      </w:r>
      <w:r w:rsidR="00123B87" w:rsidRPr="00873957">
        <w:rPr>
          <w:rFonts w:hint="eastAsia"/>
          <w:color w:val="000000" w:themeColor="text1"/>
        </w:rPr>
        <w:t xml:space="preserve"> </w:t>
      </w:r>
      <w:r w:rsidRPr="00873957">
        <w:rPr>
          <w:rFonts w:hint="eastAsia"/>
          <w:color w:val="000000" w:themeColor="text1"/>
        </w:rPr>
        <w:t>2.1</w:t>
      </w:r>
    </w:p>
    <w:p w:rsidR="00FD5682" w:rsidRPr="00873957" w:rsidRDefault="00FD568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《工作场所有害因素职业接触限值第</w:t>
      </w:r>
      <w:r w:rsidRPr="00873957">
        <w:rPr>
          <w:rFonts w:hint="eastAsia"/>
          <w:color w:val="000000" w:themeColor="text1"/>
        </w:rPr>
        <w:t>2</w:t>
      </w:r>
      <w:r w:rsidRPr="00873957">
        <w:rPr>
          <w:rFonts w:hint="eastAsia"/>
          <w:color w:val="000000" w:themeColor="text1"/>
        </w:rPr>
        <w:t>部分：物理因素》</w:t>
      </w:r>
      <w:r w:rsidRPr="00873957">
        <w:rPr>
          <w:rFonts w:hint="eastAsia"/>
          <w:color w:val="000000" w:themeColor="text1"/>
        </w:rPr>
        <w:t>GBZ</w:t>
      </w:r>
      <w:r w:rsidR="00123B87" w:rsidRPr="00873957">
        <w:rPr>
          <w:rFonts w:hint="eastAsia"/>
          <w:color w:val="000000" w:themeColor="text1"/>
        </w:rPr>
        <w:t xml:space="preserve"> </w:t>
      </w:r>
      <w:r w:rsidRPr="00873957">
        <w:rPr>
          <w:rFonts w:hint="eastAsia"/>
          <w:color w:val="000000" w:themeColor="text1"/>
        </w:rPr>
        <w:t>2.2</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lastRenderedPageBreak/>
        <w:t>《工业锅炉水质》</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1576</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《低中压锅炉用无缝钢管》</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3087</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《低压流体输送用焊接钢管》</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3091</w:t>
      </w:r>
    </w:p>
    <w:p w:rsidR="00374BC2" w:rsidRPr="00873957" w:rsidRDefault="00374BC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《起重机设计规范》</w:t>
      </w:r>
      <w:r w:rsidRPr="00873957">
        <w:rPr>
          <w:rFonts w:hint="eastAsia"/>
          <w:color w:val="000000" w:themeColor="text1"/>
        </w:rPr>
        <w:t>GB/T 3811</w:t>
      </w:r>
    </w:p>
    <w:p w:rsidR="00374BC2" w:rsidRPr="00873957" w:rsidRDefault="00374BC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《固定式钢梯及平台安全要求第</w:t>
      </w:r>
      <w:r w:rsidRPr="00873957">
        <w:rPr>
          <w:rFonts w:hint="eastAsia"/>
          <w:color w:val="000000" w:themeColor="text1"/>
        </w:rPr>
        <w:t>3</w:t>
      </w:r>
      <w:r w:rsidRPr="00873957">
        <w:rPr>
          <w:rFonts w:hint="eastAsia"/>
          <w:color w:val="000000" w:themeColor="text1"/>
        </w:rPr>
        <w:t>部分：工业防护栏杆及钢平台》</w:t>
      </w:r>
      <w:r w:rsidRPr="00873957">
        <w:rPr>
          <w:rFonts w:hint="eastAsia"/>
          <w:color w:val="000000" w:themeColor="text1"/>
        </w:rPr>
        <w:t>GB 4053.3</w:t>
      </w:r>
    </w:p>
    <w:p w:rsidR="00D95ED7" w:rsidRPr="00873957" w:rsidRDefault="00D95ED7"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《危险废物鉴别标准》</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5085.1</w:t>
      </w:r>
      <w:r w:rsidRPr="00873957">
        <w:rPr>
          <w:rFonts w:hint="eastAsia"/>
          <w:color w:val="000000" w:themeColor="text1"/>
        </w:rPr>
        <w:t>～</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5085.7</w:t>
      </w:r>
    </w:p>
    <w:p w:rsidR="00374BC2" w:rsidRPr="00873957" w:rsidRDefault="00374BC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《固体废物浸出毒性浸出方法翻转法》</w:t>
      </w:r>
      <w:r w:rsidRPr="00873957">
        <w:rPr>
          <w:rFonts w:hint="eastAsia"/>
          <w:color w:val="000000" w:themeColor="text1"/>
        </w:rPr>
        <w:t>GB 5086.1</w:t>
      </w:r>
    </w:p>
    <w:p w:rsidR="00374BC2" w:rsidRPr="00873957" w:rsidRDefault="00374BC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《机械安全机械电气设备第</w:t>
      </w:r>
      <w:r w:rsidRPr="00873957">
        <w:rPr>
          <w:rFonts w:hint="eastAsia"/>
          <w:color w:val="000000" w:themeColor="text1"/>
        </w:rPr>
        <w:t>32</w:t>
      </w:r>
      <w:r w:rsidRPr="00873957">
        <w:rPr>
          <w:rFonts w:hint="eastAsia"/>
          <w:color w:val="000000" w:themeColor="text1"/>
        </w:rPr>
        <w:t>部分：起重机械技术条件》</w:t>
      </w:r>
      <w:r w:rsidRPr="00873957">
        <w:rPr>
          <w:rFonts w:hint="eastAsia"/>
          <w:color w:val="000000" w:themeColor="text1"/>
        </w:rPr>
        <w:t>GB 5226.2</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《高压锅炉用无缝钢管》</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5310</w:t>
      </w:r>
    </w:p>
    <w:p w:rsidR="00FD5682" w:rsidRPr="00873957" w:rsidRDefault="00FD568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《生活饮用水卫生标准》</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5749</w:t>
      </w:r>
    </w:p>
    <w:p w:rsidR="00723371" w:rsidRPr="00873957" w:rsidRDefault="00723371"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《起重机械安全规程第一部分：总则》</w:t>
      </w:r>
      <w:r w:rsidRPr="00873957">
        <w:rPr>
          <w:rFonts w:hint="eastAsia"/>
          <w:color w:val="000000" w:themeColor="text1"/>
        </w:rPr>
        <w:t>GB/T 6067.1</w:t>
      </w:r>
    </w:p>
    <w:p w:rsidR="00FD5682" w:rsidRPr="00873957" w:rsidRDefault="00FD568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《涂装作业安全规程喷漆工艺安全及其通风净化》</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6514</w:t>
      </w:r>
      <w:r w:rsidRPr="00873957">
        <w:rPr>
          <w:color w:val="000000" w:themeColor="text1"/>
        </w:rPr>
        <w:tab/>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《输送流体用无缝钢管》</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8163</w:t>
      </w:r>
    </w:p>
    <w:p w:rsidR="00374BC2" w:rsidRPr="00873957" w:rsidRDefault="00374BC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《起重机　车轮及大车和小车轨道公差　第</w:t>
      </w:r>
      <w:r w:rsidRPr="00873957">
        <w:rPr>
          <w:rFonts w:hint="eastAsia"/>
          <w:color w:val="000000" w:themeColor="text1"/>
        </w:rPr>
        <w:t>1</w:t>
      </w:r>
      <w:r w:rsidRPr="00873957">
        <w:rPr>
          <w:rFonts w:hint="eastAsia"/>
          <w:color w:val="000000" w:themeColor="text1"/>
        </w:rPr>
        <w:t>部分：总则》</w:t>
      </w:r>
      <w:r w:rsidRPr="00873957">
        <w:rPr>
          <w:rFonts w:hint="eastAsia"/>
          <w:color w:val="000000" w:themeColor="text1"/>
        </w:rPr>
        <w:t>GB/T 10183.1</w:t>
      </w:r>
    </w:p>
    <w:p w:rsidR="00374BC2" w:rsidRPr="00873957" w:rsidRDefault="00374BC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《火力发电机组及蒸汽动力设备汽水质量》</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12145</w:t>
      </w:r>
    </w:p>
    <w:p w:rsidR="00374BC2" w:rsidRPr="00873957" w:rsidRDefault="00374BC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《钢制对焊无缝管件》</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12459</w:t>
      </w:r>
      <w:r w:rsidR="001A5965" w:rsidRPr="00873957">
        <w:rPr>
          <w:rFonts w:hint="eastAsia"/>
          <w:color w:val="000000" w:themeColor="text1"/>
        </w:rPr>
        <w:t xml:space="preserve"> </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《锅炉大气污染物排放标准》</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13271</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《涂装作业安全规程喷漆室安全技术规定》</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14444</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《流体输送用不锈钢无缝钢管》</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14976</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《固体废物》</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15555.1</w:t>
      </w:r>
      <w:r w:rsidRPr="00873957">
        <w:rPr>
          <w:rFonts w:hint="eastAsia"/>
          <w:color w:val="000000" w:themeColor="text1"/>
        </w:rPr>
        <w:t>～</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 xml:space="preserve">15555.12 </w:t>
      </w:r>
    </w:p>
    <w:p w:rsidR="00193B68" w:rsidRPr="00873957" w:rsidRDefault="00193B6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《工业企业能源管理导则》</w:t>
      </w:r>
      <w:r w:rsidRPr="00873957">
        <w:rPr>
          <w:rFonts w:hint="eastAsia"/>
          <w:color w:val="000000" w:themeColor="text1"/>
        </w:rPr>
        <w:t>GB/T</w:t>
      </w:r>
      <w:r w:rsidR="00123B87" w:rsidRPr="00873957">
        <w:rPr>
          <w:rFonts w:hint="eastAsia"/>
          <w:color w:val="000000" w:themeColor="text1"/>
        </w:rPr>
        <w:t xml:space="preserve"> </w:t>
      </w:r>
      <w:r w:rsidRPr="00873957">
        <w:rPr>
          <w:rFonts w:hint="eastAsia"/>
          <w:color w:val="000000" w:themeColor="text1"/>
        </w:rPr>
        <w:t>15587</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《燃气用埋地聚乙烯（</w:t>
      </w:r>
      <w:r w:rsidRPr="00873957">
        <w:rPr>
          <w:rFonts w:hint="eastAsia"/>
          <w:color w:val="000000" w:themeColor="text1"/>
        </w:rPr>
        <w:t>PE</w:t>
      </w:r>
      <w:r w:rsidRPr="00873957">
        <w:rPr>
          <w:rFonts w:hint="eastAsia"/>
          <w:color w:val="000000" w:themeColor="text1"/>
        </w:rPr>
        <w:t>）管道系统第</w:t>
      </w:r>
      <w:r w:rsidRPr="00873957">
        <w:rPr>
          <w:rFonts w:hint="eastAsia"/>
          <w:color w:val="000000" w:themeColor="text1"/>
        </w:rPr>
        <w:t>1</w:t>
      </w:r>
      <w:r w:rsidRPr="00873957">
        <w:rPr>
          <w:rFonts w:hint="eastAsia"/>
          <w:color w:val="000000" w:themeColor="text1"/>
        </w:rPr>
        <w:t>部分：管材》</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15558.1</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《燃气用埋地聚乙烯（</w:t>
      </w:r>
      <w:r w:rsidRPr="00873957">
        <w:rPr>
          <w:rFonts w:hint="eastAsia"/>
          <w:color w:val="000000" w:themeColor="text1"/>
        </w:rPr>
        <w:t>PE</w:t>
      </w:r>
      <w:r w:rsidRPr="00873957">
        <w:rPr>
          <w:rFonts w:hint="eastAsia"/>
          <w:color w:val="000000" w:themeColor="text1"/>
        </w:rPr>
        <w:t>）管道系统第</w:t>
      </w:r>
      <w:r w:rsidRPr="00873957">
        <w:rPr>
          <w:rFonts w:hint="eastAsia"/>
          <w:color w:val="000000" w:themeColor="text1"/>
        </w:rPr>
        <w:t>2</w:t>
      </w:r>
      <w:r w:rsidRPr="00873957">
        <w:rPr>
          <w:rFonts w:hint="eastAsia"/>
          <w:color w:val="000000" w:themeColor="text1"/>
        </w:rPr>
        <w:t>部分：管材管件》</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15558.2</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《常用化学危险品贮存通则》</w:t>
      </w:r>
      <w:r w:rsidRPr="00873957">
        <w:rPr>
          <w:rFonts w:hint="eastAsia"/>
          <w:color w:val="000000" w:themeColor="text1"/>
        </w:rPr>
        <w:t>GB</w:t>
      </w:r>
      <w:r w:rsidR="00123B87" w:rsidRPr="00873957">
        <w:rPr>
          <w:rFonts w:hint="eastAsia"/>
          <w:color w:val="000000" w:themeColor="text1"/>
        </w:rPr>
        <w:t xml:space="preserve"> </w:t>
      </w:r>
      <w:r w:rsidRPr="00873957">
        <w:rPr>
          <w:rFonts w:hint="eastAsia"/>
          <w:color w:val="000000" w:themeColor="text1"/>
        </w:rPr>
        <w:t>15603</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《电击防护装置和设备的通用部分》</w:t>
      </w:r>
      <w:r w:rsidRPr="00873957">
        <w:rPr>
          <w:rFonts w:hint="eastAsia"/>
          <w:color w:val="000000" w:themeColor="text1"/>
        </w:rPr>
        <w:t>GB/T</w:t>
      </w:r>
      <w:r w:rsidR="00115A18" w:rsidRPr="00873957">
        <w:rPr>
          <w:rFonts w:hint="eastAsia"/>
          <w:color w:val="000000" w:themeColor="text1"/>
        </w:rPr>
        <w:t xml:space="preserve"> </w:t>
      </w:r>
      <w:r w:rsidRPr="00873957">
        <w:rPr>
          <w:rFonts w:hint="eastAsia"/>
          <w:color w:val="000000" w:themeColor="text1"/>
        </w:rPr>
        <w:t>17045</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《用能单位能源计量器具配置与管理通则》</w:t>
      </w:r>
      <w:r w:rsidRPr="00873957">
        <w:rPr>
          <w:rFonts w:hint="eastAsia"/>
          <w:color w:val="000000" w:themeColor="text1"/>
        </w:rPr>
        <w:t>GB</w:t>
      </w:r>
      <w:r w:rsidR="00115A18" w:rsidRPr="00873957">
        <w:rPr>
          <w:rFonts w:hint="eastAsia"/>
          <w:color w:val="000000" w:themeColor="text1"/>
        </w:rPr>
        <w:t xml:space="preserve"> </w:t>
      </w:r>
      <w:r w:rsidRPr="00873957">
        <w:rPr>
          <w:rFonts w:hint="eastAsia"/>
          <w:color w:val="000000" w:themeColor="text1"/>
        </w:rPr>
        <w:t>17167</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《易燃易爆性商品储藏养护技术条件》</w:t>
      </w:r>
      <w:r w:rsidRPr="00873957">
        <w:rPr>
          <w:rFonts w:hint="eastAsia"/>
          <w:color w:val="000000" w:themeColor="text1"/>
        </w:rPr>
        <w:t>GB</w:t>
      </w:r>
      <w:r w:rsidR="00115A18" w:rsidRPr="00873957">
        <w:rPr>
          <w:rFonts w:hint="eastAsia"/>
          <w:color w:val="000000" w:themeColor="text1"/>
        </w:rPr>
        <w:t xml:space="preserve"> </w:t>
      </w:r>
      <w:r w:rsidRPr="00873957">
        <w:rPr>
          <w:rFonts w:hint="eastAsia"/>
          <w:color w:val="000000" w:themeColor="text1"/>
        </w:rPr>
        <w:t>17914</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《中国地震动参数区划图》</w:t>
      </w:r>
      <w:r w:rsidRPr="00873957">
        <w:rPr>
          <w:rFonts w:hint="eastAsia"/>
          <w:color w:val="000000" w:themeColor="text1"/>
        </w:rPr>
        <w:t>GB</w:t>
      </w:r>
      <w:r w:rsidR="00115A18" w:rsidRPr="00873957">
        <w:rPr>
          <w:rFonts w:hint="eastAsia"/>
          <w:color w:val="000000" w:themeColor="text1"/>
        </w:rPr>
        <w:t xml:space="preserve"> </w:t>
      </w:r>
      <w:r w:rsidRPr="00873957">
        <w:rPr>
          <w:rFonts w:hint="eastAsia"/>
          <w:color w:val="000000" w:themeColor="text1"/>
        </w:rPr>
        <w:t>18306</w:t>
      </w:r>
    </w:p>
    <w:p w:rsidR="00FD5682" w:rsidRPr="00873957" w:rsidRDefault="00FD568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《危险废物贮存污染控制标准》</w:t>
      </w:r>
      <w:r w:rsidRPr="00873957">
        <w:rPr>
          <w:rFonts w:hint="eastAsia"/>
          <w:color w:val="000000" w:themeColor="text1"/>
        </w:rPr>
        <w:t>GB 18597</w:t>
      </w:r>
      <w:r w:rsidRPr="00873957">
        <w:rPr>
          <w:rFonts w:hint="eastAsia"/>
          <w:color w:val="000000" w:themeColor="text1"/>
        </w:rPr>
        <w:t>及修改单</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《一般工业固体废物贮存、处置场污染控制标准》</w:t>
      </w:r>
      <w:r w:rsidRPr="00873957">
        <w:rPr>
          <w:rFonts w:hint="eastAsia"/>
          <w:color w:val="000000" w:themeColor="text1"/>
        </w:rPr>
        <w:t>GB</w:t>
      </w:r>
      <w:r w:rsidR="00115A18" w:rsidRPr="00873957">
        <w:rPr>
          <w:rFonts w:hint="eastAsia"/>
          <w:color w:val="000000" w:themeColor="text1"/>
        </w:rPr>
        <w:t xml:space="preserve"> </w:t>
      </w:r>
      <w:r w:rsidRPr="00873957">
        <w:rPr>
          <w:rFonts w:hint="eastAsia"/>
          <w:color w:val="000000" w:themeColor="text1"/>
        </w:rPr>
        <w:t>18599</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lastRenderedPageBreak/>
        <w:t>《电离辐射防护与辐射源安全基本规定》</w:t>
      </w:r>
      <w:r w:rsidRPr="00873957">
        <w:rPr>
          <w:rFonts w:hint="eastAsia"/>
          <w:color w:val="000000" w:themeColor="text1"/>
        </w:rPr>
        <w:t>GB</w:t>
      </w:r>
      <w:r w:rsidR="00115A18" w:rsidRPr="00873957">
        <w:rPr>
          <w:rFonts w:hint="eastAsia"/>
          <w:color w:val="000000" w:themeColor="text1"/>
        </w:rPr>
        <w:t xml:space="preserve"> </w:t>
      </w:r>
      <w:r w:rsidRPr="00873957">
        <w:rPr>
          <w:rFonts w:hint="eastAsia"/>
          <w:color w:val="000000" w:themeColor="text1"/>
        </w:rPr>
        <w:t>18871</w:t>
      </w:r>
    </w:p>
    <w:p w:rsidR="00FD5682" w:rsidRPr="00873957" w:rsidRDefault="00FD568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《城市污水再生利用城市杂用水水质标准》</w:t>
      </w:r>
      <w:r w:rsidRPr="00873957">
        <w:rPr>
          <w:rFonts w:hint="eastAsia"/>
          <w:color w:val="000000" w:themeColor="text1"/>
        </w:rPr>
        <w:t>GB</w:t>
      </w:r>
      <w:r w:rsidR="00115A18" w:rsidRPr="00873957">
        <w:rPr>
          <w:rFonts w:hint="eastAsia"/>
          <w:color w:val="000000" w:themeColor="text1"/>
        </w:rPr>
        <w:t>/</w:t>
      </w:r>
      <w:r w:rsidRPr="00873957">
        <w:rPr>
          <w:rFonts w:hint="eastAsia"/>
          <w:color w:val="000000" w:themeColor="text1"/>
        </w:rPr>
        <w:t>T</w:t>
      </w:r>
      <w:r w:rsidR="00115A18" w:rsidRPr="00873957">
        <w:rPr>
          <w:rFonts w:hint="eastAsia"/>
          <w:color w:val="000000" w:themeColor="text1"/>
        </w:rPr>
        <w:t xml:space="preserve"> </w:t>
      </w:r>
      <w:r w:rsidRPr="00873957">
        <w:rPr>
          <w:rFonts w:hint="eastAsia"/>
          <w:color w:val="000000" w:themeColor="text1"/>
        </w:rPr>
        <w:t>18920</w:t>
      </w:r>
    </w:p>
    <w:p w:rsidR="00FD5682" w:rsidRPr="00873957" w:rsidRDefault="00FD568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《涂装作业安全规程有机废气净化装置安全技术规定》</w:t>
      </w:r>
      <w:r w:rsidRPr="00873957">
        <w:rPr>
          <w:rFonts w:hint="eastAsia"/>
          <w:color w:val="000000" w:themeColor="text1"/>
        </w:rPr>
        <w:t>GB</w:t>
      </w:r>
      <w:r w:rsidR="00115A18" w:rsidRPr="00873957">
        <w:rPr>
          <w:rFonts w:hint="eastAsia"/>
          <w:color w:val="000000" w:themeColor="text1"/>
        </w:rPr>
        <w:t xml:space="preserve"> </w:t>
      </w:r>
      <w:r w:rsidRPr="00873957">
        <w:rPr>
          <w:rFonts w:hint="eastAsia"/>
          <w:color w:val="000000" w:themeColor="text1"/>
        </w:rPr>
        <w:t>20101</w:t>
      </w:r>
    </w:p>
    <w:p w:rsidR="00374BC2" w:rsidRPr="00873957" w:rsidRDefault="00374BC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《压力管道规范工业管道》</w:t>
      </w:r>
      <w:r w:rsidRPr="00873957">
        <w:rPr>
          <w:rFonts w:hint="eastAsia"/>
          <w:color w:val="000000" w:themeColor="text1"/>
        </w:rPr>
        <w:t>GB/T</w:t>
      </w:r>
      <w:r w:rsidR="00115A18" w:rsidRPr="00873957">
        <w:rPr>
          <w:rFonts w:hint="eastAsia"/>
          <w:color w:val="000000" w:themeColor="text1"/>
        </w:rPr>
        <w:t xml:space="preserve"> </w:t>
      </w:r>
      <w:r w:rsidRPr="00873957">
        <w:rPr>
          <w:rFonts w:hint="eastAsia"/>
          <w:color w:val="000000" w:themeColor="text1"/>
        </w:rPr>
        <w:t>20801.1~6</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《信息安全技术信息系统安全等级保护基本要求》</w:t>
      </w:r>
      <w:r w:rsidRPr="00873957">
        <w:rPr>
          <w:rFonts w:hint="eastAsia"/>
          <w:color w:val="000000" w:themeColor="text1"/>
        </w:rPr>
        <w:t>GB/T 22239</w:t>
      </w:r>
    </w:p>
    <w:p w:rsidR="00374BC2" w:rsidRPr="00873957" w:rsidRDefault="00374BC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《能源管理体系要求》</w:t>
      </w:r>
      <w:r w:rsidRPr="00873957">
        <w:rPr>
          <w:rFonts w:hint="eastAsia"/>
          <w:color w:val="000000" w:themeColor="text1"/>
        </w:rPr>
        <w:t>GB/T</w:t>
      </w:r>
      <w:r w:rsidR="00115A18" w:rsidRPr="00873957">
        <w:rPr>
          <w:rFonts w:hint="eastAsia"/>
          <w:color w:val="000000" w:themeColor="text1"/>
        </w:rPr>
        <w:t xml:space="preserve"> </w:t>
      </w:r>
      <w:r w:rsidRPr="00873957">
        <w:rPr>
          <w:rFonts w:hint="eastAsia"/>
          <w:color w:val="000000" w:themeColor="text1"/>
        </w:rPr>
        <w:t>23331</w:t>
      </w:r>
    </w:p>
    <w:p w:rsidR="00374BC2" w:rsidRPr="00873957" w:rsidRDefault="00374BC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《电气设备应用场所的安全要求》</w:t>
      </w:r>
      <w:r w:rsidRPr="00873957">
        <w:rPr>
          <w:rFonts w:hint="eastAsia"/>
          <w:color w:val="000000" w:themeColor="text1"/>
        </w:rPr>
        <w:t>GB/T</w:t>
      </w:r>
      <w:r w:rsidR="00115A18" w:rsidRPr="00873957">
        <w:rPr>
          <w:rFonts w:hint="eastAsia"/>
          <w:color w:val="000000" w:themeColor="text1"/>
        </w:rPr>
        <w:t xml:space="preserve"> </w:t>
      </w:r>
      <w:r w:rsidRPr="00873957">
        <w:rPr>
          <w:rFonts w:hint="eastAsia"/>
          <w:color w:val="000000" w:themeColor="text1"/>
        </w:rPr>
        <w:t>24612</w:t>
      </w:r>
    </w:p>
    <w:p w:rsidR="001A5965" w:rsidRPr="00873957" w:rsidRDefault="001A5965"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《造船门式起重机》</w:t>
      </w:r>
      <w:r w:rsidRPr="00873957">
        <w:rPr>
          <w:rFonts w:hint="eastAsia"/>
          <w:color w:val="000000" w:themeColor="text1"/>
        </w:rPr>
        <w:t>GB/T 27997</w:t>
      </w:r>
    </w:p>
    <w:p w:rsidR="00374BC2" w:rsidRPr="00873957" w:rsidRDefault="00374BC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《起重机械安全监控管理系统》</w:t>
      </w:r>
      <w:r w:rsidRPr="00873957">
        <w:rPr>
          <w:rFonts w:hint="eastAsia"/>
          <w:color w:val="000000" w:themeColor="text1"/>
        </w:rPr>
        <w:t>GB/T</w:t>
      </w:r>
      <w:r w:rsidR="00115A18" w:rsidRPr="00873957">
        <w:rPr>
          <w:rFonts w:hint="eastAsia"/>
          <w:color w:val="000000" w:themeColor="text1"/>
        </w:rPr>
        <w:t xml:space="preserve"> </w:t>
      </w:r>
      <w:r w:rsidRPr="00873957">
        <w:rPr>
          <w:rFonts w:hint="eastAsia"/>
          <w:color w:val="000000" w:themeColor="text1"/>
        </w:rPr>
        <w:t>28264</w:t>
      </w:r>
    </w:p>
    <w:p w:rsidR="00193B68" w:rsidRPr="00873957" w:rsidRDefault="00193B68"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《船舶生产企业生产条件基本要求》</w:t>
      </w:r>
      <w:r w:rsidRPr="00873957">
        <w:rPr>
          <w:rFonts w:hint="eastAsia"/>
          <w:color w:val="000000" w:themeColor="text1"/>
        </w:rPr>
        <w:t>CB/T 3000</w:t>
      </w:r>
    </w:p>
    <w:p w:rsidR="00374BC2" w:rsidRPr="00873957" w:rsidRDefault="00374BC2" w:rsidP="00193B68">
      <w:pPr>
        <w:pStyle w:val="ad"/>
        <w:widowControl/>
        <w:numPr>
          <w:ilvl w:val="0"/>
          <w:numId w:val="41"/>
        </w:numPr>
        <w:adjustRightInd w:val="0"/>
        <w:snapToGrid w:val="0"/>
        <w:ind w:firstLineChars="0"/>
        <w:jc w:val="left"/>
        <w:rPr>
          <w:color w:val="000000" w:themeColor="text1"/>
        </w:rPr>
      </w:pPr>
      <w:r w:rsidRPr="00873957">
        <w:rPr>
          <w:rFonts w:hint="eastAsia"/>
          <w:color w:val="000000" w:themeColor="text1"/>
        </w:rPr>
        <w:t>《造船门式起重机设计要求》</w:t>
      </w:r>
      <w:r w:rsidRPr="00873957">
        <w:rPr>
          <w:rFonts w:hint="eastAsia"/>
          <w:color w:val="000000" w:themeColor="text1"/>
        </w:rPr>
        <w:t>CB/T 8521</w:t>
      </w:r>
    </w:p>
    <w:p w:rsidR="00193B68" w:rsidRPr="00873957" w:rsidRDefault="00193B68"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《纵向倾斜船台及滑道设计规范》</w:t>
      </w:r>
      <w:r w:rsidRPr="00873957">
        <w:rPr>
          <w:rFonts w:hint="eastAsia"/>
          <w:color w:val="000000" w:themeColor="text1"/>
        </w:rPr>
        <w:t>CB/T</w:t>
      </w:r>
      <w:r w:rsidR="00115A18" w:rsidRPr="00873957">
        <w:rPr>
          <w:rFonts w:hint="eastAsia"/>
          <w:color w:val="000000" w:themeColor="text1"/>
        </w:rPr>
        <w:t xml:space="preserve"> </w:t>
      </w:r>
      <w:r w:rsidRPr="00873957">
        <w:rPr>
          <w:rFonts w:hint="eastAsia"/>
          <w:color w:val="000000" w:themeColor="text1"/>
        </w:rPr>
        <w:t>8502</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《船厂门座起重机技术规定》</w:t>
      </w:r>
      <w:r w:rsidRPr="00873957">
        <w:rPr>
          <w:rFonts w:hint="eastAsia"/>
          <w:color w:val="000000" w:themeColor="text1"/>
        </w:rPr>
        <w:t>CB/T 8504</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《船厂卷扬式垂直升船机设计规范》</w:t>
      </w:r>
      <w:r w:rsidRPr="00873957">
        <w:rPr>
          <w:rFonts w:hint="eastAsia"/>
          <w:color w:val="000000" w:themeColor="text1"/>
        </w:rPr>
        <w:t>CB/T</w:t>
      </w:r>
      <w:r w:rsidR="00115A18" w:rsidRPr="00873957">
        <w:rPr>
          <w:rFonts w:hint="eastAsia"/>
          <w:color w:val="000000" w:themeColor="text1"/>
        </w:rPr>
        <w:t xml:space="preserve"> </w:t>
      </w:r>
      <w:r w:rsidRPr="00873957">
        <w:rPr>
          <w:rFonts w:hint="eastAsia"/>
          <w:color w:val="000000" w:themeColor="text1"/>
        </w:rPr>
        <w:t>8520</w:t>
      </w:r>
    </w:p>
    <w:p w:rsidR="00193B68" w:rsidRPr="00873957" w:rsidRDefault="00193B68"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《舾装码头设计规范》</w:t>
      </w:r>
      <w:r w:rsidRPr="00873957">
        <w:rPr>
          <w:rFonts w:hint="eastAsia"/>
          <w:color w:val="000000" w:themeColor="text1"/>
        </w:rPr>
        <w:t>CB/T</w:t>
      </w:r>
      <w:r w:rsidR="00115A18" w:rsidRPr="00873957">
        <w:rPr>
          <w:rFonts w:hint="eastAsia"/>
          <w:color w:val="000000" w:themeColor="text1"/>
        </w:rPr>
        <w:t xml:space="preserve"> </w:t>
      </w:r>
      <w:r w:rsidRPr="00873957">
        <w:rPr>
          <w:rFonts w:hint="eastAsia"/>
          <w:color w:val="000000" w:themeColor="text1"/>
        </w:rPr>
        <w:t>8522</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《机械化滑道设计规范》</w:t>
      </w:r>
      <w:r w:rsidRPr="00873957">
        <w:rPr>
          <w:rFonts w:hint="eastAsia"/>
          <w:color w:val="000000" w:themeColor="text1"/>
        </w:rPr>
        <w:t>CB/T</w:t>
      </w:r>
      <w:r w:rsidR="00115A18" w:rsidRPr="00873957">
        <w:rPr>
          <w:rFonts w:hint="eastAsia"/>
          <w:color w:val="000000" w:themeColor="text1"/>
        </w:rPr>
        <w:t xml:space="preserve"> </w:t>
      </w:r>
      <w:r w:rsidRPr="00873957">
        <w:rPr>
          <w:rFonts w:hint="eastAsia"/>
          <w:color w:val="000000" w:themeColor="text1"/>
        </w:rPr>
        <w:t>8523</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《干船坞设计规范》</w:t>
      </w:r>
      <w:r w:rsidRPr="00873957">
        <w:rPr>
          <w:rFonts w:hint="eastAsia"/>
          <w:color w:val="000000" w:themeColor="text1"/>
        </w:rPr>
        <w:t>CB/T</w:t>
      </w:r>
      <w:r w:rsidR="00115A18" w:rsidRPr="00873957">
        <w:rPr>
          <w:rFonts w:hint="eastAsia"/>
          <w:color w:val="000000" w:themeColor="text1"/>
        </w:rPr>
        <w:t xml:space="preserve"> </w:t>
      </w:r>
      <w:r w:rsidRPr="00873957">
        <w:rPr>
          <w:rFonts w:hint="eastAsia"/>
          <w:color w:val="000000" w:themeColor="text1"/>
        </w:rPr>
        <w:t>8524</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《修造船基地圈围造地设计技术规程》</w:t>
      </w:r>
      <w:r w:rsidRPr="00873957">
        <w:rPr>
          <w:rFonts w:hint="eastAsia"/>
          <w:color w:val="000000" w:themeColor="text1"/>
        </w:rPr>
        <w:t>CB/T</w:t>
      </w:r>
      <w:r w:rsidR="00115A18" w:rsidRPr="00873957">
        <w:rPr>
          <w:rFonts w:hint="eastAsia"/>
          <w:color w:val="000000" w:themeColor="text1"/>
        </w:rPr>
        <w:t xml:space="preserve"> </w:t>
      </w:r>
      <w:r w:rsidRPr="00873957">
        <w:rPr>
          <w:rFonts w:hint="eastAsia"/>
          <w:color w:val="000000" w:themeColor="text1"/>
        </w:rPr>
        <w:t>8527</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《建筑钢结构防火技术规范》</w:t>
      </w:r>
      <w:r w:rsidRPr="00873957">
        <w:rPr>
          <w:rFonts w:hint="eastAsia"/>
          <w:color w:val="000000" w:themeColor="text1"/>
        </w:rPr>
        <w:t>CECS</w:t>
      </w:r>
      <w:r w:rsidR="00115A18" w:rsidRPr="00873957">
        <w:rPr>
          <w:rFonts w:hint="eastAsia"/>
          <w:color w:val="000000" w:themeColor="text1"/>
        </w:rPr>
        <w:t xml:space="preserve"> </w:t>
      </w:r>
      <w:r w:rsidRPr="00873957">
        <w:rPr>
          <w:rFonts w:hint="eastAsia"/>
          <w:color w:val="000000" w:themeColor="text1"/>
        </w:rPr>
        <w:t>200</w:t>
      </w:r>
    </w:p>
    <w:p w:rsidR="00193B68" w:rsidRPr="00873957" w:rsidRDefault="00193B68"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《城镇供热管网设计规范》</w:t>
      </w:r>
      <w:r w:rsidRPr="00873957">
        <w:rPr>
          <w:rFonts w:hint="eastAsia"/>
          <w:color w:val="000000" w:themeColor="text1"/>
        </w:rPr>
        <w:t>CJJ</w:t>
      </w:r>
      <w:r w:rsidR="00115A18" w:rsidRPr="00873957">
        <w:rPr>
          <w:rFonts w:hint="eastAsia"/>
          <w:color w:val="000000" w:themeColor="text1"/>
        </w:rPr>
        <w:t xml:space="preserve"> </w:t>
      </w:r>
      <w:r w:rsidRPr="00873957">
        <w:rPr>
          <w:rFonts w:hint="eastAsia"/>
          <w:color w:val="000000" w:themeColor="text1"/>
        </w:rPr>
        <w:t>34</w:t>
      </w:r>
    </w:p>
    <w:p w:rsidR="00193B68" w:rsidRPr="00873957" w:rsidRDefault="00193B68"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《城镇供热直埋热水管道技术规程》</w:t>
      </w:r>
      <w:r w:rsidRPr="00873957">
        <w:rPr>
          <w:rFonts w:hint="eastAsia"/>
          <w:color w:val="000000" w:themeColor="text1"/>
        </w:rPr>
        <w:t>CJJ/T</w:t>
      </w:r>
      <w:r w:rsidR="00115A18" w:rsidRPr="00873957">
        <w:rPr>
          <w:rFonts w:hint="eastAsia"/>
          <w:color w:val="000000" w:themeColor="text1"/>
        </w:rPr>
        <w:t xml:space="preserve"> </w:t>
      </w:r>
      <w:r w:rsidRPr="00873957">
        <w:rPr>
          <w:rFonts w:hint="eastAsia"/>
          <w:color w:val="000000" w:themeColor="text1"/>
        </w:rPr>
        <w:t>81</w:t>
      </w:r>
    </w:p>
    <w:p w:rsidR="00193B68" w:rsidRPr="00873957" w:rsidRDefault="00193B68"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《城镇供热直埋蒸汽管道技术规程》</w:t>
      </w:r>
      <w:r w:rsidRPr="00873957">
        <w:rPr>
          <w:rFonts w:hint="eastAsia"/>
          <w:color w:val="000000" w:themeColor="text1"/>
        </w:rPr>
        <w:t>CJJ</w:t>
      </w:r>
      <w:r w:rsidR="00115A18" w:rsidRPr="00873957">
        <w:rPr>
          <w:rFonts w:hint="eastAsia"/>
          <w:color w:val="000000" w:themeColor="text1"/>
        </w:rPr>
        <w:t xml:space="preserve"> </w:t>
      </w:r>
      <w:r w:rsidRPr="00873957">
        <w:rPr>
          <w:rFonts w:hint="eastAsia"/>
          <w:color w:val="000000" w:themeColor="text1"/>
        </w:rPr>
        <w:t>104</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《绿化种植土壤》</w:t>
      </w:r>
      <w:r w:rsidRPr="00873957">
        <w:rPr>
          <w:rFonts w:hint="eastAsia"/>
          <w:color w:val="000000" w:themeColor="text1"/>
        </w:rPr>
        <w:t>CJ/T</w:t>
      </w:r>
      <w:r w:rsidR="00115A18" w:rsidRPr="00873957">
        <w:rPr>
          <w:rFonts w:hint="eastAsia"/>
          <w:color w:val="000000" w:themeColor="text1"/>
        </w:rPr>
        <w:t xml:space="preserve"> </w:t>
      </w:r>
      <w:r w:rsidRPr="00873957">
        <w:rPr>
          <w:rFonts w:hint="eastAsia"/>
          <w:color w:val="000000" w:themeColor="text1"/>
        </w:rPr>
        <w:t>340</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《固体废物浸出毒性浸出方法水平振荡法》</w:t>
      </w:r>
      <w:r w:rsidRPr="00873957">
        <w:rPr>
          <w:rFonts w:hint="eastAsia"/>
          <w:color w:val="000000" w:themeColor="text1"/>
        </w:rPr>
        <w:t>HJ 557</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《膜分离法污水处理工程技术规范》</w:t>
      </w:r>
      <w:r w:rsidRPr="00873957">
        <w:rPr>
          <w:rFonts w:hint="eastAsia"/>
          <w:color w:val="000000" w:themeColor="text1"/>
        </w:rPr>
        <w:t>HJ</w:t>
      </w:r>
      <w:r w:rsidR="00115A18" w:rsidRPr="00873957">
        <w:rPr>
          <w:rFonts w:hint="eastAsia"/>
          <w:color w:val="000000" w:themeColor="text1"/>
        </w:rPr>
        <w:t xml:space="preserve"> </w:t>
      </w:r>
      <w:r w:rsidRPr="00873957">
        <w:rPr>
          <w:rFonts w:hint="eastAsia"/>
          <w:color w:val="000000" w:themeColor="text1"/>
        </w:rPr>
        <w:t>579</w:t>
      </w:r>
    </w:p>
    <w:p w:rsidR="00193B68" w:rsidRPr="00873957" w:rsidRDefault="00193B68"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《膜生物法污水处理工程技术规范》</w:t>
      </w:r>
      <w:r w:rsidRPr="00873957">
        <w:rPr>
          <w:rFonts w:hint="eastAsia"/>
          <w:color w:val="000000" w:themeColor="text1"/>
        </w:rPr>
        <w:t>HJ</w:t>
      </w:r>
      <w:r w:rsidR="00115A18" w:rsidRPr="00873957">
        <w:rPr>
          <w:rFonts w:hint="eastAsia"/>
          <w:color w:val="000000" w:themeColor="text1"/>
        </w:rPr>
        <w:t xml:space="preserve"> </w:t>
      </w:r>
      <w:r w:rsidRPr="00873957">
        <w:rPr>
          <w:rFonts w:hint="eastAsia"/>
          <w:color w:val="000000" w:themeColor="text1"/>
        </w:rPr>
        <w:t>2010</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《机械工厂年时基数设计标准》</w:t>
      </w:r>
      <w:r w:rsidRPr="00873957">
        <w:rPr>
          <w:rFonts w:hint="eastAsia"/>
          <w:color w:val="000000" w:themeColor="text1"/>
        </w:rPr>
        <w:t>JBJ/T</w:t>
      </w:r>
      <w:r w:rsidR="00115A18" w:rsidRPr="00873957">
        <w:rPr>
          <w:rFonts w:hint="eastAsia"/>
          <w:color w:val="000000" w:themeColor="text1"/>
        </w:rPr>
        <w:t xml:space="preserve"> </w:t>
      </w:r>
      <w:r w:rsidRPr="00873957">
        <w:rPr>
          <w:rFonts w:hint="eastAsia"/>
          <w:color w:val="000000" w:themeColor="text1"/>
        </w:rPr>
        <w:t>2</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《建筑地基处理技术规范》</w:t>
      </w:r>
      <w:r w:rsidRPr="00873957">
        <w:rPr>
          <w:rFonts w:hint="eastAsia"/>
          <w:color w:val="000000" w:themeColor="text1"/>
        </w:rPr>
        <w:t>JGJ</w:t>
      </w:r>
      <w:r w:rsidR="00115A18" w:rsidRPr="00873957">
        <w:rPr>
          <w:rFonts w:hint="eastAsia"/>
          <w:color w:val="000000" w:themeColor="text1"/>
        </w:rPr>
        <w:t xml:space="preserve"> </w:t>
      </w:r>
      <w:r w:rsidRPr="00873957">
        <w:rPr>
          <w:rFonts w:hint="eastAsia"/>
          <w:color w:val="000000" w:themeColor="text1"/>
        </w:rPr>
        <w:t>79</w:t>
      </w:r>
    </w:p>
    <w:p w:rsidR="00193B68" w:rsidRPr="00873957" w:rsidRDefault="00193B68"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《港口装卸机械风载荷计算及防风安全要求》</w:t>
      </w:r>
      <w:r w:rsidRPr="00873957">
        <w:rPr>
          <w:rFonts w:hint="eastAsia"/>
          <w:color w:val="000000" w:themeColor="text1"/>
        </w:rPr>
        <w:t>JT/T</w:t>
      </w:r>
      <w:r w:rsidR="00115A18" w:rsidRPr="00873957">
        <w:rPr>
          <w:rFonts w:hint="eastAsia"/>
          <w:color w:val="000000" w:themeColor="text1"/>
        </w:rPr>
        <w:t xml:space="preserve"> </w:t>
      </w:r>
      <w:r w:rsidRPr="00873957">
        <w:rPr>
          <w:rFonts w:hint="eastAsia"/>
          <w:color w:val="000000" w:themeColor="text1"/>
        </w:rPr>
        <w:t>90</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《建筑桩基技术规范》</w:t>
      </w:r>
      <w:r w:rsidRPr="00873957">
        <w:rPr>
          <w:rFonts w:hint="eastAsia"/>
          <w:color w:val="000000" w:themeColor="text1"/>
        </w:rPr>
        <w:t>JGJ</w:t>
      </w:r>
      <w:r w:rsidR="00115A18" w:rsidRPr="00873957">
        <w:rPr>
          <w:rFonts w:hint="eastAsia"/>
          <w:color w:val="000000" w:themeColor="text1"/>
        </w:rPr>
        <w:t xml:space="preserve"> </w:t>
      </w:r>
      <w:r w:rsidRPr="00873957">
        <w:rPr>
          <w:rFonts w:hint="eastAsia"/>
          <w:color w:val="000000" w:themeColor="text1"/>
        </w:rPr>
        <w:t>94</w:t>
      </w:r>
    </w:p>
    <w:p w:rsidR="00193B68" w:rsidRPr="00873957" w:rsidRDefault="00193B68"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lastRenderedPageBreak/>
        <w:t>《建筑玻璃应用技术规程》</w:t>
      </w:r>
      <w:r w:rsidRPr="00873957">
        <w:rPr>
          <w:rFonts w:hint="eastAsia"/>
          <w:color w:val="000000" w:themeColor="text1"/>
        </w:rPr>
        <w:t>JGJ</w:t>
      </w:r>
      <w:r w:rsidR="00115A18" w:rsidRPr="00873957">
        <w:rPr>
          <w:rFonts w:hint="eastAsia"/>
          <w:color w:val="000000" w:themeColor="text1"/>
        </w:rPr>
        <w:t xml:space="preserve"> </w:t>
      </w:r>
      <w:r w:rsidRPr="00873957">
        <w:rPr>
          <w:rFonts w:hint="eastAsia"/>
          <w:color w:val="000000" w:themeColor="text1"/>
        </w:rPr>
        <w:t>113</w:t>
      </w:r>
    </w:p>
    <w:p w:rsidR="00193B68" w:rsidRPr="00873957" w:rsidRDefault="00193B68"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《建筑外墙防水工程技术规程》</w:t>
      </w:r>
      <w:r w:rsidRPr="00873957">
        <w:rPr>
          <w:rFonts w:hint="eastAsia"/>
          <w:color w:val="000000" w:themeColor="text1"/>
        </w:rPr>
        <w:t>JGJ/T 235</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《格形钢板桩码头设计与施工规范》</w:t>
      </w:r>
      <w:r w:rsidRPr="00873957">
        <w:rPr>
          <w:rFonts w:hint="eastAsia"/>
          <w:color w:val="000000" w:themeColor="text1"/>
        </w:rPr>
        <w:t>JTJ 293</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《港口及航道护岸工程设计与施工规范》</w:t>
      </w:r>
      <w:r w:rsidRPr="00873957">
        <w:rPr>
          <w:rFonts w:hint="eastAsia"/>
          <w:color w:val="000000" w:themeColor="text1"/>
        </w:rPr>
        <w:t>JTJ</w:t>
      </w:r>
      <w:r w:rsidR="00115A18" w:rsidRPr="00873957">
        <w:rPr>
          <w:rFonts w:hint="eastAsia"/>
          <w:color w:val="000000" w:themeColor="text1"/>
        </w:rPr>
        <w:t xml:space="preserve"> </w:t>
      </w:r>
      <w:r w:rsidRPr="00873957">
        <w:rPr>
          <w:rFonts w:hint="eastAsia"/>
          <w:color w:val="000000" w:themeColor="text1"/>
        </w:rPr>
        <w:t>300</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《水运工程岩土勘察规范》</w:t>
      </w:r>
      <w:r w:rsidRPr="00873957">
        <w:rPr>
          <w:rFonts w:hint="eastAsia"/>
          <w:color w:val="000000" w:themeColor="text1"/>
        </w:rPr>
        <w:t>JTS 133</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《港口工程荷载规范》</w:t>
      </w:r>
      <w:r w:rsidRPr="00873957">
        <w:rPr>
          <w:rFonts w:hint="eastAsia"/>
          <w:color w:val="000000" w:themeColor="text1"/>
        </w:rPr>
        <w:t>JTS</w:t>
      </w:r>
      <w:r w:rsidR="00115A18" w:rsidRPr="00873957">
        <w:rPr>
          <w:rFonts w:hint="eastAsia"/>
          <w:color w:val="000000" w:themeColor="text1"/>
        </w:rPr>
        <w:t xml:space="preserve"> </w:t>
      </w:r>
      <w:r w:rsidRPr="00873957">
        <w:rPr>
          <w:rFonts w:hint="eastAsia"/>
          <w:color w:val="000000" w:themeColor="text1"/>
        </w:rPr>
        <w:t>144-1</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《水运工程抗震设计规范》</w:t>
      </w:r>
      <w:r w:rsidRPr="00873957">
        <w:rPr>
          <w:rFonts w:hint="eastAsia"/>
          <w:color w:val="000000" w:themeColor="text1"/>
        </w:rPr>
        <w:t>JTS 146</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《港口工程地基规范》</w:t>
      </w:r>
      <w:r w:rsidRPr="00873957">
        <w:rPr>
          <w:rFonts w:hint="eastAsia"/>
          <w:color w:val="000000" w:themeColor="text1"/>
        </w:rPr>
        <w:t>JTS 147</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《水运工程混凝土结构设计规范》</w:t>
      </w:r>
      <w:r w:rsidRPr="00873957">
        <w:rPr>
          <w:rFonts w:hint="eastAsia"/>
          <w:color w:val="000000" w:themeColor="text1"/>
        </w:rPr>
        <w:t>JTS 151</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《重力式码头设计与施工规范》</w:t>
      </w:r>
      <w:r w:rsidRPr="00873957">
        <w:rPr>
          <w:rFonts w:hint="eastAsia"/>
          <w:color w:val="000000" w:themeColor="text1"/>
        </w:rPr>
        <w:t>JTS 167</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《高桩码头设计与施工规范》</w:t>
      </w:r>
      <w:r w:rsidRPr="00873957">
        <w:rPr>
          <w:rFonts w:hint="eastAsia"/>
          <w:color w:val="000000" w:themeColor="text1"/>
        </w:rPr>
        <w:t>JTS</w:t>
      </w:r>
      <w:r w:rsidR="00115A18" w:rsidRPr="00873957">
        <w:rPr>
          <w:rFonts w:hint="eastAsia"/>
          <w:color w:val="000000" w:themeColor="text1"/>
        </w:rPr>
        <w:t xml:space="preserve"> </w:t>
      </w:r>
      <w:r w:rsidRPr="00873957">
        <w:rPr>
          <w:rFonts w:hint="eastAsia"/>
          <w:color w:val="000000" w:themeColor="text1"/>
        </w:rPr>
        <w:t>167-1</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《重力式码头设计与施工规范》</w:t>
      </w:r>
      <w:r w:rsidRPr="00873957">
        <w:rPr>
          <w:rFonts w:hint="eastAsia"/>
          <w:color w:val="000000" w:themeColor="text1"/>
        </w:rPr>
        <w:t>JTS</w:t>
      </w:r>
      <w:r w:rsidR="00115A18" w:rsidRPr="00873957">
        <w:rPr>
          <w:rFonts w:hint="eastAsia"/>
          <w:color w:val="000000" w:themeColor="text1"/>
        </w:rPr>
        <w:t xml:space="preserve"> </w:t>
      </w:r>
      <w:r w:rsidRPr="00873957">
        <w:rPr>
          <w:rFonts w:hint="eastAsia"/>
          <w:color w:val="000000" w:themeColor="text1"/>
        </w:rPr>
        <w:t>167-2</w:t>
      </w:r>
    </w:p>
    <w:p w:rsidR="00374BC2" w:rsidRPr="00873957" w:rsidRDefault="00374BC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《板桩码头设计与施工规范》</w:t>
      </w:r>
      <w:r w:rsidRPr="00873957">
        <w:rPr>
          <w:rFonts w:hint="eastAsia"/>
          <w:color w:val="000000" w:themeColor="text1"/>
        </w:rPr>
        <w:t>JTS</w:t>
      </w:r>
      <w:r w:rsidR="00115A18" w:rsidRPr="00873957">
        <w:rPr>
          <w:rFonts w:hint="eastAsia"/>
          <w:color w:val="000000" w:themeColor="text1"/>
        </w:rPr>
        <w:t xml:space="preserve"> </w:t>
      </w:r>
      <w:r w:rsidRPr="00873957">
        <w:rPr>
          <w:rFonts w:hint="eastAsia"/>
          <w:color w:val="000000" w:themeColor="text1"/>
        </w:rPr>
        <w:t>167-3</w:t>
      </w:r>
    </w:p>
    <w:p w:rsidR="00FD5682" w:rsidRPr="00873957" w:rsidRDefault="00FD5682" w:rsidP="00193B68">
      <w:pPr>
        <w:pStyle w:val="ad"/>
        <w:widowControl/>
        <w:numPr>
          <w:ilvl w:val="0"/>
          <w:numId w:val="41"/>
        </w:numPr>
        <w:adjustRightInd w:val="0"/>
        <w:snapToGrid w:val="0"/>
        <w:ind w:left="993" w:firstLineChars="0" w:hanging="513"/>
        <w:jc w:val="left"/>
        <w:rPr>
          <w:color w:val="000000" w:themeColor="text1"/>
        </w:rPr>
      </w:pPr>
      <w:r w:rsidRPr="00873957">
        <w:rPr>
          <w:rFonts w:hint="eastAsia"/>
          <w:color w:val="000000" w:themeColor="text1"/>
        </w:rPr>
        <w:t>《港口工程桩基规范》</w:t>
      </w:r>
      <w:r w:rsidRPr="00873957">
        <w:rPr>
          <w:rFonts w:hint="eastAsia"/>
          <w:color w:val="000000" w:themeColor="text1"/>
        </w:rPr>
        <w:t>JTS 167-4</w:t>
      </w:r>
    </w:p>
    <w:p w:rsidR="00022845" w:rsidRPr="00873957" w:rsidRDefault="00022845" w:rsidP="00374BC2">
      <w:pPr>
        <w:widowControl/>
        <w:spacing w:after="156"/>
        <w:ind w:firstLine="480"/>
        <w:jc w:val="left"/>
        <w:rPr>
          <w:color w:val="000000" w:themeColor="text1"/>
        </w:rPr>
      </w:pPr>
    </w:p>
    <w:p w:rsidR="00022845" w:rsidRPr="00873957" w:rsidRDefault="00022845" w:rsidP="00EF45AB">
      <w:pPr>
        <w:widowControl/>
        <w:spacing w:after="156"/>
        <w:ind w:firstLine="480"/>
        <w:jc w:val="left"/>
        <w:rPr>
          <w:color w:val="000000" w:themeColor="text1"/>
        </w:rPr>
      </w:pPr>
    </w:p>
    <w:p w:rsidR="00022845" w:rsidRPr="00873957" w:rsidRDefault="00022845" w:rsidP="00EF45AB">
      <w:pPr>
        <w:widowControl/>
        <w:spacing w:after="156"/>
        <w:ind w:firstLine="480"/>
        <w:jc w:val="left"/>
        <w:rPr>
          <w:color w:val="000000" w:themeColor="text1"/>
        </w:rPr>
      </w:pPr>
    </w:p>
    <w:p w:rsidR="00022845" w:rsidRPr="00873957" w:rsidRDefault="00022845" w:rsidP="00EF45AB">
      <w:pPr>
        <w:widowControl/>
        <w:spacing w:after="156"/>
        <w:ind w:firstLine="480"/>
        <w:jc w:val="left"/>
        <w:rPr>
          <w:color w:val="000000" w:themeColor="text1"/>
        </w:rPr>
      </w:pPr>
    </w:p>
    <w:p w:rsidR="00022845" w:rsidRPr="00873957" w:rsidRDefault="00022845" w:rsidP="00EF45AB">
      <w:pPr>
        <w:widowControl/>
        <w:spacing w:after="156"/>
        <w:ind w:firstLine="480"/>
        <w:jc w:val="left"/>
        <w:rPr>
          <w:color w:val="000000" w:themeColor="text1"/>
        </w:rPr>
        <w:sectPr w:rsidR="00022845" w:rsidRPr="00873957" w:rsidSect="009F01AA">
          <w:footerReference w:type="default" r:id="rId17"/>
          <w:footerReference w:type="first" r:id="rId18"/>
          <w:pgSz w:w="11906" w:h="16838" w:code="9"/>
          <w:pgMar w:top="1440" w:right="1274" w:bottom="1418" w:left="1418" w:header="851" w:footer="992" w:gutter="0"/>
          <w:pgNumType w:start="1"/>
          <w:cols w:space="425"/>
          <w:titlePg/>
          <w:docGrid w:type="lines" w:linePitch="312"/>
        </w:sectPr>
      </w:pPr>
    </w:p>
    <w:p w:rsidR="006217DD" w:rsidRPr="00873957" w:rsidRDefault="006217DD" w:rsidP="006217DD">
      <w:pPr>
        <w:spacing w:after="156" w:line="540" w:lineRule="exact"/>
        <w:ind w:firstLine="643"/>
        <w:jc w:val="center"/>
        <w:rPr>
          <w:rFonts w:ascii="黑体" w:eastAsia="黑体"/>
          <w:b/>
          <w:color w:val="000000" w:themeColor="text1"/>
          <w:sz w:val="32"/>
          <w:szCs w:val="32"/>
        </w:rPr>
      </w:pPr>
    </w:p>
    <w:p w:rsidR="006217DD" w:rsidRPr="00873957" w:rsidRDefault="006217DD" w:rsidP="006217DD">
      <w:pPr>
        <w:spacing w:after="156" w:line="540" w:lineRule="exact"/>
        <w:ind w:firstLine="643"/>
        <w:jc w:val="center"/>
        <w:rPr>
          <w:rFonts w:ascii="黑体" w:eastAsia="黑体"/>
          <w:b/>
          <w:color w:val="000000" w:themeColor="text1"/>
          <w:sz w:val="32"/>
          <w:szCs w:val="32"/>
        </w:rPr>
      </w:pPr>
    </w:p>
    <w:p w:rsidR="00F26706" w:rsidRPr="00873957" w:rsidRDefault="00F26706" w:rsidP="006217DD">
      <w:pPr>
        <w:spacing w:after="156" w:line="540" w:lineRule="exact"/>
        <w:ind w:firstLine="643"/>
        <w:jc w:val="center"/>
        <w:rPr>
          <w:rFonts w:ascii="黑体" w:eastAsia="黑体"/>
          <w:b/>
          <w:color w:val="000000" w:themeColor="text1"/>
          <w:sz w:val="32"/>
          <w:szCs w:val="32"/>
        </w:rPr>
      </w:pPr>
      <w:r w:rsidRPr="00873957">
        <w:rPr>
          <w:rFonts w:ascii="黑体" w:eastAsia="黑体" w:hint="eastAsia"/>
          <w:b/>
          <w:color w:val="000000" w:themeColor="text1"/>
          <w:sz w:val="32"/>
          <w:szCs w:val="32"/>
        </w:rPr>
        <w:t>中华人民共和国国家标准</w:t>
      </w:r>
    </w:p>
    <w:p w:rsidR="00F26706" w:rsidRPr="00873957" w:rsidRDefault="00F26706" w:rsidP="006217DD">
      <w:pPr>
        <w:spacing w:after="156" w:line="540" w:lineRule="exact"/>
        <w:ind w:firstLine="643"/>
        <w:jc w:val="center"/>
        <w:rPr>
          <w:rFonts w:ascii="黑体" w:eastAsia="黑体"/>
          <w:b/>
          <w:color w:val="000000" w:themeColor="text1"/>
          <w:sz w:val="32"/>
          <w:szCs w:val="32"/>
        </w:rPr>
      </w:pPr>
    </w:p>
    <w:p w:rsidR="00F26706" w:rsidRPr="00873957" w:rsidRDefault="00F26706" w:rsidP="006217DD">
      <w:pPr>
        <w:spacing w:after="156" w:line="540" w:lineRule="exact"/>
        <w:ind w:firstLine="643"/>
        <w:jc w:val="center"/>
        <w:rPr>
          <w:rFonts w:ascii="宋体" w:hAnsi="宋体"/>
          <w:b/>
          <w:color w:val="000000" w:themeColor="text1"/>
          <w:sz w:val="32"/>
          <w:szCs w:val="32"/>
        </w:rPr>
      </w:pPr>
    </w:p>
    <w:p w:rsidR="00F26706" w:rsidRPr="00873957" w:rsidRDefault="00F26706" w:rsidP="006217DD">
      <w:pPr>
        <w:pStyle w:val="aff7"/>
        <w:ind w:firstLine="643"/>
        <w:rPr>
          <w:color w:val="000000" w:themeColor="text1"/>
        </w:rPr>
      </w:pPr>
      <w:bookmarkStart w:id="298" w:name="_Toc501710094"/>
      <w:bookmarkStart w:id="299" w:name="_Toc503264881"/>
      <w:bookmarkStart w:id="300" w:name="_Toc505959575"/>
      <w:bookmarkStart w:id="301" w:name="_Toc508357245"/>
      <w:bookmarkStart w:id="302" w:name="_Toc510512541"/>
      <w:bookmarkStart w:id="303" w:name="_Toc512513200"/>
      <w:bookmarkStart w:id="304" w:name="_Toc512526684"/>
      <w:r w:rsidRPr="00873957">
        <w:rPr>
          <w:rFonts w:hint="eastAsia"/>
          <w:color w:val="000000" w:themeColor="text1"/>
        </w:rPr>
        <w:t>船厂总体设计标准</w:t>
      </w:r>
      <w:bookmarkEnd w:id="298"/>
      <w:bookmarkEnd w:id="299"/>
      <w:bookmarkEnd w:id="300"/>
      <w:bookmarkEnd w:id="301"/>
      <w:bookmarkEnd w:id="302"/>
      <w:bookmarkEnd w:id="303"/>
      <w:bookmarkEnd w:id="304"/>
    </w:p>
    <w:p w:rsidR="00F26706" w:rsidRPr="00873957" w:rsidRDefault="00F26706" w:rsidP="006217DD">
      <w:pPr>
        <w:spacing w:after="156" w:line="540" w:lineRule="exact"/>
        <w:ind w:firstLine="640"/>
        <w:jc w:val="center"/>
        <w:rPr>
          <w:rFonts w:ascii="黑体" w:eastAsia="黑体"/>
          <w:color w:val="000000" w:themeColor="text1"/>
          <w:sz w:val="32"/>
          <w:szCs w:val="32"/>
        </w:rPr>
      </w:pPr>
    </w:p>
    <w:p w:rsidR="00F26706" w:rsidRPr="00873957" w:rsidRDefault="00F26706" w:rsidP="006217DD">
      <w:pPr>
        <w:pStyle w:val="af9"/>
        <w:spacing w:after="156"/>
        <w:ind w:firstLine="560"/>
        <w:jc w:val="center"/>
        <w:rPr>
          <w:color w:val="000000" w:themeColor="text1"/>
        </w:rPr>
      </w:pPr>
      <w:r w:rsidRPr="00873957">
        <w:rPr>
          <w:rFonts w:hint="eastAsia"/>
          <w:color w:val="000000" w:themeColor="text1"/>
        </w:rPr>
        <w:t>G</w:t>
      </w:r>
      <w:r w:rsidRPr="00873957">
        <w:rPr>
          <w:color w:val="000000" w:themeColor="text1"/>
        </w:rPr>
        <w:t>B</w:t>
      </w:r>
      <w:r w:rsidR="00D66EEC" w:rsidRPr="00873957">
        <w:rPr>
          <w:rFonts w:hint="eastAsia"/>
          <w:color w:val="000000" w:themeColor="text1"/>
        </w:rPr>
        <w:t>/T</w:t>
      </w:r>
      <w:r w:rsidR="00BB1920" w:rsidRPr="00873957">
        <w:rPr>
          <w:rFonts w:hint="eastAsia"/>
          <w:color w:val="000000" w:themeColor="text1"/>
        </w:rPr>
        <w:t xml:space="preserve"> </w:t>
      </w:r>
      <w:r w:rsidRPr="00873957">
        <w:rPr>
          <w:color w:val="000000" w:themeColor="text1"/>
        </w:rPr>
        <w:t>××××—××××</w:t>
      </w:r>
    </w:p>
    <w:p w:rsidR="00F26706" w:rsidRPr="00873957" w:rsidRDefault="00F26706" w:rsidP="006217DD">
      <w:pPr>
        <w:spacing w:after="156" w:line="540" w:lineRule="exact"/>
        <w:ind w:firstLine="600"/>
        <w:jc w:val="center"/>
        <w:rPr>
          <w:rFonts w:ascii="黑体" w:eastAsia="黑体"/>
          <w:color w:val="000000" w:themeColor="text1"/>
          <w:sz w:val="30"/>
          <w:szCs w:val="30"/>
        </w:rPr>
      </w:pPr>
    </w:p>
    <w:p w:rsidR="00F26706" w:rsidRPr="00873957" w:rsidRDefault="00F26706" w:rsidP="006217DD">
      <w:pPr>
        <w:spacing w:after="156" w:line="540" w:lineRule="exact"/>
        <w:ind w:firstLine="600"/>
        <w:jc w:val="center"/>
        <w:rPr>
          <w:rFonts w:ascii="黑体" w:eastAsia="黑体"/>
          <w:color w:val="000000" w:themeColor="text1"/>
          <w:sz w:val="30"/>
          <w:szCs w:val="30"/>
        </w:rPr>
      </w:pPr>
    </w:p>
    <w:p w:rsidR="00F26706" w:rsidRPr="00873957" w:rsidRDefault="00F26706" w:rsidP="006217DD">
      <w:pPr>
        <w:pStyle w:val="aff7"/>
        <w:ind w:firstLine="643"/>
        <w:rPr>
          <w:color w:val="000000" w:themeColor="text1"/>
        </w:rPr>
      </w:pPr>
      <w:bookmarkStart w:id="305" w:name="_Toc501710095"/>
      <w:bookmarkStart w:id="306" w:name="_Toc512526685"/>
      <w:r w:rsidRPr="00873957">
        <w:rPr>
          <w:rFonts w:hint="eastAsia"/>
          <w:color w:val="000000" w:themeColor="text1"/>
        </w:rPr>
        <w:t>条文说明</w:t>
      </w:r>
      <w:bookmarkEnd w:id="305"/>
      <w:bookmarkEnd w:id="306"/>
    </w:p>
    <w:p w:rsidR="00F26706" w:rsidRPr="00873957" w:rsidRDefault="00F26706" w:rsidP="006217DD">
      <w:pPr>
        <w:spacing w:after="156" w:line="324" w:lineRule="auto"/>
        <w:ind w:firstLine="480"/>
        <w:jc w:val="center"/>
        <w:rPr>
          <w:rFonts w:ascii="黑体" w:eastAsia="黑体"/>
          <w:color w:val="000000" w:themeColor="text1"/>
        </w:rPr>
      </w:pPr>
    </w:p>
    <w:p w:rsidR="00F26706" w:rsidRPr="00873957" w:rsidRDefault="00F26706" w:rsidP="00F26706">
      <w:pPr>
        <w:widowControl/>
        <w:spacing w:after="156"/>
        <w:ind w:firstLine="480"/>
        <w:jc w:val="left"/>
        <w:rPr>
          <w:color w:val="000000" w:themeColor="text1"/>
        </w:rPr>
      </w:pPr>
    </w:p>
    <w:p w:rsidR="00F26706" w:rsidRPr="00873957" w:rsidRDefault="00F26706" w:rsidP="00F26706">
      <w:pPr>
        <w:widowControl/>
        <w:spacing w:after="156"/>
        <w:ind w:firstLine="480"/>
        <w:jc w:val="left"/>
        <w:rPr>
          <w:color w:val="000000" w:themeColor="text1"/>
        </w:rPr>
        <w:sectPr w:rsidR="00F26706" w:rsidRPr="00873957" w:rsidSect="003779A7">
          <w:footerReference w:type="first" r:id="rId19"/>
          <w:pgSz w:w="11906" w:h="16838" w:code="9"/>
          <w:pgMar w:top="1440" w:right="1274" w:bottom="1418" w:left="1418" w:header="851" w:footer="992" w:gutter="0"/>
          <w:cols w:space="425"/>
          <w:titlePg/>
          <w:docGrid w:type="lines" w:linePitch="312"/>
        </w:sectPr>
      </w:pPr>
    </w:p>
    <w:p w:rsidR="005E4D2B" w:rsidRPr="00873957" w:rsidRDefault="005E4D2B" w:rsidP="005E4D2B">
      <w:pPr>
        <w:pStyle w:val="30"/>
        <w:ind w:firstLine="480"/>
        <w:rPr>
          <w:color w:val="000000" w:themeColor="text1"/>
        </w:rPr>
      </w:pPr>
    </w:p>
    <w:p w:rsidR="00F26706" w:rsidRPr="00873957" w:rsidRDefault="00F26706" w:rsidP="005E4D2B">
      <w:pPr>
        <w:pStyle w:val="30"/>
        <w:ind w:firstLine="480"/>
        <w:rPr>
          <w:color w:val="000000" w:themeColor="text1"/>
        </w:rPr>
      </w:pPr>
    </w:p>
    <w:p w:rsidR="00F26706" w:rsidRPr="00873957" w:rsidRDefault="00F26706" w:rsidP="005E4D2B">
      <w:pPr>
        <w:pStyle w:val="30"/>
        <w:ind w:firstLine="480"/>
        <w:rPr>
          <w:color w:val="000000" w:themeColor="text1"/>
        </w:rPr>
      </w:pPr>
    </w:p>
    <w:p w:rsidR="00F26706" w:rsidRPr="00873957" w:rsidRDefault="00F26706" w:rsidP="00F26706">
      <w:pPr>
        <w:pStyle w:val="aff7"/>
        <w:ind w:firstLine="643"/>
        <w:rPr>
          <w:color w:val="000000" w:themeColor="text1"/>
        </w:rPr>
      </w:pPr>
      <w:bookmarkStart w:id="307" w:name="_Toc501709537"/>
      <w:bookmarkStart w:id="308" w:name="_Toc501710096"/>
      <w:bookmarkStart w:id="309" w:name="_Toc501710984"/>
      <w:bookmarkStart w:id="310" w:name="_Toc501711264"/>
      <w:bookmarkStart w:id="311" w:name="_Toc502224053"/>
      <w:bookmarkStart w:id="312" w:name="_Toc503264883"/>
      <w:bookmarkStart w:id="313" w:name="_Toc505959577"/>
      <w:bookmarkStart w:id="314" w:name="_Toc508357247"/>
      <w:bookmarkStart w:id="315" w:name="_Toc510512543"/>
      <w:bookmarkStart w:id="316" w:name="_Toc512513202"/>
      <w:bookmarkStart w:id="317" w:name="_Toc512526686"/>
      <w:r w:rsidRPr="00873957">
        <w:rPr>
          <w:rFonts w:hint="eastAsia"/>
          <w:color w:val="000000" w:themeColor="text1"/>
        </w:rPr>
        <w:t>制</w:t>
      </w:r>
      <w:r w:rsidR="00527192" w:rsidRPr="00873957">
        <w:rPr>
          <w:rFonts w:hint="eastAsia"/>
          <w:color w:val="000000" w:themeColor="text1"/>
        </w:rPr>
        <w:t>订</w:t>
      </w:r>
      <w:r w:rsidRPr="00873957">
        <w:rPr>
          <w:rFonts w:hint="eastAsia"/>
          <w:color w:val="000000" w:themeColor="text1"/>
        </w:rPr>
        <w:t>说明</w:t>
      </w:r>
      <w:bookmarkEnd w:id="307"/>
      <w:bookmarkEnd w:id="308"/>
      <w:bookmarkEnd w:id="309"/>
      <w:bookmarkEnd w:id="310"/>
      <w:bookmarkEnd w:id="311"/>
      <w:bookmarkEnd w:id="312"/>
      <w:bookmarkEnd w:id="313"/>
      <w:bookmarkEnd w:id="314"/>
      <w:bookmarkEnd w:id="315"/>
      <w:bookmarkEnd w:id="316"/>
      <w:bookmarkEnd w:id="317"/>
    </w:p>
    <w:p w:rsidR="00F26706" w:rsidRPr="00873957" w:rsidRDefault="00F26706" w:rsidP="005E4D2B">
      <w:pPr>
        <w:pStyle w:val="30"/>
        <w:ind w:firstLine="480"/>
        <w:rPr>
          <w:color w:val="000000" w:themeColor="text1"/>
        </w:rPr>
      </w:pPr>
    </w:p>
    <w:p w:rsidR="00CC05C9" w:rsidRPr="00873957" w:rsidRDefault="00CC05C9" w:rsidP="00CC05C9">
      <w:pPr>
        <w:ind w:firstLine="480"/>
        <w:rPr>
          <w:color w:val="000000" w:themeColor="text1"/>
        </w:rPr>
      </w:pPr>
      <w:r w:rsidRPr="00873957">
        <w:rPr>
          <w:rFonts w:hint="eastAsia"/>
          <w:color w:val="000000" w:themeColor="text1"/>
        </w:rPr>
        <w:t>《船厂总体设计标准》</w:t>
      </w:r>
      <w:r w:rsidRPr="00873957">
        <w:rPr>
          <w:rFonts w:hint="eastAsia"/>
          <w:color w:val="000000" w:themeColor="text1"/>
        </w:rPr>
        <w:t>GB</w:t>
      </w:r>
      <w:r w:rsidR="00DB59F4" w:rsidRPr="00873957">
        <w:rPr>
          <w:rFonts w:hint="eastAsia"/>
          <w:color w:val="000000" w:themeColor="text1"/>
        </w:rPr>
        <w:t xml:space="preserve"> </w:t>
      </w:r>
      <w:r w:rsidRPr="00873957">
        <w:rPr>
          <w:rFonts w:hint="eastAsia"/>
          <w:color w:val="000000" w:themeColor="text1"/>
        </w:rPr>
        <w:t>5</w:t>
      </w:r>
      <w:r w:rsidRPr="00873957">
        <w:rPr>
          <w:rFonts w:hint="eastAsia"/>
          <w:color w:val="000000" w:themeColor="text1"/>
        </w:rPr>
        <w:t>××××</w:t>
      </w:r>
      <w:r w:rsidRPr="00873957">
        <w:rPr>
          <w:rFonts w:hint="eastAsia"/>
          <w:color w:val="000000" w:themeColor="text1"/>
        </w:rPr>
        <w:t>-201</w:t>
      </w:r>
      <w:r w:rsidRPr="00873957">
        <w:rPr>
          <w:rFonts w:hint="eastAsia"/>
          <w:color w:val="000000" w:themeColor="text1"/>
        </w:rPr>
        <w:t>×，经住房和城乡建设部××××年××月××日以第××号公告批准发布。</w:t>
      </w:r>
    </w:p>
    <w:p w:rsidR="00CC05C9" w:rsidRPr="00873957" w:rsidRDefault="00CC05C9" w:rsidP="00CC05C9">
      <w:pPr>
        <w:ind w:firstLine="480"/>
        <w:rPr>
          <w:color w:val="000000" w:themeColor="text1"/>
        </w:rPr>
      </w:pPr>
      <w:r w:rsidRPr="00873957">
        <w:rPr>
          <w:rFonts w:hint="eastAsia"/>
          <w:color w:val="000000" w:themeColor="text1"/>
        </w:rPr>
        <w:t>本标准制订过程中，编制组进行了广泛的调查研究，总结了</w:t>
      </w:r>
      <w:r w:rsidR="00FF0E17" w:rsidRPr="00873957">
        <w:rPr>
          <w:rFonts w:hint="eastAsia"/>
          <w:color w:val="000000" w:themeColor="text1"/>
        </w:rPr>
        <w:t>多年国内</w:t>
      </w:r>
      <w:r w:rsidR="003E6776" w:rsidRPr="00873957">
        <w:rPr>
          <w:rFonts w:hint="eastAsia"/>
          <w:color w:val="000000" w:themeColor="text1"/>
        </w:rPr>
        <w:t>船厂建设的实践经验</w:t>
      </w:r>
      <w:r w:rsidRPr="00873957">
        <w:rPr>
          <w:rFonts w:hint="eastAsia"/>
          <w:color w:val="000000" w:themeColor="text1"/>
        </w:rPr>
        <w:t>，与相关的标准进行了协调，对主要问题进行了反复讨论，并经广泛征求意见的基础上，编制了本标准。</w:t>
      </w:r>
    </w:p>
    <w:p w:rsidR="00CC05C9" w:rsidRPr="00873957" w:rsidRDefault="00CC05C9" w:rsidP="00CC05C9">
      <w:pPr>
        <w:ind w:firstLine="480"/>
        <w:rPr>
          <w:color w:val="000000" w:themeColor="text1"/>
        </w:rPr>
      </w:pPr>
      <w:r w:rsidRPr="00873957">
        <w:rPr>
          <w:rFonts w:hint="eastAsia"/>
          <w:color w:val="000000" w:themeColor="text1"/>
        </w:rPr>
        <w:t>为便于广大设计、施工、科研、学校等单位有关人员在使用本标准时能正确理解和执行条文规定，</w:t>
      </w:r>
      <w:r w:rsidR="00B328F5" w:rsidRPr="00873957">
        <w:rPr>
          <w:rFonts w:hint="eastAsia"/>
          <w:color w:val="000000" w:themeColor="text1"/>
        </w:rPr>
        <w:t>《船厂总体设计标准》</w:t>
      </w:r>
      <w:r w:rsidRPr="00873957">
        <w:rPr>
          <w:rFonts w:hint="eastAsia"/>
          <w:color w:val="000000" w:themeColor="text1"/>
        </w:rPr>
        <w:t>编制组按章、节、条顺序编制了本标准的条文说明，对条文规定的目的、依据以及执行中需注意的有关事项进行了说明。但是，本条文说明不具备与标准正文同等的法律效力，仅供使用者作为理解和把握标准规定的参考。</w:t>
      </w:r>
    </w:p>
    <w:p w:rsidR="00CC05C9" w:rsidRPr="00873957" w:rsidRDefault="00CC05C9" w:rsidP="00CC05C9">
      <w:pPr>
        <w:ind w:firstLine="480"/>
        <w:rPr>
          <w:color w:val="000000" w:themeColor="text1"/>
        </w:rPr>
      </w:pPr>
    </w:p>
    <w:p w:rsidR="00F26706" w:rsidRPr="00873957" w:rsidRDefault="00F26706" w:rsidP="00F26706">
      <w:pPr>
        <w:pStyle w:val="30"/>
        <w:ind w:firstLine="480"/>
        <w:rPr>
          <w:color w:val="000000" w:themeColor="text1"/>
        </w:rPr>
      </w:pPr>
    </w:p>
    <w:p w:rsidR="00F26706" w:rsidRPr="00873957" w:rsidRDefault="00F26706" w:rsidP="00F26706">
      <w:pPr>
        <w:pStyle w:val="30"/>
        <w:ind w:firstLine="480"/>
        <w:rPr>
          <w:color w:val="000000" w:themeColor="text1"/>
        </w:rPr>
      </w:pPr>
    </w:p>
    <w:p w:rsidR="00F26706" w:rsidRPr="00873957" w:rsidRDefault="00F26706" w:rsidP="00F26706">
      <w:pPr>
        <w:pStyle w:val="30"/>
        <w:ind w:firstLine="480"/>
        <w:rPr>
          <w:color w:val="000000" w:themeColor="text1"/>
        </w:rPr>
      </w:pPr>
    </w:p>
    <w:p w:rsidR="00F26706" w:rsidRPr="00873957" w:rsidRDefault="00F26706" w:rsidP="00F26706">
      <w:pPr>
        <w:pStyle w:val="30"/>
        <w:ind w:firstLine="480"/>
        <w:rPr>
          <w:color w:val="000000" w:themeColor="text1"/>
        </w:rPr>
      </w:pPr>
    </w:p>
    <w:p w:rsidR="00F26706" w:rsidRPr="00873957" w:rsidRDefault="00F26706" w:rsidP="00F26706">
      <w:pPr>
        <w:pStyle w:val="30"/>
        <w:ind w:firstLine="480"/>
        <w:rPr>
          <w:color w:val="000000" w:themeColor="text1"/>
        </w:rPr>
      </w:pPr>
    </w:p>
    <w:p w:rsidR="00F26706" w:rsidRPr="00873957" w:rsidRDefault="00F26706">
      <w:pPr>
        <w:widowControl/>
        <w:spacing w:line="240" w:lineRule="auto"/>
        <w:ind w:firstLineChars="0" w:firstLine="0"/>
        <w:jc w:val="left"/>
        <w:rPr>
          <w:color w:val="000000" w:themeColor="text1"/>
        </w:rPr>
      </w:pPr>
      <w:r w:rsidRPr="00873957">
        <w:rPr>
          <w:color w:val="000000" w:themeColor="text1"/>
        </w:rPr>
        <w:br w:type="page"/>
      </w:r>
    </w:p>
    <w:p w:rsidR="00F26706" w:rsidRPr="00873957" w:rsidRDefault="00B328F5" w:rsidP="00B328F5">
      <w:pPr>
        <w:pStyle w:val="aff7"/>
        <w:ind w:firstLine="643"/>
        <w:rPr>
          <w:color w:val="000000" w:themeColor="text1"/>
        </w:rPr>
      </w:pPr>
      <w:bookmarkStart w:id="318" w:name="_Toc501709538"/>
      <w:bookmarkStart w:id="319" w:name="_Toc501710097"/>
      <w:bookmarkStart w:id="320" w:name="_Toc501710985"/>
      <w:bookmarkStart w:id="321" w:name="_Toc501711265"/>
      <w:bookmarkStart w:id="322" w:name="_Toc502224054"/>
      <w:bookmarkStart w:id="323" w:name="_Toc503264884"/>
      <w:bookmarkStart w:id="324" w:name="_Toc505959578"/>
      <w:bookmarkStart w:id="325" w:name="_Toc508034057"/>
      <w:bookmarkStart w:id="326" w:name="_Toc508357248"/>
      <w:bookmarkStart w:id="327" w:name="_Toc510512544"/>
      <w:bookmarkStart w:id="328" w:name="_Toc512513203"/>
      <w:bookmarkStart w:id="329" w:name="_Toc512526687"/>
      <w:r w:rsidRPr="00873957">
        <w:rPr>
          <w:rFonts w:hint="eastAsia"/>
          <w:color w:val="000000" w:themeColor="text1"/>
        </w:rPr>
        <w:lastRenderedPageBreak/>
        <w:t>目</w:t>
      </w:r>
      <w:r w:rsidR="001F2033" w:rsidRPr="00873957">
        <w:rPr>
          <w:rFonts w:hint="eastAsia"/>
          <w:color w:val="000000" w:themeColor="text1"/>
        </w:rPr>
        <w:t xml:space="preserve">  </w:t>
      </w:r>
      <w:r w:rsidRPr="00873957">
        <w:rPr>
          <w:rFonts w:hint="eastAsia"/>
          <w:color w:val="000000" w:themeColor="text1"/>
        </w:rPr>
        <w:t>次</w:t>
      </w:r>
      <w:bookmarkEnd w:id="318"/>
      <w:bookmarkEnd w:id="319"/>
      <w:bookmarkEnd w:id="320"/>
      <w:bookmarkEnd w:id="321"/>
      <w:bookmarkEnd w:id="322"/>
      <w:bookmarkEnd w:id="323"/>
      <w:bookmarkEnd w:id="324"/>
      <w:bookmarkEnd w:id="325"/>
      <w:bookmarkEnd w:id="326"/>
      <w:bookmarkEnd w:id="327"/>
      <w:bookmarkEnd w:id="328"/>
      <w:bookmarkEnd w:id="329"/>
    </w:p>
    <w:p w:rsidR="00901B5D" w:rsidRPr="00873957" w:rsidRDefault="001627E6" w:rsidP="00BB1920">
      <w:pPr>
        <w:pStyle w:val="11"/>
        <w:rPr>
          <w:color w:val="000000" w:themeColor="text1"/>
        </w:rPr>
      </w:pPr>
      <w:r w:rsidRPr="001627E6">
        <w:rPr>
          <w:color w:val="000000" w:themeColor="text1"/>
          <w:szCs w:val="20"/>
        </w:rPr>
        <w:fldChar w:fldCharType="begin"/>
      </w:r>
      <w:r w:rsidR="00901B5D" w:rsidRPr="00873957">
        <w:rPr>
          <w:color w:val="000000" w:themeColor="text1"/>
        </w:rPr>
        <w:instrText xml:space="preserve"> TOC \o "1-2" \h \z \u </w:instrText>
      </w:r>
      <w:r w:rsidRPr="001627E6">
        <w:rPr>
          <w:color w:val="000000" w:themeColor="text1"/>
          <w:szCs w:val="20"/>
        </w:rPr>
        <w:fldChar w:fldCharType="separate"/>
      </w:r>
    </w:p>
    <w:p w:rsidR="00725346" w:rsidRPr="00873957" w:rsidRDefault="001627E6" w:rsidP="00725346">
      <w:pPr>
        <w:pStyle w:val="11"/>
        <w:rPr>
          <w:rFonts w:asciiTheme="minorHAnsi" w:eastAsiaTheme="minorEastAsia" w:hAnsiTheme="minorHAnsi" w:cstheme="minorBidi"/>
          <w:b w:val="0"/>
          <w:color w:val="000000" w:themeColor="text1"/>
          <w:kern w:val="2"/>
        </w:rPr>
      </w:pPr>
      <w:r w:rsidRPr="00873957">
        <w:rPr>
          <w:color w:val="000000" w:themeColor="text1"/>
        </w:rPr>
        <w:fldChar w:fldCharType="end"/>
      </w:r>
      <w:hyperlink w:anchor="_Toc512513204" w:history="1">
        <w:r w:rsidR="00725346" w:rsidRPr="00873957">
          <w:rPr>
            <w:rStyle w:val="afff2"/>
            <w:color w:val="000000" w:themeColor="text1"/>
            <w:sz w:val="24"/>
          </w:rPr>
          <w:t xml:space="preserve">3  </w:t>
        </w:r>
        <w:r w:rsidR="00725346" w:rsidRPr="00873957">
          <w:rPr>
            <w:rStyle w:val="afff2"/>
            <w:rFonts w:hint="eastAsia"/>
            <w:color w:val="000000" w:themeColor="text1"/>
            <w:sz w:val="24"/>
          </w:rPr>
          <w:t>厂址选择</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_Toc512513204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140</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05" w:history="1">
        <w:r w:rsidR="00725346" w:rsidRPr="00873957">
          <w:rPr>
            <w:rStyle w:val="afff2"/>
            <w:color w:val="000000" w:themeColor="text1"/>
            <w:sz w:val="24"/>
          </w:rPr>
          <w:t xml:space="preserve">3.1  </w:t>
        </w:r>
        <w:r w:rsidR="00725346" w:rsidRPr="00873957">
          <w:rPr>
            <w:rStyle w:val="afff2"/>
            <w:rFonts w:hint="eastAsia"/>
            <w:color w:val="000000" w:themeColor="text1"/>
            <w:sz w:val="24"/>
          </w:rPr>
          <w:t>基本原则</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_Toc512513205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140</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06" w:history="1">
        <w:r w:rsidR="00725346" w:rsidRPr="00873957">
          <w:rPr>
            <w:rStyle w:val="afff2"/>
            <w:color w:val="000000" w:themeColor="text1"/>
            <w:sz w:val="24"/>
          </w:rPr>
          <w:t xml:space="preserve">3.2  </w:t>
        </w:r>
        <w:r w:rsidR="00725346" w:rsidRPr="00873957">
          <w:rPr>
            <w:rStyle w:val="afff2"/>
            <w:rFonts w:hint="eastAsia"/>
            <w:color w:val="000000" w:themeColor="text1"/>
            <w:sz w:val="24"/>
          </w:rPr>
          <w:t>选址要求</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_Toc512513206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140</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07" w:history="1">
        <w:r w:rsidR="00725346" w:rsidRPr="00873957">
          <w:rPr>
            <w:rStyle w:val="afff2"/>
            <w:color w:val="000000" w:themeColor="text1"/>
            <w:sz w:val="24"/>
          </w:rPr>
          <w:t xml:space="preserve">3.3  </w:t>
        </w:r>
        <w:r w:rsidR="00725346" w:rsidRPr="00873957">
          <w:rPr>
            <w:rStyle w:val="afff2"/>
            <w:rFonts w:hint="eastAsia"/>
            <w:color w:val="000000" w:themeColor="text1"/>
            <w:sz w:val="24"/>
          </w:rPr>
          <w:t>设计基础条件</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_Toc512513207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141</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08" w:history="1">
        <w:r w:rsidR="00725346" w:rsidRPr="00873957">
          <w:rPr>
            <w:rStyle w:val="afff2"/>
            <w:color w:val="000000" w:themeColor="text1"/>
            <w:sz w:val="24"/>
          </w:rPr>
          <w:t xml:space="preserve">4  </w:t>
        </w:r>
        <w:r w:rsidR="00725346" w:rsidRPr="00873957">
          <w:rPr>
            <w:rStyle w:val="afff2"/>
            <w:rFonts w:hint="eastAsia"/>
            <w:color w:val="000000" w:themeColor="text1"/>
            <w:sz w:val="24"/>
          </w:rPr>
          <w:t>总图及运输</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_Toc512513208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142</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09" w:history="1">
        <w:r w:rsidR="00725346" w:rsidRPr="00873957">
          <w:rPr>
            <w:rStyle w:val="afff2"/>
            <w:color w:val="000000" w:themeColor="text1"/>
            <w:sz w:val="24"/>
          </w:rPr>
          <w:t xml:space="preserve">4.1  </w:t>
        </w:r>
        <w:r w:rsidR="00725346" w:rsidRPr="00873957">
          <w:rPr>
            <w:rStyle w:val="afff2"/>
            <w:rFonts w:hint="eastAsia"/>
            <w:color w:val="000000" w:themeColor="text1"/>
            <w:sz w:val="24"/>
          </w:rPr>
          <w:t>一般规定</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_Toc512513209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142</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10" w:history="1">
        <w:r w:rsidR="00725346" w:rsidRPr="00873957">
          <w:rPr>
            <w:rStyle w:val="afff2"/>
            <w:color w:val="000000" w:themeColor="text1"/>
            <w:sz w:val="24"/>
          </w:rPr>
          <w:t xml:space="preserve">4.2  </w:t>
        </w:r>
        <w:r w:rsidR="00725346" w:rsidRPr="00873957">
          <w:rPr>
            <w:rStyle w:val="afff2"/>
            <w:rFonts w:hint="eastAsia"/>
            <w:color w:val="000000" w:themeColor="text1"/>
            <w:sz w:val="24"/>
          </w:rPr>
          <w:t>总平面布置</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_Toc512513210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142</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11" w:history="1">
        <w:r w:rsidR="00725346" w:rsidRPr="00873957">
          <w:rPr>
            <w:rStyle w:val="afff2"/>
            <w:color w:val="000000" w:themeColor="text1"/>
            <w:sz w:val="24"/>
          </w:rPr>
          <w:t xml:space="preserve">4.3  </w:t>
        </w:r>
        <w:r w:rsidR="00725346" w:rsidRPr="00873957">
          <w:rPr>
            <w:rStyle w:val="afff2"/>
            <w:rFonts w:hint="eastAsia"/>
            <w:color w:val="000000" w:themeColor="text1"/>
            <w:sz w:val="24"/>
          </w:rPr>
          <w:t>竖向设计</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_Toc512513211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143</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12" w:history="1">
        <w:r w:rsidR="00725346" w:rsidRPr="00873957">
          <w:rPr>
            <w:rStyle w:val="afff2"/>
            <w:color w:val="000000" w:themeColor="text1"/>
            <w:sz w:val="24"/>
          </w:rPr>
          <w:t xml:space="preserve">4.4  </w:t>
        </w:r>
        <w:r w:rsidR="00725346" w:rsidRPr="00873957">
          <w:rPr>
            <w:rStyle w:val="afff2"/>
            <w:rFonts w:hint="eastAsia"/>
            <w:color w:val="000000" w:themeColor="text1"/>
            <w:sz w:val="24"/>
          </w:rPr>
          <w:t>道路设计</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_Toc512513212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145</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13" w:history="1">
        <w:r w:rsidR="00725346" w:rsidRPr="00873957">
          <w:rPr>
            <w:rStyle w:val="afff2"/>
            <w:color w:val="000000" w:themeColor="text1"/>
            <w:sz w:val="24"/>
          </w:rPr>
          <w:t xml:space="preserve">4.5  </w:t>
        </w:r>
        <w:r w:rsidR="00725346" w:rsidRPr="00873957">
          <w:rPr>
            <w:rStyle w:val="afff2"/>
            <w:rFonts w:hint="eastAsia"/>
            <w:color w:val="000000" w:themeColor="text1"/>
            <w:sz w:val="24"/>
          </w:rPr>
          <w:t>管线综合布置</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_Toc512513213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145</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14" w:history="1">
        <w:r w:rsidR="00725346" w:rsidRPr="00873957">
          <w:rPr>
            <w:rStyle w:val="afff2"/>
            <w:color w:val="000000" w:themeColor="text1"/>
            <w:sz w:val="24"/>
          </w:rPr>
          <w:t xml:space="preserve">4.6  </w:t>
        </w:r>
        <w:r w:rsidR="00725346" w:rsidRPr="00873957">
          <w:rPr>
            <w:rStyle w:val="afff2"/>
            <w:rFonts w:hint="eastAsia"/>
            <w:color w:val="000000" w:themeColor="text1"/>
            <w:sz w:val="24"/>
          </w:rPr>
          <w:t>绿化景观布置</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_Toc512513214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148</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15" w:history="1">
        <w:r w:rsidR="00725346" w:rsidRPr="00873957">
          <w:rPr>
            <w:rStyle w:val="afff2"/>
            <w:color w:val="000000" w:themeColor="text1"/>
            <w:sz w:val="24"/>
          </w:rPr>
          <w:t xml:space="preserve">5  </w:t>
        </w:r>
        <w:r w:rsidR="00725346" w:rsidRPr="00873957">
          <w:rPr>
            <w:rStyle w:val="afff2"/>
            <w:rFonts w:hint="eastAsia"/>
            <w:color w:val="000000" w:themeColor="text1"/>
            <w:sz w:val="24"/>
          </w:rPr>
          <w:t>工艺</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_Toc512513215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151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16" w:history="1">
        <w:r w:rsidR="00725346" w:rsidRPr="00873957">
          <w:rPr>
            <w:rStyle w:val="afff2"/>
            <w:rFonts w:ascii="Cambria" w:hAnsi="Cambria"/>
            <w:color w:val="000000" w:themeColor="text1"/>
            <w:sz w:val="24"/>
          </w:rPr>
          <w:t xml:space="preserve">5.1  </w:t>
        </w:r>
        <w:r w:rsidR="00725346" w:rsidRPr="00873957">
          <w:rPr>
            <w:rStyle w:val="afff2"/>
            <w:rFonts w:ascii="Cambria" w:hAnsi="Cambria" w:hint="eastAsia"/>
            <w:color w:val="000000" w:themeColor="text1"/>
            <w:sz w:val="24"/>
          </w:rPr>
          <w:t>一般规定</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_Toc512513216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151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17" w:history="1">
        <w:r w:rsidR="00725346" w:rsidRPr="00873957">
          <w:rPr>
            <w:rStyle w:val="afff2"/>
            <w:rFonts w:ascii="Cambria" w:hAnsi="Cambria"/>
            <w:color w:val="000000" w:themeColor="text1"/>
            <w:sz w:val="24"/>
          </w:rPr>
          <w:t xml:space="preserve">5.2  </w:t>
        </w:r>
        <w:r w:rsidR="00725346" w:rsidRPr="00873957">
          <w:rPr>
            <w:rStyle w:val="afff2"/>
            <w:rFonts w:ascii="Cambria" w:hAnsi="Cambria" w:hint="eastAsia"/>
            <w:color w:val="000000" w:themeColor="text1"/>
            <w:sz w:val="24"/>
          </w:rPr>
          <w:t>船体工艺</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_Toc512513217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151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18" w:history="1">
        <w:r w:rsidR="00725346" w:rsidRPr="00873957">
          <w:rPr>
            <w:rStyle w:val="afff2"/>
            <w:rFonts w:ascii="Cambria" w:hAnsi="Cambria"/>
            <w:color w:val="000000" w:themeColor="text1"/>
            <w:sz w:val="24"/>
          </w:rPr>
          <w:t xml:space="preserve">5.3  </w:t>
        </w:r>
        <w:r w:rsidR="00725346" w:rsidRPr="00873957">
          <w:rPr>
            <w:rStyle w:val="afff2"/>
            <w:rFonts w:ascii="Cambria" w:hAnsi="Cambria" w:hint="eastAsia"/>
            <w:color w:val="000000" w:themeColor="text1"/>
            <w:sz w:val="24"/>
          </w:rPr>
          <w:t>舾装工艺</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_Toc512513218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153</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19" w:history="1">
        <w:r w:rsidR="00725346" w:rsidRPr="00873957">
          <w:rPr>
            <w:rStyle w:val="afff2"/>
            <w:rFonts w:ascii="Cambria" w:hAnsi="Cambria"/>
            <w:color w:val="000000" w:themeColor="text1"/>
            <w:sz w:val="24"/>
          </w:rPr>
          <w:t xml:space="preserve">5.4  </w:t>
        </w:r>
        <w:r w:rsidR="00725346" w:rsidRPr="00873957">
          <w:rPr>
            <w:rStyle w:val="afff2"/>
            <w:rFonts w:ascii="Cambria" w:hAnsi="Cambria" w:hint="eastAsia"/>
            <w:color w:val="000000" w:themeColor="text1"/>
            <w:sz w:val="24"/>
          </w:rPr>
          <w:t>涂装工艺</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_Toc512513219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154</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20" w:history="1">
        <w:r w:rsidR="00725346" w:rsidRPr="00873957">
          <w:rPr>
            <w:rStyle w:val="afff2"/>
            <w:color w:val="000000" w:themeColor="text1"/>
            <w:sz w:val="24"/>
          </w:rPr>
          <w:t xml:space="preserve">5.5  </w:t>
        </w:r>
        <w:r w:rsidR="00725346" w:rsidRPr="00873957">
          <w:rPr>
            <w:rStyle w:val="afff2"/>
            <w:rFonts w:hint="eastAsia"/>
            <w:color w:val="000000" w:themeColor="text1"/>
            <w:sz w:val="24"/>
          </w:rPr>
          <w:t>应用系统工艺</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_Toc512513220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155</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21" w:history="1">
        <w:r w:rsidR="00725346" w:rsidRPr="00873957">
          <w:rPr>
            <w:rStyle w:val="afff2"/>
            <w:rFonts w:ascii="Cambria" w:hAnsi="Cambria"/>
            <w:color w:val="000000" w:themeColor="text1"/>
            <w:sz w:val="24"/>
          </w:rPr>
          <w:t xml:space="preserve">5.6  </w:t>
        </w:r>
        <w:r w:rsidR="00725346" w:rsidRPr="00873957">
          <w:rPr>
            <w:rStyle w:val="afff2"/>
            <w:rFonts w:ascii="Cambria" w:hAnsi="Cambria" w:hint="eastAsia"/>
            <w:color w:val="000000" w:themeColor="text1"/>
            <w:sz w:val="24"/>
          </w:rPr>
          <w:t>计量检测工艺</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_Toc512513221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155</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22" w:history="1">
        <w:r w:rsidR="00725346" w:rsidRPr="00873957">
          <w:rPr>
            <w:rStyle w:val="afff2"/>
            <w:color w:val="000000" w:themeColor="text1"/>
            <w:sz w:val="24"/>
          </w:rPr>
          <w:t xml:space="preserve">6 </w:t>
        </w:r>
        <w:r w:rsidR="00725346" w:rsidRPr="00873957">
          <w:rPr>
            <w:rStyle w:val="afff2"/>
            <w:rFonts w:hint="eastAsia"/>
            <w:color w:val="000000" w:themeColor="text1"/>
            <w:sz w:val="24"/>
          </w:rPr>
          <w:t>水工工艺</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_Toc512513222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158</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23" w:history="1">
        <w:r w:rsidR="00725346" w:rsidRPr="00873957">
          <w:rPr>
            <w:rStyle w:val="afff2"/>
            <w:color w:val="000000" w:themeColor="text1"/>
            <w:sz w:val="24"/>
          </w:rPr>
          <w:t xml:space="preserve">6.2  </w:t>
        </w:r>
        <w:r w:rsidR="00725346" w:rsidRPr="00873957">
          <w:rPr>
            <w:rStyle w:val="afff2"/>
            <w:rFonts w:hint="eastAsia"/>
            <w:color w:val="000000" w:themeColor="text1"/>
            <w:sz w:val="24"/>
          </w:rPr>
          <w:t>船坞</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_Toc512513223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158</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24" w:history="1">
        <w:r w:rsidR="00725346" w:rsidRPr="00873957">
          <w:rPr>
            <w:rStyle w:val="afff2"/>
            <w:color w:val="000000" w:themeColor="text1"/>
            <w:sz w:val="24"/>
          </w:rPr>
          <w:t xml:space="preserve">6.3  </w:t>
        </w:r>
        <w:r w:rsidR="00725346" w:rsidRPr="00873957">
          <w:rPr>
            <w:rStyle w:val="afff2"/>
            <w:rFonts w:hint="eastAsia"/>
            <w:color w:val="000000" w:themeColor="text1"/>
            <w:sz w:val="24"/>
          </w:rPr>
          <w:t>船台、滑道</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_Toc512513224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162</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25" w:history="1">
        <w:r w:rsidR="00725346" w:rsidRPr="00873957">
          <w:rPr>
            <w:rStyle w:val="afff2"/>
            <w:color w:val="000000" w:themeColor="text1"/>
            <w:sz w:val="24"/>
          </w:rPr>
          <w:t xml:space="preserve">6.4  </w:t>
        </w:r>
        <w:r w:rsidR="00725346" w:rsidRPr="00873957">
          <w:rPr>
            <w:rStyle w:val="afff2"/>
            <w:rFonts w:hint="eastAsia"/>
            <w:color w:val="000000" w:themeColor="text1"/>
            <w:sz w:val="24"/>
          </w:rPr>
          <w:t>升船机</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_Toc512513225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162</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26" w:history="1">
        <w:r w:rsidR="00725346" w:rsidRPr="00873957">
          <w:rPr>
            <w:rStyle w:val="afff2"/>
            <w:color w:val="000000" w:themeColor="text1"/>
            <w:sz w:val="24"/>
          </w:rPr>
          <w:t xml:space="preserve">6.5  </w:t>
        </w:r>
        <w:r w:rsidR="00725346" w:rsidRPr="00873957">
          <w:rPr>
            <w:rStyle w:val="afff2"/>
            <w:rFonts w:hint="eastAsia"/>
            <w:color w:val="000000" w:themeColor="text1"/>
            <w:sz w:val="24"/>
          </w:rPr>
          <w:t>舾装码头</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_Toc512513226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162</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27" w:history="1">
        <w:r w:rsidR="00725346" w:rsidRPr="00873957">
          <w:rPr>
            <w:rStyle w:val="afff2"/>
            <w:color w:val="000000" w:themeColor="text1"/>
            <w:sz w:val="24"/>
          </w:rPr>
          <w:t xml:space="preserve">6.6  </w:t>
        </w:r>
        <w:r w:rsidR="00725346" w:rsidRPr="00873957">
          <w:rPr>
            <w:rStyle w:val="afff2"/>
            <w:rFonts w:hint="eastAsia"/>
            <w:color w:val="000000" w:themeColor="text1"/>
            <w:sz w:val="24"/>
          </w:rPr>
          <w:t>进厂航道</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_Toc512513227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164</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28" w:history="1">
        <w:r w:rsidR="00725346" w:rsidRPr="00873957">
          <w:rPr>
            <w:rStyle w:val="afff2"/>
            <w:color w:val="000000" w:themeColor="text1"/>
            <w:sz w:val="24"/>
          </w:rPr>
          <w:t xml:space="preserve">7  </w:t>
        </w:r>
        <w:r w:rsidR="00725346" w:rsidRPr="00873957">
          <w:rPr>
            <w:rStyle w:val="afff2"/>
            <w:rFonts w:hint="eastAsia"/>
            <w:color w:val="000000" w:themeColor="text1"/>
            <w:sz w:val="24"/>
          </w:rPr>
          <w:t>水工建筑物</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_Toc512513228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165</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29" w:history="1">
        <w:r w:rsidR="00725346" w:rsidRPr="00873957">
          <w:rPr>
            <w:rStyle w:val="afff2"/>
            <w:color w:val="000000" w:themeColor="text1"/>
            <w:sz w:val="24"/>
          </w:rPr>
          <w:t xml:space="preserve">7.1  </w:t>
        </w:r>
        <w:r w:rsidR="00725346" w:rsidRPr="00873957">
          <w:rPr>
            <w:rStyle w:val="afff2"/>
            <w:rFonts w:hint="eastAsia"/>
            <w:color w:val="000000" w:themeColor="text1"/>
            <w:sz w:val="24"/>
          </w:rPr>
          <w:t>一般规定</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_Toc512513229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165</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30" w:history="1">
        <w:r w:rsidR="00725346" w:rsidRPr="00873957">
          <w:rPr>
            <w:rStyle w:val="afff2"/>
            <w:color w:val="000000" w:themeColor="text1"/>
            <w:sz w:val="24"/>
          </w:rPr>
          <w:t>7.2</w:t>
        </w:r>
        <w:r w:rsidR="00725346" w:rsidRPr="00873957">
          <w:rPr>
            <w:rStyle w:val="afff2"/>
            <w:rFonts w:ascii="Cambria" w:hAnsi="Cambria"/>
            <w:color w:val="000000" w:themeColor="text1"/>
            <w:sz w:val="24"/>
          </w:rPr>
          <w:t xml:space="preserve">  </w:t>
        </w:r>
        <w:r w:rsidR="00725346" w:rsidRPr="00873957">
          <w:rPr>
            <w:rStyle w:val="afff2"/>
            <w:rFonts w:ascii="Cambria" w:hAnsi="Cambria" w:hint="eastAsia"/>
            <w:color w:val="000000" w:themeColor="text1"/>
            <w:sz w:val="24"/>
          </w:rPr>
          <w:t>地基基础</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_Toc512513230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166</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31" w:history="1">
        <w:r w:rsidR="00725346" w:rsidRPr="00873957">
          <w:rPr>
            <w:rStyle w:val="afff2"/>
            <w:color w:val="000000" w:themeColor="text1"/>
            <w:sz w:val="24"/>
          </w:rPr>
          <w:t xml:space="preserve">7.3  </w:t>
        </w:r>
        <w:r w:rsidR="00725346" w:rsidRPr="00873957">
          <w:rPr>
            <w:rStyle w:val="afff2"/>
            <w:rFonts w:hint="eastAsia"/>
            <w:color w:val="000000" w:themeColor="text1"/>
            <w:sz w:val="24"/>
          </w:rPr>
          <w:t>船坞</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_Toc512513231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167</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32" w:history="1">
        <w:r w:rsidR="00725346" w:rsidRPr="00873957">
          <w:rPr>
            <w:rStyle w:val="afff2"/>
            <w:color w:val="000000" w:themeColor="text1"/>
            <w:sz w:val="24"/>
          </w:rPr>
          <w:t xml:space="preserve">7.4  </w:t>
        </w:r>
        <w:r w:rsidR="00725346" w:rsidRPr="00873957">
          <w:rPr>
            <w:rStyle w:val="afff2"/>
            <w:rFonts w:hint="eastAsia"/>
            <w:color w:val="000000" w:themeColor="text1"/>
            <w:sz w:val="24"/>
          </w:rPr>
          <w:t>船台、滑道、升船机</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_Toc512513232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167</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33" w:history="1">
        <w:r w:rsidR="00725346" w:rsidRPr="00873957">
          <w:rPr>
            <w:rStyle w:val="afff2"/>
            <w:color w:val="000000" w:themeColor="text1"/>
            <w:sz w:val="24"/>
          </w:rPr>
          <w:t xml:space="preserve">7.5  </w:t>
        </w:r>
        <w:r w:rsidR="00725346" w:rsidRPr="00873957">
          <w:rPr>
            <w:rStyle w:val="afff2"/>
            <w:rFonts w:hint="eastAsia"/>
            <w:color w:val="000000" w:themeColor="text1"/>
            <w:sz w:val="24"/>
          </w:rPr>
          <w:t>码头</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_Toc512513233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167</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34" w:history="1">
        <w:r w:rsidR="00725346" w:rsidRPr="00873957">
          <w:rPr>
            <w:rStyle w:val="afff2"/>
            <w:color w:val="000000" w:themeColor="text1"/>
            <w:sz w:val="24"/>
          </w:rPr>
          <w:t xml:space="preserve">8  </w:t>
        </w:r>
        <w:r w:rsidR="00725346" w:rsidRPr="00873957">
          <w:rPr>
            <w:rStyle w:val="afff2"/>
            <w:rFonts w:hint="eastAsia"/>
            <w:color w:val="000000" w:themeColor="text1"/>
            <w:sz w:val="24"/>
          </w:rPr>
          <w:t>专用设备</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_Toc512513234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168</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35" w:history="1">
        <w:r w:rsidR="00725346" w:rsidRPr="00873957">
          <w:rPr>
            <w:rStyle w:val="afff2"/>
            <w:color w:val="000000" w:themeColor="text1"/>
            <w:sz w:val="24"/>
          </w:rPr>
          <w:t xml:space="preserve">8.1  </w:t>
        </w:r>
        <w:r w:rsidR="00725346" w:rsidRPr="00873957">
          <w:rPr>
            <w:rStyle w:val="afff2"/>
            <w:rFonts w:hint="eastAsia"/>
            <w:color w:val="000000" w:themeColor="text1"/>
            <w:sz w:val="24"/>
          </w:rPr>
          <w:t>一般规定</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_Toc512513235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168</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36" w:history="1">
        <w:r w:rsidR="00725346" w:rsidRPr="00873957">
          <w:rPr>
            <w:rStyle w:val="afff2"/>
            <w:color w:val="000000" w:themeColor="text1"/>
            <w:sz w:val="24"/>
          </w:rPr>
          <w:t xml:space="preserve">8.2  </w:t>
        </w:r>
        <w:r w:rsidR="00725346" w:rsidRPr="00873957">
          <w:rPr>
            <w:rStyle w:val="afff2"/>
            <w:rFonts w:hint="eastAsia"/>
            <w:color w:val="000000" w:themeColor="text1"/>
            <w:sz w:val="24"/>
          </w:rPr>
          <w:t>起重设备</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_Toc512513236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168</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37" w:history="1">
        <w:r w:rsidR="00725346" w:rsidRPr="00873957">
          <w:rPr>
            <w:rStyle w:val="afff2"/>
            <w:color w:val="000000" w:themeColor="text1"/>
            <w:sz w:val="24"/>
          </w:rPr>
          <w:t xml:space="preserve">8.3  </w:t>
        </w:r>
        <w:r w:rsidR="00725346" w:rsidRPr="00873957">
          <w:rPr>
            <w:rStyle w:val="afff2"/>
            <w:rFonts w:hint="eastAsia"/>
            <w:color w:val="000000" w:themeColor="text1"/>
            <w:sz w:val="24"/>
          </w:rPr>
          <w:t>下水设备</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_Toc512513237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169</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38" w:history="1">
        <w:r w:rsidR="00725346" w:rsidRPr="00873957">
          <w:rPr>
            <w:rStyle w:val="afff2"/>
            <w:color w:val="000000" w:themeColor="text1"/>
            <w:sz w:val="24"/>
          </w:rPr>
          <w:t xml:space="preserve">8.4  </w:t>
        </w:r>
        <w:r w:rsidR="00725346" w:rsidRPr="00873957">
          <w:rPr>
            <w:rStyle w:val="afff2"/>
            <w:rFonts w:hint="eastAsia"/>
            <w:color w:val="000000" w:themeColor="text1"/>
            <w:sz w:val="24"/>
          </w:rPr>
          <w:t>生产线专机设备</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_Toc512513238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171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39" w:history="1">
        <w:r w:rsidR="00725346" w:rsidRPr="00873957">
          <w:rPr>
            <w:rStyle w:val="afff2"/>
            <w:color w:val="000000" w:themeColor="text1"/>
            <w:sz w:val="24"/>
          </w:rPr>
          <w:t xml:space="preserve">8.5  </w:t>
        </w:r>
        <w:r w:rsidR="00725346" w:rsidRPr="00873957">
          <w:rPr>
            <w:rStyle w:val="afff2"/>
            <w:rFonts w:hint="eastAsia"/>
            <w:color w:val="000000" w:themeColor="text1"/>
            <w:sz w:val="24"/>
          </w:rPr>
          <w:t>电气自动化控制</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_Toc512513239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173</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40" w:history="1">
        <w:r w:rsidR="00725346" w:rsidRPr="00873957">
          <w:rPr>
            <w:rStyle w:val="afff2"/>
            <w:color w:val="000000" w:themeColor="text1"/>
            <w:sz w:val="24"/>
          </w:rPr>
          <w:t xml:space="preserve">9  </w:t>
        </w:r>
        <w:r w:rsidR="00725346" w:rsidRPr="00873957">
          <w:rPr>
            <w:rStyle w:val="afff2"/>
            <w:rFonts w:hint="eastAsia"/>
            <w:color w:val="000000" w:themeColor="text1"/>
            <w:sz w:val="24"/>
          </w:rPr>
          <w:t>建筑</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_Toc512513240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175</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41" w:history="1">
        <w:r w:rsidR="00725346" w:rsidRPr="00873957">
          <w:rPr>
            <w:rStyle w:val="afff2"/>
            <w:color w:val="000000" w:themeColor="text1"/>
            <w:sz w:val="24"/>
          </w:rPr>
          <w:t xml:space="preserve">9.1  </w:t>
        </w:r>
        <w:r w:rsidR="00725346" w:rsidRPr="00873957">
          <w:rPr>
            <w:rStyle w:val="afff2"/>
            <w:rFonts w:hint="eastAsia"/>
            <w:color w:val="000000" w:themeColor="text1"/>
            <w:sz w:val="24"/>
          </w:rPr>
          <w:t>一般规定</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_Toc512513241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175</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42" w:history="1">
        <w:r w:rsidR="00725346" w:rsidRPr="00873957">
          <w:rPr>
            <w:rStyle w:val="afff2"/>
            <w:color w:val="000000" w:themeColor="text1"/>
            <w:sz w:val="24"/>
          </w:rPr>
          <w:t xml:space="preserve">9.2  </w:t>
        </w:r>
        <w:r w:rsidR="00725346" w:rsidRPr="00873957">
          <w:rPr>
            <w:rStyle w:val="afff2"/>
            <w:rFonts w:hint="eastAsia"/>
            <w:color w:val="000000" w:themeColor="text1"/>
            <w:sz w:val="24"/>
          </w:rPr>
          <w:t>建筑设计</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_Toc512513242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175</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43" w:history="1">
        <w:r w:rsidR="00725346" w:rsidRPr="00873957">
          <w:rPr>
            <w:rStyle w:val="afff2"/>
            <w:color w:val="000000" w:themeColor="text1"/>
            <w:sz w:val="24"/>
          </w:rPr>
          <w:t xml:space="preserve">9.3  </w:t>
        </w:r>
        <w:r w:rsidR="00725346" w:rsidRPr="00873957">
          <w:rPr>
            <w:rStyle w:val="afff2"/>
            <w:rFonts w:hint="eastAsia"/>
            <w:color w:val="000000" w:themeColor="text1"/>
            <w:sz w:val="24"/>
          </w:rPr>
          <w:t>建筑构造</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_Toc512513243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177</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44" w:history="1">
        <w:r w:rsidR="00725346" w:rsidRPr="00873957">
          <w:rPr>
            <w:rStyle w:val="afff2"/>
            <w:color w:val="000000" w:themeColor="text1"/>
            <w:sz w:val="24"/>
          </w:rPr>
          <w:t xml:space="preserve">10  </w:t>
        </w:r>
        <w:r w:rsidR="00725346" w:rsidRPr="00873957">
          <w:rPr>
            <w:rStyle w:val="afff2"/>
            <w:rFonts w:hint="eastAsia"/>
            <w:color w:val="000000" w:themeColor="text1"/>
            <w:sz w:val="24"/>
          </w:rPr>
          <w:t>结构</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_Toc512513244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181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45" w:history="1">
        <w:r w:rsidR="00725346" w:rsidRPr="00873957">
          <w:rPr>
            <w:rStyle w:val="afff2"/>
            <w:color w:val="000000" w:themeColor="text1"/>
            <w:sz w:val="24"/>
            <w:shd w:val="clear" w:color="auto" w:fill="FFFFFF"/>
          </w:rPr>
          <w:t xml:space="preserve">10.1 </w:t>
        </w:r>
        <w:r w:rsidR="00725346" w:rsidRPr="00873957">
          <w:rPr>
            <w:rStyle w:val="afff2"/>
            <w:rFonts w:hint="eastAsia"/>
            <w:color w:val="000000" w:themeColor="text1"/>
            <w:sz w:val="24"/>
            <w:shd w:val="clear" w:color="auto" w:fill="FFFFFF"/>
          </w:rPr>
          <w:t>一般规定</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_Toc512513245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181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46" w:history="1">
        <w:r w:rsidR="00725346" w:rsidRPr="00873957">
          <w:rPr>
            <w:rStyle w:val="afff2"/>
            <w:color w:val="000000" w:themeColor="text1"/>
            <w:sz w:val="24"/>
            <w:shd w:val="clear" w:color="auto" w:fill="FFFFFF"/>
          </w:rPr>
          <w:t xml:space="preserve">10.2  </w:t>
        </w:r>
        <w:r w:rsidR="00725346" w:rsidRPr="00873957">
          <w:rPr>
            <w:rStyle w:val="afff2"/>
            <w:rFonts w:hint="eastAsia"/>
            <w:color w:val="000000" w:themeColor="text1"/>
            <w:sz w:val="24"/>
            <w:shd w:val="clear" w:color="auto" w:fill="FFFFFF"/>
          </w:rPr>
          <w:t>荷载和作用</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_Toc512513246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181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47" w:history="1">
        <w:r w:rsidR="00725346" w:rsidRPr="00873957">
          <w:rPr>
            <w:rStyle w:val="afff2"/>
            <w:color w:val="000000" w:themeColor="text1"/>
            <w:sz w:val="24"/>
            <w:shd w:val="clear" w:color="auto" w:fill="FFFFFF"/>
          </w:rPr>
          <w:t xml:space="preserve">10.3  </w:t>
        </w:r>
        <w:r w:rsidR="00725346" w:rsidRPr="00873957">
          <w:rPr>
            <w:rStyle w:val="afff2"/>
            <w:rFonts w:hint="eastAsia"/>
            <w:color w:val="000000" w:themeColor="text1"/>
            <w:sz w:val="24"/>
            <w:shd w:val="clear" w:color="auto" w:fill="FFFFFF"/>
          </w:rPr>
          <w:t>结构计算</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_Toc512513247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183</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48" w:history="1">
        <w:r w:rsidR="00725346" w:rsidRPr="00873957">
          <w:rPr>
            <w:rStyle w:val="afff2"/>
            <w:color w:val="000000" w:themeColor="text1"/>
            <w:sz w:val="24"/>
            <w:shd w:val="clear" w:color="auto" w:fill="FFFFFF"/>
          </w:rPr>
          <w:t xml:space="preserve">10.4  </w:t>
        </w:r>
        <w:r w:rsidR="00725346" w:rsidRPr="00873957">
          <w:rPr>
            <w:rStyle w:val="afff2"/>
            <w:rFonts w:hint="eastAsia"/>
            <w:color w:val="000000" w:themeColor="text1"/>
            <w:sz w:val="24"/>
            <w:shd w:val="clear" w:color="auto" w:fill="FFFFFF"/>
          </w:rPr>
          <w:t>地基基础</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_Toc512513248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183</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49" w:history="1">
        <w:r w:rsidR="00725346" w:rsidRPr="00873957">
          <w:rPr>
            <w:rStyle w:val="afff2"/>
            <w:color w:val="000000" w:themeColor="text1"/>
            <w:sz w:val="24"/>
            <w:shd w:val="clear" w:color="auto" w:fill="FFFFFF"/>
          </w:rPr>
          <w:t xml:space="preserve">10.5  </w:t>
        </w:r>
        <w:r w:rsidR="00725346" w:rsidRPr="00873957">
          <w:rPr>
            <w:rStyle w:val="afff2"/>
            <w:rFonts w:hint="eastAsia"/>
            <w:color w:val="000000" w:themeColor="text1"/>
            <w:sz w:val="24"/>
            <w:shd w:val="clear" w:color="auto" w:fill="FFFFFF"/>
          </w:rPr>
          <w:t>上部结构</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_Toc512513249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185</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50" w:history="1">
        <w:r w:rsidR="00725346" w:rsidRPr="00873957">
          <w:rPr>
            <w:rStyle w:val="afff2"/>
            <w:color w:val="000000" w:themeColor="text1"/>
            <w:sz w:val="24"/>
          </w:rPr>
          <w:t xml:space="preserve">11  </w:t>
        </w:r>
        <w:r w:rsidR="00725346" w:rsidRPr="00873957">
          <w:rPr>
            <w:rStyle w:val="afff2"/>
            <w:rFonts w:hint="eastAsia"/>
            <w:color w:val="000000" w:themeColor="text1"/>
            <w:sz w:val="24"/>
          </w:rPr>
          <w:t>给水、排水</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_Toc512513250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187</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51" w:history="1">
        <w:r w:rsidR="00725346" w:rsidRPr="00873957">
          <w:rPr>
            <w:rStyle w:val="afff2"/>
            <w:color w:val="000000" w:themeColor="text1"/>
            <w:sz w:val="24"/>
          </w:rPr>
          <w:t xml:space="preserve">11.1  </w:t>
        </w:r>
        <w:r w:rsidR="00725346" w:rsidRPr="00873957">
          <w:rPr>
            <w:rStyle w:val="afff2"/>
            <w:rFonts w:hint="eastAsia"/>
            <w:color w:val="000000" w:themeColor="text1"/>
            <w:sz w:val="24"/>
          </w:rPr>
          <w:t>一般规定</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_Toc512513251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187</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52" w:history="1">
        <w:r w:rsidR="00725346" w:rsidRPr="00873957">
          <w:rPr>
            <w:rStyle w:val="afff2"/>
            <w:color w:val="000000" w:themeColor="text1"/>
            <w:sz w:val="24"/>
          </w:rPr>
          <w:t xml:space="preserve">11.2  </w:t>
        </w:r>
        <w:r w:rsidR="00725346" w:rsidRPr="00873957">
          <w:rPr>
            <w:rStyle w:val="afff2"/>
            <w:rFonts w:hint="eastAsia"/>
            <w:color w:val="000000" w:themeColor="text1"/>
            <w:sz w:val="24"/>
          </w:rPr>
          <w:t>给水</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_Toc512513252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187</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53" w:history="1">
        <w:r w:rsidR="00725346" w:rsidRPr="00873957">
          <w:rPr>
            <w:rStyle w:val="afff2"/>
            <w:color w:val="000000" w:themeColor="text1"/>
            <w:sz w:val="24"/>
          </w:rPr>
          <w:t xml:space="preserve">11.3  </w:t>
        </w:r>
        <w:r w:rsidR="00725346" w:rsidRPr="00873957">
          <w:rPr>
            <w:rStyle w:val="afff2"/>
            <w:rFonts w:hint="eastAsia"/>
            <w:color w:val="000000" w:themeColor="text1"/>
            <w:sz w:val="24"/>
          </w:rPr>
          <w:t>热水</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_Toc512513253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188</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54" w:history="1">
        <w:r w:rsidR="00725346" w:rsidRPr="00873957">
          <w:rPr>
            <w:rStyle w:val="afff2"/>
            <w:color w:val="000000" w:themeColor="text1"/>
            <w:sz w:val="24"/>
          </w:rPr>
          <w:t xml:space="preserve">11.4  </w:t>
        </w:r>
        <w:r w:rsidR="00725346" w:rsidRPr="00873957">
          <w:rPr>
            <w:rStyle w:val="afff2"/>
            <w:rFonts w:hint="eastAsia"/>
            <w:color w:val="000000" w:themeColor="text1"/>
            <w:sz w:val="24"/>
          </w:rPr>
          <w:t>排水</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_Toc512513254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188</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55" w:history="1">
        <w:r w:rsidR="00725346" w:rsidRPr="00873957">
          <w:rPr>
            <w:rStyle w:val="afff2"/>
            <w:color w:val="000000" w:themeColor="text1"/>
            <w:sz w:val="24"/>
          </w:rPr>
          <w:t xml:space="preserve">12  </w:t>
        </w:r>
        <w:r w:rsidR="00725346" w:rsidRPr="00873957">
          <w:rPr>
            <w:rStyle w:val="afff2"/>
            <w:rFonts w:hint="eastAsia"/>
            <w:color w:val="000000" w:themeColor="text1"/>
            <w:sz w:val="24"/>
          </w:rPr>
          <w:t>供配电</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_Toc512513255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190</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56" w:history="1">
        <w:r w:rsidR="00725346" w:rsidRPr="00873957">
          <w:rPr>
            <w:rStyle w:val="afff2"/>
            <w:color w:val="000000" w:themeColor="text1"/>
            <w:sz w:val="24"/>
          </w:rPr>
          <w:t xml:space="preserve">12.1  </w:t>
        </w:r>
        <w:r w:rsidR="00725346" w:rsidRPr="00873957">
          <w:rPr>
            <w:rStyle w:val="afff2"/>
            <w:rFonts w:hint="eastAsia"/>
            <w:color w:val="000000" w:themeColor="text1"/>
            <w:sz w:val="24"/>
          </w:rPr>
          <w:t>一般规定</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_Toc512513256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190</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57" w:history="1">
        <w:r w:rsidR="00725346" w:rsidRPr="00873957">
          <w:rPr>
            <w:rStyle w:val="afff2"/>
            <w:color w:val="000000" w:themeColor="text1"/>
            <w:sz w:val="24"/>
          </w:rPr>
          <w:t xml:space="preserve">12.2  </w:t>
        </w:r>
        <w:r w:rsidR="00725346" w:rsidRPr="00873957">
          <w:rPr>
            <w:rStyle w:val="afff2"/>
            <w:rFonts w:hint="eastAsia"/>
            <w:color w:val="000000" w:themeColor="text1"/>
            <w:sz w:val="24"/>
          </w:rPr>
          <w:t>供配电系统</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_Toc512513257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190</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58" w:history="1">
        <w:r w:rsidR="00725346" w:rsidRPr="00873957">
          <w:rPr>
            <w:rStyle w:val="afff2"/>
            <w:color w:val="000000" w:themeColor="text1"/>
            <w:sz w:val="24"/>
          </w:rPr>
          <w:t xml:space="preserve">12.3  </w:t>
        </w:r>
        <w:r w:rsidR="00725346" w:rsidRPr="00873957">
          <w:rPr>
            <w:rStyle w:val="afff2"/>
            <w:rFonts w:hint="eastAsia"/>
            <w:color w:val="000000" w:themeColor="text1"/>
            <w:sz w:val="24"/>
          </w:rPr>
          <w:t>配电线路敷设</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_Toc512513258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59" w:history="1">
        <w:r w:rsidR="00725346" w:rsidRPr="00873957">
          <w:rPr>
            <w:rStyle w:val="afff2"/>
            <w:rFonts w:eastAsia="楷体_GB2312"/>
            <w:color w:val="000000" w:themeColor="text1"/>
            <w:sz w:val="24"/>
          </w:rPr>
          <w:t xml:space="preserve">12.4  </w:t>
        </w:r>
        <w:r w:rsidR="00725346" w:rsidRPr="00873957">
          <w:rPr>
            <w:rStyle w:val="afff2"/>
            <w:rFonts w:hint="eastAsia"/>
            <w:color w:val="000000" w:themeColor="text1"/>
            <w:sz w:val="24"/>
          </w:rPr>
          <w:t>照明</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_Toc512513259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60" w:history="1">
        <w:r w:rsidR="00725346" w:rsidRPr="00873957">
          <w:rPr>
            <w:rStyle w:val="afff2"/>
            <w:color w:val="000000" w:themeColor="text1"/>
            <w:spacing w:val="11"/>
            <w:sz w:val="24"/>
          </w:rPr>
          <w:t xml:space="preserve">12.5  </w:t>
        </w:r>
        <w:r w:rsidR="00725346" w:rsidRPr="00873957">
          <w:rPr>
            <w:rStyle w:val="afff2"/>
            <w:rFonts w:hint="eastAsia"/>
            <w:color w:val="000000" w:themeColor="text1"/>
            <w:sz w:val="24"/>
          </w:rPr>
          <w:t>防雷、接地</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_Toc512513260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192</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61" w:history="1">
        <w:r w:rsidR="00725346" w:rsidRPr="00873957">
          <w:rPr>
            <w:rStyle w:val="afff2"/>
            <w:color w:val="000000" w:themeColor="text1"/>
            <w:sz w:val="24"/>
          </w:rPr>
          <w:t xml:space="preserve">13  </w:t>
        </w:r>
        <w:r w:rsidR="00725346" w:rsidRPr="00873957">
          <w:rPr>
            <w:rStyle w:val="afff2"/>
            <w:rFonts w:hint="eastAsia"/>
            <w:color w:val="000000" w:themeColor="text1"/>
            <w:sz w:val="24"/>
          </w:rPr>
          <w:t>动力</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_Toc512513261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193</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62" w:history="1">
        <w:r w:rsidR="00725346" w:rsidRPr="00873957">
          <w:rPr>
            <w:rStyle w:val="afff2"/>
            <w:color w:val="000000" w:themeColor="text1"/>
            <w:sz w:val="24"/>
          </w:rPr>
          <w:t xml:space="preserve">13.1  </w:t>
        </w:r>
        <w:r w:rsidR="00725346" w:rsidRPr="00873957">
          <w:rPr>
            <w:rStyle w:val="afff2"/>
            <w:rFonts w:hint="eastAsia"/>
            <w:color w:val="000000" w:themeColor="text1"/>
            <w:sz w:val="24"/>
          </w:rPr>
          <w:t>一般规定</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_Toc512513262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193</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63" w:history="1">
        <w:r w:rsidR="00725346" w:rsidRPr="00873957">
          <w:rPr>
            <w:rStyle w:val="afff2"/>
            <w:color w:val="000000" w:themeColor="text1"/>
            <w:sz w:val="24"/>
          </w:rPr>
          <w:t xml:space="preserve">13.2  </w:t>
        </w:r>
        <w:r w:rsidR="00725346" w:rsidRPr="00873957">
          <w:rPr>
            <w:rStyle w:val="afff2"/>
            <w:rFonts w:hint="eastAsia"/>
            <w:color w:val="000000" w:themeColor="text1"/>
            <w:sz w:val="24"/>
          </w:rPr>
          <w:t>压缩空气</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_Toc512513263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193</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64" w:history="1">
        <w:r w:rsidR="00725346" w:rsidRPr="00873957">
          <w:rPr>
            <w:rStyle w:val="afff2"/>
            <w:color w:val="000000" w:themeColor="text1"/>
            <w:sz w:val="24"/>
          </w:rPr>
          <w:t xml:space="preserve">13.3  </w:t>
        </w:r>
        <w:r w:rsidR="00725346" w:rsidRPr="00873957">
          <w:rPr>
            <w:rStyle w:val="afff2"/>
            <w:rFonts w:hint="eastAsia"/>
            <w:color w:val="000000" w:themeColor="text1"/>
            <w:sz w:val="24"/>
          </w:rPr>
          <w:t>氧气</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_Toc512513264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193</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65" w:history="1">
        <w:r w:rsidR="00725346" w:rsidRPr="00873957">
          <w:rPr>
            <w:rStyle w:val="afff2"/>
            <w:color w:val="000000" w:themeColor="text1"/>
            <w:sz w:val="24"/>
          </w:rPr>
          <w:t xml:space="preserve">13.4  </w:t>
        </w:r>
        <w:r w:rsidR="00725346" w:rsidRPr="00873957">
          <w:rPr>
            <w:rStyle w:val="afff2"/>
            <w:rFonts w:hint="eastAsia"/>
            <w:color w:val="000000" w:themeColor="text1"/>
            <w:sz w:val="24"/>
          </w:rPr>
          <w:t>二氧化碳</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_Toc512513265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193</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66" w:history="1">
        <w:r w:rsidR="00725346" w:rsidRPr="00873957">
          <w:rPr>
            <w:rStyle w:val="afff2"/>
            <w:color w:val="000000" w:themeColor="text1"/>
            <w:sz w:val="24"/>
          </w:rPr>
          <w:t xml:space="preserve">13.5  </w:t>
        </w:r>
        <w:r w:rsidR="00725346" w:rsidRPr="00873957">
          <w:rPr>
            <w:rStyle w:val="afff2"/>
            <w:rFonts w:hint="eastAsia"/>
            <w:color w:val="000000" w:themeColor="text1"/>
            <w:sz w:val="24"/>
          </w:rPr>
          <w:t>乙炔</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_Toc512513266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194</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67" w:history="1">
        <w:r w:rsidR="00725346" w:rsidRPr="00873957">
          <w:rPr>
            <w:rStyle w:val="afff2"/>
            <w:color w:val="000000" w:themeColor="text1"/>
            <w:sz w:val="24"/>
          </w:rPr>
          <w:t xml:space="preserve">13.6  </w:t>
        </w:r>
        <w:r w:rsidR="00725346" w:rsidRPr="00873957">
          <w:rPr>
            <w:rStyle w:val="afff2"/>
            <w:rFonts w:hint="eastAsia"/>
            <w:color w:val="000000" w:themeColor="text1"/>
            <w:sz w:val="24"/>
          </w:rPr>
          <w:t>天然气</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_Toc512513267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194</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68" w:history="1">
        <w:r w:rsidR="00725346" w:rsidRPr="00873957">
          <w:rPr>
            <w:rStyle w:val="afff2"/>
            <w:color w:val="000000" w:themeColor="text1"/>
            <w:sz w:val="24"/>
          </w:rPr>
          <w:t xml:space="preserve">13.7  </w:t>
        </w:r>
        <w:r w:rsidR="00725346" w:rsidRPr="00873957">
          <w:rPr>
            <w:rStyle w:val="afff2"/>
            <w:rFonts w:hint="eastAsia"/>
            <w:color w:val="000000" w:themeColor="text1"/>
            <w:sz w:val="24"/>
          </w:rPr>
          <w:t>液化石油气</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_Toc512513268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195</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69" w:history="1">
        <w:r w:rsidR="00725346" w:rsidRPr="00873957">
          <w:rPr>
            <w:rStyle w:val="afff2"/>
            <w:color w:val="000000" w:themeColor="text1"/>
            <w:sz w:val="24"/>
          </w:rPr>
          <w:t xml:space="preserve">13.8  </w:t>
        </w:r>
        <w:r w:rsidR="00725346" w:rsidRPr="00873957">
          <w:rPr>
            <w:rStyle w:val="afff2"/>
            <w:rFonts w:hint="eastAsia"/>
            <w:color w:val="000000" w:themeColor="text1"/>
            <w:sz w:val="24"/>
          </w:rPr>
          <w:t>蒸汽</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_Toc512513269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195</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70" w:history="1">
        <w:r w:rsidR="00725346" w:rsidRPr="00873957">
          <w:rPr>
            <w:rStyle w:val="afff2"/>
            <w:color w:val="000000" w:themeColor="text1"/>
            <w:sz w:val="24"/>
          </w:rPr>
          <w:t xml:space="preserve">13.9  </w:t>
        </w:r>
        <w:r w:rsidR="00725346" w:rsidRPr="00873957">
          <w:rPr>
            <w:rStyle w:val="afff2"/>
            <w:rFonts w:hint="eastAsia"/>
            <w:color w:val="000000" w:themeColor="text1"/>
            <w:sz w:val="24"/>
          </w:rPr>
          <w:t>热水</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_Toc512513270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196</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71" w:history="1">
        <w:r w:rsidR="00725346" w:rsidRPr="00873957">
          <w:rPr>
            <w:rStyle w:val="afff2"/>
            <w:color w:val="000000" w:themeColor="text1"/>
            <w:sz w:val="24"/>
          </w:rPr>
          <w:t xml:space="preserve">13.10  </w:t>
        </w:r>
        <w:r w:rsidR="00725346" w:rsidRPr="00873957">
          <w:rPr>
            <w:rStyle w:val="afff2"/>
            <w:rFonts w:hint="eastAsia"/>
            <w:color w:val="000000" w:themeColor="text1"/>
            <w:sz w:val="24"/>
          </w:rPr>
          <w:t>燃油</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_Toc512513271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196</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72" w:history="1">
        <w:r w:rsidR="00725346" w:rsidRPr="00873957">
          <w:rPr>
            <w:rStyle w:val="afff2"/>
            <w:color w:val="000000" w:themeColor="text1"/>
            <w:sz w:val="24"/>
          </w:rPr>
          <w:t xml:space="preserve">13.11  </w:t>
        </w:r>
        <w:r w:rsidR="00725346" w:rsidRPr="00873957">
          <w:rPr>
            <w:rStyle w:val="afff2"/>
            <w:rFonts w:hint="eastAsia"/>
            <w:color w:val="000000" w:themeColor="text1"/>
            <w:sz w:val="24"/>
          </w:rPr>
          <w:t>动力管道</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_Toc512513272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196</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73" w:history="1">
        <w:r w:rsidR="00725346" w:rsidRPr="00873957">
          <w:rPr>
            <w:rStyle w:val="afff2"/>
            <w:color w:val="000000" w:themeColor="text1"/>
            <w:sz w:val="24"/>
          </w:rPr>
          <w:t xml:space="preserve">14  </w:t>
        </w:r>
        <w:r w:rsidR="00725346" w:rsidRPr="00873957">
          <w:rPr>
            <w:rStyle w:val="afff2"/>
            <w:rFonts w:hint="eastAsia"/>
            <w:color w:val="000000" w:themeColor="text1"/>
            <w:sz w:val="24"/>
          </w:rPr>
          <w:t>供暖、通风和空气调节</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_Toc512513273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198</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74" w:history="1">
        <w:r w:rsidR="00725346" w:rsidRPr="00873957">
          <w:rPr>
            <w:rStyle w:val="afff2"/>
            <w:color w:val="000000" w:themeColor="text1"/>
            <w:sz w:val="24"/>
          </w:rPr>
          <w:t xml:space="preserve">14.1  </w:t>
        </w:r>
        <w:r w:rsidR="00725346" w:rsidRPr="00873957">
          <w:rPr>
            <w:rStyle w:val="afff2"/>
            <w:rFonts w:hint="eastAsia"/>
            <w:color w:val="000000" w:themeColor="text1"/>
            <w:sz w:val="24"/>
          </w:rPr>
          <w:t>一般规定</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_Toc512513274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198</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75" w:history="1">
        <w:r w:rsidR="00725346" w:rsidRPr="00873957">
          <w:rPr>
            <w:rStyle w:val="afff2"/>
            <w:color w:val="000000" w:themeColor="text1"/>
            <w:sz w:val="24"/>
          </w:rPr>
          <w:t xml:space="preserve">14.2  </w:t>
        </w:r>
        <w:r w:rsidR="00725346" w:rsidRPr="00873957">
          <w:rPr>
            <w:rStyle w:val="afff2"/>
            <w:rFonts w:hint="eastAsia"/>
            <w:color w:val="000000" w:themeColor="text1"/>
            <w:sz w:val="24"/>
          </w:rPr>
          <w:t>供暖</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_Toc512513275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198</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76" w:history="1">
        <w:r w:rsidR="00725346" w:rsidRPr="00873957">
          <w:rPr>
            <w:rStyle w:val="afff2"/>
            <w:color w:val="000000" w:themeColor="text1"/>
            <w:sz w:val="24"/>
          </w:rPr>
          <w:t xml:space="preserve">14.3  </w:t>
        </w:r>
        <w:r w:rsidR="00725346" w:rsidRPr="00873957">
          <w:rPr>
            <w:rStyle w:val="afff2"/>
            <w:rFonts w:hint="eastAsia"/>
            <w:color w:val="000000" w:themeColor="text1"/>
            <w:sz w:val="24"/>
          </w:rPr>
          <w:t>通风</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_Toc512513276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199</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77" w:history="1">
        <w:r w:rsidR="00725346" w:rsidRPr="00873957">
          <w:rPr>
            <w:rStyle w:val="afff2"/>
            <w:color w:val="000000" w:themeColor="text1"/>
            <w:sz w:val="24"/>
          </w:rPr>
          <w:t xml:space="preserve">14.4  </w:t>
        </w:r>
        <w:r w:rsidR="00725346" w:rsidRPr="00873957">
          <w:rPr>
            <w:rStyle w:val="afff2"/>
            <w:rFonts w:hint="eastAsia"/>
            <w:color w:val="000000" w:themeColor="text1"/>
            <w:sz w:val="24"/>
          </w:rPr>
          <w:t>空气调节</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_Toc512513277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200</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78" w:history="1">
        <w:r w:rsidR="00725346" w:rsidRPr="00873957">
          <w:rPr>
            <w:rStyle w:val="afff2"/>
            <w:color w:val="000000" w:themeColor="text1"/>
            <w:sz w:val="24"/>
          </w:rPr>
          <w:t xml:space="preserve">15  </w:t>
        </w:r>
        <w:r w:rsidR="00725346" w:rsidRPr="00873957">
          <w:rPr>
            <w:rStyle w:val="afff2"/>
            <w:rFonts w:hint="eastAsia"/>
            <w:color w:val="000000" w:themeColor="text1"/>
            <w:sz w:val="24"/>
          </w:rPr>
          <w:t>通信、安防和广播系统</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_Toc512513278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79" w:history="1">
        <w:r w:rsidR="00725346" w:rsidRPr="00873957">
          <w:rPr>
            <w:rStyle w:val="afff2"/>
            <w:color w:val="000000" w:themeColor="text1"/>
            <w:sz w:val="24"/>
          </w:rPr>
          <w:t xml:space="preserve">15.2  </w:t>
        </w:r>
        <w:r w:rsidR="00725346" w:rsidRPr="00873957">
          <w:rPr>
            <w:rStyle w:val="afff2"/>
            <w:rFonts w:ascii="黑体" w:hint="eastAsia"/>
            <w:color w:val="000000" w:themeColor="text1"/>
            <w:sz w:val="24"/>
          </w:rPr>
          <w:t>语音通信系统</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_Toc512513279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80" w:history="1">
        <w:r w:rsidR="00725346" w:rsidRPr="00873957">
          <w:rPr>
            <w:rStyle w:val="afff2"/>
            <w:color w:val="000000" w:themeColor="text1"/>
            <w:sz w:val="24"/>
          </w:rPr>
          <w:t xml:space="preserve">15.3  </w:t>
        </w:r>
        <w:r w:rsidR="00725346" w:rsidRPr="00873957">
          <w:rPr>
            <w:rStyle w:val="afff2"/>
            <w:rFonts w:hint="eastAsia"/>
            <w:color w:val="000000" w:themeColor="text1"/>
            <w:sz w:val="24"/>
          </w:rPr>
          <w:t>信息网络系统</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_Toc512513280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81" w:history="1">
        <w:r w:rsidR="00725346" w:rsidRPr="00873957">
          <w:rPr>
            <w:rStyle w:val="afff2"/>
            <w:color w:val="000000" w:themeColor="text1"/>
            <w:sz w:val="24"/>
          </w:rPr>
          <w:t xml:space="preserve">15.4  </w:t>
        </w:r>
        <w:r w:rsidR="00725346" w:rsidRPr="00873957">
          <w:rPr>
            <w:rStyle w:val="afff2"/>
            <w:rFonts w:hint="eastAsia"/>
            <w:color w:val="000000" w:themeColor="text1"/>
            <w:sz w:val="24"/>
          </w:rPr>
          <w:t>通信配线与管道</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_Toc512513281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82" w:history="1">
        <w:r w:rsidR="00725346" w:rsidRPr="00873957">
          <w:rPr>
            <w:rStyle w:val="afff2"/>
            <w:color w:val="000000" w:themeColor="text1"/>
            <w:sz w:val="24"/>
          </w:rPr>
          <w:t xml:space="preserve">15.5  </w:t>
        </w:r>
        <w:r w:rsidR="00725346" w:rsidRPr="00873957">
          <w:rPr>
            <w:rStyle w:val="afff2"/>
            <w:rFonts w:hint="eastAsia"/>
            <w:color w:val="000000" w:themeColor="text1"/>
            <w:sz w:val="24"/>
          </w:rPr>
          <w:t>安全技术防范系统</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_Toc512513282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201</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83" w:history="1">
        <w:r w:rsidR="00725346" w:rsidRPr="00873957">
          <w:rPr>
            <w:rStyle w:val="afff2"/>
            <w:color w:val="000000" w:themeColor="text1"/>
            <w:sz w:val="24"/>
          </w:rPr>
          <w:t xml:space="preserve">15.6  </w:t>
        </w:r>
        <w:r w:rsidR="00725346" w:rsidRPr="00873957">
          <w:rPr>
            <w:rStyle w:val="afff2"/>
            <w:rFonts w:hint="eastAsia"/>
            <w:color w:val="000000" w:themeColor="text1"/>
            <w:sz w:val="24"/>
          </w:rPr>
          <w:t>广播系统</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_Toc512513283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202</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84" w:history="1">
        <w:r w:rsidR="00725346" w:rsidRPr="00873957">
          <w:rPr>
            <w:rStyle w:val="afff2"/>
            <w:color w:val="000000" w:themeColor="text1"/>
            <w:sz w:val="24"/>
          </w:rPr>
          <w:t xml:space="preserve">16  </w:t>
        </w:r>
        <w:r w:rsidR="00725346" w:rsidRPr="00873957">
          <w:rPr>
            <w:rStyle w:val="afff2"/>
            <w:rFonts w:hint="eastAsia"/>
            <w:color w:val="000000" w:themeColor="text1"/>
            <w:sz w:val="24"/>
          </w:rPr>
          <w:t>环境保护</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_Toc512513284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203</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85" w:history="1">
        <w:r w:rsidR="00725346" w:rsidRPr="00873957">
          <w:rPr>
            <w:rStyle w:val="afff2"/>
            <w:color w:val="000000" w:themeColor="text1"/>
            <w:sz w:val="24"/>
          </w:rPr>
          <w:t xml:space="preserve">16.1  </w:t>
        </w:r>
        <w:r w:rsidR="00725346" w:rsidRPr="00873957">
          <w:rPr>
            <w:rStyle w:val="afff2"/>
            <w:rFonts w:hint="eastAsia"/>
            <w:color w:val="000000" w:themeColor="text1"/>
            <w:sz w:val="24"/>
          </w:rPr>
          <w:t>一般规定</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_Toc512513285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203</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86" w:history="1">
        <w:r w:rsidR="00725346" w:rsidRPr="00873957">
          <w:rPr>
            <w:rStyle w:val="afff2"/>
            <w:color w:val="000000" w:themeColor="text1"/>
            <w:sz w:val="24"/>
          </w:rPr>
          <w:t xml:space="preserve">16.2  </w:t>
        </w:r>
        <w:r w:rsidR="00725346" w:rsidRPr="00873957">
          <w:rPr>
            <w:rStyle w:val="afff2"/>
            <w:rFonts w:hint="eastAsia"/>
            <w:color w:val="000000" w:themeColor="text1"/>
            <w:sz w:val="24"/>
          </w:rPr>
          <w:t>污水处理</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_Toc512513286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203</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87" w:history="1">
        <w:r w:rsidR="00725346" w:rsidRPr="00873957">
          <w:rPr>
            <w:rStyle w:val="afff2"/>
            <w:color w:val="000000" w:themeColor="text1"/>
            <w:sz w:val="24"/>
          </w:rPr>
          <w:t xml:space="preserve">16.3  </w:t>
        </w:r>
        <w:r w:rsidR="00725346" w:rsidRPr="00873957">
          <w:rPr>
            <w:rStyle w:val="afff2"/>
            <w:rFonts w:hint="eastAsia"/>
            <w:color w:val="000000" w:themeColor="text1"/>
            <w:sz w:val="24"/>
          </w:rPr>
          <w:t>废气治理</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_Toc512513287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204</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88" w:history="1">
        <w:r w:rsidR="00725346" w:rsidRPr="00873957">
          <w:rPr>
            <w:rStyle w:val="afff2"/>
            <w:color w:val="000000" w:themeColor="text1"/>
            <w:sz w:val="24"/>
          </w:rPr>
          <w:t xml:space="preserve">16.4  </w:t>
        </w:r>
        <w:r w:rsidR="00725346" w:rsidRPr="00873957">
          <w:rPr>
            <w:rStyle w:val="afff2"/>
            <w:rFonts w:hint="eastAsia"/>
            <w:color w:val="000000" w:themeColor="text1"/>
            <w:sz w:val="24"/>
          </w:rPr>
          <w:t>噪声控制</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_Toc512513288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205</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89" w:history="1">
        <w:r w:rsidR="00725346" w:rsidRPr="00873957">
          <w:rPr>
            <w:rStyle w:val="afff2"/>
            <w:color w:val="000000" w:themeColor="text1"/>
            <w:sz w:val="24"/>
          </w:rPr>
          <w:t xml:space="preserve">16.5  </w:t>
        </w:r>
        <w:r w:rsidR="00725346" w:rsidRPr="00873957">
          <w:rPr>
            <w:rStyle w:val="afff2"/>
            <w:rFonts w:hint="eastAsia"/>
            <w:color w:val="000000" w:themeColor="text1"/>
            <w:sz w:val="24"/>
          </w:rPr>
          <w:t>固体废物处置</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_Toc512513289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205</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90" w:history="1">
        <w:r w:rsidR="00725346" w:rsidRPr="00873957">
          <w:rPr>
            <w:rStyle w:val="afff2"/>
            <w:color w:val="000000" w:themeColor="text1"/>
            <w:sz w:val="24"/>
          </w:rPr>
          <w:t xml:space="preserve">16.6  </w:t>
        </w:r>
        <w:r w:rsidR="00725346" w:rsidRPr="00873957">
          <w:rPr>
            <w:rStyle w:val="afff2"/>
            <w:rFonts w:hint="eastAsia"/>
            <w:color w:val="000000" w:themeColor="text1"/>
            <w:sz w:val="24"/>
          </w:rPr>
          <w:t>其它</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_Toc512513290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206</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91" w:history="1">
        <w:r w:rsidR="00725346" w:rsidRPr="00873957">
          <w:rPr>
            <w:rStyle w:val="afff2"/>
            <w:color w:val="000000" w:themeColor="text1"/>
            <w:sz w:val="24"/>
          </w:rPr>
          <w:t xml:space="preserve">17  </w:t>
        </w:r>
        <w:r w:rsidR="00725346" w:rsidRPr="00873957">
          <w:rPr>
            <w:rStyle w:val="afff2"/>
            <w:rFonts w:hint="eastAsia"/>
            <w:color w:val="000000" w:themeColor="text1"/>
            <w:sz w:val="24"/>
          </w:rPr>
          <w:t>职业安全卫生</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_Toc512513291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207</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92" w:history="1">
        <w:r w:rsidR="00725346" w:rsidRPr="00873957">
          <w:rPr>
            <w:rStyle w:val="afff2"/>
            <w:color w:val="000000" w:themeColor="text1"/>
            <w:sz w:val="24"/>
          </w:rPr>
          <w:t xml:space="preserve">17.1  </w:t>
        </w:r>
        <w:r w:rsidR="00725346" w:rsidRPr="00873957">
          <w:rPr>
            <w:rStyle w:val="afff2"/>
            <w:rFonts w:hint="eastAsia"/>
            <w:color w:val="000000" w:themeColor="text1"/>
            <w:sz w:val="24"/>
          </w:rPr>
          <w:t>一般规定</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_Toc512513292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207</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93" w:history="1">
        <w:r w:rsidR="00725346" w:rsidRPr="00873957">
          <w:rPr>
            <w:rStyle w:val="afff2"/>
            <w:color w:val="000000" w:themeColor="text1"/>
            <w:sz w:val="24"/>
          </w:rPr>
          <w:t xml:space="preserve">17.2  </w:t>
        </w:r>
        <w:r w:rsidR="00725346" w:rsidRPr="00873957">
          <w:rPr>
            <w:rStyle w:val="afff2"/>
            <w:rFonts w:hint="eastAsia"/>
            <w:color w:val="000000" w:themeColor="text1"/>
            <w:sz w:val="24"/>
          </w:rPr>
          <w:t>职业安全</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_Toc512513293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207</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94" w:history="1">
        <w:r w:rsidR="00725346" w:rsidRPr="00873957">
          <w:rPr>
            <w:rStyle w:val="afff2"/>
            <w:color w:val="000000" w:themeColor="text1"/>
            <w:sz w:val="24"/>
          </w:rPr>
          <w:t xml:space="preserve">17.3  </w:t>
        </w:r>
        <w:r w:rsidR="00725346" w:rsidRPr="00873957">
          <w:rPr>
            <w:rStyle w:val="afff2"/>
            <w:rFonts w:hint="eastAsia"/>
            <w:color w:val="000000" w:themeColor="text1"/>
            <w:sz w:val="24"/>
          </w:rPr>
          <w:t>职业卫生</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_Toc512513294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207</w:t>
        </w:r>
        <w:r w:rsidRPr="00873957">
          <w:rPr>
            <w:webHidden/>
            <w:color w:val="000000" w:themeColor="text1"/>
          </w:rPr>
          <w:fldChar w:fldCharType="end"/>
        </w:r>
      </w:hyperlink>
    </w:p>
    <w:p w:rsidR="00725346" w:rsidRPr="00873957" w:rsidRDefault="001627E6" w:rsidP="00725346">
      <w:pPr>
        <w:pStyle w:val="11"/>
        <w:rPr>
          <w:rFonts w:asciiTheme="minorHAnsi" w:eastAsiaTheme="minorEastAsia" w:hAnsiTheme="minorHAnsi" w:cstheme="minorBidi"/>
          <w:b w:val="0"/>
          <w:color w:val="000000" w:themeColor="text1"/>
          <w:kern w:val="2"/>
        </w:rPr>
      </w:pPr>
      <w:hyperlink w:anchor="_Toc512513295" w:history="1">
        <w:r w:rsidR="00725346" w:rsidRPr="00873957">
          <w:rPr>
            <w:rStyle w:val="afff2"/>
            <w:color w:val="000000" w:themeColor="text1"/>
            <w:sz w:val="24"/>
          </w:rPr>
          <w:t xml:space="preserve">19  </w:t>
        </w:r>
        <w:r w:rsidR="00725346" w:rsidRPr="00873957">
          <w:rPr>
            <w:rStyle w:val="afff2"/>
            <w:rFonts w:hint="eastAsia"/>
            <w:color w:val="000000" w:themeColor="text1"/>
            <w:sz w:val="24"/>
          </w:rPr>
          <w:t>消防</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_Toc512513295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208</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96" w:history="1">
        <w:r w:rsidR="00725346" w:rsidRPr="00873957">
          <w:rPr>
            <w:rStyle w:val="afff2"/>
            <w:color w:val="000000" w:themeColor="text1"/>
            <w:sz w:val="24"/>
          </w:rPr>
          <w:t xml:space="preserve">19.2  </w:t>
        </w:r>
        <w:r w:rsidR="00725346" w:rsidRPr="00873957">
          <w:rPr>
            <w:rStyle w:val="afff2"/>
            <w:rFonts w:hint="eastAsia"/>
            <w:color w:val="000000" w:themeColor="text1"/>
            <w:sz w:val="24"/>
          </w:rPr>
          <w:t>厂房、仓库的火灾危险性分级及民用建筑分类</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_Toc512513296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208</w:t>
        </w:r>
        <w:r w:rsidRPr="00873957">
          <w:rPr>
            <w:webHidden/>
            <w:color w:val="000000" w:themeColor="text1"/>
          </w:rPr>
          <w:fldChar w:fldCharType="end"/>
        </w:r>
      </w:hyperlink>
    </w:p>
    <w:p w:rsidR="00725346" w:rsidRPr="00873957" w:rsidRDefault="001627E6" w:rsidP="00725346">
      <w:pPr>
        <w:pStyle w:val="24"/>
        <w:ind w:left="480"/>
        <w:rPr>
          <w:rFonts w:asciiTheme="minorHAnsi" w:eastAsiaTheme="minorEastAsia" w:hAnsiTheme="minorHAnsi" w:cstheme="minorBidi"/>
          <w:color w:val="000000" w:themeColor="text1"/>
          <w:kern w:val="2"/>
        </w:rPr>
      </w:pPr>
      <w:hyperlink w:anchor="_Toc512513297" w:history="1">
        <w:r w:rsidR="00725346" w:rsidRPr="00873957">
          <w:rPr>
            <w:rStyle w:val="afff2"/>
            <w:color w:val="000000" w:themeColor="text1"/>
            <w:sz w:val="24"/>
          </w:rPr>
          <w:t xml:space="preserve">19.3  </w:t>
        </w:r>
        <w:r w:rsidR="00725346" w:rsidRPr="00873957">
          <w:rPr>
            <w:rStyle w:val="afff2"/>
            <w:rFonts w:hint="eastAsia"/>
            <w:color w:val="000000" w:themeColor="text1"/>
            <w:sz w:val="24"/>
          </w:rPr>
          <w:t>消防设计</w:t>
        </w:r>
        <w:r w:rsidR="00725346" w:rsidRPr="00873957">
          <w:rPr>
            <w:webHidden/>
            <w:color w:val="000000" w:themeColor="text1"/>
          </w:rPr>
          <w:tab/>
        </w:r>
        <w:r w:rsidRPr="00873957">
          <w:rPr>
            <w:webHidden/>
            <w:color w:val="000000" w:themeColor="text1"/>
          </w:rPr>
          <w:fldChar w:fldCharType="begin"/>
        </w:r>
        <w:r w:rsidR="00725346" w:rsidRPr="00873957">
          <w:rPr>
            <w:webHidden/>
            <w:color w:val="000000" w:themeColor="text1"/>
          </w:rPr>
          <w:instrText xml:space="preserve"> PAGEREF _Toc512513297 \h </w:instrText>
        </w:r>
        <w:r w:rsidRPr="00873957">
          <w:rPr>
            <w:webHidden/>
            <w:color w:val="000000" w:themeColor="text1"/>
          </w:rPr>
        </w:r>
        <w:r w:rsidRPr="00873957">
          <w:rPr>
            <w:webHidden/>
            <w:color w:val="000000" w:themeColor="text1"/>
          </w:rPr>
          <w:fldChar w:fldCharType="separate"/>
        </w:r>
        <w:r w:rsidR="00440A20">
          <w:rPr>
            <w:webHidden/>
            <w:color w:val="000000" w:themeColor="text1"/>
          </w:rPr>
          <w:t>208</w:t>
        </w:r>
        <w:r w:rsidRPr="00873957">
          <w:rPr>
            <w:webHidden/>
            <w:color w:val="000000" w:themeColor="text1"/>
          </w:rPr>
          <w:fldChar w:fldCharType="end"/>
        </w:r>
      </w:hyperlink>
    </w:p>
    <w:p w:rsidR="001F2033" w:rsidRPr="00873957" w:rsidRDefault="001F2033" w:rsidP="00725346">
      <w:pPr>
        <w:pStyle w:val="11"/>
        <w:rPr>
          <w:rFonts w:asciiTheme="minorHAnsi" w:eastAsiaTheme="minorEastAsia" w:hAnsiTheme="minorHAnsi" w:cstheme="minorBidi"/>
          <w:color w:val="000000" w:themeColor="text1"/>
          <w:kern w:val="2"/>
        </w:rPr>
      </w:pPr>
    </w:p>
    <w:p w:rsidR="00901B5D" w:rsidRPr="00873957" w:rsidRDefault="00901B5D" w:rsidP="00BB1920">
      <w:pPr>
        <w:pStyle w:val="24"/>
        <w:ind w:left="480"/>
        <w:rPr>
          <w:color w:val="000000" w:themeColor="text1"/>
        </w:rPr>
      </w:pPr>
    </w:p>
    <w:p w:rsidR="003B1D17" w:rsidRPr="00873957" w:rsidRDefault="003B1D17" w:rsidP="00901B5D">
      <w:pPr>
        <w:pStyle w:val="30"/>
        <w:ind w:firstLine="480"/>
        <w:rPr>
          <w:color w:val="000000" w:themeColor="text1"/>
          <w:szCs w:val="24"/>
        </w:rPr>
      </w:pPr>
    </w:p>
    <w:p w:rsidR="003B1D17" w:rsidRPr="00873957" w:rsidRDefault="003B1D17" w:rsidP="00901B5D">
      <w:pPr>
        <w:pStyle w:val="30"/>
        <w:ind w:firstLine="480"/>
        <w:rPr>
          <w:color w:val="000000" w:themeColor="text1"/>
        </w:rPr>
      </w:pPr>
    </w:p>
    <w:p w:rsidR="00574197" w:rsidRPr="00873957" w:rsidRDefault="00574197" w:rsidP="00EE25F8">
      <w:pPr>
        <w:pStyle w:val="30"/>
        <w:ind w:firstLine="480"/>
        <w:rPr>
          <w:color w:val="000000" w:themeColor="text1"/>
        </w:rPr>
        <w:sectPr w:rsidR="00574197" w:rsidRPr="00873957" w:rsidSect="003779A7">
          <w:footerReference w:type="first" r:id="rId20"/>
          <w:pgSz w:w="11906" w:h="16838" w:code="9"/>
          <w:pgMar w:top="1440" w:right="1274" w:bottom="1418" w:left="1418" w:header="851" w:footer="992" w:gutter="0"/>
          <w:cols w:space="425"/>
          <w:titlePg/>
          <w:docGrid w:type="lines" w:linePitch="312"/>
        </w:sectPr>
      </w:pPr>
    </w:p>
    <w:p w:rsidR="00F26706" w:rsidRPr="00873957" w:rsidRDefault="00F26706" w:rsidP="00F26706">
      <w:pPr>
        <w:pStyle w:val="1"/>
        <w:spacing w:before="312" w:after="312"/>
        <w:rPr>
          <w:color w:val="000000" w:themeColor="text1"/>
        </w:rPr>
      </w:pPr>
      <w:bookmarkStart w:id="330" w:name="_Toc501710098"/>
      <w:bookmarkStart w:id="331" w:name="_Toc501710986"/>
      <w:bookmarkStart w:id="332" w:name="_Toc501711266"/>
      <w:bookmarkStart w:id="333" w:name="_Toc502224055"/>
      <w:bookmarkStart w:id="334" w:name="_Toc503264885"/>
      <w:bookmarkStart w:id="335" w:name="_Toc505959579"/>
      <w:bookmarkStart w:id="336" w:name="_Toc508034058"/>
      <w:bookmarkStart w:id="337" w:name="_Toc508357249"/>
      <w:bookmarkStart w:id="338" w:name="_Toc510512545"/>
      <w:bookmarkStart w:id="339" w:name="_Toc512513204"/>
      <w:bookmarkStart w:id="340" w:name="_Toc512526688"/>
      <w:r w:rsidRPr="00873957">
        <w:rPr>
          <w:rFonts w:hint="eastAsia"/>
          <w:color w:val="000000" w:themeColor="text1"/>
        </w:rPr>
        <w:lastRenderedPageBreak/>
        <w:t xml:space="preserve">3  </w:t>
      </w:r>
      <w:r w:rsidRPr="00873957">
        <w:rPr>
          <w:rFonts w:hint="eastAsia"/>
          <w:color w:val="000000" w:themeColor="text1"/>
        </w:rPr>
        <w:t>厂址选择</w:t>
      </w:r>
      <w:bookmarkEnd w:id="330"/>
      <w:bookmarkEnd w:id="331"/>
      <w:bookmarkEnd w:id="332"/>
      <w:bookmarkEnd w:id="333"/>
      <w:bookmarkEnd w:id="334"/>
      <w:bookmarkEnd w:id="335"/>
      <w:bookmarkEnd w:id="336"/>
      <w:bookmarkEnd w:id="337"/>
      <w:bookmarkEnd w:id="338"/>
      <w:bookmarkEnd w:id="339"/>
      <w:bookmarkEnd w:id="340"/>
    </w:p>
    <w:p w:rsidR="00F26706" w:rsidRPr="00873957" w:rsidRDefault="00F26706" w:rsidP="00F26706">
      <w:pPr>
        <w:pStyle w:val="2"/>
        <w:spacing w:before="312" w:after="312"/>
        <w:rPr>
          <w:b w:val="0"/>
          <w:color w:val="000000" w:themeColor="text1"/>
        </w:rPr>
      </w:pPr>
      <w:bookmarkStart w:id="341" w:name="_Toc501710099"/>
      <w:bookmarkStart w:id="342" w:name="_Toc501710987"/>
      <w:bookmarkStart w:id="343" w:name="_Toc501711267"/>
      <w:bookmarkStart w:id="344" w:name="_Toc502224056"/>
      <w:bookmarkStart w:id="345" w:name="_Toc503264886"/>
      <w:bookmarkStart w:id="346" w:name="_Toc505959580"/>
      <w:bookmarkStart w:id="347" w:name="_Toc508034059"/>
      <w:bookmarkStart w:id="348" w:name="_Toc508357250"/>
      <w:bookmarkStart w:id="349" w:name="_Toc510512546"/>
      <w:bookmarkStart w:id="350" w:name="_Toc512513205"/>
      <w:bookmarkStart w:id="351" w:name="_Toc512526689"/>
      <w:r w:rsidRPr="00873957">
        <w:rPr>
          <w:rFonts w:hint="eastAsia"/>
          <w:color w:val="000000" w:themeColor="text1"/>
        </w:rPr>
        <w:t>3.1</w:t>
      </w:r>
      <w:r w:rsidR="006D1AE8" w:rsidRPr="00873957">
        <w:rPr>
          <w:rFonts w:hint="eastAsia"/>
          <w:color w:val="000000" w:themeColor="text1"/>
        </w:rPr>
        <w:t xml:space="preserve">  </w:t>
      </w:r>
      <w:r w:rsidRPr="00873957">
        <w:rPr>
          <w:rFonts w:hint="eastAsia"/>
          <w:b w:val="0"/>
          <w:color w:val="000000" w:themeColor="text1"/>
        </w:rPr>
        <w:t>基本原则</w:t>
      </w:r>
      <w:bookmarkEnd w:id="341"/>
      <w:bookmarkEnd w:id="342"/>
      <w:bookmarkEnd w:id="343"/>
      <w:bookmarkEnd w:id="344"/>
      <w:bookmarkEnd w:id="345"/>
      <w:bookmarkEnd w:id="346"/>
      <w:bookmarkEnd w:id="347"/>
      <w:bookmarkEnd w:id="348"/>
      <w:bookmarkEnd w:id="349"/>
      <w:bookmarkEnd w:id="350"/>
      <w:bookmarkEnd w:id="351"/>
    </w:p>
    <w:p w:rsidR="00F26706" w:rsidRPr="00873957" w:rsidRDefault="00F26706" w:rsidP="00F26706">
      <w:pPr>
        <w:pStyle w:val="3"/>
        <w:rPr>
          <w:color w:val="000000" w:themeColor="text1"/>
        </w:rPr>
      </w:pPr>
      <w:r w:rsidRPr="00873957">
        <w:rPr>
          <w:rFonts w:ascii="Times New Roman" w:eastAsia="黑体" w:hAnsi="Times New Roman" w:cstheme="majorBidi" w:hint="eastAsia"/>
          <w:b/>
          <w:color w:val="000000" w:themeColor="text1"/>
        </w:rPr>
        <w:t>3.1.1</w:t>
      </w:r>
      <w:r w:rsidR="006D1AE8"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涉及的产业链较长，同国家和地区的国民经济相关性强，其布局应符合国民经济发展和所在地经济开发要求。大型船厂选址应考虑宏观经济发展等要求，中小型船厂选址应考虑所在地经济发展等要求，对厂址做出区域性合理安排。</w:t>
      </w:r>
    </w:p>
    <w:p w:rsidR="00F26706" w:rsidRPr="00873957" w:rsidRDefault="00F26706" w:rsidP="00F26706">
      <w:pPr>
        <w:pStyle w:val="3"/>
        <w:rPr>
          <w:color w:val="000000" w:themeColor="text1"/>
        </w:rPr>
      </w:pPr>
      <w:r w:rsidRPr="00873957">
        <w:rPr>
          <w:rFonts w:ascii="Times New Roman" w:eastAsia="黑体" w:hAnsi="Times New Roman" w:cstheme="majorBidi" w:hint="eastAsia"/>
          <w:b/>
          <w:color w:val="000000" w:themeColor="text1"/>
        </w:rPr>
        <w:t>3.1.4</w:t>
      </w:r>
      <w:r w:rsidR="006D1AE8"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厂址选择宜利用荒地、劣地等未开发用地，有条件的企业应尽量利用现有存量企业或厂区进行适应性改造。对于现有船厂的收购利用同样应秉承“节约用地”原则，使土地利用更加节约、集约。</w:t>
      </w:r>
    </w:p>
    <w:p w:rsidR="00F26706" w:rsidRPr="00873957" w:rsidRDefault="00F26706" w:rsidP="00F26706">
      <w:pPr>
        <w:pStyle w:val="3"/>
        <w:rPr>
          <w:color w:val="000000" w:themeColor="text1"/>
        </w:rPr>
      </w:pPr>
      <w:r w:rsidRPr="00873957">
        <w:rPr>
          <w:rFonts w:ascii="Times New Roman" w:eastAsia="黑体" w:hAnsi="Times New Roman" w:cstheme="majorBidi" w:hint="eastAsia"/>
          <w:b/>
          <w:color w:val="000000" w:themeColor="text1"/>
        </w:rPr>
        <w:t>3.1.5</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船厂生产需要的社会化配套协作厂较多，缺乏社会化协作基础时应考虑对配套生产厂的同步选址。船厂特别是大型船厂的职工人数较多，职工的生活居住配套也是船厂选址中需要认真考虑的。</w:t>
      </w:r>
    </w:p>
    <w:p w:rsidR="00F26706" w:rsidRPr="00873957" w:rsidRDefault="00F26706" w:rsidP="00F26706">
      <w:pPr>
        <w:pStyle w:val="3"/>
        <w:rPr>
          <w:color w:val="000000" w:themeColor="text1"/>
        </w:rPr>
      </w:pPr>
      <w:r w:rsidRPr="00873957">
        <w:rPr>
          <w:rFonts w:ascii="Times New Roman" w:eastAsia="黑体" w:hAnsi="Times New Roman" w:cstheme="majorBidi" w:hint="eastAsia"/>
          <w:b/>
          <w:color w:val="000000" w:themeColor="text1"/>
        </w:rPr>
        <w:t>3.1.6</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特殊设施指军用设施、核设施等非常规船舶及配套设施。</w:t>
      </w:r>
    </w:p>
    <w:p w:rsidR="00F26706" w:rsidRPr="00873957" w:rsidRDefault="00F26706" w:rsidP="00F26706">
      <w:pPr>
        <w:pStyle w:val="2"/>
        <w:spacing w:before="312" w:after="312"/>
        <w:rPr>
          <w:color w:val="000000" w:themeColor="text1"/>
        </w:rPr>
      </w:pPr>
      <w:bookmarkStart w:id="352" w:name="_Toc501710100"/>
      <w:bookmarkStart w:id="353" w:name="_Toc501710988"/>
      <w:bookmarkStart w:id="354" w:name="_Toc501711268"/>
      <w:bookmarkStart w:id="355" w:name="_Toc502224057"/>
      <w:bookmarkStart w:id="356" w:name="_Toc503264887"/>
      <w:bookmarkStart w:id="357" w:name="_Toc505959581"/>
      <w:bookmarkStart w:id="358" w:name="_Toc508034060"/>
      <w:bookmarkStart w:id="359" w:name="_Toc508357251"/>
      <w:bookmarkStart w:id="360" w:name="_Toc510512547"/>
      <w:bookmarkStart w:id="361" w:name="_Toc512513206"/>
      <w:bookmarkStart w:id="362" w:name="_Toc512526690"/>
      <w:r w:rsidRPr="00873957">
        <w:rPr>
          <w:rFonts w:hint="eastAsia"/>
          <w:color w:val="000000" w:themeColor="text1"/>
        </w:rPr>
        <w:t xml:space="preserve">3.2  </w:t>
      </w:r>
      <w:r w:rsidRPr="00873957">
        <w:rPr>
          <w:rFonts w:hint="eastAsia"/>
          <w:b w:val="0"/>
          <w:color w:val="000000" w:themeColor="text1"/>
        </w:rPr>
        <w:t>选址要求</w:t>
      </w:r>
      <w:bookmarkEnd w:id="352"/>
      <w:bookmarkEnd w:id="353"/>
      <w:bookmarkEnd w:id="354"/>
      <w:bookmarkEnd w:id="355"/>
      <w:bookmarkEnd w:id="356"/>
      <w:bookmarkEnd w:id="357"/>
      <w:bookmarkEnd w:id="358"/>
      <w:bookmarkEnd w:id="359"/>
      <w:bookmarkEnd w:id="360"/>
      <w:bookmarkEnd w:id="361"/>
      <w:bookmarkEnd w:id="362"/>
    </w:p>
    <w:p w:rsidR="00F26706" w:rsidRPr="00873957" w:rsidRDefault="00F26706" w:rsidP="00F26706">
      <w:pPr>
        <w:pStyle w:val="3"/>
        <w:rPr>
          <w:color w:val="000000" w:themeColor="text1"/>
        </w:rPr>
      </w:pPr>
      <w:r w:rsidRPr="00873957">
        <w:rPr>
          <w:rFonts w:ascii="Times New Roman" w:eastAsia="黑体" w:hAnsi="Times New Roman" w:cstheme="majorBidi" w:hint="eastAsia"/>
          <w:b/>
          <w:color w:val="000000" w:themeColor="text1"/>
        </w:rPr>
        <w:t>3.2.2</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选址阶段应对拟选地区下列条件进行调查分析：</w:t>
      </w:r>
    </w:p>
    <w:p w:rsidR="00F26706" w:rsidRPr="00873957" w:rsidRDefault="00F26706" w:rsidP="00D66EEC">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水文条件的分析可参照《港口与航道水文规范》</w:t>
      </w:r>
      <w:r w:rsidRPr="00873957">
        <w:rPr>
          <w:rFonts w:hint="eastAsia"/>
          <w:color w:val="000000" w:themeColor="text1"/>
        </w:rPr>
        <w:t>JTS</w:t>
      </w:r>
      <w:r w:rsidR="00DB59F4" w:rsidRPr="00873957">
        <w:rPr>
          <w:rFonts w:hint="eastAsia"/>
          <w:color w:val="000000" w:themeColor="text1"/>
        </w:rPr>
        <w:t xml:space="preserve"> </w:t>
      </w:r>
      <w:r w:rsidRPr="00873957">
        <w:rPr>
          <w:rFonts w:hint="eastAsia"/>
          <w:color w:val="000000" w:themeColor="text1"/>
        </w:rPr>
        <w:t>145</w:t>
      </w:r>
      <w:r w:rsidRPr="00873957">
        <w:rPr>
          <w:rFonts w:hint="eastAsia"/>
          <w:color w:val="000000" w:themeColor="text1"/>
        </w:rPr>
        <w:t>。</w:t>
      </w:r>
    </w:p>
    <w:p w:rsidR="00F26706" w:rsidRPr="00873957" w:rsidRDefault="00F26706" w:rsidP="00D66EEC">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3 </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已有地上建构筑物、地下构筑物及水域设施为陆域和水域设施及架空构筑物，包括水工设施、航道及邻近有影响的取水口、管线、特殊设施等。</w:t>
      </w:r>
    </w:p>
    <w:p w:rsidR="00F26706" w:rsidRPr="00873957" w:rsidRDefault="00F26706" w:rsidP="00D66EEC">
      <w:pPr>
        <w:pStyle w:val="40"/>
        <w:ind w:firstLine="482"/>
        <w:rPr>
          <w:color w:val="000000" w:themeColor="text1"/>
        </w:rPr>
      </w:pPr>
      <w:r w:rsidRPr="00873957">
        <w:rPr>
          <w:rFonts w:ascii="Times New Roman" w:eastAsia="黑体" w:hAnsi="Times New Roman" w:cstheme="majorBidi" w:hint="eastAsia"/>
          <w:b/>
          <w:bCs/>
          <w:color w:val="000000" w:themeColor="text1"/>
          <w:szCs w:val="32"/>
        </w:rPr>
        <w:t>6</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船厂生产需要的配套协作企业较多，厂址所在地周围的配套能力及配套便利性是船厂选址需要考虑的重要条件。</w:t>
      </w:r>
    </w:p>
    <w:p w:rsidR="00F26706" w:rsidRPr="00873957" w:rsidRDefault="00F26706" w:rsidP="00F26706">
      <w:pPr>
        <w:pStyle w:val="3"/>
        <w:rPr>
          <w:color w:val="000000" w:themeColor="text1"/>
        </w:rPr>
      </w:pPr>
      <w:r w:rsidRPr="00873957">
        <w:rPr>
          <w:rFonts w:ascii="Times New Roman" w:eastAsia="黑体" w:hAnsi="Times New Roman" w:cstheme="majorBidi" w:hint="eastAsia"/>
          <w:b/>
          <w:color w:val="000000" w:themeColor="text1"/>
        </w:rPr>
        <w:t>3.2.</w:t>
      </w:r>
      <w:r w:rsidR="00792A15" w:rsidRPr="00873957">
        <w:rPr>
          <w:rFonts w:ascii="Times New Roman" w:eastAsia="黑体" w:hAnsi="Times New Roman" w:cstheme="majorBidi" w:hint="eastAsia"/>
          <w:b/>
          <w:color w:val="000000" w:themeColor="text1"/>
        </w:rPr>
        <w:t>4</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厂址选择应考虑工程与泥沙运动间的相互影响。厂址临近港区时，宜利用港区航道、锚地等公用设施以节约投资，但应尽量避免相互影响。</w:t>
      </w:r>
    </w:p>
    <w:p w:rsidR="00F26706" w:rsidRPr="00873957" w:rsidRDefault="00F26706" w:rsidP="00F26706">
      <w:pPr>
        <w:pStyle w:val="3"/>
        <w:rPr>
          <w:color w:val="000000" w:themeColor="text1"/>
        </w:rPr>
      </w:pPr>
      <w:r w:rsidRPr="00873957">
        <w:rPr>
          <w:rFonts w:ascii="Times New Roman" w:eastAsia="黑体" w:hAnsi="Times New Roman" w:cstheme="majorBidi" w:hint="eastAsia"/>
          <w:b/>
          <w:color w:val="000000" w:themeColor="text1"/>
        </w:rPr>
        <w:t>3.2.</w:t>
      </w:r>
      <w:r w:rsidR="00792A15" w:rsidRPr="00873957">
        <w:rPr>
          <w:rFonts w:ascii="Times New Roman" w:eastAsia="黑体" w:hAnsi="Times New Roman" w:cstheme="majorBidi" w:hint="eastAsia"/>
          <w:b/>
          <w:color w:val="000000" w:themeColor="text1"/>
        </w:rPr>
        <w:t>6</w:t>
      </w:r>
      <w:r w:rsidRPr="00873957">
        <w:rPr>
          <w:rFonts w:ascii="Times New Roman" w:eastAsia="黑体" w:hAnsi="Times New Roman" w:cstheme="majorBidi" w:hint="eastAsia"/>
          <w:b/>
          <w:color w:val="000000" w:themeColor="text1"/>
        </w:rPr>
        <w:t xml:space="preserve"> </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厂区陆域纵深主要指船厂下水设施及后方场地所在区域的纵深需满足使用及发展需要。</w:t>
      </w:r>
    </w:p>
    <w:p w:rsidR="00F26706" w:rsidRPr="00873957" w:rsidRDefault="00F26706" w:rsidP="00F26706">
      <w:pPr>
        <w:pStyle w:val="3"/>
        <w:rPr>
          <w:color w:val="000000" w:themeColor="text1"/>
        </w:rPr>
      </w:pPr>
      <w:r w:rsidRPr="00873957">
        <w:rPr>
          <w:rFonts w:ascii="Times New Roman" w:eastAsia="黑体" w:hAnsi="Times New Roman" w:cstheme="majorBidi" w:hint="eastAsia"/>
          <w:b/>
          <w:color w:val="000000" w:themeColor="text1"/>
        </w:rPr>
        <w:t>3.2.</w:t>
      </w:r>
      <w:r w:rsidR="00792A15" w:rsidRPr="00873957">
        <w:rPr>
          <w:rFonts w:ascii="Times New Roman" w:eastAsia="黑体" w:hAnsi="Times New Roman" w:cstheme="majorBidi" w:hint="eastAsia"/>
          <w:b/>
          <w:color w:val="000000" w:themeColor="text1"/>
        </w:rPr>
        <w:t>7</w:t>
      </w:r>
      <w:r w:rsidR="006D1AE8"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厂区一般以水域的布置为主对水陆域总平面布置进行多方案比选。对采用滑道、坞口突堤等形式的水工建筑物，宜采用模型试验进行验证对工程位置及上下游的影响。在淤积严重区域，水工建筑物布置宜采用模型试验进行验证，以确定选址及平面布置可行性。</w:t>
      </w:r>
    </w:p>
    <w:p w:rsidR="00F26706" w:rsidRPr="00873957" w:rsidRDefault="00F26706" w:rsidP="00F26706">
      <w:pPr>
        <w:pStyle w:val="2"/>
        <w:spacing w:before="312" w:after="312"/>
        <w:rPr>
          <w:color w:val="000000" w:themeColor="text1"/>
        </w:rPr>
      </w:pPr>
      <w:bookmarkStart w:id="363" w:name="_Toc501710101"/>
      <w:bookmarkStart w:id="364" w:name="_Toc501710989"/>
      <w:bookmarkStart w:id="365" w:name="_Toc501711269"/>
      <w:bookmarkStart w:id="366" w:name="_Toc502224058"/>
      <w:bookmarkStart w:id="367" w:name="_Toc503264888"/>
      <w:bookmarkStart w:id="368" w:name="_Toc505959582"/>
      <w:bookmarkStart w:id="369" w:name="_Toc508034061"/>
      <w:bookmarkStart w:id="370" w:name="_Toc508357252"/>
      <w:bookmarkStart w:id="371" w:name="_Toc510512548"/>
      <w:bookmarkStart w:id="372" w:name="_Toc512513207"/>
      <w:bookmarkStart w:id="373" w:name="_Toc512526691"/>
      <w:r w:rsidRPr="00873957">
        <w:rPr>
          <w:rFonts w:hint="eastAsia"/>
          <w:color w:val="000000" w:themeColor="text1"/>
        </w:rPr>
        <w:lastRenderedPageBreak/>
        <w:t xml:space="preserve">3.3  </w:t>
      </w:r>
      <w:r w:rsidRPr="00873957">
        <w:rPr>
          <w:rFonts w:hint="eastAsia"/>
          <w:b w:val="0"/>
          <w:color w:val="000000" w:themeColor="text1"/>
        </w:rPr>
        <w:t>设计基础条件</w:t>
      </w:r>
      <w:bookmarkEnd w:id="363"/>
      <w:bookmarkEnd w:id="364"/>
      <w:bookmarkEnd w:id="365"/>
      <w:bookmarkEnd w:id="366"/>
      <w:bookmarkEnd w:id="367"/>
      <w:bookmarkEnd w:id="368"/>
      <w:bookmarkEnd w:id="369"/>
      <w:bookmarkEnd w:id="370"/>
      <w:bookmarkEnd w:id="371"/>
      <w:bookmarkEnd w:id="372"/>
      <w:bookmarkEnd w:id="373"/>
    </w:p>
    <w:p w:rsidR="00F26706" w:rsidRPr="00873957" w:rsidRDefault="00F26706" w:rsidP="00F26706">
      <w:pPr>
        <w:pStyle w:val="3"/>
        <w:rPr>
          <w:color w:val="000000" w:themeColor="text1"/>
        </w:rPr>
      </w:pPr>
      <w:r w:rsidRPr="00873957">
        <w:rPr>
          <w:rFonts w:ascii="Times New Roman" w:eastAsia="黑体" w:hAnsi="Times New Roman" w:cstheme="majorBidi" w:hint="eastAsia"/>
          <w:b/>
          <w:color w:val="000000" w:themeColor="text1"/>
        </w:rPr>
        <w:t>3.3.1</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配套协作条件包括市政配套及船舶生产配套协作等。</w:t>
      </w:r>
    </w:p>
    <w:p w:rsidR="00F26706" w:rsidRPr="00873957" w:rsidRDefault="00F26706" w:rsidP="00F26706">
      <w:pPr>
        <w:pStyle w:val="3"/>
        <w:rPr>
          <w:color w:val="000000" w:themeColor="text1"/>
        </w:rPr>
      </w:pPr>
      <w:r w:rsidRPr="00873957">
        <w:rPr>
          <w:rFonts w:ascii="Times New Roman" w:eastAsia="黑体" w:hAnsi="Times New Roman" w:cstheme="majorBidi" w:hint="eastAsia"/>
          <w:b/>
          <w:color w:val="000000" w:themeColor="text1"/>
        </w:rPr>
        <w:t>3.3.3</w:t>
      </w:r>
      <w:r w:rsidR="006D1AE8"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设计船型的吃水一般不采用现行相关规范中的满载吃水而是使用相应船型的空载或者压载吃水，具体数据应根据实际情况分析论证确定。</w:t>
      </w:r>
    </w:p>
    <w:p w:rsidR="00F26706" w:rsidRPr="00873957" w:rsidRDefault="00F26706" w:rsidP="001E051B">
      <w:pPr>
        <w:pStyle w:val="3"/>
        <w:rPr>
          <w:b/>
          <w:bCs w:val="0"/>
          <w:color w:val="000000" w:themeColor="text1"/>
          <w:kern w:val="44"/>
          <w:sz w:val="32"/>
          <w:szCs w:val="44"/>
        </w:rPr>
      </w:pPr>
      <w:r w:rsidRPr="00873957">
        <w:rPr>
          <w:rFonts w:ascii="Times New Roman" w:eastAsia="黑体" w:hAnsi="Times New Roman" w:cstheme="majorBidi" w:hint="eastAsia"/>
          <w:b/>
          <w:color w:val="000000" w:themeColor="text1"/>
        </w:rPr>
        <w:t>3.3.5</w:t>
      </w:r>
      <w:r w:rsidR="006D1AE8"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船舶下水时的乘潮水位一般随着上墩、下水频率的变化而有不同的需要，应根据不同的下水设施及需要统计确定。</w:t>
      </w:r>
    </w:p>
    <w:p w:rsidR="001E051B" w:rsidRPr="00873957" w:rsidRDefault="001E051B">
      <w:pPr>
        <w:widowControl/>
        <w:spacing w:line="240" w:lineRule="auto"/>
        <w:ind w:firstLineChars="0" w:firstLine="0"/>
        <w:jc w:val="left"/>
        <w:rPr>
          <w:rFonts w:ascii="Times New Roman" w:hAnsi="Times New Roman"/>
          <w:b/>
          <w:bCs/>
          <w:color w:val="000000" w:themeColor="text1"/>
          <w:kern w:val="44"/>
          <w:sz w:val="32"/>
          <w:szCs w:val="44"/>
        </w:rPr>
      </w:pPr>
      <w:bookmarkStart w:id="374" w:name="_Toc501710102"/>
      <w:bookmarkStart w:id="375" w:name="_Toc501710990"/>
      <w:bookmarkStart w:id="376" w:name="_Toc501711270"/>
      <w:bookmarkStart w:id="377" w:name="_Toc502224059"/>
      <w:bookmarkStart w:id="378" w:name="_Toc503264889"/>
      <w:bookmarkStart w:id="379" w:name="_Toc505959583"/>
      <w:bookmarkStart w:id="380" w:name="_Toc508034062"/>
      <w:bookmarkStart w:id="381" w:name="_Toc508357253"/>
      <w:bookmarkStart w:id="382" w:name="_Toc510512549"/>
      <w:r w:rsidRPr="00873957">
        <w:rPr>
          <w:color w:val="000000" w:themeColor="text1"/>
        </w:rPr>
        <w:br w:type="page"/>
      </w:r>
    </w:p>
    <w:p w:rsidR="00A049B1" w:rsidRPr="00873957" w:rsidRDefault="00A049B1" w:rsidP="00A049B1">
      <w:pPr>
        <w:pStyle w:val="1"/>
        <w:spacing w:before="312" w:after="312"/>
        <w:rPr>
          <w:color w:val="000000" w:themeColor="text1"/>
        </w:rPr>
      </w:pPr>
      <w:bookmarkStart w:id="383" w:name="_Toc512513208"/>
      <w:bookmarkStart w:id="384" w:name="_Toc512526692"/>
      <w:r w:rsidRPr="00873957">
        <w:rPr>
          <w:rFonts w:hint="eastAsia"/>
          <w:color w:val="000000" w:themeColor="text1"/>
        </w:rPr>
        <w:lastRenderedPageBreak/>
        <w:t>4</w:t>
      </w:r>
      <w:r w:rsidR="006D1AE8" w:rsidRPr="00873957">
        <w:rPr>
          <w:rFonts w:hint="eastAsia"/>
          <w:color w:val="000000" w:themeColor="text1"/>
        </w:rPr>
        <w:t xml:space="preserve">  </w:t>
      </w:r>
      <w:r w:rsidRPr="00873957">
        <w:rPr>
          <w:rFonts w:hint="eastAsia"/>
          <w:color w:val="000000" w:themeColor="text1"/>
        </w:rPr>
        <w:t>总图及运输</w:t>
      </w:r>
      <w:bookmarkEnd w:id="374"/>
      <w:bookmarkEnd w:id="375"/>
      <w:bookmarkEnd w:id="376"/>
      <w:bookmarkEnd w:id="377"/>
      <w:bookmarkEnd w:id="378"/>
      <w:bookmarkEnd w:id="379"/>
      <w:bookmarkEnd w:id="380"/>
      <w:bookmarkEnd w:id="381"/>
      <w:bookmarkEnd w:id="382"/>
      <w:bookmarkEnd w:id="383"/>
      <w:bookmarkEnd w:id="384"/>
    </w:p>
    <w:p w:rsidR="00A049B1" w:rsidRPr="00873957" w:rsidRDefault="00A049B1" w:rsidP="00A049B1">
      <w:pPr>
        <w:pStyle w:val="2"/>
        <w:spacing w:before="312" w:after="312"/>
        <w:rPr>
          <w:color w:val="000000" w:themeColor="text1"/>
        </w:rPr>
      </w:pPr>
      <w:bookmarkStart w:id="385" w:name="_Toc501710103"/>
      <w:bookmarkStart w:id="386" w:name="_Toc501710991"/>
      <w:bookmarkStart w:id="387" w:name="_Toc501711271"/>
      <w:bookmarkStart w:id="388" w:name="_Toc502224060"/>
      <w:bookmarkStart w:id="389" w:name="_Toc503264890"/>
      <w:bookmarkStart w:id="390" w:name="_Toc505959584"/>
      <w:bookmarkStart w:id="391" w:name="_Toc508034063"/>
      <w:bookmarkStart w:id="392" w:name="_Toc508357254"/>
      <w:bookmarkStart w:id="393" w:name="_Toc510512550"/>
      <w:bookmarkStart w:id="394" w:name="_Toc512513209"/>
      <w:bookmarkStart w:id="395" w:name="_Toc512526693"/>
      <w:r w:rsidRPr="00873957">
        <w:rPr>
          <w:color w:val="000000" w:themeColor="text1"/>
        </w:rPr>
        <w:t xml:space="preserve">4.1  </w:t>
      </w:r>
      <w:r w:rsidRPr="00873957">
        <w:rPr>
          <w:rFonts w:hint="eastAsia"/>
          <w:b w:val="0"/>
          <w:color w:val="000000" w:themeColor="text1"/>
        </w:rPr>
        <w:t>一般规定</w:t>
      </w:r>
      <w:bookmarkEnd w:id="385"/>
      <w:bookmarkEnd w:id="386"/>
      <w:bookmarkEnd w:id="387"/>
      <w:bookmarkEnd w:id="388"/>
      <w:bookmarkEnd w:id="389"/>
      <w:bookmarkEnd w:id="390"/>
      <w:bookmarkEnd w:id="391"/>
      <w:bookmarkEnd w:id="392"/>
      <w:bookmarkEnd w:id="393"/>
      <w:bookmarkEnd w:id="394"/>
      <w:bookmarkEnd w:id="395"/>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4.1.1</w:t>
      </w:r>
      <w:r w:rsidR="006D1AE8" w:rsidRPr="00873957">
        <w:rPr>
          <w:rFonts w:ascii="Times New Roman" w:eastAsia="黑体" w:hAnsi="Times New Roman" w:cstheme="majorBidi" w:hint="eastAsia"/>
          <w:b/>
          <w:color w:val="000000" w:themeColor="text1"/>
        </w:rPr>
        <w:t xml:space="preserve">  </w:t>
      </w:r>
      <w:r w:rsidR="004A31CE" w:rsidRPr="00873957">
        <w:rPr>
          <w:rFonts w:hint="eastAsia"/>
          <w:color w:val="000000" w:themeColor="text1"/>
        </w:rPr>
        <w:t>本条主要考虑根据国土资源部颁布的《工业项目建设用地控制指标》的要求：工业项目投资强度（根据地区控制）、容积率（不小于</w:t>
      </w:r>
      <w:r w:rsidR="004A31CE" w:rsidRPr="00873957">
        <w:rPr>
          <w:rFonts w:hint="eastAsia"/>
          <w:color w:val="000000" w:themeColor="text1"/>
        </w:rPr>
        <w:t>0.7</w:t>
      </w:r>
      <w:r w:rsidR="004A31CE" w:rsidRPr="00873957">
        <w:rPr>
          <w:rFonts w:hint="eastAsia"/>
          <w:color w:val="000000" w:themeColor="text1"/>
        </w:rPr>
        <w:t>）、建筑系数（不低于</w:t>
      </w:r>
      <w:r w:rsidR="004A31CE" w:rsidRPr="00873957">
        <w:rPr>
          <w:rFonts w:hint="eastAsia"/>
          <w:color w:val="000000" w:themeColor="text1"/>
        </w:rPr>
        <w:t>30%</w:t>
      </w:r>
      <w:r w:rsidR="004A31CE" w:rsidRPr="00873957">
        <w:rPr>
          <w:rFonts w:hint="eastAsia"/>
          <w:color w:val="000000" w:themeColor="text1"/>
        </w:rPr>
        <w:t>）、行政办公及生活服务设施用地面积（不得超过工业项目总用地面积的</w:t>
      </w:r>
      <w:r w:rsidR="004A31CE" w:rsidRPr="00873957">
        <w:rPr>
          <w:rFonts w:hint="eastAsia"/>
          <w:color w:val="000000" w:themeColor="text1"/>
        </w:rPr>
        <w:t>7%</w:t>
      </w:r>
      <w:r w:rsidR="004A31CE" w:rsidRPr="00873957">
        <w:rPr>
          <w:rFonts w:hint="eastAsia"/>
          <w:color w:val="000000" w:themeColor="text1"/>
        </w:rPr>
        <w:t>）、绿地率（不大于</w:t>
      </w:r>
      <w:r w:rsidR="004A31CE" w:rsidRPr="00873957">
        <w:rPr>
          <w:rFonts w:hint="eastAsia"/>
          <w:color w:val="000000" w:themeColor="text1"/>
        </w:rPr>
        <w:t>20%</w:t>
      </w:r>
      <w:r w:rsidR="004A31CE" w:rsidRPr="00873957">
        <w:rPr>
          <w:rFonts w:hint="eastAsia"/>
          <w:color w:val="000000" w:themeColor="text1"/>
        </w:rPr>
        <w:t>）等五项控制指标应符合相关规定。由于船厂具有室外场地面积大的特点，容积率不小于</w:t>
      </w:r>
      <w:r w:rsidR="004A31CE" w:rsidRPr="00873957">
        <w:rPr>
          <w:rFonts w:hint="eastAsia"/>
          <w:color w:val="000000" w:themeColor="text1"/>
        </w:rPr>
        <w:t>0.7</w:t>
      </w:r>
      <w:r w:rsidR="004A31CE" w:rsidRPr="00873957">
        <w:rPr>
          <w:rFonts w:hint="eastAsia"/>
          <w:color w:val="000000" w:themeColor="text1"/>
        </w:rPr>
        <w:t>有一定困难，可以采取一定的措施提高容积率。如：减少不必要的预留和室外场地，或与当地规划部门协商，将船坞（船台）等有结构维护的生产设施计入计容面积。</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4.1.3</w:t>
      </w:r>
      <w:r w:rsidR="006D1AE8" w:rsidRPr="00873957">
        <w:rPr>
          <w:rFonts w:ascii="Times New Roman" w:eastAsia="黑体" w:hAnsi="Times New Roman" w:cstheme="majorBidi" w:hint="eastAsia"/>
          <w:b/>
          <w:color w:val="000000" w:themeColor="text1"/>
        </w:rPr>
        <w:t xml:space="preserve">  </w:t>
      </w:r>
      <w:r w:rsidR="004A31CE" w:rsidRPr="00873957">
        <w:rPr>
          <w:rFonts w:hint="eastAsia"/>
          <w:color w:val="000000" w:themeColor="text1"/>
        </w:rPr>
        <w:t>本条主要考虑到水工构筑物的布置跟水深、水流方向、所在区域的地质条件等因素有很大的关系，限制条件较多。因此总平面布置时需首先确定水工构筑物，主要是材料码头、船坞（船台）等下水设施的位置，然后再相应布置陆域的生产设施，使陆域和水域的布置符合生产工艺流程的需要。</w:t>
      </w:r>
    </w:p>
    <w:p w:rsidR="00A049B1" w:rsidRPr="00873957" w:rsidRDefault="00A049B1" w:rsidP="00A049B1">
      <w:pPr>
        <w:pStyle w:val="2"/>
        <w:spacing w:before="312" w:after="312"/>
        <w:rPr>
          <w:color w:val="000000" w:themeColor="text1"/>
        </w:rPr>
      </w:pPr>
      <w:bookmarkStart w:id="396" w:name="_Toc501710104"/>
      <w:bookmarkStart w:id="397" w:name="_Toc501710992"/>
      <w:bookmarkStart w:id="398" w:name="_Toc501711272"/>
      <w:bookmarkStart w:id="399" w:name="_Toc502224061"/>
      <w:bookmarkStart w:id="400" w:name="_Toc503264891"/>
      <w:bookmarkStart w:id="401" w:name="_Toc505959585"/>
      <w:bookmarkStart w:id="402" w:name="_Toc508034064"/>
      <w:bookmarkStart w:id="403" w:name="_Toc508357255"/>
      <w:bookmarkStart w:id="404" w:name="_Toc510512551"/>
      <w:bookmarkStart w:id="405" w:name="_Toc512513210"/>
      <w:bookmarkStart w:id="406" w:name="_Toc512526694"/>
      <w:r w:rsidRPr="00873957">
        <w:rPr>
          <w:rFonts w:hint="eastAsia"/>
          <w:color w:val="000000" w:themeColor="text1"/>
        </w:rPr>
        <w:t xml:space="preserve">4.2  </w:t>
      </w:r>
      <w:r w:rsidRPr="00873957">
        <w:rPr>
          <w:rFonts w:hint="eastAsia"/>
          <w:b w:val="0"/>
          <w:color w:val="000000" w:themeColor="text1"/>
        </w:rPr>
        <w:t>总平面布置</w:t>
      </w:r>
      <w:bookmarkEnd w:id="396"/>
      <w:bookmarkEnd w:id="397"/>
      <w:bookmarkEnd w:id="398"/>
      <w:bookmarkEnd w:id="399"/>
      <w:bookmarkEnd w:id="400"/>
      <w:bookmarkEnd w:id="401"/>
      <w:bookmarkEnd w:id="402"/>
      <w:bookmarkEnd w:id="403"/>
      <w:bookmarkEnd w:id="404"/>
      <w:bookmarkEnd w:id="405"/>
      <w:bookmarkEnd w:id="406"/>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4.2.</w:t>
      </w:r>
      <w:r w:rsidR="0037519E" w:rsidRPr="00873957">
        <w:rPr>
          <w:rFonts w:ascii="Times New Roman" w:eastAsia="黑体" w:hAnsi="Times New Roman" w:cstheme="majorBidi" w:hint="eastAsia"/>
          <w:b/>
          <w:color w:val="000000" w:themeColor="text1"/>
        </w:rPr>
        <w:t>3</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主要考虑船厂在建厂时由于地形限制而造成岸线不足，在总平面布置时可采取以下措施：在取得当地主管部门认可的前提下，码头形式可考虑按突堤码头或双层码头形式布置。在海域可考虑布置突堤码头和双层码头，对周边水域、航道等影响较小；在江、河、湖水域可考虑双层码头，不宜布置突堤码头，避免对对周边水域、航道的影响。如条件允许，码头可考虑双侧停靠。在不影响陆域设施布置的前提下可考虑设置港池。船厂水域如设置防波堤，可根据需要结合码头一并布置。</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4.2.</w:t>
      </w:r>
      <w:r w:rsidR="0037519E" w:rsidRPr="00873957">
        <w:rPr>
          <w:rFonts w:ascii="Times New Roman" w:eastAsia="黑体" w:hAnsi="Times New Roman" w:cstheme="majorBidi" w:hint="eastAsia"/>
          <w:b/>
          <w:color w:val="000000" w:themeColor="text1"/>
        </w:rPr>
        <w:t>4</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本条主要考虑到船厂的生产主流程基本上包含了文中的生产工序，按照生产流程将各生产工序有机的连接起来，大致可形成以下几种常见的组合形式</w:t>
      </w:r>
      <w:r w:rsidRPr="00873957">
        <w:rPr>
          <w:color w:val="000000" w:themeColor="text1"/>
        </w:rPr>
        <w:t>：</w:t>
      </w:r>
    </w:p>
    <w:p w:rsidR="00A049B1" w:rsidRPr="00873957" w:rsidRDefault="00A049B1" w:rsidP="00A049B1">
      <w:pPr>
        <w:ind w:firstLine="480"/>
        <w:rPr>
          <w:bCs/>
          <w:color w:val="000000" w:themeColor="text1"/>
          <w:szCs w:val="32"/>
        </w:rPr>
      </w:pPr>
      <w:r w:rsidRPr="00873957">
        <w:rPr>
          <w:rFonts w:hint="eastAsia"/>
          <w:bCs/>
          <w:color w:val="000000" w:themeColor="text1"/>
          <w:szCs w:val="32"/>
        </w:rPr>
        <w:t>I</w:t>
      </w:r>
      <w:r w:rsidRPr="00873957">
        <w:rPr>
          <w:rFonts w:hint="eastAsia"/>
          <w:bCs/>
          <w:color w:val="000000" w:themeColor="text1"/>
          <w:szCs w:val="32"/>
        </w:rPr>
        <w:t>型布置，船体建造工艺流程呈直线方式，运输线路最短，是较理想的布置方式，但这种布置要求船厂有较长的岸线或较大的纵深，且不利于其他生产设施的布置，影响厂区面积的有效利用；</w:t>
      </w:r>
    </w:p>
    <w:p w:rsidR="00A049B1" w:rsidRPr="00873957" w:rsidRDefault="00A049B1" w:rsidP="00A049B1">
      <w:pPr>
        <w:ind w:firstLine="480"/>
        <w:rPr>
          <w:bCs/>
          <w:color w:val="000000" w:themeColor="text1"/>
          <w:szCs w:val="32"/>
        </w:rPr>
      </w:pPr>
      <w:r w:rsidRPr="00873957">
        <w:rPr>
          <w:rFonts w:hint="eastAsia"/>
          <w:bCs/>
          <w:color w:val="000000" w:themeColor="text1"/>
          <w:szCs w:val="32"/>
        </w:rPr>
        <w:t>T</w:t>
      </w:r>
      <w:r w:rsidRPr="00873957">
        <w:rPr>
          <w:rFonts w:hint="eastAsia"/>
          <w:bCs/>
          <w:color w:val="000000" w:themeColor="text1"/>
          <w:szCs w:val="32"/>
        </w:rPr>
        <w:t>型布置，将船体建造的有关设施布置成与船坞（船台）的中部相垂直。这种布置可以使分段运输至船坞区的线路最短。</w:t>
      </w:r>
    </w:p>
    <w:p w:rsidR="00A049B1" w:rsidRPr="00873957" w:rsidRDefault="00A049B1" w:rsidP="00A049B1">
      <w:pPr>
        <w:ind w:firstLine="480"/>
        <w:rPr>
          <w:bCs/>
          <w:color w:val="000000" w:themeColor="text1"/>
          <w:szCs w:val="32"/>
        </w:rPr>
      </w:pPr>
      <w:r w:rsidRPr="00873957">
        <w:rPr>
          <w:rFonts w:hint="eastAsia"/>
          <w:bCs/>
          <w:color w:val="000000" w:themeColor="text1"/>
          <w:szCs w:val="32"/>
        </w:rPr>
        <w:t>L</w:t>
      </w:r>
      <w:r w:rsidRPr="00873957">
        <w:rPr>
          <w:rFonts w:hint="eastAsia"/>
          <w:bCs/>
          <w:color w:val="000000" w:themeColor="text1"/>
          <w:szCs w:val="32"/>
        </w:rPr>
        <w:t>型布置，由于厂区地形等条件限制，可将船体建造的有关设施与船坞（船台）布置</w:t>
      </w:r>
      <w:r w:rsidRPr="00873957">
        <w:rPr>
          <w:rFonts w:hint="eastAsia"/>
          <w:bCs/>
          <w:color w:val="000000" w:themeColor="text1"/>
          <w:szCs w:val="32"/>
        </w:rPr>
        <w:lastRenderedPageBreak/>
        <w:t>成直角或一定角度。这种布置占用较小的厂区面积。</w:t>
      </w:r>
    </w:p>
    <w:p w:rsidR="00A049B1" w:rsidRPr="00873957" w:rsidRDefault="00A049B1" w:rsidP="00A049B1">
      <w:pPr>
        <w:ind w:firstLine="480"/>
        <w:rPr>
          <w:bCs/>
          <w:color w:val="000000" w:themeColor="text1"/>
          <w:szCs w:val="32"/>
        </w:rPr>
      </w:pPr>
      <w:r w:rsidRPr="00873957">
        <w:rPr>
          <w:rFonts w:hint="eastAsia"/>
          <w:bCs/>
          <w:color w:val="000000" w:themeColor="text1"/>
          <w:szCs w:val="32"/>
        </w:rPr>
        <w:t>U</w:t>
      </w:r>
      <w:r w:rsidRPr="00873957">
        <w:rPr>
          <w:rFonts w:hint="eastAsia"/>
          <w:bCs/>
          <w:color w:val="000000" w:themeColor="text1"/>
          <w:szCs w:val="32"/>
        </w:rPr>
        <w:t>型布置，当厂区岸线较短、纵深较小，钢材运输又依靠水路，则可采用</w:t>
      </w:r>
      <w:r w:rsidRPr="00873957">
        <w:rPr>
          <w:rFonts w:hint="eastAsia"/>
          <w:bCs/>
          <w:color w:val="000000" w:themeColor="text1"/>
          <w:szCs w:val="32"/>
        </w:rPr>
        <w:t>U</w:t>
      </w:r>
      <w:r w:rsidRPr="00873957">
        <w:rPr>
          <w:rFonts w:hint="eastAsia"/>
          <w:bCs/>
          <w:color w:val="000000" w:themeColor="text1"/>
          <w:szCs w:val="32"/>
        </w:rPr>
        <w:t>型布置。从原材料堆场到船坞（船台），船体建造工艺流程呈两次折角。这种布置使用的厂区面积最小，并且有利于舾装和涂装工作与船体建造的密切结合。</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4.2.</w:t>
      </w:r>
      <w:r w:rsidR="0037519E" w:rsidRPr="00873957">
        <w:rPr>
          <w:rFonts w:ascii="Times New Roman" w:eastAsia="黑体" w:hAnsi="Times New Roman" w:cstheme="majorBidi" w:hint="eastAsia"/>
          <w:b/>
          <w:color w:val="000000" w:themeColor="text1"/>
        </w:rPr>
        <w:t>6</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本条主要考虑到根据各生产工序不同的生产特点，在总平面布置时要注意以下几个方面：</w:t>
      </w:r>
    </w:p>
    <w:p w:rsidR="00A049B1" w:rsidRPr="00873957" w:rsidRDefault="00A049B1" w:rsidP="0025396F">
      <w:pPr>
        <w:ind w:firstLine="482"/>
        <w:rPr>
          <w:bCs/>
          <w:color w:val="000000" w:themeColor="text1"/>
          <w:szCs w:val="32"/>
        </w:rPr>
      </w:pPr>
      <w:r w:rsidRPr="00873957">
        <w:rPr>
          <w:rFonts w:ascii="Times New Roman" w:eastAsia="黑体" w:hAnsi="Times New Roman" w:cstheme="majorBidi" w:hint="eastAsia"/>
          <w:b/>
          <w:bCs/>
          <w:color w:val="000000" w:themeColor="text1"/>
          <w:szCs w:val="32"/>
        </w:rPr>
        <w:t>1</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bCs/>
          <w:color w:val="000000" w:themeColor="text1"/>
          <w:szCs w:val="32"/>
        </w:rPr>
        <w:t>根据近几年各船厂的生产经验和发展方向，分段的制造趋向于大型化和模块化，为充分发挥船坞（船台）的效率，充分利用船坞上大吨位的调运设备，因此船坞（船台）周边的平台要设置面积足够大的平台，小分段在平台上组合和大总段，然后进行搭载，提高生产小轮车。平台和船坞（船台）的面积比宜大于</w:t>
      </w:r>
      <w:r w:rsidRPr="00873957">
        <w:rPr>
          <w:rFonts w:hint="eastAsia"/>
          <w:bCs/>
          <w:color w:val="000000" w:themeColor="text1"/>
          <w:szCs w:val="32"/>
        </w:rPr>
        <w:t>2</w:t>
      </w:r>
      <w:r w:rsidRPr="00873957">
        <w:rPr>
          <w:rFonts w:hint="eastAsia"/>
          <w:bCs/>
          <w:color w:val="000000" w:themeColor="text1"/>
          <w:szCs w:val="32"/>
        </w:rPr>
        <w:t>。</w:t>
      </w:r>
    </w:p>
    <w:p w:rsidR="00A049B1" w:rsidRPr="00873957" w:rsidRDefault="00A049B1" w:rsidP="0025396F">
      <w:pPr>
        <w:ind w:firstLine="482"/>
        <w:rPr>
          <w:bCs/>
          <w:color w:val="000000" w:themeColor="text1"/>
          <w:szCs w:val="32"/>
        </w:rPr>
      </w:pPr>
      <w:r w:rsidRPr="00873957">
        <w:rPr>
          <w:rFonts w:ascii="Times New Roman" w:eastAsia="黑体" w:hAnsi="Times New Roman" w:cstheme="majorBidi" w:hint="eastAsia"/>
          <w:b/>
          <w:bCs/>
          <w:color w:val="000000" w:themeColor="text1"/>
          <w:szCs w:val="32"/>
        </w:rPr>
        <w:t>2</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bCs/>
          <w:color w:val="000000" w:themeColor="text1"/>
          <w:szCs w:val="32"/>
        </w:rPr>
        <w:t>公用设施部分站房生产、存储中会产生易燃、易爆的危险，因此防火规范要求较严。在满足国家现行规范、标准的规定的前提下，集约成组布置可以有效的节约土地，同时有利于工厂的安全管理。</w:t>
      </w:r>
    </w:p>
    <w:p w:rsidR="00A049B1" w:rsidRPr="00873957" w:rsidRDefault="00A049B1" w:rsidP="0025396F">
      <w:pPr>
        <w:ind w:firstLine="482"/>
        <w:rPr>
          <w:bCs/>
          <w:color w:val="000000" w:themeColor="text1"/>
          <w:szCs w:val="32"/>
        </w:rPr>
      </w:pPr>
      <w:r w:rsidRPr="00873957">
        <w:rPr>
          <w:rFonts w:ascii="Times New Roman" w:eastAsia="黑体" w:hAnsi="Times New Roman" w:cstheme="majorBidi" w:hint="eastAsia"/>
          <w:b/>
          <w:bCs/>
          <w:color w:val="000000" w:themeColor="text1"/>
          <w:szCs w:val="32"/>
        </w:rPr>
        <w:t>3</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bCs/>
          <w:color w:val="000000" w:themeColor="text1"/>
          <w:szCs w:val="32"/>
        </w:rPr>
        <w:t>考虑到船厂内各生产设施大都需要各类由公用站房内管道供应的工业气体，如供应管道过长，会造成气体供应压力不足、输送过程中存在损耗等问题。因此建议大型船厂的</w:t>
      </w:r>
      <w:r w:rsidR="00B11430" w:rsidRPr="00873957">
        <w:rPr>
          <w:rFonts w:hint="eastAsia"/>
          <w:bCs/>
          <w:color w:val="000000" w:themeColor="text1"/>
          <w:szCs w:val="32"/>
        </w:rPr>
        <w:t>公用设施</w:t>
      </w:r>
      <w:r w:rsidRPr="00873957">
        <w:rPr>
          <w:rFonts w:hint="eastAsia"/>
          <w:bCs/>
          <w:color w:val="000000" w:themeColor="text1"/>
          <w:szCs w:val="32"/>
        </w:rPr>
        <w:t>分区设置。</w:t>
      </w:r>
    </w:p>
    <w:p w:rsidR="00A049B1" w:rsidRPr="00873957" w:rsidRDefault="00A049B1" w:rsidP="0025396F">
      <w:pPr>
        <w:ind w:firstLine="482"/>
        <w:rPr>
          <w:bCs/>
          <w:color w:val="000000" w:themeColor="text1"/>
          <w:szCs w:val="32"/>
        </w:rPr>
      </w:pPr>
      <w:r w:rsidRPr="00873957">
        <w:rPr>
          <w:rFonts w:ascii="Times New Roman" w:eastAsia="黑体" w:hAnsi="Times New Roman" w:cstheme="majorBidi" w:hint="eastAsia"/>
          <w:b/>
          <w:bCs/>
          <w:color w:val="000000" w:themeColor="text1"/>
          <w:szCs w:val="32"/>
        </w:rPr>
        <w:t>4</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bCs/>
          <w:color w:val="000000" w:themeColor="text1"/>
          <w:szCs w:val="32"/>
        </w:rPr>
        <w:t>船厂内带修理设施的车库在设计时应考虑超长、超高、超宽的特种车辆。如：客车、平板车等。同时，船厂内宜考虑工厂内部运输车辆加油的加油站。</w:t>
      </w:r>
    </w:p>
    <w:p w:rsidR="00A049B1" w:rsidRPr="00873957" w:rsidRDefault="00A049B1" w:rsidP="00A049B1">
      <w:pPr>
        <w:pStyle w:val="2"/>
        <w:spacing w:before="312" w:after="312"/>
        <w:rPr>
          <w:b w:val="0"/>
          <w:color w:val="000000" w:themeColor="text1"/>
        </w:rPr>
      </w:pPr>
      <w:bookmarkStart w:id="407" w:name="_Toc501710105"/>
      <w:bookmarkStart w:id="408" w:name="_Toc501710993"/>
      <w:bookmarkStart w:id="409" w:name="_Toc501711273"/>
      <w:bookmarkStart w:id="410" w:name="_Toc502224062"/>
      <w:bookmarkStart w:id="411" w:name="_Toc503264892"/>
      <w:bookmarkStart w:id="412" w:name="_Toc505959586"/>
      <w:bookmarkStart w:id="413" w:name="_Toc508034065"/>
      <w:bookmarkStart w:id="414" w:name="_Toc508357256"/>
      <w:bookmarkStart w:id="415" w:name="_Toc510512552"/>
      <w:bookmarkStart w:id="416" w:name="_Toc512513211"/>
      <w:bookmarkStart w:id="417" w:name="_Toc512526695"/>
      <w:r w:rsidRPr="00873957">
        <w:rPr>
          <w:rFonts w:hint="eastAsia"/>
          <w:color w:val="000000" w:themeColor="text1"/>
        </w:rPr>
        <w:t xml:space="preserve">4.3  </w:t>
      </w:r>
      <w:r w:rsidRPr="00873957">
        <w:rPr>
          <w:rFonts w:hint="eastAsia"/>
          <w:b w:val="0"/>
          <w:color w:val="000000" w:themeColor="text1"/>
        </w:rPr>
        <w:t>竖向设计</w:t>
      </w:r>
      <w:bookmarkEnd w:id="407"/>
      <w:bookmarkEnd w:id="408"/>
      <w:bookmarkEnd w:id="409"/>
      <w:bookmarkEnd w:id="410"/>
      <w:bookmarkEnd w:id="411"/>
      <w:bookmarkEnd w:id="412"/>
      <w:bookmarkEnd w:id="413"/>
      <w:bookmarkEnd w:id="414"/>
      <w:bookmarkEnd w:id="415"/>
      <w:bookmarkEnd w:id="416"/>
      <w:bookmarkEnd w:id="417"/>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4.3.1</w:t>
      </w:r>
      <w:r w:rsidR="00B923D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本条是船厂竖向设计总则，是对目前国内各典型船厂调查研究后的设计实践经验的梳理、归纳、总结。平面布置和竖向设计是船厂总图设计中两个重要组成部分，必须同时考虑，彼此协调。</w:t>
      </w:r>
    </w:p>
    <w:p w:rsidR="00A049B1" w:rsidRPr="00873957" w:rsidRDefault="00A049B1" w:rsidP="00A049B1">
      <w:pPr>
        <w:pStyle w:val="40"/>
        <w:ind w:firstLine="480"/>
        <w:rPr>
          <w:color w:val="000000" w:themeColor="text1"/>
        </w:rPr>
      </w:pPr>
      <w:r w:rsidRPr="00873957">
        <w:rPr>
          <w:rFonts w:hint="eastAsia"/>
          <w:color w:val="000000" w:themeColor="text1"/>
        </w:rPr>
        <w:t>竖向设计方案必须综合比较生产工艺、运输方式、工件装卸、防洪要求、场地排水、管线布置、土石方量以及厂区地形、地质等的条件和要求，让它们之间彼此的矛盾和制约顺应各船厂企业自身的客观条件。如，某船厂要求突出生产便捷性，可承受追加投资，有时往往意味着对厂区地形进行大规模的回填，增加土石方量；某船厂要求突出场地的平整，减少坡度，便于运输车辆的通行，但这却恰恰增加了排水难度；某船厂投资受限，在满足船厂基本的生产条件的前提下，有时可能会尽量减少土石方量，导致竖向标高不尽合理，增加场地排水困难、爬坡运输等一些问题。</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lastRenderedPageBreak/>
        <w:t xml:space="preserve">4.3.2 </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是竖向设计中确定标高数值的原则说明。船厂码头等水工设施的标高在计算时须考虑地形、水位、波浪、上水、作业等因素，在满足船厂生产使用的前提下，要与上下游邻近的现有的码头等水工设施的标高相协调。船厂陆域场地的设计标高要与码头等水工设施的标高相协调，满足船厂的生产使用。船厂码头等水工设施与后方陆域场地的生产是比较紧密的，大多数船厂的两者标高要求是平顺的，相互之间可以通行运输车辆，若有高度差，基本上也是需要用一定的场地来展开放坡。此外，船厂陆域场地的设计标高要与厂外现有的和规划的运输线路、市政排水系统、周围场地标高相协调，否则产生的道路坡度过大、水排不出去等弊病一定程度上会影响船厂的生产。</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4.3.3</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是竖向设计中竖向方式选择的原则说明。船厂生产的工件尺寸一般都是重且大，工件在各生产环节上的流转对运输通道的坡度、安全等要求比较高，因此，船厂以布置成平坡式，纵使船厂厂址在山坡地，在经济、安全等条件允许的前提下，也宜采用相关措施将其布置成平坡式。</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 xml:space="preserve">4.3.4 </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是竖向设计中场地排水布置的原则说明。首先，场地要有一个完整的有效地排水系统，其次，至于采用何种排水方式（包括两种以上排水方式的组合），视船厂本身的受到的因素确定。如：船厂所在地区有市政雨水管的，船厂也应优先采用暗管；船厂本身对绿色建筑设计有要求的，船厂应优先考虑采用自然渗透方式，加以配置明沟、暗管等排水方式辅助排水，综合运用旱溪、雨水洼地、渗孔等措施。</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4.3.5</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本条是竖向设计中土石方量计算的原则说明。</w:t>
      </w:r>
    </w:p>
    <w:p w:rsidR="00A049B1" w:rsidRPr="00873957" w:rsidRDefault="00A049B1" w:rsidP="000D0C09">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厂地处江、河、湖、海的滨水地区时，场地大面积平整一般采用的是吹填。吹填作业时，现场往往会一次吹填到设计要求的标高，吹填的回填沙的含泥量、含杂质量很多达不到场地建设的要求，而且吹填的厚度一般也比较厚，如不进行预处理，船厂建构筑物建成后不均匀沉降造成安全生产问题很难补救。舟山某船厂建设时，场地大面积平整采用的是吹填与开山石料回填相结合，将开山石料（石块）、吹填的砂土以及杂物推入洼地，既不控制回填的开山石料粒径，也不进行分层压实，一次造地达到设计标高，最后压实也是上实下松，建成后，地坪和路面陆续出现了许多裂缝，甚至引起地下管道开裂漏水，形成塌陷巨坑，造成巨大损失。因此场地大面积平整应严格分层碾压压实。</w:t>
      </w:r>
    </w:p>
    <w:p w:rsidR="00A049B1" w:rsidRPr="00873957" w:rsidRDefault="00A049B1" w:rsidP="000D0C09">
      <w:pPr>
        <w:pStyle w:val="40"/>
        <w:ind w:firstLine="482"/>
        <w:rPr>
          <w:color w:val="000000" w:themeColor="text1"/>
        </w:rPr>
      </w:pPr>
      <w:r w:rsidRPr="00873957">
        <w:rPr>
          <w:rFonts w:ascii="Times New Roman" w:eastAsia="黑体" w:hAnsi="Times New Roman" w:cstheme="majorBidi" w:hint="eastAsia"/>
          <w:b/>
          <w:bCs/>
          <w:color w:val="000000" w:themeColor="text1"/>
          <w:szCs w:val="32"/>
        </w:rPr>
        <w:t>2</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本条是响应绿色船厂的要求，为贫瘠地区绿化创造条件和节省劳力。据了解，地处长江三角洲的某造船基地和地处珠江三角洲的某船舶基地，其土地都很肥沃，但绿化时还尚需购置熟土，贫瘠地区此矛盾更为突出。故有条件的船厂在场地进行大面积的平</w:t>
      </w:r>
      <w:r w:rsidRPr="00873957">
        <w:rPr>
          <w:rFonts w:hint="eastAsia"/>
          <w:color w:val="000000" w:themeColor="text1"/>
        </w:rPr>
        <w:lastRenderedPageBreak/>
        <w:t>整之前，将耕土挖出，集中存放，平整完场地后，复垦至绿化区域，便于以后种植绿化并提高成活率，减少投资。</w:t>
      </w:r>
    </w:p>
    <w:p w:rsidR="00A049B1" w:rsidRPr="00873957" w:rsidRDefault="00A049B1" w:rsidP="00A049B1">
      <w:pPr>
        <w:pStyle w:val="2"/>
        <w:spacing w:before="312" w:after="312"/>
        <w:rPr>
          <w:b w:val="0"/>
          <w:color w:val="000000" w:themeColor="text1"/>
        </w:rPr>
      </w:pPr>
      <w:bookmarkStart w:id="418" w:name="_Toc501710106"/>
      <w:bookmarkStart w:id="419" w:name="_Toc501710994"/>
      <w:bookmarkStart w:id="420" w:name="_Toc501711274"/>
      <w:bookmarkStart w:id="421" w:name="_Toc502224063"/>
      <w:bookmarkStart w:id="422" w:name="_Toc503264893"/>
      <w:bookmarkStart w:id="423" w:name="_Toc505959587"/>
      <w:bookmarkStart w:id="424" w:name="_Toc508034066"/>
      <w:bookmarkStart w:id="425" w:name="_Toc508357257"/>
      <w:bookmarkStart w:id="426" w:name="_Toc510512553"/>
      <w:bookmarkStart w:id="427" w:name="_Toc512513212"/>
      <w:bookmarkStart w:id="428" w:name="_Toc512526696"/>
      <w:r w:rsidRPr="00873957">
        <w:rPr>
          <w:rFonts w:hint="eastAsia"/>
          <w:color w:val="000000" w:themeColor="text1"/>
        </w:rPr>
        <w:t xml:space="preserve">4.4  </w:t>
      </w:r>
      <w:r w:rsidRPr="00873957">
        <w:rPr>
          <w:rFonts w:hint="eastAsia"/>
          <w:b w:val="0"/>
          <w:color w:val="000000" w:themeColor="text1"/>
        </w:rPr>
        <w:t>道路设计</w:t>
      </w:r>
      <w:bookmarkEnd w:id="418"/>
      <w:bookmarkEnd w:id="419"/>
      <w:bookmarkEnd w:id="420"/>
      <w:bookmarkEnd w:id="421"/>
      <w:bookmarkEnd w:id="422"/>
      <w:bookmarkEnd w:id="423"/>
      <w:bookmarkEnd w:id="424"/>
      <w:bookmarkEnd w:id="425"/>
      <w:bookmarkEnd w:id="426"/>
      <w:bookmarkEnd w:id="427"/>
      <w:bookmarkEnd w:id="428"/>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4.4.1</w:t>
      </w:r>
      <w:r w:rsidR="006D1AE8"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是船厂道路设计总则。设计时，船厂道路要合理利用场地，综合平、纵、横三者的关系，做到平面舒适、纵坡均衡、横面合理。建设时，船厂道路要施工方便并实用，造价合理且经济。使用时，船厂道路要有利生产，方便生活，符合消防。</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4.4.2</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本条是船厂道路设计中道路平面布置原则。</w:t>
      </w:r>
    </w:p>
    <w:p w:rsidR="00A049B1" w:rsidRPr="00873957" w:rsidRDefault="00A049B1" w:rsidP="00863B19">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6D1AE8" w:rsidRPr="00873957">
        <w:rPr>
          <w:rFonts w:ascii="Times New Roman" w:eastAsia="黑体" w:hAnsi="Times New Roman" w:cstheme="majorBidi" w:hint="eastAsia"/>
          <w:b/>
          <w:bCs/>
          <w:color w:val="000000" w:themeColor="text1"/>
          <w:szCs w:val="32"/>
        </w:rPr>
        <w:t xml:space="preserve"> </w:t>
      </w:r>
      <w:r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厂区外观整齐是现代化工厂的其中一个重要标志。近</w:t>
      </w:r>
      <w:r w:rsidRPr="00873957">
        <w:rPr>
          <w:rFonts w:hint="eastAsia"/>
          <w:color w:val="000000" w:themeColor="text1"/>
        </w:rPr>
        <w:t>10</w:t>
      </w:r>
      <w:r w:rsidRPr="00873957">
        <w:rPr>
          <w:rFonts w:hint="eastAsia"/>
          <w:color w:val="000000" w:themeColor="text1"/>
        </w:rPr>
        <w:t>年来建设完成的上海某造船基地、广州某船厂基地、青岛某船舶基地等许多大型船厂的布置都是道路平直、分区方整。上海某造船基地的道路平面布置平直、规整、功能分区明确，由主干道把厂区粗分</w:t>
      </w:r>
      <w:r w:rsidRPr="00873957">
        <w:rPr>
          <w:rFonts w:hint="eastAsia"/>
          <w:color w:val="000000" w:themeColor="text1"/>
        </w:rPr>
        <w:t>3</w:t>
      </w:r>
      <w:r w:rsidRPr="00873957">
        <w:rPr>
          <w:rFonts w:hint="eastAsia"/>
          <w:color w:val="000000" w:themeColor="text1"/>
        </w:rPr>
        <w:t>条生产线，细分各生产线的不同功能分区，组成横平竖直的环状道路网；广州某船厂基地的道路布置也是以主干道把整个基地划分为</w:t>
      </w:r>
      <w:r w:rsidRPr="00873957">
        <w:rPr>
          <w:rFonts w:hint="eastAsia"/>
          <w:color w:val="000000" w:themeColor="text1"/>
        </w:rPr>
        <w:t>5</w:t>
      </w:r>
      <w:r w:rsidRPr="00873957">
        <w:rPr>
          <w:rFonts w:hint="eastAsia"/>
          <w:color w:val="000000" w:themeColor="text1"/>
        </w:rPr>
        <w:t>家不同的船厂，分块明显，布置完整，各船厂继续布置平直、规整的环状道路网，工艺流程先进，工件运输顺畅，避免迂回、交叉运输。上述</w:t>
      </w:r>
      <w:r w:rsidRPr="00873957">
        <w:rPr>
          <w:rFonts w:hint="eastAsia"/>
          <w:color w:val="000000" w:themeColor="text1"/>
        </w:rPr>
        <w:t>2</w:t>
      </w:r>
      <w:r w:rsidRPr="00873957">
        <w:rPr>
          <w:rFonts w:hint="eastAsia"/>
          <w:color w:val="000000" w:themeColor="text1"/>
        </w:rPr>
        <w:t>个基地所处地形均较平坦，道路采用环状布置比较容易。若因船厂所在场地的地形限制，道路采用环状布置有一定困难时，道路布置应因地制宜。</w:t>
      </w:r>
    </w:p>
    <w:p w:rsidR="00A049B1" w:rsidRPr="00873957" w:rsidRDefault="00A049B1" w:rsidP="00863B19">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道路平面交叉口的形式有很多种，如十字形交叉、</w:t>
      </w:r>
      <w:r w:rsidRPr="00873957">
        <w:rPr>
          <w:rFonts w:hint="eastAsia"/>
          <w:color w:val="000000" w:themeColor="text1"/>
        </w:rPr>
        <w:t>T</w:t>
      </w:r>
      <w:r w:rsidRPr="00873957">
        <w:rPr>
          <w:rFonts w:hint="eastAsia"/>
          <w:color w:val="000000" w:themeColor="text1"/>
        </w:rPr>
        <w:t>形交叉、</w:t>
      </w:r>
      <w:r w:rsidRPr="00873957">
        <w:rPr>
          <w:rFonts w:hint="eastAsia"/>
          <w:color w:val="000000" w:themeColor="text1"/>
        </w:rPr>
        <w:t>Y</w:t>
      </w:r>
      <w:r w:rsidRPr="00873957">
        <w:rPr>
          <w:rFonts w:hint="eastAsia"/>
          <w:color w:val="000000" w:themeColor="text1"/>
        </w:rPr>
        <w:t>形交叉、</w:t>
      </w:r>
      <w:r w:rsidRPr="00873957">
        <w:rPr>
          <w:rFonts w:hint="eastAsia"/>
          <w:color w:val="000000" w:themeColor="text1"/>
        </w:rPr>
        <w:t>X</w:t>
      </w:r>
      <w:r w:rsidRPr="00873957">
        <w:rPr>
          <w:rFonts w:hint="eastAsia"/>
          <w:color w:val="000000" w:themeColor="text1"/>
        </w:rPr>
        <w:t>形交叉、环形交叉、错位交叉、多岔交叉等。根据船厂的实际情况，采用最多的是十字形交叉，即正交。正交形式简单，交通组织方便，若交叉角太小，不利于船厂工件运输转弯时的安全，不利于土地利用。《厂矿道路设计规范》</w:t>
      </w:r>
      <w:r w:rsidRPr="00873957">
        <w:rPr>
          <w:rFonts w:hint="eastAsia"/>
          <w:color w:val="000000" w:themeColor="text1"/>
        </w:rPr>
        <w:t>GBJ 22</w:t>
      </w:r>
      <w:r w:rsidRPr="00873957">
        <w:rPr>
          <w:rFonts w:hint="eastAsia"/>
          <w:color w:val="000000" w:themeColor="text1"/>
        </w:rPr>
        <w:t>规定交叉口的最小交叉角为</w:t>
      </w:r>
      <w:r w:rsidRPr="00873957">
        <w:rPr>
          <w:rFonts w:hint="eastAsia"/>
          <w:color w:val="000000" w:themeColor="text1"/>
        </w:rPr>
        <w:t>45</w:t>
      </w:r>
      <w:r w:rsidRPr="00873957">
        <w:rPr>
          <w:rFonts w:hint="eastAsia"/>
          <w:color w:val="000000" w:themeColor="text1"/>
        </w:rPr>
        <w:t>°。</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4.4.3</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本条是船厂道路设计中道路平面布置特点。</w:t>
      </w:r>
    </w:p>
    <w:p w:rsidR="00A049B1" w:rsidRPr="00873957" w:rsidRDefault="00A049B1" w:rsidP="00863B19">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船厂内流转运输的工件有部件、分段、总段等大件，其尺寸都比较大，道路通道的宽度往往需要大于工件的宽度尺寸，且应保证在工件运输过程中的各方面的安全。</w:t>
      </w:r>
    </w:p>
    <w:p w:rsidR="00A049B1" w:rsidRPr="00873957" w:rsidRDefault="00A049B1" w:rsidP="00863B19">
      <w:pPr>
        <w:pStyle w:val="40"/>
        <w:ind w:firstLine="482"/>
        <w:rPr>
          <w:color w:val="000000" w:themeColor="text1"/>
        </w:rPr>
      </w:pPr>
      <w:r w:rsidRPr="00873957">
        <w:rPr>
          <w:rFonts w:ascii="Times New Roman" w:eastAsia="黑体" w:hAnsi="Times New Roman" w:cstheme="majorBidi" w:hint="eastAsia"/>
          <w:b/>
          <w:bCs/>
          <w:color w:val="000000" w:themeColor="text1"/>
          <w:szCs w:val="32"/>
        </w:rPr>
        <w:t>2</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装载分段、总段等工件的特种车辆经常通行的生产性道路的纵坡，其坡度需要各方协调确定，生产特种车辆的厂家需要提供车辆的最大爬坡能力等，船厂生产部门需要提供工件的几何形状及重心位置等。设计师设计道路坡度时，需要与上述两方一道论证工件捆绑在特种车辆上爬坡运行时候的稳固性、安全性，最终确定合适的纵坡坡度。</w:t>
      </w:r>
    </w:p>
    <w:p w:rsidR="00A049B1" w:rsidRPr="00873957" w:rsidRDefault="00A049B1" w:rsidP="00A049B1">
      <w:pPr>
        <w:pStyle w:val="2"/>
        <w:spacing w:before="312" w:after="312"/>
        <w:rPr>
          <w:color w:val="000000" w:themeColor="text1"/>
        </w:rPr>
      </w:pPr>
      <w:bookmarkStart w:id="429" w:name="_Toc501710107"/>
      <w:bookmarkStart w:id="430" w:name="_Toc501710995"/>
      <w:bookmarkStart w:id="431" w:name="_Toc501711275"/>
      <w:bookmarkStart w:id="432" w:name="_Toc502224064"/>
      <w:bookmarkStart w:id="433" w:name="_Toc503264894"/>
      <w:bookmarkStart w:id="434" w:name="_Toc505959588"/>
      <w:bookmarkStart w:id="435" w:name="_Toc508034067"/>
      <w:bookmarkStart w:id="436" w:name="_Toc508357258"/>
      <w:bookmarkStart w:id="437" w:name="_Toc510512554"/>
      <w:bookmarkStart w:id="438" w:name="_Toc512513213"/>
      <w:bookmarkStart w:id="439" w:name="_Toc512526697"/>
      <w:r w:rsidRPr="00873957">
        <w:rPr>
          <w:rFonts w:hint="eastAsia"/>
          <w:color w:val="000000" w:themeColor="text1"/>
        </w:rPr>
        <w:t xml:space="preserve">4.5  </w:t>
      </w:r>
      <w:r w:rsidRPr="00873957">
        <w:rPr>
          <w:rFonts w:hint="eastAsia"/>
          <w:b w:val="0"/>
          <w:color w:val="000000" w:themeColor="text1"/>
        </w:rPr>
        <w:t>管线综合布置</w:t>
      </w:r>
      <w:bookmarkEnd w:id="429"/>
      <w:bookmarkEnd w:id="430"/>
      <w:bookmarkEnd w:id="431"/>
      <w:bookmarkEnd w:id="432"/>
      <w:bookmarkEnd w:id="433"/>
      <w:bookmarkEnd w:id="434"/>
      <w:bookmarkEnd w:id="435"/>
      <w:bookmarkEnd w:id="436"/>
      <w:bookmarkEnd w:id="437"/>
      <w:bookmarkEnd w:id="438"/>
      <w:bookmarkEnd w:id="439"/>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4.5.1</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本条系根据管线综合布置的性质、目的以及船厂企业总平面布置、竖向设计、绿</w:t>
      </w:r>
      <w:r w:rsidRPr="00873957">
        <w:rPr>
          <w:rFonts w:hint="eastAsia"/>
          <w:color w:val="000000" w:themeColor="text1"/>
        </w:rPr>
        <w:lastRenderedPageBreak/>
        <w:t>化设计等的关系而提出的原则规定。</w:t>
      </w:r>
    </w:p>
    <w:p w:rsidR="00A049B1" w:rsidRPr="00873957" w:rsidRDefault="00A049B1" w:rsidP="00863B19">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厂内管线很多，各种管线的性质、用途和技术要求各不相同，互相联系、互相影响，因此在布置上需要从全局出发，统筹安排，合理的进行综合布置，要满足管线本身的技术要求，满足管线与管线之间、管线与建（构）筑物之间的各种防护距离，满足各种管线的施工及安全运行要求。它涉及的专业面广，如工艺、给排水、电气、动力、自动化等，它是将各专业管线布置的自身合理性与船厂总体条件的统筹，从而达到总体的经济合理。同时将总图运输专业本身的其它约束及需求情况，进行整体、综合地统一考虑，达到解决矛盾，避免顾此失彼，促进船厂设计的总体优化。</w:t>
      </w:r>
    </w:p>
    <w:p w:rsidR="00A049B1" w:rsidRPr="00873957" w:rsidRDefault="00A049B1" w:rsidP="00A049B1">
      <w:pPr>
        <w:pStyle w:val="40"/>
        <w:ind w:firstLine="480"/>
        <w:rPr>
          <w:color w:val="000000" w:themeColor="text1"/>
        </w:rPr>
      </w:pPr>
      <w:r w:rsidRPr="00873957">
        <w:rPr>
          <w:rFonts w:hint="eastAsia"/>
          <w:color w:val="000000" w:themeColor="text1"/>
        </w:rPr>
        <w:t>管线综合布置必须贯彻节约用地的原则。管线用地在企业用地中占有一定的比例，船厂管线用地一般约占全厂用地的</w:t>
      </w:r>
      <w:r w:rsidRPr="00873957">
        <w:rPr>
          <w:rFonts w:hint="eastAsia"/>
          <w:color w:val="000000" w:themeColor="text1"/>
        </w:rPr>
        <w:t>15%</w:t>
      </w:r>
      <w:r w:rsidRPr="00873957">
        <w:rPr>
          <w:rFonts w:hint="eastAsia"/>
          <w:color w:val="000000" w:themeColor="text1"/>
        </w:rPr>
        <w:t>～</w:t>
      </w:r>
      <w:r w:rsidRPr="00873957">
        <w:rPr>
          <w:rFonts w:hint="eastAsia"/>
          <w:color w:val="000000" w:themeColor="text1"/>
        </w:rPr>
        <w:t>20%</w:t>
      </w:r>
      <w:r w:rsidRPr="00873957">
        <w:rPr>
          <w:rFonts w:hint="eastAsia"/>
          <w:color w:val="000000" w:themeColor="text1"/>
        </w:rPr>
        <w:t>，因此对敷设管线的占地问题需高度重视，以利节约用地。共沟的集中布置方式是节约用地的有效途径。故本款建议，用地紧张的</w:t>
      </w:r>
      <w:r w:rsidRPr="00873957">
        <w:rPr>
          <w:color w:val="000000" w:themeColor="text1"/>
        </w:rPr>
        <w:t>情况下，</w:t>
      </w:r>
      <w:r w:rsidRPr="00873957">
        <w:rPr>
          <w:rFonts w:hint="eastAsia"/>
          <w:color w:val="000000" w:themeColor="text1"/>
        </w:rPr>
        <w:t>应尽可能采用共沟的敷设方式，相较分散的直埋式用地更为节省用地。集中共沟布置方式一般适用于厂区的主管带。它不仅不占地表面积，更不破坏地面就可进行检修及其他管线作业。但该形式基建投资较大，施工较直埋式复杂，容易发生干扰事故，对沟内管线的相互影响了解不深等原因造成共沟式还未被广泛采用。目前市政建设中已在积极创造条件采用该种形式。船厂企业管线采用共沟集中布置也是未来发展的趋势。</w:t>
      </w:r>
    </w:p>
    <w:p w:rsidR="00A049B1" w:rsidRPr="00873957" w:rsidRDefault="00A049B1" w:rsidP="00863B19">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Pr="00873957">
        <w:rPr>
          <w:rFonts w:hint="eastAsia"/>
          <w:color w:val="000000" w:themeColor="text1"/>
        </w:rPr>
        <w:t>本条文提出的管线综合排列顺序，为综合布置的原则之一。在满足安全生产、施工及检修要求的前提下，管线布置既要节约用地，同时需考虑其不受建、构筑物基础压力的影响及符合卫生的要求。但由于实际情况千变万化，因此本条规定为“宜”，具体运用时根据具体情况调整。</w:t>
      </w:r>
    </w:p>
    <w:p w:rsidR="00A049B1" w:rsidRPr="00873957" w:rsidRDefault="00A049B1" w:rsidP="00863B19">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3 </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管线与建筑物、道路平行布置是合理利用土地的有效方式之一。在管线综合时应通过合理排布管线位置，减少干管的交叉，方便管线施工和检修。</w:t>
      </w:r>
    </w:p>
    <w:p w:rsidR="00A049B1" w:rsidRPr="00873957" w:rsidRDefault="00A049B1" w:rsidP="00863B19">
      <w:pPr>
        <w:pStyle w:val="40"/>
        <w:ind w:firstLine="482"/>
        <w:rPr>
          <w:color w:val="000000" w:themeColor="text1"/>
        </w:rPr>
      </w:pPr>
      <w:r w:rsidRPr="00873957">
        <w:rPr>
          <w:rFonts w:ascii="Times New Roman" w:eastAsia="黑体" w:hAnsi="Times New Roman" w:cstheme="majorBidi" w:hint="eastAsia"/>
          <w:b/>
          <w:bCs/>
          <w:color w:val="000000" w:themeColor="text1"/>
          <w:szCs w:val="32"/>
        </w:rPr>
        <w:t>4</w:t>
      </w:r>
      <w:r w:rsidR="006D1AE8" w:rsidRPr="00873957">
        <w:rPr>
          <w:rFonts w:ascii="Times New Roman" w:eastAsia="黑体" w:hAnsi="Times New Roman" w:cstheme="majorBidi" w:hint="eastAsia"/>
          <w:b/>
          <w:bCs/>
          <w:color w:val="000000" w:themeColor="text1"/>
          <w:szCs w:val="32"/>
        </w:rPr>
        <w:t xml:space="preserve"> </w:t>
      </w:r>
      <w:r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动力管线布置在靠近主要用户较多的一侧，是为了减少与道路的交叉，有利于缩短支管的长度。由于可燃、易燃气体泄露时极易引发事故，且有二次危害的可能，对被穿越和跨越的建筑、设施和人员造成严重的后果，尤其是无嗅无味的有毒、有害气体，故本条明确提出不得穿越和跨越。</w:t>
      </w:r>
    </w:p>
    <w:p w:rsidR="00A049B1" w:rsidRPr="00873957" w:rsidRDefault="00A049B1" w:rsidP="00863B19">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6 </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本条适用于船厂改、扩建工程，改、扩建工程往往有许多限制因素，约束多、难度大，在不能满足本规范中规定的管线间最小水平间距值时，结合具体情况，可适当减小间距，但减小间距的范围宜在</w:t>
      </w:r>
      <w:r w:rsidRPr="00873957">
        <w:rPr>
          <w:rFonts w:hint="eastAsia"/>
          <w:color w:val="000000" w:themeColor="text1"/>
        </w:rPr>
        <w:t>10%~15%</w:t>
      </w:r>
      <w:r w:rsidRPr="00873957">
        <w:rPr>
          <w:rFonts w:hint="eastAsia"/>
          <w:color w:val="000000" w:themeColor="text1"/>
        </w:rPr>
        <w:t>之间。</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4.5.2</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地下管线布置应符合下列要求：</w:t>
      </w:r>
    </w:p>
    <w:p w:rsidR="00A049B1" w:rsidRPr="00873957" w:rsidRDefault="00A049B1" w:rsidP="009D3662">
      <w:pPr>
        <w:pStyle w:val="40"/>
        <w:ind w:firstLine="482"/>
        <w:rPr>
          <w:color w:val="000000" w:themeColor="text1"/>
        </w:rPr>
      </w:pPr>
      <w:r w:rsidRPr="00873957">
        <w:rPr>
          <w:rFonts w:ascii="Times New Roman" w:eastAsia="黑体" w:hAnsi="Times New Roman" w:cstheme="majorBidi" w:hint="eastAsia"/>
          <w:b/>
          <w:bCs/>
          <w:color w:val="000000" w:themeColor="text1"/>
          <w:szCs w:val="32"/>
        </w:rPr>
        <w:lastRenderedPageBreak/>
        <w:t>1</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地下管线、管沟不得布置在建、构筑物负荷的压力影响范围之内，是为了避免管道及管沟受上层负荷的外力而受损坏或受损，如受损，不仅其本身有经济损失，管内介质外溢也将影响上层的基础。同时如管线或沟平行布置在建、构筑物基础影响范围内时，由于敷设或检修管线时，需开挖基槽，易使建、构筑物的基础外露，造成倾斜、不稳定，影响建、构筑物的使用和安全。</w:t>
      </w:r>
    </w:p>
    <w:p w:rsidR="00A049B1" w:rsidRPr="00873957" w:rsidRDefault="00A049B1" w:rsidP="009D3662">
      <w:pPr>
        <w:pStyle w:val="40"/>
        <w:ind w:firstLine="482"/>
        <w:rPr>
          <w:color w:val="000000" w:themeColor="text1"/>
        </w:rPr>
      </w:pPr>
      <w:r w:rsidRPr="00873957">
        <w:rPr>
          <w:rFonts w:ascii="Times New Roman" w:eastAsia="黑体" w:hAnsi="Times New Roman" w:cstheme="majorBidi" w:hint="eastAsia"/>
          <w:b/>
          <w:bCs/>
          <w:color w:val="000000" w:themeColor="text1"/>
          <w:szCs w:val="32"/>
        </w:rPr>
        <w:t>2</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条文规定管线不宜平行布置在道路下方，道路下方敷设管线容易受上层负荷的外力而损坏。如发生事故需大检修时，需开挖路面造成交通不畅。为了减少对交通运输的影响及节省投资，因此本条文规定，除在困难条件下仍不宜敷在道路下方。如确有需要敷设在道路下方，应符合有关规范的规定。</w:t>
      </w:r>
    </w:p>
    <w:p w:rsidR="00A049B1" w:rsidRPr="00873957" w:rsidRDefault="00A049B1" w:rsidP="00A049B1">
      <w:pPr>
        <w:pStyle w:val="40"/>
        <w:ind w:firstLine="480"/>
        <w:rPr>
          <w:color w:val="000000" w:themeColor="text1"/>
        </w:rPr>
      </w:pPr>
      <w:r w:rsidRPr="00873957">
        <w:rPr>
          <w:rFonts w:hint="eastAsia"/>
          <w:color w:val="000000" w:themeColor="text1"/>
        </w:rPr>
        <w:t>穿越道路的管线同样容易受上层负荷的外力而损坏，所以应考虑道路上部荷载情况，通过专业计算来确定是否需要采取加固措施，如增加刚性套管等。</w:t>
      </w:r>
    </w:p>
    <w:p w:rsidR="00A049B1" w:rsidRPr="00873957" w:rsidRDefault="00A049B1" w:rsidP="009D3662">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3 </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本条为地下管线交叉布置的基本要求，可避免交叉管线之间的不利影响，有利于安全、卫生、防火及保护管线。腐蚀性介质的管道及含碱、含酸的排水管道，应在其它管线下方，这类管线一旦滴漏，不至于影响其它管线。</w:t>
      </w:r>
    </w:p>
    <w:p w:rsidR="00A049B1" w:rsidRPr="00873957" w:rsidRDefault="00A049B1" w:rsidP="009D3662">
      <w:pPr>
        <w:pStyle w:val="40"/>
        <w:ind w:firstLine="482"/>
        <w:rPr>
          <w:color w:val="000000" w:themeColor="text1"/>
        </w:rPr>
      </w:pPr>
      <w:r w:rsidRPr="00873957">
        <w:rPr>
          <w:rFonts w:ascii="Times New Roman" w:eastAsia="黑体" w:hAnsi="Times New Roman" w:cstheme="majorBidi" w:hint="eastAsia"/>
          <w:b/>
          <w:bCs/>
          <w:color w:val="000000" w:themeColor="text1"/>
          <w:szCs w:val="32"/>
        </w:rPr>
        <w:t>4</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本条是为了共沟管线的防火、防爆、卫生等安全要求及避免相互的不利影响而制定的，由于目前船厂企业在共沟敷设管线方面的实践经验较少，本条按从严要求的原则制定。</w:t>
      </w:r>
    </w:p>
    <w:p w:rsidR="00A049B1" w:rsidRPr="00873957" w:rsidRDefault="00A049B1" w:rsidP="009D3662">
      <w:pPr>
        <w:pStyle w:val="50"/>
        <w:ind w:left="1081" w:hanging="361"/>
        <w:rPr>
          <w:color w:val="000000" w:themeColor="text1"/>
        </w:rPr>
      </w:pPr>
      <w:r w:rsidRPr="00873957">
        <w:rPr>
          <w:rFonts w:ascii="Times New Roman" w:eastAsia="黑体" w:hAnsi="Times New Roman" w:cstheme="majorBidi"/>
          <w:b/>
          <w:bCs/>
          <w:color w:val="000000" w:themeColor="text1"/>
          <w:szCs w:val="32"/>
        </w:rPr>
        <w:t>1</w:t>
      </w:r>
      <w:r w:rsidRPr="00873957">
        <w:rPr>
          <w:rFonts w:hint="eastAsia"/>
          <w:color w:val="000000" w:themeColor="text1"/>
        </w:rPr>
        <w:t>）热力管道指蒸汽管、热水管等。这类管道虽有保温措施，但由于目前隔热材料、施工技术、检修手段的限制，致使环境温度比较高，这对电缆、压力管道内介质均产生不利影响。如电缆环境温度较高时，其外包绝缘材料如聚氯乙稀、交联聚乙烯、橡胶等易老化，影响使用寿命。同时，环境温度愈高，电线载流量愈低，影响使用或降低经济效益。故热力管道不应与电缆共沟。压力管道内介质会因环境温度上升而膨胀，增大管道压力，造成潜在的爆裂危险，故不应共沟。</w:t>
      </w:r>
    </w:p>
    <w:p w:rsidR="00A049B1" w:rsidRPr="00873957" w:rsidRDefault="00A049B1" w:rsidP="009D3662">
      <w:pPr>
        <w:pStyle w:val="50"/>
        <w:ind w:left="1081" w:hanging="361"/>
        <w:rPr>
          <w:color w:val="000000" w:themeColor="text1"/>
        </w:rPr>
      </w:pPr>
      <w:r w:rsidRPr="00873957">
        <w:rPr>
          <w:rFonts w:ascii="Times New Roman" w:eastAsia="黑体" w:hAnsi="Times New Roman" w:cstheme="majorBidi" w:hint="eastAsia"/>
          <w:b/>
          <w:bCs/>
          <w:color w:val="000000" w:themeColor="text1"/>
          <w:szCs w:val="32"/>
        </w:rPr>
        <w:t>2</w:t>
      </w:r>
      <w:r w:rsidRPr="00873957">
        <w:rPr>
          <w:rFonts w:hint="eastAsia"/>
          <w:color w:val="000000" w:themeColor="text1"/>
        </w:rPr>
        <w:t>）为了防止腐蚀性介质管道一旦发生事故或产生滴、漏时损害其它管线，将其敷设在其它管线下方是必要的。</w:t>
      </w:r>
    </w:p>
    <w:p w:rsidR="00A049B1" w:rsidRPr="00873957" w:rsidRDefault="00A049B1" w:rsidP="009D3662">
      <w:pPr>
        <w:pStyle w:val="50"/>
        <w:ind w:left="1081" w:hanging="361"/>
        <w:rPr>
          <w:color w:val="000000" w:themeColor="text1"/>
        </w:rPr>
      </w:pPr>
      <w:r w:rsidRPr="00873957">
        <w:rPr>
          <w:rFonts w:ascii="Times New Roman" w:eastAsia="黑体" w:hAnsi="Times New Roman" w:cstheme="majorBidi" w:hint="eastAsia"/>
          <w:b/>
          <w:bCs/>
          <w:color w:val="000000" w:themeColor="text1"/>
          <w:szCs w:val="32"/>
        </w:rPr>
        <w:t>3</w:t>
      </w:r>
      <w:r w:rsidRPr="00873957">
        <w:rPr>
          <w:rFonts w:hint="eastAsia"/>
          <w:color w:val="000000" w:themeColor="text1"/>
        </w:rPr>
        <w:t>）排水管道包括污染严重的生产污水、生活污水及污染较轻的生产废水与雨水管道。无论何种排水管道除了均有程度不等的污染外，管道接口常会产生漏水现象。无论是从一旦发生事故污水外流或是从平常发生漏水考虑，为了卫生，缩小污染范围，都应将排水管道设置在沟底。</w:t>
      </w:r>
    </w:p>
    <w:p w:rsidR="00A049B1" w:rsidRPr="00873957" w:rsidRDefault="00A049B1" w:rsidP="009D3662">
      <w:pPr>
        <w:pStyle w:val="50"/>
        <w:ind w:left="1081" w:hanging="361"/>
        <w:rPr>
          <w:color w:val="000000" w:themeColor="text1"/>
        </w:rPr>
      </w:pPr>
      <w:r w:rsidRPr="00873957">
        <w:rPr>
          <w:rFonts w:ascii="Times New Roman" w:eastAsia="黑体" w:hAnsi="Times New Roman" w:cstheme="majorBidi" w:hint="eastAsia"/>
          <w:b/>
          <w:bCs/>
          <w:color w:val="000000" w:themeColor="text1"/>
          <w:szCs w:val="32"/>
        </w:rPr>
        <w:lastRenderedPageBreak/>
        <w:t>4</w:t>
      </w:r>
      <w:r w:rsidRPr="00873957">
        <w:rPr>
          <w:rFonts w:hint="eastAsia"/>
          <w:color w:val="000000" w:themeColor="text1"/>
        </w:rPr>
        <w:t>）易燃、易爆、有毒及腐蚀性介质各管道共沟，相互干扰严重，一旦其中一条管道发生事故产生灾害，易带来二次灾害，或造成检修困难，故作本条规定。</w:t>
      </w:r>
    </w:p>
    <w:p w:rsidR="00A049B1" w:rsidRPr="00873957" w:rsidRDefault="00A049B1" w:rsidP="009D3662">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5 </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确定地下管线的覆土深度，一般需考虑以下因素：保证地下管线在荷载作用下不损坏，正常运行；在严寒、寒冷地区保证管道内介质不冻结。我国地域辽阔，各地区气候差异较大，严寒、寒冷地区土壤冰冻线较深，给水、排水、燃气等管道属于深埋一类，热力、电信、电力等管线不受冰冻影响，属于浅埋一类。严寒、寒冷地区以外的地区冬季土壤不冰冻或冰冻深度仅有几十厘米，覆土深度不受影响。</w:t>
      </w:r>
    </w:p>
    <w:p w:rsidR="00A049B1" w:rsidRPr="00873957" w:rsidRDefault="00A049B1" w:rsidP="009D3662">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6 </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管线布置应该尽量避开不良地质灾害，是由于这些地段随着地质条件的变化，容易引起工程管线断裂等破坏事故，造成损失，引发危险事故的发生。船厂一般建设在吹填区域，由于场地不均匀沉降而引起的工程管线断裂事故时有发生，必须得到重视。必要时应采取一些措施，如增加管线支架、敷设刚性管沟等。</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4.5</w:t>
      </w:r>
      <w:r w:rsidRPr="00873957">
        <w:rPr>
          <w:rFonts w:ascii="Times New Roman" w:eastAsia="黑体" w:hAnsi="Times New Roman" w:cstheme="majorBidi"/>
          <w:b/>
          <w:color w:val="000000" w:themeColor="text1"/>
        </w:rPr>
        <w:t>.3</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地上管线布置应符合下列要求：</w:t>
      </w:r>
    </w:p>
    <w:p w:rsidR="00A049B1" w:rsidRPr="00873957" w:rsidRDefault="00A049B1" w:rsidP="009D3662">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厂大部分大部分是采用埋地敷设方式，仅部分可燃气体、动力管线出于安全性和方便检修的考虑采用低支架敷设。本条提出了船厂内这些管架综合布置时应符合的条件，其目的是有利安全生产、便利交通运输，有助消防作业、方便施工、维修和管理。</w:t>
      </w:r>
    </w:p>
    <w:p w:rsidR="00A049B1" w:rsidRPr="00873957" w:rsidRDefault="00A049B1" w:rsidP="009D3662">
      <w:pPr>
        <w:pStyle w:val="40"/>
        <w:ind w:firstLine="482"/>
        <w:rPr>
          <w:color w:val="000000" w:themeColor="text1"/>
        </w:rPr>
      </w:pPr>
      <w:r w:rsidRPr="00873957">
        <w:rPr>
          <w:rFonts w:ascii="Times New Roman" w:eastAsia="黑体" w:hAnsi="Times New Roman" w:cstheme="majorBidi" w:hint="eastAsia"/>
          <w:b/>
          <w:bCs/>
          <w:color w:val="000000" w:themeColor="text1"/>
          <w:szCs w:val="32"/>
        </w:rPr>
        <w:t>2</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35kV</w:t>
      </w:r>
      <w:r w:rsidRPr="00873957">
        <w:rPr>
          <w:rFonts w:hint="eastAsia"/>
          <w:color w:val="000000" w:themeColor="text1"/>
        </w:rPr>
        <w:t>以上的高压电力线危险性较大。一般厂区内建筑物、构筑物、车辆及人员较多，进入厂区的</w:t>
      </w:r>
      <w:r w:rsidRPr="00873957">
        <w:rPr>
          <w:rFonts w:hint="eastAsia"/>
          <w:color w:val="000000" w:themeColor="text1"/>
        </w:rPr>
        <w:t>35kV</w:t>
      </w:r>
      <w:r w:rsidRPr="00873957">
        <w:rPr>
          <w:rFonts w:hint="eastAsia"/>
          <w:color w:val="000000" w:themeColor="text1"/>
        </w:rPr>
        <w:t>以上的高压电力线最好采用地下电缆。但是地下电缆价格昂贵，目前是架空电力线的</w:t>
      </w:r>
      <w:r w:rsidRPr="00873957">
        <w:rPr>
          <w:rFonts w:hint="eastAsia"/>
          <w:color w:val="000000" w:themeColor="text1"/>
        </w:rPr>
        <w:t>3</w:t>
      </w:r>
      <w:r w:rsidRPr="00873957">
        <w:rPr>
          <w:rFonts w:hint="eastAsia"/>
          <w:color w:val="000000" w:themeColor="text1"/>
        </w:rPr>
        <w:t>～</w:t>
      </w:r>
      <w:r w:rsidRPr="00873957">
        <w:rPr>
          <w:rFonts w:hint="eastAsia"/>
          <w:color w:val="000000" w:themeColor="text1"/>
        </w:rPr>
        <w:t>4</w:t>
      </w:r>
      <w:r w:rsidRPr="00873957">
        <w:rPr>
          <w:rFonts w:hint="eastAsia"/>
          <w:color w:val="000000" w:themeColor="text1"/>
        </w:rPr>
        <w:t>倍。因此，仍有很多厂区采用架空方式。架空高压电力线路引进的总变电站或车间如不靠近厂区边缘布置，势必加长厂区内架空高压电力线路的长度，从而增加了危险性及厂内火灾、爆炸事故对电力线的影响。考虑安全及经济性两方面，规定应缩短厂区内线路长度及沿厂区边缘布置的条文。</w:t>
      </w:r>
    </w:p>
    <w:p w:rsidR="00A049B1" w:rsidRPr="00873957" w:rsidRDefault="00A049B1" w:rsidP="00A049B1">
      <w:pPr>
        <w:pStyle w:val="40"/>
        <w:ind w:firstLine="480"/>
        <w:rPr>
          <w:color w:val="000000" w:themeColor="text1"/>
        </w:rPr>
      </w:pPr>
      <w:r w:rsidRPr="00873957">
        <w:rPr>
          <w:rFonts w:hint="eastAsia"/>
          <w:color w:val="000000" w:themeColor="text1"/>
        </w:rPr>
        <w:t>架空电力线路跨越存放可燃、易燃物品的建、构筑物和贮罐区和堆场显然增加了潜在危险，故条文作了强制性规定。</w:t>
      </w:r>
    </w:p>
    <w:p w:rsidR="00A049B1" w:rsidRPr="00873957" w:rsidRDefault="00A049B1" w:rsidP="00A049B1">
      <w:pPr>
        <w:pStyle w:val="2"/>
        <w:spacing w:before="312" w:after="312"/>
        <w:rPr>
          <w:color w:val="000000" w:themeColor="text1"/>
        </w:rPr>
      </w:pPr>
      <w:bookmarkStart w:id="440" w:name="_Toc501710108"/>
      <w:bookmarkStart w:id="441" w:name="_Toc501710996"/>
      <w:bookmarkStart w:id="442" w:name="_Toc501711276"/>
      <w:bookmarkStart w:id="443" w:name="_Toc502224065"/>
      <w:bookmarkStart w:id="444" w:name="_Toc503264895"/>
      <w:bookmarkStart w:id="445" w:name="_Toc505959589"/>
      <w:bookmarkStart w:id="446" w:name="_Toc508034068"/>
      <w:bookmarkStart w:id="447" w:name="_Toc508357259"/>
      <w:bookmarkStart w:id="448" w:name="_Toc510512555"/>
      <w:bookmarkStart w:id="449" w:name="_Toc512513214"/>
      <w:bookmarkStart w:id="450" w:name="_Toc512526698"/>
      <w:r w:rsidRPr="00873957">
        <w:rPr>
          <w:rFonts w:hint="eastAsia"/>
          <w:color w:val="000000" w:themeColor="text1"/>
        </w:rPr>
        <w:t xml:space="preserve">4.6  </w:t>
      </w:r>
      <w:r w:rsidRPr="00873957">
        <w:rPr>
          <w:rFonts w:hint="eastAsia"/>
          <w:b w:val="0"/>
          <w:color w:val="000000" w:themeColor="text1"/>
        </w:rPr>
        <w:t>绿化景观布置</w:t>
      </w:r>
      <w:bookmarkEnd w:id="440"/>
      <w:bookmarkEnd w:id="441"/>
      <w:bookmarkEnd w:id="442"/>
      <w:bookmarkEnd w:id="443"/>
      <w:bookmarkEnd w:id="444"/>
      <w:bookmarkEnd w:id="445"/>
      <w:bookmarkEnd w:id="446"/>
      <w:bookmarkEnd w:id="447"/>
      <w:bookmarkEnd w:id="448"/>
      <w:bookmarkEnd w:id="449"/>
      <w:bookmarkEnd w:id="450"/>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4.6.1</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船厂企业的绿化景观布置，应结合用地，综合总平面布置、竖向布置、管线综合布置等统一考虑；绿化景观布置应以满足生产需求为前提，合理布置，使绿化的环境效益、社会效益、经济效益得到最大化。</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4.6.2</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此条参考《工业企业总平面设计规范》</w:t>
      </w:r>
      <w:r w:rsidRPr="00873957">
        <w:rPr>
          <w:rFonts w:hint="eastAsia"/>
          <w:color w:val="000000" w:themeColor="text1"/>
        </w:rPr>
        <w:t>9.1.2</w:t>
      </w:r>
      <w:r w:rsidRPr="00873957">
        <w:rPr>
          <w:rFonts w:hint="eastAsia"/>
          <w:color w:val="000000" w:themeColor="text1"/>
        </w:rPr>
        <w:t>，《工业项目建设用地控制指标》（国土资发【</w:t>
      </w:r>
      <w:r w:rsidRPr="00873957">
        <w:rPr>
          <w:rFonts w:hint="eastAsia"/>
          <w:color w:val="000000" w:themeColor="text1"/>
        </w:rPr>
        <w:t>2008</w:t>
      </w:r>
      <w:r w:rsidRPr="00873957">
        <w:rPr>
          <w:rFonts w:hint="eastAsia"/>
          <w:color w:val="000000" w:themeColor="text1"/>
        </w:rPr>
        <w:t>】</w:t>
      </w:r>
      <w:r w:rsidRPr="00873957">
        <w:rPr>
          <w:rFonts w:hint="eastAsia"/>
          <w:color w:val="000000" w:themeColor="text1"/>
        </w:rPr>
        <w:t>24</w:t>
      </w:r>
      <w:r w:rsidRPr="00873957">
        <w:rPr>
          <w:rFonts w:hint="eastAsia"/>
          <w:color w:val="000000" w:themeColor="text1"/>
        </w:rPr>
        <w:t>号）中规定</w:t>
      </w:r>
      <w:r w:rsidRPr="00873957">
        <w:rPr>
          <w:rFonts w:hint="eastAsia"/>
          <w:color w:val="000000" w:themeColor="text1"/>
        </w:rPr>
        <w:t>,</w:t>
      </w:r>
      <w:r w:rsidRPr="00873957">
        <w:rPr>
          <w:rFonts w:hint="eastAsia"/>
          <w:color w:val="000000" w:themeColor="text1"/>
        </w:rPr>
        <w:t>工业项目建设绿地率不得超过</w:t>
      </w:r>
      <w:r w:rsidRPr="00873957">
        <w:rPr>
          <w:rFonts w:hint="eastAsia"/>
          <w:color w:val="000000" w:themeColor="text1"/>
        </w:rPr>
        <w:t>20%</w:t>
      </w:r>
      <w:r w:rsidRPr="00873957">
        <w:rPr>
          <w:rFonts w:hint="eastAsia"/>
          <w:color w:val="000000" w:themeColor="text1"/>
        </w:rPr>
        <w:t>，在工业开发区（园区）</w:t>
      </w:r>
      <w:r w:rsidRPr="00873957">
        <w:rPr>
          <w:rFonts w:hint="eastAsia"/>
          <w:color w:val="000000" w:themeColor="text1"/>
        </w:rPr>
        <w:lastRenderedPageBreak/>
        <w:t>或工业项目用地范围内不得建造“花园式工厂”；同时，根据建设部【</w:t>
      </w:r>
      <w:r w:rsidRPr="00873957">
        <w:rPr>
          <w:rFonts w:hint="eastAsia"/>
          <w:color w:val="000000" w:themeColor="text1"/>
        </w:rPr>
        <w:t>1993</w:t>
      </w:r>
      <w:r w:rsidRPr="00873957">
        <w:rPr>
          <w:rFonts w:hint="eastAsia"/>
          <w:color w:val="000000" w:themeColor="text1"/>
        </w:rPr>
        <w:t>】</w:t>
      </w:r>
      <w:r w:rsidRPr="00873957">
        <w:rPr>
          <w:rFonts w:hint="eastAsia"/>
          <w:color w:val="000000" w:themeColor="text1"/>
        </w:rPr>
        <w:t>84</w:t>
      </w:r>
      <w:r w:rsidRPr="00873957">
        <w:rPr>
          <w:rFonts w:hint="eastAsia"/>
          <w:color w:val="000000" w:themeColor="text1"/>
        </w:rPr>
        <w:t>号文，关于《城市绿化规划建设指标的规定》的通知中第五条：“工业企业、交通枢纽、仓贮、商业中心等绿地率不低于</w:t>
      </w:r>
      <w:r w:rsidRPr="00873957">
        <w:rPr>
          <w:rFonts w:hint="eastAsia"/>
          <w:color w:val="000000" w:themeColor="text1"/>
        </w:rPr>
        <w:t>20%</w:t>
      </w:r>
      <w:r w:rsidRPr="00873957">
        <w:rPr>
          <w:rFonts w:hint="eastAsia"/>
          <w:color w:val="000000" w:themeColor="text1"/>
        </w:rPr>
        <w:t>”，故确定船厂企业绿地率不宜大于</w:t>
      </w:r>
      <w:r w:rsidRPr="00873957">
        <w:rPr>
          <w:rFonts w:hint="eastAsia"/>
          <w:color w:val="000000" w:themeColor="text1"/>
        </w:rPr>
        <w:t>20%</w:t>
      </w:r>
      <w:r w:rsidRPr="00873957">
        <w:rPr>
          <w:rFonts w:hint="eastAsia"/>
          <w:color w:val="000000" w:themeColor="text1"/>
        </w:rPr>
        <w:t>。</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4.6.3</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随着国家对环境保护等要求日渐重视，绿色工业建筑评价也愈加普遍，因此，针对有绿色工业建筑评价要求的船厂企业或者单体，绿化景观设计应根据实际情况满足具体要求。</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4.6.4</w:t>
      </w:r>
      <w:r w:rsidR="00B923D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船厂企业绿化景观设计应遵循如下原则：</w:t>
      </w:r>
    </w:p>
    <w:p w:rsidR="00A049B1" w:rsidRPr="00873957" w:rsidRDefault="00A049B1" w:rsidP="009D3662">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6D1AE8" w:rsidRPr="00873957">
        <w:rPr>
          <w:rFonts w:ascii="Times New Roman" w:eastAsia="黑体" w:hAnsi="Times New Roman" w:cstheme="majorBidi" w:hint="eastAsia"/>
          <w:b/>
          <w:bCs/>
          <w:color w:val="000000" w:themeColor="text1"/>
          <w:szCs w:val="32"/>
        </w:rPr>
        <w:t xml:space="preserve"> </w:t>
      </w:r>
      <w:r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根据船厂企业总平面布置的一般原则及具体实施案例，船厂企业景观绿化集中区域一般为厂前区，主要出入口、生产辅助楼、站房区域等位置，其他区域因生产运输流线等原因，较少布置。而零星绿地相对大面积绿地而言，环境效益不佳，且后期较难维护，因此建议尽量考虑集中布置，避免产生零星小块绿地。</w:t>
      </w:r>
    </w:p>
    <w:p w:rsidR="00A049B1" w:rsidRPr="00873957" w:rsidRDefault="00A049B1" w:rsidP="009D3662">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在船厂企业总体布局中，各种流线交错复杂，因此绿化景观布置中，需注意与工厂生产、物流、运输、消防等的关系，如与以上流线有冲突，需以满足工厂生产为前提。同时注意避免和建筑物、构筑物、地下管线、管沟等相互影响。</w:t>
      </w:r>
    </w:p>
    <w:p w:rsidR="00A049B1" w:rsidRPr="00873957" w:rsidRDefault="00A049B1" w:rsidP="009D3662">
      <w:pPr>
        <w:pStyle w:val="40"/>
        <w:ind w:firstLine="482"/>
        <w:rPr>
          <w:color w:val="000000" w:themeColor="text1"/>
        </w:rPr>
      </w:pPr>
      <w:bookmarkStart w:id="451" w:name="OLE_LINK1"/>
      <w:r w:rsidRPr="00873957">
        <w:rPr>
          <w:rFonts w:ascii="Times New Roman" w:eastAsia="黑体" w:hAnsi="Times New Roman" w:cstheme="majorBidi" w:hint="eastAsia"/>
          <w:b/>
          <w:bCs/>
          <w:color w:val="000000" w:themeColor="text1"/>
          <w:szCs w:val="32"/>
        </w:rPr>
        <w:t>3</w:t>
      </w:r>
      <w:bookmarkEnd w:id="451"/>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绿化景观的布置需要充分考虑船厂企业所在区位、地理环境等因素，根据各类植物的生态习性、抗污染性、结合当地自然条件以及苗木来源，因地制宜的进行设计。</w:t>
      </w:r>
    </w:p>
    <w:p w:rsidR="00A049B1" w:rsidRPr="00873957" w:rsidRDefault="00A049B1" w:rsidP="009D3662">
      <w:pPr>
        <w:pStyle w:val="40"/>
        <w:ind w:firstLine="482"/>
        <w:rPr>
          <w:color w:val="000000" w:themeColor="text1"/>
        </w:rPr>
      </w:pPr>
      <w:r w:rsidRPr="00873957">
        <w:rPr>
          <w:rFonts w:ascii="Times New Roman" w:eastAsia="黑体" w:hAnsi="Times New Roman" w:cstheme="majorBidi" w:hint="eastAsia"/>
          <w:b/>
          <w:bCs/>
          <w:color w:val="000000" w:themeColor="text1"/>
          <w:szCs w:val="32"/>
        </w:rPr>
        <w:t>4</w:t>
      </w:r>
      <w:r w:rsidR="006D1AE8" w:rsidRPr="00873957">
        <w:rPr>
          <w:rFonts w:ascii="Times New Roman" w:eastAsia="黑体" w:hAnsi="Times New Roman" w:cstheme="majorBidi" w:hint="eastAsia"/>
          <w:b/>
          <w:bCs/>
          <w:color w:val="000000" w:themeColor="text1"/>
          <w:szCs w:val="32"/>
        </w:rPr>
        <w:t xml:space="preserve"> </w:t>
      </w:r>
      <w:r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厂企业绿化景观布置，与一般的园林景观绿化项目有所不同，应以满足生产，尽量给职工创造良好的工作环境为主要目的。因此首先应确保一定的绿量，适度改善工厂的工作环境，以经济性、实用性为先决条件，兼顾美观。</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4.6.5</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分区具体要求：</w:t>
      </w:r>
    </w:p>
    <w:p w:rsidR="00A049B1" w:rsidRPr="00873957" w:rsidRDefault="00A049B1" w:rsidP="00C14DBC">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1 </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厂前区是企业形象的代表和体现，在景观绿化设计时，应与主体建筑造型、风格等相协调。通过景观设计，体现企业形象和特色，同时应考虑植物的季相变化，乔、灌、草多层次合理配比，形成较好的观赏和美化效果。</w:t>
      </w:r>
    </w:p>
    <w:p w:rsidR="00A049B1" w:rsidRPr="00873957" w:rsidRDefault="00A049B1" w:rsidP="00C14DBC">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本条所列的生产区域中重点绿化布置</w:t>
      </w:r>
      <w:r w:rsidRPr="00873957">
        <w:rPr>
          <w:color w:val="000000" w:themeColor="text1"/>
        </w:rPr>
        <w:t>区域，</w:t>
      </w:r>
      <w:r w:rsidRPr="00873957">
        <w:rPr>
          <w:rFonts w:hint="eastAsia"/>
          <w:color w:val="000000" w:themeColor="text1"/>
        </w:rPr>
        <w:t>是在大量项目实践基础上提出的经验总结。</w:t>
      </w:r>
    </w:p>
    <w:p w:rsidR="00A049B1" w:rsidRPr="00873957" w:rsidRDefault="00A049B1" w:rsidP="00C14DBC">
      <w:pPr>
        <w:pStyle w:val="50"/>
        <w:ind w:left="1081" w:hanging="361"/>
        <w:rPr>
          <w:color w:val="000000" w:themeColor="text1"/>
        </w:rPr>
      </w:pPr>
      <w:r w:rsidRPr="00873957">
        <w:rPr>
          <w:rFonts w:ascii="Times New Roman" w:eastAsia="黑体" w:hAnsi="Times New Roman" w:cstheme="majorBidi" w:hint="eastAsia"/>
          <w:b/>
          <w:bCs/>
          <w:color w:val="000000" w:themeColor="text1"/>
          <w:szCs w:val="32"/>
        </w:rPr>
        <w:t>1</w:t>
      </w:r>
      <w:r w:rsidRPr="00873957">
        <w:rPr>
          <w:rFonts w:hint="eastAsia"/>
          <w:color w:val="000000" w:themeColor="text1"/>
        </w:rPr>
        <w:t>）出入口：船厂企业向外沟通联系的渠道，其景观绿化的配置需体现企业形象。</w:t>
      </w:r>
    </w:p>
    <w:p w:rsidR="00A049B1" w:rsidRPr="00873957" w:rsidRDefault="00A049B1" w:rsidP="00C14DBC">
      <w:pPr>
        <w:pStyle w:val="50"/>
        <w:ind w:left="1081" w:hanging="361"/>
        <w:rPr>
          <w:color w:val="000000" w:themeColor="text1"/>
        </w:rPr>
      </w:pPr>
      <w:r w:rsidRPr="00873957">
        <w:rPr>
          <w:rFonts w:ascii="Times New Roman" w:eastAsia="黑体" w:hAnsi="Times New Roman" w:cstheme="majorBidi"/>
          <w:b/>
          <w:bCs/>
          <w:color w:val="000000" w:themeColor="text1"/>
          <w:szCs w:val="32"/>
        </w:rPr>
        <w:t>2</w:t>
      </w:r>
      <w:r w:rsidRPr="00873957">
        <w:rPr>
          <w:rFonts w:hint="eastAsia"/>
          <w:color w:val="000000" w:themeColor="text1"/>
        </w:rPr>
        <w:t>）生产辅助楼区域：通常带有办公、食堂、更衣等辅助功能，人流量较大，此部分绿化景观宜更多考虑使用者的感受，设置合理的休憩场所，营造宜人小环境。</w:t>
      </w:r>
    </w:p>
    <w:p w:rsidR="00A049B1" w:rsidRPr="00873957" w:rsidRDefault="00A049B1" w:rsidP="00C14DBC">
      <w:pPr>
        <w:pStyle w:val="50"/>
        <w:ind w:left="1081" w:hanging="361"/>
        <w:rPr>
          <w:color w:val="000000" w:themeColor="text1"/>
        </w:rPr>
      </w:pPr>
      <w:r w:rsidRPr="00873957">
        <w:rPr>
          <w:rFonts w:ascii="Times New Roman" w:eastAsia="黑体" w:hAnsi="Times New Roman" w:cstheme="majorBidi" w:hint="eastAsia"/>
          <w:b/>
          <w:bCs/>
          <w:color w:val="000000" w:themeColor="text1"/>
          <w:szCs w:val="32"/>
        </w:rPr>
        <w:lastRenderedPageBreak/>
        <w:t>3</w:t>
      </w:r>
      <w:r w:rsidRPr="00873957">
        <w:rPr>
          <w:rFonts w:hint="eastAsia"/>
          <w:color w:val="000000" w:themeColor="text1"/>
        </w:rPr>
        <w:t>）大型厂房周边：绿化带通常较狭长，宜结合道路行道树采取阵列式设计，注意不应影响厂房原本通风采光等功能。在一些有较重污染的厂房周边，如涂装车间等，宜相应选择种植对粉尘等吸附力好、抗性强的植物。</w:t>
      </w:r>
    </w:p>
    <w:p w:rsidR="00A049B1" w:rsidRPr="00873957" w:rsidRDefault="00A049B1" w:rsidP="00C14DBC">
      <w:pPr>
        <w:pStyle w:val="50"/>
        <w:ind w:left="1081" w:hanging="361"/>
        <w:rPr>
          <w:color w:val="000000" w:themeColor="text1"/>
        </w:rPr>
      </w:pPr>
      <w:r w:rsidRPr="00873957">
        <w:rPr>
          <w:rFonts w:ascii="Times New Roman" w:eastAsia="黑体" w:hAnsi="Times New Roman" w:cstheme="majorBidi" w:hint="eastAsia"/>
          <w:b/>
          <w:bCs/>
          <w:color w:val="000000" w:themeColor="text1"/>
          <w:szCs w:val="32"/>
        </w:rPr>
        <w:t>4</w:t>
      </w:r>
      <w:r w:rsidRPr="00873957">
        <w:rPr>
          <w:rFonts w:hint="eastAsia"/>
          <w:color w:val="000000" w:themeColor="text1"/>
        </w:rPr>
        <w:t>）根据项目实践经验</w:t>
      </w:r>
      <w:r w:rsidRPr="00873957">
        <w:rPr>
          <w:color w:val="000000" w:themeColor="text1"/>
        </w:rPr>
        <w:t>，</w:t>
      </w:r>
      <w:r w:rsidRPr="00873957">
        <w:rPr>
          <w:rFonts w:hint="eastAsia"/>
          <w:color w:val="000000" w:themeColor="text1"/>
        </w:rPr>
        <w:t>船厂设计往往缺乏工人休憩场所。因此本条建议，在绿化景观布置中，应按照一定的服务半径，结合厕所、饮水点、绿化等合理设置工人休憩场地，尤其在船坞等区域，难以布置绿化景观，尤其要设置休憩场地，真正做到以人为本，为企业工人创造良好的工作环境。</w:t>
      </w:r>
    </w:p>
    <w:p w:rsidR="00A049B1" w:rsidRPr="00873957" w:rsidRDefault="00A049B1" w:rsidP="00C14DBC">
      <w:pPr>
        <w:pStyle w:val="40"/>
        <w:ind w:firstLine="482"/>
        <w:rPr>
          <w:color w:val="000000" w:themeColor="text1"/>
        </w:rPr>
      </w:pPr>
      <w:r w:rsidRPr="00873957">
        <w:rPr>
          <w:rFonts w:ascii="Times New Roman" w:eastAsia="黑体" w:hAnsi="Times New Roman" w:cstheme="majorBidi" w:hint="eastAsia"/>
          <w:b/>
          <w:bCs/>
          <w:color w:val="000000" w:themeColor="text1"/>
          <w:szCs w:val="32"/>
        </w:rPr>
        <w:t>3</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站房区域：通常伴有废气、噪音等污染，且环境较杂乱，因此绿化布置应以遮挡防护为主，同时布置有吸音减噪、滞尘特性的植物。</w:t>
      </w:r>
    </w:p>
    <w:p w:rsidR="00A049B1" w:rsidRPr="00873957" w:rsidRDefault="00A049B1" w:rsidP="00C14DBC">
      <w:pPr>
        <w:pStyle w:val="40"/>
        <w:ind w:firstLine="482"/>
        <w:rPr>
          <w:color w:val="000000" w:themeColor="text1"/>
        </w:rPr>
      </w:pPr>
      <w:r w:rsidRPr="00873957">
        <w:rPr>
          <w:rFonts w:ascii="Times New Roman" w:eastAsia="黑体" w:hAnsi="Times New Roman" w:cstheme="majorBidi" w:hint="eastAsia"/>
          <w:b/>
          <w:bCs/>
          <w:color w:val="000000" w:themeColor="text1"/>
          <w:szCs w:val="32"/>
        </w:rPr>
        <w:t>4</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部分大型船厂企业设置有工人生活区或宿舍区，其绿化景观的设计应符合《城市居住区规划设计规范》</w:t>
      </w:r>
      <w:r w:rsidRPr="00873957">
        <w:rPr>
          <w:rFonts w:hint="eastAsia"/>
          <w:color w:val="000000" w:themeColor="text1"/>
        </w:rPr>
        <w:t>GB50180</w:t>
      </w:r>
      <w:r w:rsidRPr="00873957">
        <w:rPr>
          <w:rFonts w:hint="eastAsia"/>
          <w:color w:val="000000" w:themeColor="text1"/>
        </w:rPr>
        <w:t>及其他国家地方法律法规的相关规定。</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4.6.6</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船厂企业绿化的树种选择，应根据不同地区、气象、地质等条件来考虑。其树种选择可参考《环境景观——绿化种植设计》</w:t>
      </w:r>
      <w:r w:rsidRPr="00873957">
        <w:rPr>
          <w:rFonts w:hint="eastAsia"/>
          <w:color w:val="000000" w:themeColor="text1"/>
        </w:rPr>
        <w:t>03J012</w:t>
      </w:r>
      <w:r w:rsidRPr="00873957">
        <w:rPr>
          <w:rFonts w:hint="eastAsia"/>
          <w:color w:val="000000" w:themeColor="text1"/>
        </w:rPr>
        <w:t>。</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4.6.7</w:t>
      </w:r>
      <w:r w:rsidR="007223E3"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本条款宜与总图章节中停车位布置相结合，机动车停车位的设置应符合船厂企业总体规划的要求；非机动车的停放，应根据厂区具体的使用要求，满足职工上下班和中午用餐休息等功能，宜集中停放，便于管理。</w:t>
      </w:r>
    </w:p>
    <w:p w:rsidR="00A049B1" w:rsidRPr="00873957" w:rsidRDefault="00A049B1" w:rsidP="00A049B1">
      <w:pPr>
        <w:pStyle w:val="3"/>
        <w:rPr>
          <w:color w:val="000000" w:themeColor="text1"/>
        </w:rPr>
      </w:pPr>
      <w:r w:rsidRPr="00873957">
        <w:rPr>
          <w:rFonts w:ascii="Times New Roman" w:eastAsia="黑体" w:hAnsi="Times New Roman" w:cstheme="majorBidi" w:hint="eastAsia"/>
          <w:b/>
          <w:color w:val="000000" w:themeColor="text1"/>
        </w:rPr>
        <w:t>4.6.8</w:t>
      </w:r>
      <w:r w:rsidR="007223E3"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针对位于海域周边的</w:t>
      </w:r>
      <w:r w:rsidRPr="00873957">
        <w:rPr>
          <w:color w:val="000000" w:themeColor="text1"/>
        </w:rPr>
        <w:t>船厂企业</w:t>
      </w:r>
      <w:r w:rsidRPr="00873957">
        <w:rPr>
          <w:rFonts w:hint="eastAsia"/>
          <w:color w:val="000000" w:themeColor="text1"/>
        </w:rPr>
        <w:t>，其土壤带有一定的盐碱性，不利于植物的生长。</w:t>
      </w:r>
      <w:r w:rsidR="00B11430" w:rsidRPr="00873957">
        <w:rPr>
          <w:rFonts w:hint="eastAsia"/>
          <w:color w:val="000000" w:themeColor="text1"/>
        </w:rPr>
        <w:t>《绿化种植土壤》</w:t>
      </w:r>
      <w:r w:rsidR="00B11430" w:rsidRPr="00873957">
        <w:rPr>
          <w:rFonts w:hint="eastAsia"/>
          <w:color w:val="000000" w:themeColor="text1"/>
        </w:rPr>
        <w:t>CJ/T340</w:t>
      </w:r>
      <w:r w:rsidRPr="00873957">
        <w:rPr>
          <w:rFonts w:hint="eastAsia"/>
          <w:color w:val="000000" w:themeColor="text1"/>
        </w:rPr>
        <w:t>对种植土壤提出了详细的要求，如项目有盐碱土情况，施工单位在施工前应对土壤进行检测，并根据检测结果落实各项改良措施，最终使土壤符合种植标准。</w:t>
      </w:r>
    </w:p>
    <w:p w:rsidR="00A049B1" w:rsidRPr="00873957" w:rsidRDefault="00A049B1" w:rsidP="001E051B">
      <w:pPr>
        <w:pStyle w:val="3"/>
        <w:rPr>
          <w:rFonts w:ascii="Calibri" w:eastAsia="宋体" w:hAnsi="Calibri" w:cs="Times New Roman"/>
          <w:b/>
          <w:bCs w:val="0"/>
          <w:color w:val="000000" w:themeColor="text1"/>
          <w:kern w:val="44"/>
          <w:sz w:val="32"/>
          <w:szCs w:val="44"/>
        </w:rPr>
      </w:pPr>
      <w:r w:rsidRPr="00873957">
        <w:rPr>
          <w:rFonts w:ascii="Times New Roman" w:eastAsia="黑体" w:hAnsi="Times New Roman" w:cstheme="majorBidi" w:hint="eastAsia"/>
          <w:b/>
          <w:color w:val="000000" w:themeColor="text1"/>
        </w:rPr>
        <w:t>4.6.9</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根据一般规律，当绿视率达到</w:t>
      </w:r>
      <w:r w:rsidRPr="00873957">
        <w:rPr>
          <w:rFonts w:hint="eastAsia"/>
          <w:color w:val="000000" w:themeColor="text1"/>
        </w:rPr>
        <w:t>25%</w:t>
      </w:r>
      <w:r w:rsidRPr="00873957">
        <w:rPr>
          <w:rFonts w:hint="eastAsia"/>
          <w:color w:val="000000" w:themeColor="text1"/>
        </w:rPr>
        <w:t>时，人们的精神状态最佳。船厂企业因用地、生产流程等限制，通常绿化景观并不能达到理想的生态环境要求。因此，如能利用大面积的建筑屋顶和墙面进行绿化，有利于提高绿视率，创造更好环境。</w:t>
      </w:r>
      <w:r w:rsidRPr="00873957">
        <w:rPr>
          <w:rFonts w:ascii="Calibri" w:eastAsia="宋体" w:hAnsi="Calibri" w:cs="Times New Roman"/>
          <w:color w:val="000000" w:themeColor="text1"/>
        </w:rPr>
        <w:br w:type="page"/>
      </w:r>
    </w:p>
    <w:p w:rsidR="001A5BEA" w:rsidRPr="00873957" w:rsidRDefault="001A5BEA" w:rsidP="001A5BEA">
      <w:pPr>
        <w:pStyle w:val="1"/>
        <w:spacing w:before="312" w:after="312"/>
        <w:rPr>
          <w:color w:val="000000" w:themeColor="text1"/>
        </w:rPr>
      </w:pPr>
      <w:bookmarkStart w:id="452" w:name="_Toc501710109"/>
      <w:bookmarkStart w:id="453" w:name="_Toc501710997"/>
      <w:bookmarkStart w:id="454" w:name="_Toc501711277"/>
      <w:bookmarkStart w:id="455" w:name="_Toc502224066"/>
      <w:bookmarkStart w:id="456" w:name="_Toc503264896"/>
      <w:bookmarkStart w:id="457" w:name="_Toc505959590"/>
      <w:bookmarkStart w:id="458" w:name="_Toc508034069"/>
      <w:bookmarkStart w:id="459" w:name="_Toc508357260"/>
      <w:bookmarkStart w:id="460" w:name="_Toc510512556"/>
      <w:bookmarkStart w:id="461" w:name="_Toc512513215"/>
      <w:bookmarkStart w:id="462" w:name="_Toc512526699"/>
      <w:r w:rsidRPr="00873957">
        <w:rPr>
          <w:rFonts w:hint="eastAsia"/>
          <w:color w:val="000000" w:themeColor="text1"/>
        </w:rPr>
        <w:lastRenderedPageBreak/>
        <w:t xml:space="preserve">5  </w:t>
      </w:r>
      <w:r w:rsidRPr="00873957">
        <w:rPr>
          <w:rFonts w:hint="eastAsia"/>
          <w:color w:val="000000" w:themeColor="text1"/>
        </w:rPr>
        <w:t>工艺</w:t>
      </w:r>
      <w:bookmarkEnd w:id="452"/>
      <w:bookmarkEnd w:id="453"/>
      <w:bookmarkEnd w:id="454"/>
      <w:bookmarkEnd w:id="455"/>
      <w:bookmarkEnd w:id="456"/>
      <w:bookmarkEnd w:id="457"/>
      <w:bookmarkEnd w:id="458"/>
      <w:bookmarkEnd w:id="459"/>
      <w:bookmarkEnd w:id="460"/>
      <w:bookmarkEnd w:id="461"/>
      <w:bookmarkEnd w:id="462"/>
    </w:p>
    <w:p w:rsidR="001A5BEA" w:rsidRPr="00873957" w:rsidRDefault="001A5BEA" w:rsidP="001A5BEA">
      <w:pPr>
        <w:pStyle w:val="2"/>
        <w:spacing w:before="312" w:after="312"/>
        <w:rPr>
          <w:rFonts w:ascii="Cambria" w:hAnsi="Cambria" w:cs="Times New Roman"/>
          <w:color w:val="000000" w:themeColor="text1"/>
          <w:szCs w:val="24"/>
        </w:rPr>
      </w:pPr>
      <w:bookmarkStart w:id="463" w:name="_Toc501710110"/>
      <w:bookmarkStart w:id="464" w:name="_Toc501710998"/>
      <w:bookmarkStart w:id="465" w:name="_Toc501711278"/>
      <w:bookmarkStart w:id="466" w:name="_Toc502224067"/>
      <w:bookmarkStart w:id="467" w:name="_Toc503264897"/>
      <w:bookmarkStart w:id="468" w:name="_Toc505959591"/>
      <w:bookmarkStart w:id="469" w:name="_Toc508034070"/>
      <w:bookmarkStart w:id="470" w:name="_Toc508357261"/>
      <w:bookmarkStart w:id="471" w:name="_Toc510512557"/>
      <w:bookmarkStart w:id="472" w:name="_Toc512513216"/>
      <w:bookmarkStart w:id="473" w:name="_Toc512526700"/>
      <w:r w:rsidRPr="00873957">
        <w:rPr>
          <w:rFonts w:ascii="Cambria" w:hAnsi="Cambria" w:cs="Times New Roman" w:hint="eastAsia"/>
          <w:color w:val="000000" w:themeColor="text1"/>
          <w:szCs w:val="24"/>
        </w:rPr>
        <w:t>5.1</w:t>
      </w:r>
      <w:r w:rsidR="006D1AE8" w:rsidRPr="00873957">
        <w:rPr>
          <w:rFonts w:ascii="Cambria" w:hAnsi="Cambria" w:cs="Times New Roman" w:hint="eastAsia"/>
          <w:color w:val="000000" w:themeColor="text1"/>
          <w:szCs w:val="24"/>
        </w:rPr>
        <w:t xml:space="preserve">  </w:t>
      </w:r>
      <w:r w:rsidRPr="00873957">
        <w:rPr>
          <w:rFonts w:ascii="Cambria" w:hAnsi="Cambria" w:cs="Times New Roman" w:hint="eastAsia"/>
          <w:b w:val="0"/>
          <w:color w:val="000000" w:themeColor="text1"/>
          <w:szCs w:val="24"/>
        </w:rPr>
        <w:t>一般规定</w:t>
      </w:r>
      <w:bookmarkEnd w:id="463"/>
      <w:bookmarkEnd w:id="464"/>
      <w:bookmarkEnd w:id="465"/>
      <w:bookmarkEnd w:id="466"/>
      <w:bookmarkEnd w:id="467"/>
      <w:bookmarkEnd w:id="468"/>
      <w:bookmarkEnd w:id="469"/>
      <w:bookmarkEnd w:id="470"/>
      <w:bookmarkEnd w:id="471"/>
      <w:bookmarkEnd w:id="472"/>
      <w:bookmarkEnd w:id="473"/>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5.1.3</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船厂的</w:t>
      </w:r>
      <w:r w:rsidRPr="00873957">
        <w:rPr>
          <w:rFonts w:ascii="Calibri" w:eastAsia="宋体" w:hAnsi="Calibri" w:cs="Times New Roman"/>
          <w:color w:val="000000" w:themeColor="text1"/>
        </w:rPr>
        <w:t>规模、投资均较大，设计寿命</w:t>
      </w:r>
      <w:r w:rsidRPr="00873957">
        <w:rPr>
          <w:rFonts w:ascii="Calibri" w:eastAsia="宋体" w:hAnsi="Calibri" w:cs="Times New Roman" w:hint="eastAsia"/>
          <w:color w:val="000000" w:themeColor="text1"/>
        </w:rPr>
        <w:t>一般</w:t>
      </w:r>
      <w:r w:rsidRPr="00873957">
        <w:rPr>
          <w:rFonts w:ascii="Calibri" w:eastAsia="宋体" w:hAnsi="Calibri" w:cs="Times New Roman"/>
          <w:color w:val="000000" w:themeColor="text1"/>
        </w:rPr>
        <w:t>超过</w:t>
      </w:r>
      <w:r w:rsidRPr="00873957">
        <w:rPr>
          <w:rFonts w:ascii="Calibri" w:eastAsia="宋体" w:hAnsi="Calibri" w:cs="Times New Roman" w:hint="eastAsia"/>
          <w:color w:val="000000" w:themeColor="text1"/>
        </w:rPr>
        <w:t>50</w:t>
      </w:r>
      <w:r w:rsidR="00310C35" w:rsidRPr="00873957">
        <w:rPr>
          <w:rFonts w:ascii="Calibri" w:eastAsia="宋体" w:hAnsi="Calibri" w:cs="Times New Roman" w:hint="eastAsia"/>
          <w:color w:val="000000" w:themeColor="text1"/>
        </w:rPr>
        <w:t>a</w:t>
      </w:r>
      <w:r w:rsidRPr="00873957">
        <w:rPr>
          <w:rFonts w:ascii="Calibri" w:eastAsia="宋体" w:hAnsi="Calibri" w:cs="Times New Roman"/>
          <w:color w:val="000000" w:themeColor="text1"/>
        </w:rPr>
        <w:t>，</w:t>
      </w:r>
      <w:r w:rsidRPr="00873957">
        <w:rPr>
          <w:rFonts w:ascii="Calibri" w:eastAsia="宋体" w:hAnsi="Calibri" w:cs="Times New Roman" w:hint="eastAsia"/>
          <w:color w:val="000000" w:themeColor="text1"/>
        </w:rPr>
        <w:t>故</w:t>
      </w:r>
      <w:r w:rsidRPr="00873957">
        <w:rPr>
          <w:rFonts w:ascii="Calibri" w:eastAsia="宋体" w:hAnsi="Calibri" w:cs="Times New Roman"/>
          <w:color w:val="000000" w:themeColor="text1"/>
        </w:rPr>
        <w:t>应考虑</w:t>
      </w:r>
      <w:r w:rsidRPr="00873957">
        <w:rPr>
          <w:rFonts w:ascii="Calibri" w:eastAsia="宋体" w:hAnsi="Calibri" w:cs="Times New Roman" w:hint="eastAsia"/>
          <w:color w:val="000000" w:themeColor="text1"/>
        </w:rPr>
        <w:t>产能</w:t>
      </w:r>
      <w:r w:rsidRPr="00873957">
        <w:rPr>
          <w:rFonts w:ascii="Calibri" w:eastAsia="宋体" w:hAnsi="Calibri" w:cs="Times New Roman"/>
          <w:color w:val="000000" w:themeColor="text1"/>
        </w:rPr>
        <w:t>扩大、产品升级等</w:t>
      </w:r>
      <w:r w:rsidRPr="00873957">
        <w:rPr>
          <w:rFonts w:ascii="Calibri" w:eastAsia="宋体" w:hAnsi="Calibri" w:cs="Times New Roman" w:hint="eastAsia"/>
          <w:color w:val="000000" w:themeColor="text1"/>
        </w:rPr>
        <w:t>方面</w:t>
      </w:r>
      <w:r w:rsidRPr="00873957">
        <w:rPr>
          <w:rFonts w:ascii="Calibri" w:eastAsia="宋体" w:hAnsi="Calibri" w:cs="Times New Roman"/>
          <w:color w:val="000000" w:themeColor="text1"/>
        </w:rPr>
        <w:t>发展的可能，</w:t>
      </w:r>
      <w:r w:rsidRPr="00873957">
        <w:rPr>
          <w:rFonts w:ascii="Calibri" w:eastAsia="宋体" w:hAnsi="Calibri" w:cs="Times New Roman" w:hint="eastAsia"/>
          <w:color w:val="000000" w:themeColor="text1"/>
        </w:rPr>
        <w:t>设计</w:t>
      </w:r>
      <w:r w:rsidRPr="00873957">
        <w:rPr>
          <w:rFonts w:ascii="Calibri" w:eastAsia="宋体" w:hAnsi="Calibri" w:cs="Times New Roman"/>
          <w:color w:val="000000" w:themeColor="text1"/>
        </w:rPr>
        <w:t>时应留有余地；</w:t>
      </w:r>
      <w:r w:rsidRPr="00873957">
        <w:rPr>
          <w:rFonts w:ascii="Calibri" w:eastAsia="宋体" w:hAnsi="Calibri" w:cs="Times New Roman" w:hint="eastAsia"/>
          <w:color w:val="000000" w:themeColor="text1"/>
        </w:rPr>
        <w:t>限于</w:t>
      </w:r>
      <w:r w:rsidRPr="00873957">
        <w:rPr>
          <w:rFonts w:ascii="Calibri" w:eastAsia="宋体" w:hAnsi="Calibri" w:cs="Times New Roman"/>
          <w:color w:val="000000" w:themeColor="text1"/>
        </w:rPr>
        <w:t>投资</w:t>
      </w:r>
      <w:r w:rsidRPr="00873957">
        <w:rPr>
          <w:rFonts w:ascii="Calibri" w:eastAsia="宋体" w:hAnsi="Calibri" w:cs="Times New Roman" w:hint="eastAsia"/>
          <w:color w:val="000000" w:themeColor="text1"/>
        </w:rPr>
        <w:t>、</w:t>
      </w:r>
      <w:r w:rsidRPr="00873957">
        <w:rPr>
          <w:rFonts w:ascii="Calibri" w:eastAsia="宋体" w:hAnsi="Calibri" w:cs="Times New Roman"/>
          <w:color w:val="000000" w:themeColor="text1"/>
        </w:rPr>
        <w:t>当前</w:t>
      </w:r>
      <w:r w:rsidRPr="00873957">
        <w:rPr>
          <w:rFonts w:ascii="Calibri" w:eastAsia="宋体" w:hAnsi="Calibri" w:cs="Times New Roman" w:hint="eastAsia"/>
          <w:color w:val="000000" w:themeColor="text1"/>
        </w:rPr>
        <w:t>建设</w:t>
      </w:r>
      <w:r w:rsidRPr="00873957">
        <w:rPr>
          <w:rFonts w:ascii="Calibri" w:eastAsia="宋体" w:hAnsi="Calibri" w:cs="Times New Roman"/>
          <w:color w:val="000000" w:themeColor="text1"/>
        </w:rPr>
        <w:t>条件等原因，设计</w:t>
      </w:r>
      <w:r w:rsidRPr="00873957">
        <w:rPr>
          <w:rFonts w:ascii="Calibri" w:eastAsia="宋体" w:hAnsi="Calibri" w:cs="Times New Roman" w:hint="eastAsia"/>
          <w:color w:val="000000" w:themeColor="text1"/>
        </w:rPr>
        <w:t>通常不</w:t>
      </w:r>
      <w:r w:rsidRPr="00873957">
        <w:rPr>
          <w:rFonts w:ascii="Calibri" w:eastAsia="宋体" w:hAnsi="Calibri" w:cs="Times New Roman"/>
          <w:color w:val="000000" w:themeColor="text1"/>
        </w:rPr>
        <w:t>可能全部采用最先进的工艺技术，</w:t>
      </w:r>
      <w:r w:rsidRPr="00873957">
        <w:rPr>
          <w:rFonts w:ascii="Calibri" w:eastAsia="宋体" w:hAnsi="Calibri" w:cs="Times New Roman" w:hint="eastAsia"/>
          <w:color w:val="000000" w:themeColor="text1"/>
        </w:rPr>
        <w:t>在</w:t>
      </w:r>
      <w:r w:rsidRPr="00873957">
        <w:rPr>
          <w:rFonts w:ascii="Calibri" w:eastAsia="宋体" w:hAnsi="Calibri" w:cs="Times New Roman"/>
          <w:color w:val="000000" w:themeColor="text1"/>
        </w:rPr>
        <w:t>船厂的生命周期中，升级改造不可避免，当前的设计应留好接口</w:t>
      </w:r>
      <w:r w:rsidRPr="00873957">
        <w:rPr>
          <w:rFonts w:ascii="Calibri" w:eastAsia="宋体" w:hAnsi="Calibri" w:cs="Times New Roman" w:hint="eastAsia"/>
          <w:color w:val="000000" w:themeColor="text1"/>
        </w:rPr>
        <w:t>。</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b/>
          <w:color w:val="000000" w:themeColor="text1"/>
        </w:rPr>
        <w:t>5.1.4</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当今</w:t>
      </w:r>
      <w:r w:rsidRPr="00873957">
        <w:rPr>
          <w:rFonts w:ascii="Calibri" w:eastAsia="宋体" w:hAnsi="Calibri" w:cs="Times New Roman"/>
          <w:color w:val="000000" w:themeColor="text1"/>
        </w:rPr>
        <w:t>社会协作资源十分丰富，如钢材加工、分段制造、仓储物流</w:t>
      </w:r>
      <w:r w:rsidRPr="00873957">
        <w:rPr>
          <w:rFonts w:ascii="Calibri" w:eastAsia="宋体" w:hAnsi="Calibri" w:cs="Times New Roman" w:hint="eastAsia"/>
          <w:color w:val="000000" w:themeColor="text1"/>
        </w:rPr>
        <w:t>、</w:t>
      </w:r>
      <w:r w:rsidRPr="00873957">
        <w:rPr>
          <w:rFonts w:ascii="Calibri" w:eastAsia="宋体" w:hAnsi="Calibri" w:cs="Times New Roman"/>
          <w:color w:val="000000" w:themeColor="text1"/>
        </w:rPr>
        <w:t>管舾</w:t>
      </w:r>
      <w:r w:rsidRPr="00873957">
        <w:rPr>
          <w:rFonts w:ascii="Calibri" w:eastAsia="宋体" w:hAnsi="Calibri" w:cs="Times New Roman" w:hint="eastAsia"/>
          <w:color w:val="000000" w:themeColor="text1"/>
        </w:rPr>
        <w:t>件</w:t>
      </w:r>
      <w:r w:rsidRPr="00873957">
        <w:rPr>
          <w:rFonts w:ascii="Calibri" w:eastAsia="宋体" w:hAnsi="Calibri" w:cs="Times New Roman"/>
          <w:color w:val="000000" w:themeColor="text1"/>
        </w:rPr>
        <w:t>制作等均可方便的</w:t>
      </w:r>
      <w:r w:rsidRPr="00873957">
        <w:rPr>
          <w:rFonts w:ascii="Calibri" w:eastAsia="宋体" w:hAnsi="Calibri" w:cs="Times New Roman" w:hint="eastAsia"/>
          <w:color w:val="000000" w:themeColor="text1"/>
        </w:rPr>
        <w:t>获取</w:t>
      </w:r>
      <w:r w:rsidRPr="00873957">
        <w:rPr>
          <w:rFonts w:ascii="Calibri" w:eastAsia="宋体" w:hAnsi="Calibri" w:cs="Times New Roman"/>
          <w:color w:val="000000" w:themeColor="text1"/>
        </w:rPr>
        <w:t>外包服务</w:t>
      </w:r>
      <w:r w:rsidRPr="00873957">
        <w:rPr>
          <w:rFonts w:ascii="Calibri" w:eastAsia="宋体" w:hAnsi="Calibri" w:cs="Times New Roman" w:hint="eastAsia"/>
          <w:color w:val="000000" w:themeColor="text1"/>
        </w:rPr>
        <w:t>。船厂</w:t>
      </w:r>
      <w:r w:rsidRPr="00873957">
        <w:rPr>
          <w:rFonts w:ascii="Calibri" w:eastAsia="宋体" w:hAnsi="Calibri" w:cs="Times New Roman"/>
          <w:color w:val="000000" w:themeColor="text1"/>
        </w:rPr>
        <w:t>设计时应</w:t>
      </w:r>
      <w:r w:rsidRPr="00873957">
        <w:rPr>
          <w:rFonts w:ascii="Calibri" w:eastAsia="宋体" w:hAnsi="Calibri" w:cs="Times New Roman" w:hint="eastAsia"/>
          <w:color w:val="000000" w:themeColor="text1"/>
        </w:rPr>
        <w:t>关注周边</w:t>
      </w:r>
      <w:r w:rsidRPr="00873957">
        <w:rPr>
          <w:rFonts w:ascii="Calibri" w:eastAsia="宋体" w:hAnsi="Calibri" w:cs="Times New Roman"/>
          <w:color w:val="000000" w:themeColor="text1"/>
        </w:rPr>
        <w:t>的协作</w:t>
      </w:r>
      <w:r w:rsidRPr="00873957">
        <w:rPr>
          <w:rFonts w:ascii="Calibri" w:eastAsia="宋体" w:hAnsi="Calibri" w:cs="Times New Roman" w:hint="eastAsia"/>
          <w:color w:val="000000" w:themeColor="text1"/>
        </w:rPr>
        <w:t>条件</w:t>
      </w:r>
      <w:r w:rsidRPr="00873957">
        <w:rPr>
          <w:rFonts w:ascii="Calibri" w:eastAsia="宋体" w:hAnsi="Calibri" w:cs="Times New Roman"/>
          <w:color w:val="000000" w:themeColor="text1"/>
        </w:rPr>
        <w:t>与能力，</w:t>
      </w:r>
      <w:r w:rsidRPr="00873957">
        <w:rPr>
          <w:rFonts w:ascii="Calibri" w:eastAsia="宋体" w:hAnsi="Calibri" w:cs="Times New Roman" w:hint="eastAsia"/>
          <w:color w:val="000000" w:themeColor="text1"/>
        </w:rPr>
        <w:t>进行</w:t>
      </w:r>
      <w:r w:rsidRPr="00873957">
        <w:rPr>
          <w:rFonts w:ascii="Calibri" w:eastAsia="宋体" w:hAnsi="Calibri" w:cs="Times New Roman"/>
          <w:color w:val="000000" w:themeColor="text1"/>
        </w:rPr>
        <w:t>合理利用，</w:t>
      </w:r>
      <w:r w:rsidRPr="00873957">
        <w:rPr>
          <w:rFonts w:ascii="Calibri" w:eastAsia="宋体" w:hAnsi="Calibri" w:cs="Times New Roman" w:hint="eastAsia"/>
          <w:color w:val="000000" w:themeColor="text1"/>
        </w:rPr>
        <w:t>这样</w:t>
      </w:r>
      <w:r w:rsidRPr="00873957">
        <w:rPr>
          <w:rFonts w:ascii="Calibri" w:eastAsia="宋体" w:hAnsi="Calibri" w:cs="Times New Roman"/>
          <w:color w:val="000000" w:themeColor="text1"/>
        </w:rPr>
        <w:t>可减少建设投资，减轻</w:t>
      </w:r>
      <w:r w:rsidRPr="00873957">
        <w:rPr>
          <w:rFonts w:ascii="Calibri" w:eastAsia="宋体" w:hAnsi="Calibri" w:cs="Times New Roman" w:hint="eastAsia"/>
          <w:color w:val="000000" w:themeColor="text1"/>
        </w:rPr>
        <w:t>资金</w:t>
      </w:r>
      <w:r w:rsidRPr="00873957">
        <w:rPr>
          <w:rFonts w:ascii="Calibri" w:eastAsia="宋体" w:hAnsi="Calibri" w:cs="Times New Roman"/>
          <w:color w:val="000000" w:themeColor="text1"/>
        </w:rPr>
        <w:t>压力，同时减少雇员，降低运营成本。</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5.1.5</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无形</w:t>
      </w:r>
      <w:r w:rsidRPr="00873957">
        <w:rPr>
          <w:rFonts w:ascii="Calibri" w:eastAsia="宋体" w:hAnsi="Calibri" w:cs="Times New Roman"/>
          <w:color w:val="000000" w:themeColor="text1"/>
        </w:rPr>
        <w:t>的船舶制造流水线指</w:t>
      </w:r>
      <w:r w:rsidRPr="00873957">
        <w:rPr>
          <w:rFonts w:ascii="Calibri" w:eastAsia="宋体" w:hAnsi="Calibri" w:cs="Times New Roman" w:hint="eastAsia"/>
          <w:color w:val="000000" w:themeColor="text1"/>
        </w:rPr>
        <w:t>：船舶</w:t>
      </w:r>
      <w:r w:rsidRPr="00873957">
        <w:rPr>
          <w:rFonts w:ascii="Calibri" w:eastAsia="宋体" w:hAnsi="Calibri" w:cs="Times New Roman"/>
          <w:color w:val="000000" w:themeColor="text1"/>
        </w:rPr>
        <w:t>制造</w:t>
      </w:r>
      <w:r w:rsidRPr="00873957">
        <w:rPr>
          <w:rFonts w:ascii="Calibri" w:eastAsia="宋体" w:hAnsi="Calibri" w:cs="Times New Roman" w:hint="eastAsia"/>
          <w:color w:val="000000" w:themeColor="text1"/>
        </w:rPr>
        <w:t>特点是产品品种</w:t>
      </w:r>
      <w:r w:rsidRPr="00873957">
        <w:rPr>
          <w:rFonts w:ascii="Calibri" w:eastAsia="宋体" w:hAnsi="Calibri" w:cs="Times New Roman"/>
          <w:color w:val="000000" w:themeColor="text1"/>
        </w:rPr>
        <w:t>多、批量小、生产重复度</w:t>
      </w:r>
      <w:r w:rsidRPr="00873957">
        <w:rPr>
          <w:rFonts w:ascii="Calibri" w:eastAsia="宋体" w:hAnsi="Calibri" w:cs="Times New Roman" w:hint="eastAsia"/>
          <w:color w:val="000000" w:themeColor="text1"/>
        </w:rPr>
        <w:t>低</w:t>
      </w:r>
      <w:r w:rsidRPr="00873957">
        <w:rPr>
          <w:rFonts w:ascii="Calibri" w:eastAsia="宋体" w:hAnsi="Calibri" w:cs="Times New Roman"/>
          <w:color w:val="000000" w:themeColor="text1"/>
        </w:rPr>
        <w:t>，</w:t>
      </w:r>
      <w:r w:rsidRPr="00873957">
        <w:rPr>
          <w:rFonts w:ascii="Calibri" w:eastAsia="宋体" w:hAnsi="Calibri" w:cs="Times New Roman" w:hint="eastAsia"/>
          <w:color w:val="000000" w:themeColor="text1"/>
        </w:rPr>
        <w:t>一般</w:t>
      </w:r>
      <w:r w:rsidRPr="00873957">
        <w:rPr>
          <w:rFonts w:ascii="Calibri" w:eastAsia="宋体" w:hAnsi="Calibri" w:cs="Times New Roman"/>
          <w:color w:val="000000" w:themeColor="text1"/>
        </w:rPr>
        <w:t>难以采用流水线形式组织生产</w:t>
      </w:r>
      <w:r w:rsidRPr="00873957">
        <w:rPr>
          <w:rFonts w:ascii="Calibri" w:eastAsia="宋体" w:hAnsi="Calibri" w:cs="Times New Roman" w:hint="eastAsia"/>
          <w:color w:val="000000" w:themeColor="text1"/>
        </w:rPr>
        <w:t>；</w:t>
      </w:r>
      <w:r w:rsidRPr="00873957">
        <w:rPr>
          <w:rFonts w:ascii="Calibri" w:eastAsia="宋体" w:hAnsi="Calibri" w:cs="Times New Roman"/>
          <w:color w:val="000000" w:themeColor="text1"/>
        </w:rPr>
        <w:t>工艺设计应通过</w:t>
      </w:r>
      <w:r w:rsidRPr="00873957">
        <w:rPr>
          <w:rFonts w:ascii="Calibri" w:eastAsia="宋体" w:hAnsi="Calibri" w:cs="Times New Roman" w:hint="eastAsia"/>
          <w:color w:val="000000" w:themeColor="text1"/>
        </w:rPr>
        <w:t>优化</w:t>
      </w:r>
      <w:r w:rsidRPr="00873957">
        <w:rPr>
          <w:rFonts w:ascii="Calibri" w:eastAsia="宋体" w:hAnsi="Calibri" w:cs="Times New Roman"/>
          <w:color w:val="000000" w:themeColor="text1"/>
        </w:rPr>
        <w:t>流程和匹配</w:t>
      </w:r>
      <w:r w:rsidRPr="00873957">
        <w:rPr>
          <w:rFonts w:ascii="Calibri" w:eastAsia="宋体" w:hAnsi="Calibri" w:cs="Times New Roman" w:hint="eastAsia"/>
          <w:color w:val="000000" w:themeColor="text1"/>
        </w:rPr>
        <w:t>各</w:t>
      </w:r>
      <w:r w:rsidRPr="00873957">
        <w:rPr>
          <w:rFonts w:ascii="Calibri" w:eastAsia="宋体" w:hAnsi="Calibri" w:cs="Times New Roman"/>
          <w:color w:val="000000" w:themeColor="text1"/>
        </w:rPr>
        <w:t>工序的</w:t>
      </w:r>
      <w:r w:rsidRPr="00873957">
        <w:rPr>
          <w:rFonts w:ascii="Calibri" w:eastAsia="宋体" w:hAnsi="Calibri" w:cs="Times New Roman" w:hint="eastAsia"/>
          <w:color w:val="000000" w:themeColor="text1"/>
        </w:rPr>
        <w:t>产能，</w:t>
      </w:r>
      <w:r w:rsidRPr="00873957">
        <w:rPr>
          <w:rFonts w:ascii="Calibri" w:eastAsia="宋体" w:hAnsi="Calibri" w:cs="Times New Roman"/>
          <w:color w:val="000000" w:themeColor="text1"/>
        </w:rPr>
        <w:t>实现</w:t>
      </w:r>
      <w:r w:rsidRPr="00873957">
        <w:rPr>
          <w:rFonts w:ascii="Calibri" w:eastAsia="宋体" w:hAnsi="Calibri" w:cs="Times New Roman" w:hint="eastAsia"/>
          <w:color w:val="000000" w:themeColor="text1"/>
        </w:rPr>
        <w:t>节拍化</w:t>
      </w:r>
      <w:r w:rsidRPr="00873957">
        <w:rPr>
          <w:rFonts w:ascii="Calibri" w:eastAsia="宋体" w:hAnsi="Calibri" w:cs="Times New Roman"/>
          <w:color w:val="000000" w:themeColor="text1"/>
        </w:rPr>
        <w:t>生产，形成柔性化的船舶制造</w:t>
      </w:r>
      <w:r w:rsidRPr="00873957">
        <w:rPr>
          <w:rFonts w:ascii="Calibri" w:eastAsia="宋体" w:hAnsi="Calibri" w:cs="Times New Roman" w:hint="eastAsia"/>
          <w:color w:val="000000" w:themeColor="text1"/>
        </w:rPr>
        <w:t>生产线。</w:t>
      </w:r>
    </w:p>
    <w:p w:rsidR="001A5BEA" w:rsidRPr="00873957" w:rsidRDefault="001A5BEA" w:rsidP="001A5BEA">
      <w:pPr>
        <w:pStyle w:val="2"/>
        <w:spacing w:before="312" w:after="312"/>
        <w:rPr>
          <w:rFonts w:ascii="Cambria" w:hAnsi="Cambria" w:cs="Times New Roman"/>
          <w:color w:val="000000" w:themeColor="text1"/>
        </w:rPr>
      </w:pPr>
      <w:bookmarkStart w:id="474" w:name="_Toc501710111"/>
      <w:bookmarkStart w:id="475" w:name="_Toc501710999"/>
      <w:bookmarkStart w:id="476" w:name="_Toc501711279"/>
      <w:bookmarkStart w:id="477" w:name="_Toc502224068"/>
      <w:bookmarkStart w:id="478" w:name="_Toc503264898"/>
      <w:bookmarkStart w:id="479" w:name="_Toc505959592"/>
      <w:bookmarkStart w:id="480" w:name="_Toc508034071"/>
      <w:bookmarkStart w:id="481" w:name="_Toc508357262"/>
      <w:bookmarkStart w:id="482" w:name="_Toc510512558"/>
      <w:bookmarkStart w:id="483" w:name="_Toc512513217"/>
      <w:bookmarkStart w:id="484" w:name="_Toc512526701"/>
      <w:r w:rsidRPr="00873957">
        <w:rPr>
          <w:rFonts w:ascii="Cambria" w:hAnsi="Cambria" w:cs="Times New Roman" w:hint="eastAsia"/>
          <w:color w:val="000000" w:themeColor="text1"/>
        </w:rPr>
        <w:t xml:space="preserve">5.2  </w:t>
      </w:r>
      <w:r w:rsidRPr="00873957">
        <w:rPr>
          <w:rFonts w:ascii="Cambria" w:hAnsi="Cambria" w:cs="Times New Roman" w:hint="eastAsia"/>
          <w:b w:val="0"/>
          <w:color w:val="000000" w:themeColor="text1"/>
        </w:rPr>
        <w:t>船体工艺</w:t>
      </w:r>
      <w:bookmarkEnd w:id="474"/>
      <w:bookmarkEnd w:id="475"/>
      <w:bookmarkEnd w:id="476"/>
      <w:bookmarkEnd w:id="477"/>
      <w:bookmarkEnd w:id="478"/>
      <w:bookmarkEnd w:id="479"/>
      <w:bookmarkEnd w:id="480"/>
      <w:bookmarkEnd w:id="481"/>
      <w:bookmarkEnd w:id="482"/>
      <w:bookmarkEnd w:id="483"/>
      <w:bookmarkEnd w:id="484"/>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5.2.1</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船体加工一般包括钢材堆放、钢材预处理、理料、钢板切割、钢板弯曲加工、型钢切割、型钢弯曲加工等一系列生产作业。船体加工设施一般包括钢料堆场、钢材预处理工场、理料间、钢材切割加工工场等。</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船体加工、装焊在船厂中不仅生产车间或场所面积、投资规模均颇大，而且在船体建造各生产环节中具有相对独立性、关联性和一定的制约性。船体装焊部分的车间有分散型单独布置的也有紧凑型联合布置的，也有与船体加工车间联合布置的。如现代化大型船厂设计一般宜把部件装焊工场与船体加工车间组合在一起设置，形成船体联合车间。船体工艺各车间的总体流程和布置对总图布置和总体流程（如</w:t>
      </w:r>
      <w:r w:rsidRPr="00873957">
        <w:rPr>
          <w:rFonts w:ascii="Calibri" w:eastAsia="宋体" w:hAnsi="Calibri" w:cs="Times New Roman" w:hint="eastAsia"/>
          <w:color w:val="000000" w:themeColor="text1"/>
        </w:rPr>
        <w:t>L</w:t>
      </w:r>
      <w:r w:rsidRPr="00873957">
        <w:rPr>
          <w:rFonts w:ascii="Calibri" w:eastAsia="宋体" w:hAnsi="Calibri" w:cs="Times New Roman" w:hint="eastAsia"/>
          <w:color w:val="000000" w:themeColor="text1"/>
        </w:rPr>
        <w:t>型、</w:t>
      </w:r>
      <w:r w:rsidRPr="00873957">
        <w:rPr>
          <w:rFonts w:ascii="Calibri" w:eastAsia="宋体" w:hAnsi="Calibri" w:cs="Times New Roman" w:hint="eastAsia"/>
          <w:color w:val="000000" w:themeColor="text1"/>
        </w:rPr>
        <w:t>I</w:t>
      </w:r>
      <w:r w:rsidRPr="00873957">
        <w:rPr>
          <w:rFonts w:ascii="Calibri" w:eastAsia="宋体" w:hAnsi="Calibri" w:cs="Times New Roman" w:hint="eastAsia"/>
          <w:color w:val="000000" w:themeColor="text1"/>
        </w:rPr>
        <w:t>型等）有决定或影响作用。</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5.2.2</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工艺流程合理：即工艺流程应顺畅、空间宜分道、时间宜有序，避免逆流；物流应短捷，车间布局紧凑合理；尽量减少物料起吊次数。</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5.2.3</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代表产品与生产纲领对于整个船厂总体设计是必需的前提，对船体加工、装焊及总组搭载等工作量的分析及能力的确定也是必需的，船厂设计时须合理确定生产纲领，并向船厂（或代表产品的设计单位）索取代表产品相关资料。代表产品资料例如：总布置图；船体建造工艺原则说明；各类典型分段结构图；钢材消耗明细表等。</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lastRenderedPageBreak/>
        <w:t>钢板最大规格不仅决定船厂中间产品分段的划分、尺寸等，也是决定船厂设计时（包括船体、</w:t>
      </w:r>
      <w:r w:rsidRPr="00873957">
        <w:rPr>
          <w:rFonts w:ascii="Calibri" w:eastAsia="宋体" w:hAnsi="Calibri" w:cs="Times New Roman"/>
          <w:color w:val="000000" w:themeColor="text1"/>
        </w:rPr>
        <w:t>舾</w:t>
      </w:r>
      <w:r w:rsidRPr="00873957">
        <w:rPr>
          <w:rFonts w:ascii="Calibri" w:eastAsia="宋体" w:hAnsi="Calibri" w:cs="Times New Roman" w:hint="eastAsia"/>
          <w:color w:val="000000" w:themeColor="text1"/>
        </w:rPr>
        <w:t>装、涂装工艺）厂房规模尺寸、船厂设备规格等的基础性条件，也影响总图道路的设计等，对船厂的建设投资、生产效率也会产生影响，故需合理确定钢板最大规格。大型船厂批量建造大型船舶时宜采用大规格钢板，建造小型船舶或虽建造大型船舶但数量很少的船厂，不宜采用大规格钢板。</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 xml:space="preserve">5.2.10 </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成组技术是研究事物间的相似性，并将其合理应用的一种技术。应用成组技术是形成现代造船模式的主要技术基础之一，主要运用了产品制造原理和相似性成组原理两种原理。中间产品导向型的作业分解原理（产品制造原理），该原理是把最终产品按其形成的制造级，以中间产品的形式对其进行作业任务的分解和组合。相似性原理，是对产品作业任务分解成门类繁多的中间产品，按作业的相似特性，遵循一定准则进行分类成组，以便用相同的施工处理方法扩大中间产品的成组批量，以建立批量性的流水定位，或流水定员的生产作业体系。</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分道建造工艺，是以成组技术相似性理论即以中间产品专业化生产为导向的建造策略，所有不同类型船舶的某族中间产品均由同一生产线的成组生产单元进行生产，按中间产品专业化生产的需要调集人员、场地、设备、信息、物资等一切生产资源，以船舶地理位置区域、相似工艺特征的中间产品和建造阶段分段船舶工程，进行一体化作业排序，各单元的作业充分协调、有条不紊、合理衔接，高效地进行，按照大批量生产的节拍，实行短循环的流通量控制，通过集配管理和定置管理，供更高一级中间产品的施工需要，从而加快了建造速度，确保了产品质量，实现了高效率的现代造船。</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 xml:space="preserve">5.2.13 </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目前</w:t>
      </w:r>
      <w:r w:rsidRPr="00873957">
        <w:rPr>
          <w:rFonts w:ascii="Calibri" w:eastAsia="宋体" w:hAnsi="Calibri" w:cs="Times New Roman"/>
          <w:color w:val="000000" w:themeColor="text1"/>
        </w:rPr>
        <w:t>社会协作资源十分丰富，如钢材</w:t>
      </w:r>
      <w:r w:rsidRPr="00873957">
        <w:rPr>
          <w:rFonts w:ascii="Calibri" w:eastAsia="宋体" w:hAnsi="Calibri" w:cs="Times New Roman" w:hint="eastAsia"/>
          <w:color w:val="000000" w:themeColor="text1"/>
        </w:rPr>
        <w:t>预处理、</w:t>
      </w:r>
      <w:r w:rsidRPr="00873957">
        <w:rPr>
          <w:rFonts w:ascii="Calibri" w:eastAsia="宋体" w:hAnsi="Calibri" w:cs="Times New Roman"/>
          <w:color w:val="000000" w:themeColor="text1"/>
        </w:rPr>
        <w:t>加工等均可方便的</w:t>
      </w:r>
      <w:r w:rsidRPr="00873957">
        <w:rPr>
          <w:rFonts w:ascii="Calibri" w:eastAsia="宋体" w:hAnsi="Calibri" w:cs="Times New Roman" w:hint="eastAsia"/>
          <w:color w:val="000000" w:themeColor="text1"/>
        </w:rPr>
        <w:t>获取</w:t>
      </w:r>
      <w:r w:rsidRPr="00873957">
        <w:rPr>
          <w:rFonts w:ascii="Calibri" w:eastAsia="宋体" w:hAnsi="Calibri" w:cs="Times New Roman"/>
          <w:color w:val="000000" w:themeColor="text1"/>
        </w:rPr>
        <w:t>外包服务</w:t>
      </w:r>
      <w:r w:rsidRPr="00873957">
        <w:rPr>
          <w:rFonts w:ascii="Calibri" w:eastAsia="宋体" w:hAnsi="Calibri" w:cs="Times New Roman" w:hint="eastAsia"/>
          <w:color w:val="000000" w:themeColor="text1"/>
        </w:rPr>
        <w:t>。船厂</w:t>
      </w:r>
      <w:r w:rsidRPr="00873957">
        <w:rPr>
          <w:rFonts w:ascii="Calibri" w:eastAsia="宋体" w:hAnsi="Calibri" w:cs="Times New Roman"/>
          <w:color w:val="000000" w:themeColor="text1"/>
        </w:rPr>
        <w:t>设计时应</w:t>
      </w:r>
      <w:r w:rsidRPr="00873957">
        <w:rPr>
          <w:rFonts w:ascii="Calibri" w:eastAsia="宋体" w:hAnsi="Calibri" w:cs="Times New Roman" w:hint="eastAsia"/>
          <w:color w:val="000000" w:themeColor="text1"/>
        </w:rPr>
        <w:t>关注周边</w:t>
      </w:r>
      <w:r w:rsidRPr="00873957">
        <w:rPr>
          <w:rFonts w:ascii="Calibri" w:eastAsia="宋体" w:hAnsi="Calibri" w:cs="Times New Roman"/>
          <w:color w:val="000000" w:themeColor="text1"/>
        </w:rPr>
        <w:t>的协作</w:t>
      </w:r>
      <w:r w:rsidRPr="00873957">
        <w:rPr>
          <w:rFonts w:ascii="Calibri" w:eastAsia="宋体" w:hAnsi="Calibri" w:cs="Times New Roman" w:hint="eastAsia"/>
          <w:color w:val="000000" w:themeColor="text1"/>
        </w:rPr>
        <w:t>条件</w:t>
      </w:r>
      <w:r w:rsidRPr="00873957">
        <w:rPr>
          <w:rFonts w:ascii="Calibri" w:eastAsia="宋体" w:hAnsi="Calibri" w:cs="Times New Roman"/>
          <w:color w:val="000000" w:themeColor="text1"/>
        </w:rPr>
        <w:t>与能力，</w:t>
      </w:r>
      <w:r w:rsidRPr="00873957">
        <w:rPr>
          <w:rFonts w:ascii="Calibri" w:eastAsia="宋体" w:hAnsi="Calibri" w:cs="Times New Roman" w:hint="eastAsia"/>
          <w:color w:val="000000" w:themeColor="text1"/>
        </w:rPr>
        <w:t>进行</w:t>
      </w:r>
      <w:r w:rsidRPr="00873957">
        <w:rPr>
          <w:rFonts w:ascii="Calibri" w:eastAsia="宋体" w:hAnsi="Calibri" w:cs="Times New Roman"/>
          <w:color w:val="000000" w:themeColor="text1"/>
        </w:rPr>
        <w:t>合理利用</w:t>
      </w:r>
      <w:r w:rsidRPr="00873957">
        <w:rPr>
          <w:rFonts w:ascii="Calibri" w:eastAsia="宋体" w:hAnsi="Calibri" w:cs="Times New Roman" w:hint="eastAsia"/>
          <w:color w:val="000000" w:themeColor="text1"/>
        </w:rPr>
        <w:t>，并确定外协内容，船体通常外协的内容有：预处理、</w:t>
      </w:r>
      <w:r w:rsidRPr="00873957">
        <w:rPr>
          <w:rFonts w:ascii="Calibri" w:eastAsia="宋体" w:hAnsi="Calibri" w:cs="Times New Roman" w:hint="eastAsia"/>
          <w:color w:val="000000" w:themeColor="text1"/>
        </w:rPr>
        <w:t>T</w:t>
      </w:r>
      <w:r w:rsidRPr="00873957">
        <w:rPr>
          <w:rFonts w:ascii="Calibri" w:eastAsia="宋体" w:hAnsi="Calibri" w:cs="Times New Roman" w:hint="eastAsia"/>
          <w:color w:val="000000" w:themeColor="text1"/>
        </w:rPr>
        <w:t>型材、舱口盖、上层建筑等。若受厂区面积限制，甚至部分船体分段加工和装焊也可外协。同时随着现代总装造船模式的发展及船企与钢企行业合作，具备条件时可组建钢材配送中心模式进行协作配送。</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5.2.2</w:t>
      </w:r>
      <w:r w:rsidRPr="00873957">
        <w:rPr>
          <w:rFonts w:ascii="Times New Roman" w:eastAsia="黑体" w:hAnsi="Times New Roman" w:cstheme="majorBidi"/>
          <w:b/>
          <w:color w:val="000000" w:themeColor="text1"/>
        </w:rPr>
        <w:t>3</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船体装焊一般包括部件装配焊接、平面分段装配焊接和曲面分段装配焊接等一系列生产作业。船体装焊设施一般包括部件装焊工场、平面分段装焊工场、曲面分段装焊工场和外场装焊平台等。</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5.2.</w:t>
      </w:r>
      <w:r w:rsidRPr="00873957">
        <w:rPr>
          <w:rFonts w:ascii="Times New Roman" w:eastAsia="黑体" w:hAnsi="Times New Roman" w:cstheme="majorBidi"/>
          <w:b/>
          <w:color w:val="000000" w:themeColor="text1"/>
        </w:rPr>
        <w:t>34</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color w:val="000000" w:themeColor="text1"/>
        </w:rPr>
        <w:t>通用地坪</w:t>
      </w:r>
      <w:r w:rsidRPr="00873957">
        <w:rPr>
          <w:rFonts w:ascii="Calibri" w:eastAsia="宋体" w:hAnsi="Calibri" w:cs="Times New Roman" w:hint="eastAsia"/>
          <w:color w:val="000000" w:themeColor="text1"/>
        </w:rPr>
        <w:t>，又称为</w:t>
      </w:r>
      <w:r w:rsidRPr="00873957">
        <w:rPr>
          <w:rFonts w:ascii="Calibri" w:eastAsia="宋体" w:hAnsi="Calibri" w:cs="Times New Roman"/>
          <w:color w:val="000000" w:themeColor="text1"/>
        </w:rPr>
        <w:t>装焊地坪，一般采用钢筋混凝土地坪</w:t>
      </w:r>
      <w:r w:rsidRPr="00873957">
        <w:rPr>
          <w:rFonts w:ascii="Calibri" w:eastAsia="宋体" w:hAnsi="Calibri" w:cs="Times New Roman" w:hint="eastAsia"/>
          <w:color w:val="000000" w:themeColor="text1"/>
        </w:rPr>
        <w:t>。地坪上设置预埋钢板，用于解决电阻接地、</w:t>
      </w:r>
      <w:r w:rsidRPr="00873957">
        <w:rPr>
          <w:rFonts w:ascii="Calibri" w:eastAsia="宋体" w:hAnsi="Calibri" w:cs="Times New Roman"/>
          <w:color w:val="000000" w:themeColor="text1"/>
        </w:rPr>
        <w:t>抗上拔力</w:t>
      </w:r>
      <w:r w:rsidRPr="00873957">
        <w:rPr>
          <w:rFonts w:ascii="Calibri" w:eastAsia="宋体" w:hAnsi="Calibri" w:cs="Times New Roman" w:hint="eastAsia"/>
          <w:color w:val="000000" w:themeColor="text1"/>
        </w:rPr>
        <w:t>、以及作为焊接固定的支点等。</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5.2.</w:t>
      </w:r>
      <w:r w:rsidRPr="00873957">
        <w:rPr>
          <w:rFonts w:ascii="Times New Roman" w:eastAsia="黑体" w:hAnsi="Times New Roman" w:cstheme="majorBidi"/>
          <w:b/>
          <w:color w:val="000000" w:themeColor="text1"/>
        </w:rPr>
        <w:t>37</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分段总组、船体合拢分段总组、船体合拢一般包括分段在总组平台上的总组，以</w:t>
      </w:r>
      <w:r w:rsidRPr="00873957">
        <w:rPr>
          <w:rFonts w:ascii="Calibri" w:eastAsia="宋体" w:hAnsi="Calibri" w:cs="Times New Roman" w:hint="eastAsia"/>
          <w:color w:val="000000" w:themeColor="text1"/>
        </w:rPr>
        <w:lastRenderedPageBreak/>
        <w:t>及分段、总段在船台</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船坞内的合拢作业等。船体设施一般包括总组平台、船台、船坞等。</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5.2.</w:t>
      </w:r>
      <w:r w:rsidRPr="00873957">
        <w:rPr>
          <w:rFonts w:ascii="Times New Roman" w:eastAsia="黑体" w:hAnsi="Times New Roman" w:cstheme="majorBidi"/>
          <w:b/>
          <w:color w:val="000000" w:themeColor="text1"/>
        </w:rPr>
        <w:t>39</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总段建造工艺，是将船体建成若干总段吊上船台</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船坞，然后以临近舯部的舯后段作为定位基准段，同时向艏艉方向进行。总段建造工艺的优点是从底部分度到主甲板吊装周期最短，船台</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船坞装焊工作量占全船的的百分比最小，有利于缩短船台</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船坞建造周期，减少船体焊接变形，提高分段预舾装比例，提前进行总段密性试验和外壳的涂装工作。</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5.2.</w:t>
      </w:r>
      <w:r w:rsidRPr="00873957">
        <w:rPr>
          <w:rFonts w:ascii="Times New Roman" w:eastAsia="黑体" w:hAnsi="Times New Roman" w:cstheme="majorBidi"/>
          <w:b/>
          <w:color w:val="000000" w:themeColor="text1"/>
        </w:rPr>
        <w:t>48</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修船工艺设计前，需确定生产纲领，钢板最大尺度等。船体修理一般包括船体切割加工和焊接作业等生产作业。修理区切割加工和装焊一般为一个联合厂房，对于大型修船厂特别是有改装任务的船厂可设多个独立厂房，需依据纲领、厂区条件等具体情况而定。</w:t>
      </w:r>
    </w:p>
    <w:p w:rsidR="001A5BEA" w:rsidRPr="00873957" w:rsidRDefault="001A5BEA" w:rsidP="001A5BEA">
      <w:pPr>
        <w:pStyle w:val="2"/>
        <w:spacing w:before="312" w:after="312"/>
        <w:rPr>
          <w:rFonts w:ascii="Cambria" w:hAnsi="Cambria" w:cs="Times New Roman"/>
          <w:color w:val="000000" w:themeColor="text1"/>
        </w:rPr>
      </w:pPr>
      <w:bookmarkStart w:id="485" w:name="_Toc501710112"/>
      <w:bookmarkStart w:id="486" w:name="_Toc501711000"/>
      <w:bookmarkStart w:id="487" w:name="_Toc501711280"/>
      <w:bookmarkStart w:id="488" w:name="_Toc502224069"/>
      <w:bookmarkStart w:id="489" w:name="_Toc503264899"/>
      <w:bookmarkStart w:id="490" w:name="_Toc505959593"/>
      <w:bookmarkStart w:id="491" w:name="_Toc508034072"/>
      <w:bookmarkStart w:id="492" w:name="_Toc508357263"/>
      <w:bookmarkStart w:id="493" w:name="_Toc510512559"/>
      <w:bookmarkStart w:id="494" w:name="_Toc512513218"/>
      <w:bookmarkStart w:id="495" w:name="_Toc512526702"/>
      <w:r w:rsidRPr="00873957">
        <w:rPr>
          <w:rFonts w:ascii="Cambria" w:hAnsi="Cambria" w:cs="Times New Roman" w:hint="eastAsia"/>
          <w:color w:val="000000" w:themeColor="text1"/>
        </w:rPr>
        <w:t xml:space="preserve">5.3  </w:t>
      </w:r>
      <w:r w:rsidRPr="00873957">
        <w:rPr>
          <w:rFonts w:ascii="Cambria" w:hAnsi="Cambria" w:cs="Times New Roman" w:hint="eastAsia"/>
          <w:b w:val="0"/>
          <w:color w:val="000000" w:themeColor="text1"/>
        </w:rPr>
        <w:t>舾装工艺</w:t>
      </w:r>
      <w:bookmarkEnd w:id="485"/>
      <w:bookmarkEnd w:id="486"/>
      <w:bookmarkEnd w:id="487"/>
      <w:bookmarkEnd w:id="488"/>
      <w:bookmarkEnd w:id="489"/>
      <w:bookmarkEnd w:id="490"/>
      <w:bookmarkEnd w:id="491"/>
      <w:bookmarkEnd w:id="492"/>
      <w:bookmarkEnd w:id="493"/>
      <w:bookmarkEnd w:id="494"/>
      <w:bookmarkEnd w:id="495"/>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 xml:space="preserve">5.3.1 </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舾装集配一般包括自制舾装品、外协加工舾装品、外购舾装品验收、入库、分理、保管，并按生产设计要求分类装入托盘，进行托盘管理，并按生产计划要求及时准确地将舾装托盘按生产阶段和生产区域配送至各舾装区域场所等一系列生产活动。</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船舶产品建造周期长，舾装件物量大，资金占用量大，建造的不同阶段、不同区域工位上舾装件的准时足额送达是船厂提质增效的重要一环。舾装集配是船厂准时、足额配送的物流中心，可根据具体建设条件，舾装集配设施设置在厂内或厂外。</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5.3.15</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管子制造一般是指碳钢管、有色金属管、不锈钢管等的加工制作，包括原材料存储、上料、切割、弯曲、校管、焊接、修整、强度试验等一系列生产活动。</w:t>
      </w:r>
    </w:p>
    <w:p w:rsidR="001A5BEA" w:rsidRPr="00873957" w:rsidRDefault="001A5BEA" w:rsidP="001A5BEA">
      <w:pPr>
        <w:ind w:firstLine="480"/>
        <w:rPr>
          <w:rFonts w:ascii="Calibri" w:eastAsia="宋体" w:hAnsi="Calibri" w:cs="Times New Roman"/>
          <w:color w:val="000000" w:themeColor="text1"/>
          <w:szCs w:val="24"/>
        </w:rPr>
      </w:pPr>
      <w:r w:rsidRPr="00873957">
        <w:rPr>
          <w:rFonts w:ascii="Calibri" w:eastAsia="宋体" w:hAnsi="Calibri" w:cs="Times New Roman" w:hint="eastAsia"/>
          <w:color w:val="000000" w:themeColor="text1"/>
          <w:szCs w:val="24"/>
        </w:rPr>
        <w:t>管子制造是船舶建造的重要一环，管子是现代造船模式下船舶建造过程中的相对独立的中间产品。管子加工完毕，一般都要运送至专业厂进行表面处理，然后才能进入集配环节。所以，就管子制造而言，因为其相对独立性，可根据具体建设条件，将管子制造设施设置在厂内、厂外，或者由专业生产厂直接提供成品管子。</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5.3.36</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单元组装一般是指舾装设备单元、管子单元、箱柜单元等的装配，包括机械设备、阀件、管路和仪表等按不同的特征和要求（区域或功能）在厂房内进行安装、调试等一系列舾装生产活动。</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 xml:space="preserve">5.3.50 </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区域舾装一般是指按船舶区域进行划分，主要包括机舱区舾装、货舱区舾装、居住区舾装等进行的一系列舾装生产活动。</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lastRenderedPageBreak/>
        <w:t>采用区域舾装工法是由于各区域中存在的系统和设备复杂程度不同，因此提出按不同的区域采用最适宜于每一区域的舾装工艺。区域舾装一般在船体分段制造过程中就开始，到整船舾装结束。</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推行区域舾装信息化技术，如虚拟装配技术、仿真技术、智能化的物流技术等，对现代化造船技术进步有重要意义。</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 xml:space="preserve">5.3.53 </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区域舾装的关键因素就是要尽可能将舾装作业提前，推行使舾装与船体建造实行平行作业，船体与舾装分道建造、有序组合。推行预舾装技术，将舾装作业从搭载后的船内移至地面上的低空作业，同时使部分向上作业改为向下作业，不仅在效率得到提高，还提高了作业的安全性。</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5.3.55</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由于不同区域的系统和设备数量不同，如机舱区比货舱区有较多的预舾装作业量，其预舾装周期长，宜在厂房内进行。</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5.3.</w:t>
      </w:r>
      <w:r w:rsidRPr="00873957">
        <w:rPr>
          <w:rFonts w:ascii="Times New Roman" w:eastAsia="黑体" w:hAnsi="Times New Roman" w:cstheme="majorBidi"/>
          <w:b/>
          <w:color w:val="000000" w:themeColor="text1"/>
        </w:rPr>
        <w:t>5</w:t>
      </w:r>
      <w:r w:rsidRPr="00873957">
        <w:rPr>
          <w:rFonts w:ascii="Times New Roman" w:eastAsia="黑体" w:hAnsi="Times New Roman" w:cstheme="majorBidi" w:hint="eastAsia"/>
          <w:b/>
          <w:color w:val="000000" w:themeColor="text1"/>
        </w:rPr>
        <w:t xml:space="preserve">8 </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露天的分段预舾装场除采用钢筋混凝土地坪外，也可采用沥青混凝土地坪等其它形式地坪，但优先采用钢筋混凝土地坪。</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5.3.59</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露天的分段预舾装场产生的焊接烟尘废气一般为无组织排放。</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 xml:space="preserve">5.3.60 </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机电修理一般包括船舶的机械、设备、管系的失效性和故障性修理等一系列生产活动。</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5.3.69</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管子加工区、机械加工区、薄板加工区、钳工修理区、电工修理区可为一个或多个独立的厂房，需依据生产规模、厂区条件、生产管理具体情况等而定。</w:t>
      </w:r>
    </w:p>
    <w:p w:rsidR="001A5BEA" w:rsidRPr="00873957" w:rsidRDefault="001A5BEA" w:rsidP="001A5BEA">
      <w:pPr>
        <w:pStyle w:val="2"/>
        <w:spacing w:before="312" w:after="312"/>
        <w:rPr>
          <w:rFonts w:ascii="Cambria" w:hAnsi="Cambria" w:cs="Times New Roman"/>
          <w:color w:val="000000" w:themeColor="text1"/>
        </w:rPr>
      </w:pPr>
      <w:bookmarkStart w:id="496" w:name="_Toc501710113"/>
      <w:bookmarkStart w:id="497" w:name="_Toc501711001"/>
      <w:bookmarkStart w:id="498" w:name="_Toc501711281"/>
      <w:bookmarkStart w:id="499" w:name="_Toc502224070"/>
      <w:bookmarkStart w:id="500" w:name="_Toc503264900"/>
      <w:bookmarkStart w:id="501" w:name="_Toc505959594"/>
      <w:bookmarkStart w:id="502" w:name="_Toc508034073"/>
      <w:bookmarkStart w:id="503" w:name="_Toc508357264"/>
      <w:bookmarkStart w:id="504" w:name="_Toc510512560"/>
      <w:bookmarkStart w:id="505" w:name="_Toc512513219"/>
      <w:bookmarkStart w:id="506" w:name="_Toc512526703"/>
      <w:r w:rsidRPr="00873957">
        <w:rPr>
          <w:rFonts w:ascii="Cambria" w:hAnsi="Cambria" w:cs="Times New Roman" w:hint="eastAsia"/>
          <w:color w:val="000000" w:themeColor="text1"/>
        </w:rPr>
        <w:t>5.4</w:t>
      </w:r>
      <w:r w:rsidR="006D1AE8" w:rsidRPr="00873957">
        <w:rPr>
          <w:rFonts w:ascii="Cambria" w:hAnsi="Cambria" w:cs="Times New Roman" w:hint="eastAsia"/>
          <w:color w:val="000000" w:themeColor="text1"/>
        </w:rPr>
        <w:t xml:space="preserve">  </w:t>
      </w:r>
      <w:r w:rsidRPr="00873957">
        <w:rPr>
          <w:rFonts w:ascii="Cambria" w:hAnsi="Cambria" w:cs="Times New Roman" w:hint="eastAsia"/>
          <w:b w:val="0"/>
          <w:color w:val="000000" w:themeColor="text1"/>
        </w:rPr>
        <w:t>涂装工艺</w:t>
      </w:r>
      <w:bookmarkEnd w:id="496"/>
      <w:bookmarkEnd w:id="497"/>
      <w:bookmarkEnd w:id="498"/>
      <w:bookmarkEnd w:id="499"/>
      <w:bookmarkEnd w:id="500"/>
      <w:bookmarkEnd w:id="501"/>
      <w:bookmarkEnd w:id="502"/>
      <w:bookmarkEnd w:id="503"/>
      <w:bookmarkEnd w:id="504"/>
      <w:bookmarkEnd w:id="505"/>
      <w:bookmarkEnd w:id="506"/>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5.4.1</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喷砂间和喷漆间相邻（并列）布置是指喷砂间和喷漆间呈横向并列布置，分段从喷砂间到喷漆间的运输路线为</w:t>
      </w:r>
      <w:r w:rsidRPr="00873957">
        <w:rPr>
          <w:rFonts w:ascii="Calibri" w:eastAsia="宋体" w:hAnsi="Calibri" w:cs="Times New Roman" w:hint="eastAsia"/>
          <w:color w:val="000000" w:themeColor="text1"/>
        </w:rPr>
        <w:t>U</w:t>
      </w:r>
      <w:r w:rsidRPr="00873957">
        <w:rPr>
          <w:rFonts w:ascii="Calibri" w:eastAsia="宋体" w:hAnsi="Calibri" w:cs="Times New Roman" w:hint="eastAsia"/>
          <w:color w:val="000000" w:themeColor="text1"/>
        </w:rPr>
        <w:t>型；对门（串联）布置是指喷砂间和喷漆间呈纵向前后布置，分段从喷砂间到喷漆间的运输路线为直线型。</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5.4.4</w:t>
      </w:r>
      <w:r w:rsidR="006D1AE8"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二次除锈是指经过预处理的钢材组成分段后，总有一部分钢材表面的车间底漆由于焊接、切割、机械碰撞或因自然原因受到破坏，导致钢材表面重新锈蚀，因此需对分段表面再次进行表面处理的行为。</w:t>
      </w:r>
    </w:p>
    <w:p w:rsidR="001A5BEA" w:rsidRPr="00873957" w:rsidRDefault="001A5BEA" w:rsidP="008421D3">
      <w:pPr>
        <w:pStyle w:val="30"/>
        <w:ind w:firstLine="480"/>
        <w:rPr>
          <w:color w:val="000000" w:themeColor="text1"/>
        </w:rPr>
      </w:pPr>
      <w:r w:rsidRPr="00873957">
        <w:rPr>
          <w:rFonts w:hint="eastAsia"/>
          <w:color w:val="000000" w:themeColor="text1"/>
        </w:rPr>
        <w:t>除锈等级规定：以喷射磨料方式进行二次除锈采用标准参见《涂装前钢材表面锈蚀和除锈等级》</w:t>
      </w:r>
      <w:r w:rsidRPr="00873957">
        <w:rPr>
          <w:rFonts w:hint="eastAsia"/>
          <w:color w:val="000000" w:themeColor="text1"/>
        </w:rPr>
        <w:t>GB</w:t>
      </w:r>
      <w:r w:rsidR="00DB59F4" w:rsidRPr="00873957">
        <w:rPr>
          <w:rFonts w:hint="eastAsia"/>
          <w:color w:val="000000" w:themeColor="text1"/>
        </w:rPr>
        <w:t xml:space="preserve"> </w:t>
      </w:r>
      <w:r w:rsidRPr="00873957">
        <w:rPr>
          <w:rFonts w:hint="eastAsia"/>
          <w:color w:val="000000" w:themeColor="text1"/>
        </w:rPr>
        <w:t>8923-88</w:t>
      </w:r>
      <w:r w:rsidRPr="00873957">
        <w:rPr>
          <w:rFonts w:hint="eastAsia"/>
          <w:color w:val="000000" w:themeColor="text1"/>
        </w:rPr>
        <w:t>；以动力工具打磨或其他手工方式进行二次除锈采用标准参见《船体二次除锈评定等级》</w:t>
      </w:r>
      <w:r w:rsidRPr="00873957">
        <w:rPr>
          <w:rFonts w:hint="eastAsia"/>
          <w:color w:val="000000" w:themeColor="text1"/>
        </w:rPr>
        <w:t>GB*3230-85</w:t>
      </w:r>
      <w:r w:rsidRPr="00873957">
        <w:rPr>
          <w:rFonts w:hint="eastAsia"/>
          <w:color w:val="000000" w:themeColor="text1"/>
        </w:rPr>
        <w:t>。</w:t>
      </w:r>
    </w:p>
    <w:p w:rsidR="00FF1D4D" w:rsidRPr="00873957" w:rsidRDefault="00FF1D4D" w:rsidP="00FF1D4D">
      <w:pPr>
        <w:ind w:firstLine="480"/>
        <w:rPr>
          <w:color w:val="000000" w:themeColor="text1"/>
        </w:rPr>
      </w:pPr>
    </w:p>
    <w:p w:rsidR="00FF1D4D" w:rsidRPr="00873957" w:rsidRDefault="00FF1D4D" w:rsidP="00726E99">
      <w:pPr>
        <w:pStyle w:val="2"/>
        <w:spacing w:before="312" w:after="312"/>
        <w:rPr>
          <w:color w:val="000000" w:themeColor="text1"/>
        </w:rPr>
      </w:pPr>
      <w:bookmarkStart w:id="507" w:name="_Toc501710114"/>
      <w:bookmarkStart w:id="508" w:name="_Toc501711002"/>
      <w:bookmarkStart w:id="509" w:name="_Toc501711282"/>
      <w:bookmarkStart w:id="510" w:name="_Toc502224071"/>
      <w:bookmarkStart w:id="511" w:name="_Toc503264901"/>
      <w:bookmarkStart w:id="512" w:name="_Toc505959595"/>
      <w:bookmarkStart w:id="513" w:name="_Toc508034074"/>
      <w:bookmarkStart w:id="514" w:name="_Toc508357265"/>
      <w:bookmarkStart w:id="515" w:name="_Toc510512561"/>
      <w:bookmarkStart w:id="516" w:name="_Toc512513220"/>
      <w:bookmarkStart w:id="517" w:name="_Toc512526704"/>
      <w:r w:rsidRPr="00873957">
        <w:rPr>
          <w:rFonts w:hint="eastAsia"/>
          <w:color w:val="000000" w:themeColor="text1"/>
        </w:rPr>
        <w:lastRenderedPageBreak/>
        <w:t>5.5</w:t>
      </w:r>
      <w:r w:rsidR="006D1AE8" w:rsidRPr="00873957">
        <w:rPr>
          <w:rFonts w:hint="eastAsia"/>
          <w:color w:val="000000" w:themeColor="text1"/>
        </w:rPr>
        <w:t xml:space="preserve">  </w:t>
      </w:r>
      <w:r w:rsidRPr="00873957">
        <w:rPr>
          <w:rFonts w:hint="eastAsia"/>
          <w:b w:val="0"/>
          <w:color w:val="000000" w:themeColor="text1"/>
        </w:rPr>
        <w:t>应用系统工艺</w:t>
      </w:r>
      <w:bookmarkEnd w:id="507"/>
      <w:bookmarkEnd w:id="508"/>
      <w:bookmarkEnd w:id="509"/>
      <w:bookmarkEnd w:id="510"/>
      <w:bookmarkEnd w:id="511"/>
      <w:bookmarkEnd w:id="512"/>
      <w:bookmarkEnd w:id="513"/>
      <w:bookmarkEnd w:id="514"/>
      <w:bookmarkEnd w:id="515"/>
      <w:bookmarkEnd w:id="516"/>
      <w:bookmarkEnd w:id="517"/>
    </w:p>
    <w:p w:rsidR="00FF1D4D" w:rsidRPr="00873957" w:rsidRDefault="00FF1D4D" w:rsidP="00FF1D4D">
      <w:pPr>
        <w:ind w:firstLine="480"/>
        <w:rPr>
          <w:color w:val="000000" w:themeColor="text1"/>
          <w:szCs w:val="24"/>
        </w:rPr>
      </w:pPr>
      <w:r w:rsidRPr="00873957">
        <w:rPr>
          <w:rFonts w:hint="eastAsia"/>
          <w:color w:val="000000" w:themeColor="text1"/>
          <w:szCs w:val="24"/>
        </w:rPr>
        <w:t>在本标准中，应用系统主要指系统软件，包括由操作系统、数据库、各种高级语言编写的软件等组成的软件集成系统。内容涉及船厂的计算机辅助设计、生产管理（含计划、物资、物流、制造执行等一系列与生产直接相关的生产过程）、综合管理（含办公自动化、财务系统、人力资源等）等建设内容。不包括自动化生产线及在非企业局域网平台上运行的系统。</w:t>
      </w:r>
    </w:p>
    <w:p w:rsidR="001A5BEA" w:rsidRPr="00873957" w:rsidRDefault="001A5BEA" w:rsidP="001A5BEA">
      <w:pPr>
        <w:pStyle w:val="2"/>
        <w:spacing w:before="312" w:after="312"/>
        <w:rPr>
          <w:rFonts w:ascii="Cambria" w:hAnsi="Cambria" w:cs="Times New Roman"/>
          <w:color w:val="000000" w:themeColor="text1"/>
        </w:rPr>
      </w:pPr>
      <w:bookmarkStart w:id="518" w:name="_Toc501710115"/>
      <w:bookmarkStart w:id="519" w:name="_Toc501711003"/>
      <w:bookmarkStart w:id="520" w:name="_Toc501711283"/>
      <w:bookmarkStart w:id="521" w:name="_Toc502224072"/>
      <w:bookmarkStart w:id="522" w:name="_Toc503264902"/>
      <w:bookmarkStart w:id="523" w:name="_Toc505959596"/>
      <w:bookmarkStart w:id="524" w:name="_Toc508034075"/>
      <w:bookmarkStart w:id="525" w:name="_Toc508357266"/>
      <w:bookmarkStart w:id="526" w:name="_Toc510512562"/>
      <w:bookmarkStart w:id="527" w:name="_Toc512513221"/>
      <w:bookmarkStart w:id="528" w:name="_Toc512526705"/>
      <w:r w:rsidRPr="00873957">
        <w:rPr>
          <w:rFonts w:ascii="Cambria" w:hAnsi="Cambria" w:cs="Times New Roman" w:hint="eastAsia"/>
          <w:color w:val="000000" w:themeColor="text1"/>
        </w:rPr>
        <w:t xml:space="preserve">5.6  </w:t>
      </w:r>
      <w:r w:rsidRPr="00873957">
        <w:rPr>
          <w:rFonts w:ascii="Cambria" w:hAnsi="Cambria" w:cs="Times New Roman" w:hint="eastAsia"/>
          <w:b w:val="0"/>
          <w:color w:val="000000" w:themeColor="text1"/>
        </w:rPr>
        <w:t>计量检测工艺</w:t>
      </w:r>
      <w:bookmarkEnd w:id="518"/>
      <w:bookmarkEnd w:id="519"/>
      <w:bookmarkEnd w:id="520"/>
      <w:bookmarkEnd w:id="521"/>
      <w:bookmarkEnd w:id="522"/>
      <w:bookmarkEnd w:id="523"/>
      <w:bookmarkEnd w:id="524"/>
      <w:bookmarkEnd w:id="525"/>
      <w:bookmarkEnd w:id="526"/>
      <w:bookmarkEnd w:id="527"/>
      <w:bookmarkEnd w:id="528"/>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5.6.1</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本节主要指船舶、海工企业中常见的化学试验</w:t>
      </w:r>
      <w:r w:rsidRPr="00873957">
        <w:rPr>
          <w:rFonts w:ascii="Calibri" w:eastAsia="宋体" w:hAnsi="Calibri" w:cs="Times New Roman"/>
          <w:color w:val="000000" w:themeColor="text1"/>
        </w:rPr>
        <w:t>室、物理试验室</w:t>
      </w:r>
      <w:r w:rsidRPr="00873957">
        <w:rPr>
          <w:rFonts w:ascii="Calibri" w:eastAsia="宋体" w:hAnsi="Calibri" w:cs="Times New Roman" w:hint="eastAsia"/>
          <w:color w:val="000000" w:themeColor="text1"/>
        </w:rPr>
        <w:t>及</w:t>
      </w:r>
      <w:r w:rsidRPr="00873957">
        <w:rPr>
          <w:rFonts w:ascii="Calibri" w:eastAsia="宋体" w:hAnsi="Calibri" w:cs="Times New Roman"/>
          <w:color w:val="000000" w:themeColor="text1"/>
        </w:rPr>
        <w:t>其他特殊试验室。</w:t>
      </w:r>
      <w:r w:rsidRPr="00873957">
        <w:rPr>
          <w:rFonts w:ascii="Calibri" w:eastAsia="宋体" w:hAnsi="Calibri" w:cs="Times New Roman" w:hint="eastAsia"/>
          <w:color w:val="000000" w:themeColor="text1"/>
        </w:rPr>
        <w:t>化学</w:t>
      </w:r>
      <w:r w:rsidRPr="00873957">
        <w:rPr>
          <w:rFonts w:ascii="Calibri" w:eastAsia="宋体" w:hAnsi="Calibri" w:cs="Times New Roman"/>
          <w:color w:val="000000" w:themeColor="text1"/>
        </w:rPr>
        <w:t>试验室</w:t>
      </w:r>
      <w:r w:rsidRPr="00873957">
        <w:rPr>
          <w:rFonts w:ascii="Calibri" w:eastAsia="宋体" w:hAnsi="Calibri" w:cs="Times New Roman" w:hint="eastAsia"/>
          <w:color w:val="000000" w:themeColor="text1"/>
        </w:rPr>
        <w:t>主要</w:t>
      </w:r>
      <w:r w:rsidRPr="00873957">
        <w:rPr>
          <w:rFonts w:ascii="Calibri" w:eastAsia="宋体" w:hAnsi="Calibri" w:cs="Times New Roman"/>
          <w:color w:val="000000" w:themeColor="text1"/>
        </w:rPr>
        <w:t>从事</w:t>
      </w:r>
      <w:r w:rsidRPr="00873957">
        <w:rPr>
          <w:rFonts w:ascii="Calibri" w:eastAsia="宋体" w:hAnsi="Calibri" w:cs="Times New Roman" w:hint="eastAsia"/>
          <w:color w:val="000000" w:themeColor="text1"/>
        </w:rPr>
        <w:t>无机化学</w:t>
      </w:r>
      <w:r w:rsidRPr="00873957">
        <w:rPr>
          <w:rFonts w:ascii="Calibri" w:eastAsia="宋体" w:hAnsi="Calibri" w:cs="Times New Roman"/>
          <w:color w:val="000000" w:themeColor="text1"/>
        </w:rPr>
        <w:t>、有机化学、高分子化学等领域的分析测试工作。包括理化试验室、精密仪器室、天平室、标液</w:t>
      </w:r>
      <w:r w:rsidRPr="00873957">
        <w:rPr>
          <w:rFonts w:ascii="Calibri" w:eastAsia="宋体" w:hAnsi="Calibri" w:cs="Times New Roman" w:hint="eastAsia"/>
          <w:color w:val="000000" w:themeColor="text1"/>
        </w:rPr>
        <w:t>室、</w:t>
      </w:r>
      <w:r w:rsidRPr="00873957">
        <w:rPr>
          <w:rFonts w:ascii="Calibri" w:eastAsia="宋体" w:hAnsi="Calibri" w:cs="Times New Roman"/>
          <w:color w:val="000000" w:themeColor="text1"/>
        </w:rPr>
        <w:t>药品</w:t>
      </w:r>
      <w:r w:rsidRPr="00873957">
        <w:rPr>
          <w:rFonts w:ascii="Calibri" w:eastAsia="宋体" w:hAnsi="Calibri" w:cs="Times New Roman" w:hint="eastAsia"/>
          <w:color w:val="000000" w:themeColor="text1"/>
        </w:rPr>
        <w:t>室、</w:t>
      </w:r>
      <w:r w:rsidRPr="00873957">
        <w:rPr>
          <w:rFonts w:ascii="Calibri" w:eastAsia="宋体" w:hAnsi="Calibri" w:cs="Times New Roman"/>
          <w:color w:val="000000" w:themeColor="text1"/>
        </w:rPr>
        <w:t>储藏室</w:t>
      </w:r>
      <w:r w:rsidRPr="00873957">
        <w:rPr>
          <w:rFonts w:ascii="Calibri" w:eastAsia="宋体" w:hAnsi="Calibri" w:cs="Times New Roman" w:hint="eastAsia"/>
          <w:color w:val="000000" w:themeColor="text1"/>
        </w:rPr>
        <w:t>、</w:t>
      </w:r>
      <w:r w:rsidRPr="00873957">
        <w:rPr>
          <w:rFonts w:ascii="Calibri" w:eastAsia="宋体" w:hAnsi="Calibri" w:cs="Times New Roman"/>
          <w:color w:val="000000" w:themeColor="text1"/>
        </w:rPr>
        <w:t>纯水室</w:t>
      </w:r>
      <w:r w:rsidRPr="00873957">
        <w:rPr>
          <w:rFonts w:ascii="Calibri" w:eastAsia="宋体" w:hAnsi="Calibri" w:cs="Times New Roman" w:hint="eastAsia"/>
          <w:color w:val="000000" w:themeColor="text1"/>
        </w:rPr>
        <w:t>等</w:t>
      </w:r>
      <w:r w:rsidRPr="00873957">
        <w:rPr>
          <w:rFonts w:ascii="Calibri" w:eastAsia="宋体" w:hAnsi="Calibri" w:cs="Times New Roman"/>
          <w:color w:val="000000" w:themeColor="text1"/>
        </w:rPr>
        <w:t>。</w:t>
      </w:r>
      <w:r w:rsidRPr="00873957">
        <w:rPr>
          <w:rFonts w:ascii="Calibri" w:eastAsia="宋体" w:hAnsi="Calibri" w:cs="Times New Roman" w:hint="eastAsia"/>
          <w:color w:val="000000" w:themeColor="text1"/>
        </w:rPr>
        <w:t>主要</w:t>
      </w:r>
      <w:r w:rsidRPr="00873957">
        <w:rPr>
          <w:rFonts w:ascii="Calibri" w:eastAsia="宋体" w:hAnsi="Calibri" w:cs="Times New Roman"/>
          <w:color w:val="000000" w:themeColor="text1"/>
        </w:rPr>
        <w:t>进行样品处理、容量分析、离心、沉淀、过滤等常规试验和操作或</w:t>
      </w:r>
      <w:r w:rsidRPr="00873957">
        <w:rPr>
          <w:rFonts w:ascii="Calibri" w:eastAsia="宋体" w:hAnsi="Calibri" w:cs="Times New Roman" w:hint="eastAsia"/>
          <w:color w:val="000000" w:themeColor="text1"/>
        </w:rPr>
        <w:t>仪器</w:t>
      </w:r>
      <w:r w:rsidRPr="00873957">
        <w:rPr>
          <w:rFonts w:ascii="Calibri" w:eastAsia="宋体" w:hAnsi="Calibri" w:cs="Times New Roman"/>
          <w:color w:val="000000" w:themeColor="text1"/>
        </w:rPr>
        <w:t>分析等。</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物理</w:t>
      </w:r>
      <w:r w:rsidRPr="00873957">
        <w:rPr>
          <w:rFonts w:ascii="Calibri" w:eastAsia="宋体" w:hAnsi="Calibri" w:cs="Times New Roman"/>
          <w:color w:val="000000" w:themeColor="text1"/>
        </w:rPr>
        <w:t>试验室</w:t>
      </w:r>
      <w:r w:rsidRPr="00873957">
        <w:rPr>
          <w:rFonts w:ascii="Calibri" w:eastAsia="宋体" w:hAnsi="Calibri" w:cs="Times New Roman" w:hint="eastAsia"/>
          <w:color w:val="000000" w:themeColor="text1"/>
        </w:rPr>
        <w:t>包括电学</w:t>
      </w:r>
      <w:r w:rsidRPr="00873957">
        <w:rPr>
          <w:rFonts w:ascii="Calibri" w:eastAsia="宋体" w:hAnsi="Calibri" w:cs="Times New Roman"/>
          <w:color w:val="000000" w:themeColor="text1"/>
        </w:rPr>
        <w:t>试验室、热学试验室、力学试验室、光学试验室和综合物理试验室等。</w:t>
      </w:r>
      <w:r w:rsidRPr="00873957">
        <w:rPr>
          <w:rFonts w:ascii="Calibri" w:eastAsia="宋体" w:hAnsi="Calibri" w:cs="Times New Roman" w:hint="eastAsia"/>
          <w:color w:val="000000" w:themeColor="text1"/>
        </w:rPr>
        <w:t>承担几何量测量仪器和量具检定</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校准、温度测量仪器和表具检定</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校准、力学测量仪器和仪表检定</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校准、电磁测量仪器和仪表检定</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校准、无线电测量仪器检定</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校准、时间频率测量仪器和表类检定</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校准等。</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按</w:t>
      </w:r>
      <w:r w:rsidRPr="00873957">
        <w:rPr>
          <w:rFonts w:ascii="Calibri" w:eastAsia="宋体" w:hAnsi="Calibri" w:cs="Times New Roman"/>
          <w:color w:val="000000" w:themeColor="text1"/>
        </w:rPr>
        <w:t>《</w:t>
      </w:r>
      <w:r w:rsidRPr="00873957">
        <w:rPr>
          <w:rFonts w:ascii="Calibri" w:eastAsia="宋体" w:hAnsi="Calibri" w:cs="Times New Roman" w:hint="eastAsia"/>
          <w:color w:val="000000" w:themeColor="text1"/>
        </w:rPr>
        <w:t>船舶</w:t>
      </w:r>
      <w:r w:rsidRPr="00873957">
        <w:rPr>
          <w:rFonts w:ascii="Calibri" w:eastAsia="宋体" w:hAnsi="Calibri" w:cs="Times New Roman"/>
          <w:color w:val="000000" w:themeColor="text1"/>
        </w:rPr>
        <w:t>生产企业生产条件基本要求》</w:t>
      </w:r>
      <w:r w:rsidRPr="00873957">
        <w:rPr>
          <w:rFonts w:ascii="Calibri" w:eastAsia="宋体" w:hAnsi="Calibri" w:cs="Times New Roman" w:hint="eastAsia"/>
          <w:color w:val="000000" w:themeColor="text1"/>
        </w:rPr>
        <w:t>CB</w:t>
      </w:r>
      <w:r w:rsidRPr="00873957">
        <w:rPr>
          <w:rFonts w:ascii="Calibri" w:eastAsia="宋体" w:hAnsi="Calibri" w:cs="Times New Roman"/>
          <w:color w:val="000000" w:themeColor="text1"/>
        </w:rPr>
        <w:t>/T 3000</w:t>
      </w:r>
      <w:r w:rsidRPr="00873957">
        <w:rPr>
          <w:rFonts w:ascii="Calibri" w:eastAsia="宋体" w:hAnsi="Calibri" w:cs="Times New Roman" w:hint="eastAsia"/>
          <w:color w:val="000000" w:themeColor="text1"/>
        </w:rPr>
        <w:t>，各级</w:t>
      </w:r>
      <w:r w:rsidRPr="00873957">
        <w:rPr>
          <w:rFonts w:ascii="Calibri" w:eastAsia="宋体" w:hAnsi="Calibri" w:cs="Times New Roman"/>
          <w:color w:val="000000" w:themeColor="text1"/>
        </w:rPr>
        <w:t>各类船舶生产企业</w:t>
      </w:r>
      <w:r w:rsidRPr="00873957">
        <w:rPr>
          <w:rFonts w:ascii="Calibri" w:eastAsia="宋体" w:hAnsi="Calibri" w:cs="Times New Roman" w:hint="eastAsia"/>
          <w:color w:val="000000" w:themeColor="text1"/>
        </w:rPr>
        <w:t>应</w:t>
      </w:r>
      <w:r w:rsidRPr="00873957">
        <w:rPr>
          <w:rFonts w:ascii="Calibri" w:eastAsia="宋体" w:hAnsi="Calibri" w:cs="Times New Roman"/>
          <w:color w:val="000000" w:themeColor="text1"/>
        </w:rPr>
        <w:t>具备相应的计量检测能力，非常用计量器具</w:t>
      </w:r>
      <w:r w:rsidRPr="00873957">
        <w:rPr>
          <w:rFonts w:ascii="Calibri" w:eastAsia="宋体" w:hAnsi="Calibri" w:cs="Times New Roman" w:hint="eastAsia"/>
          <w:color w:val="000000" w:themeColor="text1"/>
        </w:rPr>
        <w:t>外</w:t>
      </w:r>
      <w:r w:rsidRPr="00873957">
        <w:rPr>
          <w:rFonts w:ascii="Calibri" w:eastAsia="宋体" w:hAnsi="Calibri" w:cs="Times New Roman"/>
          <w:color w:val="000000" w:themeColor="text1"/>
        </w:rPr>
        <w:t>，倾斜试验、无损检测、理化实验</w:t>
      </w:r>
      <w:r w:rsidRPr="00873957">
        <w:rPr>
          <w:rFonts w:ascii="Calibri" w:eastAsia="宋体" w:hAnsi="Calibri" w:cs="Times New Roman" w:hint="eastAsia"/>
          <w:color w:val="000000" w:themeColor="text1"/>
        </w:rPr>
        <w:t>等均</w:t>
      </w:r>
      <w:r w:rsidRPr="00873957">
        <w:rPr>
          <w:rFonts w:ascii="Calibri" w:eastAsia="宋体" w:hAnsi="Calibri" w:cs="Times New Roman"/>
          <w:color w:val="000000" w:themeColor="text1"/>
        </w:rPr>
        <w:t>允许固定外协，故计量检测工艺</w:t>
      </w:r>
      <w:r w:rsidRPr="00873957">
        <w:rPr>
          <w:rFonts w:ascii="Calibri" w:eastAsia="宋体" w:hAnsi="Calibri" w:cs="Times New Roman" w:hint="eastAsia"/>
          <w:color w:val="000000" w:themeColor="text1"/>
        </w:rPr>
        <w:t>可</w:t>
      </w:r>
      <w:r w:rsidRPr="00873957">
        <w:rPr>
          <w:rFonts w:ascii="Calibri" w:eastAsia="宋体" w:hAnsi="Calibri" w:cs="Times New Roman"/>
          <w:color w:val="000000" w:themeColor="text1"/>
        </w:rPr>
        <w:t>按生产实际，结合当地配套能力，合理规划建设内容。</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b/>
          <w:color w:val="000000" w:themeColor="text1"/>
        </w:rPr>
        <w:t xml:space="preserve">5.6.2 </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为保证试验人员在试验工作中受到化学危害时的安全，在靠近该类试验室的公共走道处设置带有自动或人控开关的喷淋设备，以备试验人员一旦被药品污染时，能及时进行喷淋救护。</w:t>
      </w:r>
    </w:p>
    <w:p w:rsidR="001A5BEA" w:rsidRPr="00873957" w:rsidRDefault="001A5BEA" w:rsidP="001A5BEA">
      <w:pPr>
        <w:pStyle w:val="30"/>
        <w:ind w:firstLine="480"/>
        <w:rPr>
          <w:color w:val="000000" w:themeColor="text1"/>
        </w:rPr>
      </w:pPr>
      <w:r w:rsidRPr="00873957">
        <w:rPr>
          <w:rFonts w:hint="eastAsia"/>
          <w:color w:val="000000" w:themeColor="text1"/>
        </w:rPr>
        <w:t>为保障人身及设备安全，保证要求接地的仪器设备稳定工作，试验室应</w:t>
      </w:r>
      <w:r w:rsidRPr="00873957">
        <w:rPr>
          <w:color w:val="000000" w:themeColor="text1"/>
        </w:rPr>
        <w:t>按需求设置</w:t>
      </w:r>
      <w:r w:rsidRPr="00873957">
        <w:rPr>
          <w:rFonts w:hint="eastAsia"/>
          <w:color w:val="000000" w:themeColor="text1"/>
        </w:rPr>
        <w:t>工作接地、</w:t>
      </w:r>
      <w:r w:rsidRPr="00873957">
        <w:rPr>
          <w:color w:val="000000" w:themeColor="text1"/>
        </w:rPr>
        <w:t>保护接地</w:t>
      </w:r>
      <w:r w:rsidRPr="00873957">
        <w:rPr>
          <w:rFonts w:hint="eastAsia"/>
          <w:color w:val="000000" w:themeColor="text1"/>
        </w:rPr>
        <w:t>等，并为静电防护、电磁屏蔽防护等提供特殊防护接地。精密仪器房应设置</w:t>
      </w:r>
      <w:r w:rsidRPr="00873957">
        <w:rPr>
          <w:rFonts w:hint="eastAsia"/>
          <w:color w:val="000000" w:themeColor="text1"/>
        </w:rPr>
        <w:t>UPS</w:t>
      </w:r>
      <w:r w:rsidRPr="00873957">
        <w:rPr>
          <w:rFonts w:hint="eastAsia"/>
          <w:color w:val="000000" w:themeColor="text1"/>
        </w:rPr>
        <w:t>稳压电源线路供电，为精密仪器提供保护。</w:t>
      </w:r>
    </w:p>
    <w:p w:rsidR="001A5BEA" w:rsidRPr="00873957" w:rsidRDefault="00C14DBC"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w:t>
      </w:r>
      <w:r w:rsidR="001A5BEA" w:rsidRPr="00873957">
        <w:rPr>
          <w:rFonts w:ascii="Times New Roman" w:eastAsia="黑体" w:hAnsi="Times New Roman" w:cstheme="majorBidi"/>
          <w:b/>
          <w:color w:val="000000" w:themeColor="text1"/>
        </w:rPr>
        <w:t>.</w:t>
      </w:r>
      <w:r w:rsidR="00B923DB" w:rsidRPr="00873957">
        <w:rPr>
          <w:rFonts w:ascii="Times New Roman" w:eastAsia="黑体" w:hAnsi="Times New Roman" w:cstheme="majorBidi" w:hint="eastAsia"/>
          <w:b/>
          <w:color w:val="000000" w:themeColor="text1"/>
        </w:rPr>
        <w:t>6</w:t>
      </w:r>
      <w:r w:rsidR="001A5BEA" w:rsidRPr="00873957">
        <w:rPr>
          <w:rFonts w:ascii="Times New Roman" w:eastAsia="黑体" w:hAnsi="Times New Roman" w:cstheme="majorBidi"/>
          <w:b/>
          <w:color w:val="000000" w:themeColor="text1"/>
        </w:rPr>
        <w:t>.4</w:t>
      </w:r>
      <w:r w:rsidR="006D1AE8" w:rsidRPr="00873957">
        <w:rPr>
          <w:rFonts w:ascii="Times New Roman" w:eastAsia="黑体" w:hAnsi="Times New Roman" w:cstheme="majorBidi" w:hint="eastAsia"/>
          <w:b/>
          <w:color w:val="000000" w:themeColor="text1"/>
        </w:rPr>
        <w:t xml:space="preserve">  </w:t>
      </w:r>
      <w:r w:rsidR="001A5BEA" w:rsidRPr="00873957">
        <w:rPr>
          <w:rFonts w:ascii="Calibri" w:eastAsia="宋体" w:hAnsi="Calibri" w:cs="Times New Roman" w:hint="eastAsia"/>
          <w:color w:val="000000" w:themeColor="text1"/>
        </w:rPr>
        <w:t>试验排出的污</w:t>
      </w:r>
      <w:r w:rsidR="001A5BEA" w:rsidRPr="00873957">
        <w:rPr>
          <w:rFonts w:ascii="Calibri" w:eastAsia="宋体" w:hAnsi="Calibri" w:cs="Times New Roman" w:hint="eastAsia"/>
          <w:color w:val="000000" w:themeColor="text1"/>
        </w:rPr>
        <w:t>(</w:t>
      </w:r>
      <w:r w:rsidR="001A5BEA" w:rsidRPr="00873957">
        <w:rPr>
          <w:rFonts w:ascii="Calibri" w:eastAsia="宋体" w:hAnsi="Calibri" w:cs="Times New Roman" w:hint="eastAsia"/>
          <w:color w:val="000000" w:themeColor="text1"/>
        </w:rPr>
        <w:t>废</w:t>
      </w:r>
      <w:r w:rsidR="001A5BEA" w:rsidRPr="00873957">
        <w:rPr>
          <w:rFonts w:ascii="Calibri" w:eastAsia="宋体" w:hAnsi="Calibri" w:cs="Times New Roman" w:hint="eastAsia"/>
          <w:color w:val="000000" w:themeColor="text1"/>
        </w:rPr>
        <w:t>)</w:t>
      </w:r>
      <w:r w:rsidR="001A5BEA" w:rsidRPr="00873957">
        <w:rPr>
          <w:rFonts w:ascii="Calibri" w:eastAsia="宋体" w:hAnsi="Calibri" w:cs="Times New Roman" w:hint="eastAsia"/>
          <w:color w:val="000000" w:themeColor="text1"/>
        </w:rPr>
        <w:t>水</w:t>
      </w:r>
      <w:r w:rsidR="001A5BEA" w:rsidRPr="00873957">
        <w:rPr>
          <w:rFonts w:ascii="Calibri" w:eastAsia="宋体" w:hAnsi="Calibri" w:cs="Times New Roman" w:hint="eastAsia"/>
          <w:color w:val="000000" w:themeColor="text1"/>
        </w:rPr>
        <w:t>/</w:t>
      </w:r>
      <w:r w:rsidR="001A5BEA" w:rsidRPr="00873957">
        <w:rPr>
          <w:rFonts w:ascii="Calibri" w:eastAsia="宋体" w:hAnsi="Calibri" w:cs="Times New Roman"/>
          <w:color w:val="000000" w:themeColor="text1"/>
        </w:rPr>
        <w:t>废气</w:t>
      </w:r>
      <w:r w:rsidR="001A5BEA" w:rsidRPr="00873957">
        <w:rPr>
          <w:rFonts w:ascii="Calibri" w:eastAsia="宋体" w:hAnsi="Calibri" w:cs="Times New Roman" w:hint="eastAsia"/>
          <w:color w:val="000000" w:themeColor="text1"/>
        </w:rPr>
        <w:t>，在建筑物内或附近设置相关</w:t>
      </w:r>
      <w:r w:rsidR="001A5BEA" w:rsidRPr="00873957">
        <w:rPr>
          <w:rFonts w:ascii="Calibri" w:eastAsia="宋体" w:hAnsi="Calibri" w:cs="Times New Roman"/>
          <w:color w:val="000000" w:themeColor="text1"/>
        </w:rPr>
        <w:t>措施</w:t>
      </w:r>
      <w:r w:rsidR="001A5BEA" w:rsidRPr="00873957">
        <w:rPr>
          <w:rFonts w:ascii="Calibri" w:eastAsia="宋体" w:hAnsi="Calibri" w:cs="Times New Roman" w:hint="eastAsia"/>
          <w:color w:val="000000" w:themeColor="text1"/>
        </w:rPr>
        <w:t>，用物理、化学方法予以处理，以达到国家排放标准；含有化学危害的实验室工作废液，应设有定点安置房间，委托专业机构进行专业处理；产生</w:t>
      </w:r>
      <w:r w:rsidR="001A5BEA" w:rsidRPr="00873957">
        <w:rPr>
          <w:rFonts w:ascii="Calibri" w:eastAsia="宋体" w:hAnsi="Calibri" w:cs="Times New Roman"/>
          <w:color w:val="000000" w:themeColor="text1"/>
        </w:rPr>
        <w:t>辐射的计量检测试验，按</w:t>
      </w:r>
      <w:r w:rsidR="001A5BEA" w:rsidRPr="00873957">
        <w:rPr>
          <w:rFonts w:ascii="Calibri" w:eastAsia="宋体" w:hAnsi="Calibri" w:cs="Times New Roman" w:hint="eastAsia"/>
          <w:color w:val="000000" w:themeColor="text1"/>
        </w:rPr>
        <w:t>环境</w:t>
      </w:r>
      <w:r w:rsidR="001A5BEA" w:rsidRPr="00873957">
        <w:rPr>
          <w:rFonts w:ascii="Calibri" w:eastAsia="宋体" w:hAnsi="Calibri" w:cs="Times New Roman"/>
          <w:color w:val="000000" w:themeColor="text1"/>
        </w:rPr>
        <w:t>评估报告和</w:t>
      </w:r>
      <w:r w:rsidR="001A5BEA" w:rsidRPr="00873957">
        <w:rPr>
          <w:rFonts w:ascii="Calibri" w:eastAsia="宋体" w:hAnsi="Calibri" w:cs="Times New Roman" w:hint="eastAsia"/>
          <w:color w:val="000000" w:themeColor="text1"/>
        </w:rPr>
        <w:t>职业</w:t>
      </w:r>
      <w:r w:rsidR="001A5BEA" w:rsidRPr="00873957">
        <w:rPr>
          <w:rFonts w:ascii="Calibri" w:eastAsia="宋体" w:hAnsi="Calibri" w:cs="Times New Roman"/>
          <w:color w:val="000000" w:themeColor="text1"/>
        </w:rPr>
        <w:t>安全卫生要求进行防护</w:t>
      </w:r>
      <w:r w:rsidR="001A5BEA" w:rsidRPr="00873957">
        <w:rPr>
          <w:rFonts w:ascii="Calibri" w:eastAsia="宋体" w:hAnsi="Calibri" w:cs="Times New Roman" w:hint="eastAsia"/>
          <w:color w:val="000000" w:themeColor="text1"/>
        </w:rPr>
        <w:t>。</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lastRenderedPageBreak/>
        <w:t>5.6.</w:t>
      </w:r>
      <w:r w:rsidRPr="00873957">
        <w:rPr>
          <w:rFonts w:ascii="Times New Roman" w:eastAsia="黑体" w:hAnsi="Times New Roman" w:cstheme="majorBidi"/>
          <w:b/>
          <w:color w:val="000000" w:themeColor="text1"/>
        </w:rPr>
        <w:t>6</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船厂</w:t>
      </w:r>
      <w:r w:rsidRPr="00873957">
        <w:rPr>
          <w:rFonts w:ascii="Calibri" w:eastAsia="宋体" w:hAnsi="Calibri" w:cs="Times New Roman"/>
          <w:color w:val="000000" w:themeColor="text1"/>
        </w:rPr>
        <w:t>涉及的通用试验室多</w:t>
      </w:r>
      <w:r w:rsidRPr="00873957">
        <w:rPr>
          <w:rFonts w:ascii="Calibri" w:eastAsia="宋体" w:hAnsi="Calibri" w:cs="Times New Roman" w:hint="eastAsia"/>
          <w:color w:val="000000" w:themeColor="text1"/>
        </w:rPr>
        <w:t>数</w:t>
      </w:r>
      <w:r w:rsidRPr="00873957">
        <w:rPr>
          <w:rFonts w:ascii="Calibri" w:eastAsia="宋体" w:hAnsi="Calibri" w:cs="Times New Roman"/>
          <w:color w:val="000000" w:themeColor="text1"/>
        </w:rPr>
        <w:t>为</w:t>
      </w:r>
      <w:r w:rsidRPr="00873957">
        <w:rPr>
          <w:rFonts w:ascii="Calibri" w:eastAsia="宋体" w:hAnsi="Calibri" w:cs="Times New Roman" w:hint="eastAsia"/>
          <w:color w:val="000000" w:themeColor="text1"/>
        </w:rPr>
        <w:t>物理</w:t>
      </w:r>
      <w:r w:rsidRPr="00873957">
        <w:rPr>
          <w:rFonts w:ascii="Calibri" w:eastAsia="宋体" w:hAnsi="Calibri" w:cs="Times New Roman"/>
          <w:color w:val="000000" w:themeColor="text1"/>
        </w:rPr>
        <w:t>试验室及化学试验室，</w:t>
      </w:r>
      <w:r w:rsidRPr="00873957">
        <w:rPr>
          <w:rFonts w:ascii="Calibri" w:eastAsia="宋体" w:hAnsi="Calibri" w:cs="Times New Roman" w:hint="eastAsia"/>
          <w:color w:val="000000" w:themeColor="text1"/>
        </w:rPr>
        <w:t>为多学科的以试验台规模进行经常试验工作的试验室。一般由试验用房、辅助用房、公用设施用房等组成。</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宜采用标准单元组合设计，其结构选型及荷载确定应使建筑物具有使用的适应性。标准单元组合设计：为保证试验用房具有适应性的设计原则，即从当前和长远科学试验工作内容、仪器设备及人员的发展变化出发，综合考虑确定试验用房的三维空间尺寸、试验室建筑设备及试验仪器设备的布置、建筑结构选型、公用设施供应方式等。对于框架结构，一个标准单元系指一个柱网围成的面积；对于混合结构，一个标准单元相当于框架结构一个柱网围成的面积。</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b/>
          <w:color w:val="000000" w:themeColor="text1"/>
        </w:rPr>
        <w:t>5.6.7</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由</w:t>
      </w:r>
      <w:r w:rsidRPr="00873957">
        <w:rPr>
          <w:rFonts w:ascii="Calibri" w:eastAsia="宋体" w:hAnsi="Calibri" w:cs="Times New Roman" w:hint="eastAsia"/>
          <w:color w:val="000000" w:themeColor="text1"/>
        </w:rPr>
        <w:t>1/2</w:t>
      </w:r>
      <w:r w:rsidRPr="00873957">
        <w:rPr>
          <w:rFonts w:ascii="Calibri" w:eastAsia="宋体" w:hAnsi="Calibri" w:cs="Times New Roman" w:hint="eastAsia"/>
          <w:color w:val="000000" w:themeColor="text1"/>
        </w:rPr>
        <w:t>个标准单元组成的试验室的门洞宽度不应小于</w:t>
      </w:r>
      <w:r w:rsidRPr="00873957">
        <w:rPr>
          <w:rFonts w:ascii="Calibri" w:eastAsia="宋体" w:hAnsi="Calibri" w:cs="Times New Roman" w:hint="eastAsia"/>
          <w:color w:val="000000" w:themeColor="text1"/>
        </w:rPr>
        <w:t>1m</w:t>
      </w:r>
      <w:r w:rsidRPr="00873957">
        <w:rPr>
          <w:rFonts w:ascii="Calibri" w:eastAsia="宋体" w:hAnsi="Calibri" w:cs="Times New Roman" w:hint="eastAsia"/>
          <w:color w:val="000000" w:themeColor="text1"/>
        </w:rPr>
        <w:t>，高度不应小于</w:t>
      </w:r>
      <w:r w:rsidRPr="00873957">
        <w:rPr>
          <w:rFonts w:ascii="Calibri" w:eastAsia="宋体" w:hAnsi="Calibri" w:cs="Times New Roman" w:hint="eastAsia"/>
          <w:color w:val="000000" w:themeColor="text1"/>
        </w:rPr>
        <w:t>2.10m</w:t>
      </w:r>
      <w:r w:rsidRPr="00873957">
        <w:rPr>
          <w:rFonts w:ascii="Calibri" w:eastAsia="宋体" w:hAnsi="Calibri" w:cs="Times New Roman" w:hint="eastAsia"/>
          <w:color w:val="000000" w:themeColor="text1"/>
        </w:rPr>
        <w:t>。由一个及以上标准单元组成的试验室的门洞宽度不应小于</w:t>
      </w:r>
      <w:r w:rsidRPr="00873957">
        <w:rPr>
          <w:rFonts w:ascii="Calibri" w:eastAsia="宋体" w:hAnsi="Calibri" w:cs="Times New Roman" w:hint="eastAsia"/>
          <w:color w:val="000000" w:themeColor="text1"/>
        </w:rPr>
        <w:t>1.20m</w:t>
      </w:r>
      <w:r w:rsidRPr="00873957">
        <w:rPr>
          <w:rFonts w:ascii="Calibri" w:eastAsia="宋体" w:hAnsi="Calibri" w:cs="Times New Roman" w:hint="eastAsia"/>
          <w:color w:val="000000" w:themeColor="text1"/>
        </w:rPr>
        <w:t>，高度不应小于</w:t>
      </w:r>
      <w:r w:rsidRPr="00873957">
        <w:rPr>
          <w:rFonts w:ascii="Calibri" w:eastAsia="宋体" w:hAnsi="Calibri" w:cs="Times New Roman" w:hint="eastAsia"/>
          <w:color w:val="000000" w:themeColor="text1"/>
        </w:rPr>
        <w:t>2.10m</w:t>
      </w:r>
      <w:r w:rsidRPr="00873957">
        <w:rPr>
          <w:rFonts w:ascii="Calibri" w:eastAsia="宋体" w:hAnsi="Calibri" w:cs="Times New Roman" w:hint="eastAsia"/>
          <w:color w:val="000000" w:themeColor="text1"/>
        </w:rPr>
        <w:t>。试验室的门扇应设观察窗。外门应采取防虫及防啮齿动物的措施。有特殊要求的房间的门洞尺寸应按具体情况确定。</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房间门窗</w:t>
      </w:r>
      <w:r w:rsidRPr="00873957">
        <w:rPr>
          <w:rFonts w:ascii="Calibri" w:eastAsia="宋体" w:hAnsi="Calibri" w:cs="Times New Roman"/>
          <w:color w:val="000000" w:themeColor="text1"/>
        </w:rPr>
        <w:t>类型</w:t>
      </w:r>
      <w:r w:rsidRPr="00873957">
        <w:rPr>
          <w:rFonts w:ascii="Calibri" w:eastAsia="宋体" w:hAnsi="Calibri" w:cs="Times New Roman" w:hint="eastAsia"/>
          <w:color w:val="000000" w:themeColor="text1"/>
        </w:rPr>
        <w:t>应按</w:t>
      </w:r>
      <w:r w:rsidRPr="00873957">
        <w:rPr>
          <w:rFonts w:ascii="Calibri" w:eastAsia="宋体" w:hAnsi="Calibri" w:cs="Times New Roman"/>
          <w:color w:val="000000" w:themeColor="text1"/>
        </w:rPr>
        <w:t>计量检测规程</w:t>
      </w:r>
      <w:r w:rsidRPr="00873957">
        <w:rPr>
          <w:rFonts w:ascii="Calibri" w:eastAsia="宋体" w:hAnsi="Calibri" w:cs="Times New Roman" w:hint="eastAsia"/>
          <w:color w:val="000000" w:themeColor="text1"/>
        </w:rPr>
        <w:t>设计</w:t>
      </w:r>
      <w:r w:rsidRPr="00873957">
        <w:rPr>
          <w:rFonts w:ascii="Calibri" w:eastAsia="宋体" w:hAnsi="Calibri" w:cs="Times New Roman"/>
          <w:color w:val="000000" w:themeColor="text1"/>
        </w:rPr>
        <w:t>，</w:t>
      </w:r>
      <w:r w:rsidRPr="00873957">
        <w:rPr>
          <w:rFonts w:ascii="Calibri" w:eastAsia="宋体" w:hAnsi="Calibri" w:cs="Times New Roman" w:hint="eastAsia"/>
          <w:color w:val="000000" w:themeColor="text1"/>
        </w:rPr>
        <w:t>恒温恒湿</w:t>
      </w:r>
      <w:r w:rsidRPr="00873957">
        <w:rPr>
          <w:rFonts w:ascii="Calibri" w:eastAsia="宋体" w:hAnsi="Calibri" w:cs="Times New Roman"/>
          <w:color w:val="000000" w:themeColor="text1"/>
        </w:rPr>
        <w:t>试验室，</w:t>
      </w:r>
      <w:r w:rsidRPr="00873957">
        <w:rPr>
          <w:rFonts w:ascii="Calibri" w:eastAsia="宋体" w:hAnsi="Calibri" w:cs="Times New Roman" w:hint="eastAsia"/>
          <w:color w:val="000000" w:themeColor="text1"/>
        </w:rPr>
        <w:t>考虑</w:t>
      </w:r>
      <w:r w:rsidRPr="00873957">
        <w:rPr>
          <w:rFonts w:ascii="Calibri" w:eastAsia="宋体" w:hAnsi="Calibri" w:cs="Times New Roman"/>
          <w:color w:val="000000" w:themeColor="text1"/>
        </w:rPr>
        <w:t>保温隔热门窗，</w:t>
      </w:r>
      <w:r w:rsidRPr="00873957">
        <w:rPr>
          <w:rFonts w:ascii="Calibri" w:eastAsia="宋体" w:hAnsi="Calibri" w:cs="Times New Roman" w:hint="eastAsia"/>
          <w:color w:val="000000" w:themeColor="text1"/>
        </w:rPr>
        <w:t>压力</w:t>
      </w:r>
      <w:r w:rsidRPr="00873957">
        <w:rPr>
          <w:rFonts w:ascii="Calibri" w:eastAsia="宋体" w:hAnsi="Calibri" w:cs="Times New Roman"/>
          <w:color w:val="000000" w:themeColor="text1"/>
        </w:rPr>
        <w:t>试验</w:t>
      </w:r>
      <w:r w:rsidRPr="00873957">
        <w:rPr>
          <w:rFonts w:ascii="Calibri" w:eastAsia="宋体" w:hAnsi="Calibri" w:cs="Times New Roman" w:hint="eastAsia"/>
          <w:color w:val="000000" w:themeColor="text1"/>
        </w:rPr>
        <w:t>或</w:t>
      </w:r>
      <w:r w:rsidRPr="00873957">
        <w:rPr>
          <w:rFonts w:ascii="Calibri" w:eastAsia="宋体" w:hAnsi="Calibri" w:cs="Times New Roman"/>
          <w:color w:val="000000" w:themeColor="text1"/>
        </w:rPr>
        <w:t>破坏性试验，应考虑钢制门和防爆玻璃等，</w:t>
      </w:r>
      <w:r w:rsidRPr="00873957">
        <w:rPr>
          <w:rFonts w:ascii="Calibri" w:eastAsia="宋体" w:hAnsi="Calibri" w:cs="Times New Roman" w:hint="eastAsia"/>
          <w:color w:val="000000" w:themeColor="text1"/>
        </w:rPr>
        <w:t>具体</w:t>
      </w:r>
      <w:r w:rsidRPr="00873957">
        <w:rPr>
          <w:rFonts w:ascii="Calibri" w:eastAsia="宋体" w:hAnsi="Calibri" w:cs="Times New Roman"/>
          <w:color w:val="000000" w:themeColor="text1"/>
        </w:rPr>
        <w:t>根据</w:t>
      </w:r>
      <w:r w:rsidRPr="00873957">
        <w:rPr>
          <w:rFonts w:ascii="Calibri" w:eastAsia="宋体" w:hAnsi="Calibri" w:cs="Times New Roman" w:hint="eastAsia"/>
          <w:color w:val="000000" w:themeColor="text1"/>
        </w:rPr>
        <w:t>计量</w:t>
      </w:r>
      <w:r w:rsidRPr="00873957">
        <w:rPr>
          <w:rFonts w:ascii="Calibri" w:eastAsia="宋体" w:hAnsi="Calibri" w:cs="Times New Roman"/>
          <w:color w:val="000000" w:themeColor="text1"/>
        </w:rPr>
        <w:t>检测试验内容进行</w:t>
      </w:r>
      <w:r w:rsidRPr="00873957">
        <w:rPr>
          <w:rFonts w:ascii="Calibri" w:eastAsia="宋体" w:hAnsi="Calibri" w:cs="Times New Roman" w:hint="eastAsia"/>
          <w:color w:val="000000" w:themeColor="text1"/>
        </w:rPr>
        <w:t>选择</w:t>
      </w:r>
      <w:r w:rsidRPr="00873957">
        <w:rPr>
          <w:rFonts w:ascii="Calibri" w:eastAsia="宋体" w:hAnsi="Calibri" w:cs="Times New Roman"/>
          <w:color w:val="000000" w:themeColor="text1"/>
        </w:rPr>
        <w:t>。</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走道最小净宽</w:t>
      </w:r>
      <w:r w:rsidRPr="00873957">
        <w:rPr>
          <w:rFonts w:ascii="Calibri" w:eastAsia="宋体" w:hAnsi="Calibri" w:cs="Times New Roman"/>
          <w:color w:val="000000" w:themeColor="text1"/>
        </w:rPr>
        <w:t>按手推车和人员相向通过或两手推车相向通过</w:t>
      </w:r>
      <w:r w:rsidRPr="00873957">
        <w:rPr>
          <w:rFonts w:ascii="Calibri" w:eastAsia="宋体" w:hAnsi="Calibri" w:cs="Times New Roman" w:hint="eastAsia"/>
          <w:color w:val="000000" w:themeColor="text1"/>
        </w:rPr>
        <w:t>考虑</w:t>
      </w:r>
      <w:r w:rsidRPr="00873957">
        <w:rPr>
          <w:rFonts w:ascii="Calibri" w:eastAsia="宋体" w:hAnsi="Calibri" w:cs="Times New Roman"/>
          <w:color w:val="000000" w:themeColor="text1"/>
        </w:rPr>
        <w:t>，一般</w:t>
      </w:r>
      <w:r w:rsidRPr="00873957">
        <w:rPr>
          <w:rFonts w:ascii="Calibri" w:eastAsia="宋体" w:hAnsi="Calibri" w:cs="Times New Roman" w:hint="eastAsia"/>
          <w:color w:val="000000" w:themeColor="text1"/>
        </w:rPr>
        <w:t>不应小于下表的规定。</w:t>
      </w:r>
    </w:p>
    <w:p w:rsidR="001A5BEA" w:rsidRPr="00873957" w:rsidRDefault="001A5BEA" w:rsidP="001A5BEA">
      <w:pPr>
        <w:pStyle w:val="60"/>
        <w:rPr>
          <w:color w:val="000000" w:themeColor="text1"/>
        </w:rPr>
      </w:pPr>
      <w:r w:rsidRPr="00873957">
        <w:rPr>
          <w:rFonts w:hint="eastAsia"/>
          <w:color w:val="000000" w:themeColor="text1"/>
        </w:rPr>
        <w:t>表</w:t>
      </w:r>
      <w:r w:rsidRPr="00873957">
        <w:rPr>
          <w:rFonts w:hint="eastAsia"/>
          <w:b/>
          <w:color w:val="000000" w:themeColor="text1"/>
        </w:rPr>
        <w:t>1</w:t>
      </w:r>
      <w:r w:rsidR="006D1AE8" w:rsidRPr="00873957">
        <w:rPr>
          <w:rFonts w:hint="eastAsia"/>
          <w:b/>
          <w:color w:val="000000" w:themeColor="text1"/>
        </w:rPr>
        <w:t xml:space="preserve">  </w:t>
      </w:r>
      <w:r w:rsidRPr="00873957">
        <w:rPr>
          <w:rFonts w:hint="eastAsia"/>
          <w:color w:val="000000" w:themeColor="text1"/>
        </w:rPr>
        <w:t>走道</w:t>
      </w:r>
      <w:r w:rsidRPr="00873957">
        <w:rPr>
          <w:color w:val="000000" w:themeColor="text1"/>
        </w:rPr>
        <w:t>净宽</w:t>
      </w:r>
      <w:r w:rsidRPr="00873957">
        <w:rPr>
          <w:rFonts w:hint="eastAsia"/>
          <w:color w:val="000000" w:themeColor="text1"/>
        </w:rPr>
        <w:t>建议值</w:t>
      </w:r>
    </w:p>
    <w:tbl>
      <w:tblPr>
        <w:tblW w:w="7995"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705"/>
        <w:gridCol w:w="2145"/>
        <w:gridCol w:w="2145"/>
      </w:tblGrid>
      <w:tr w:rsidR="001A5BEA" w:rsidRPr="00873957" w:rsidTr="00DF0306">
        <w:trPr>
          <w:tblCellSpacing w:w="0" w:type="dxa"/>
          <w:jc w:val="center"/>
        </w:trPr>
        <w:tc>
          <w:tcPr>
            <w:tcW w:w="3705" w:type="dxa"/>
            <w:vMerge w:val="restart"/>
            <w:tcBorders>
              <w:top w:val="outset" w:sz="6" w:space="0" w:color="auto"/>
              <w:left w:val="outset" w:sz="6" w:space="0" w:color="auto"/>
              <w:bottom w:val="outset" w:sz="6" w:space="0" w:color="auto"/>
              <w:right w:val="outset" w:sz="6" w:space="0" w:color="auto"/>
            </w:tcBorders>
            <w:vAlign w:val="center"/>
          </w:tcPr>
          <w:p w:rsidR="001A5BEA" w:rsidRPr="00873957" w:rsidRDefault="001A5BEA" w:rsidP="00DF0306">
            <w:pPr>
              <w:pStyle w:val="61"/>
              <w:rPr>
                <w:rFonts w:ascii="Calibri" w:eastAsia="宋体" w:hAnsi="Calibri" w:cs="Times New Roman"/>
                <w:color w:val="000000" w:themeColor="text1"/>
              </w:rPr>
            </w:pPr>
            <w:r w:rsidRPr="00873957">
              <w:rPr>
                <w:rFonts w:ascii="Calibri" w:eastAsia="宋体" w:hAnsi="Calibri" w:cs="Times New Roman"/>
                <w:color w:val="000000" w:themeColor="text1"/>
              </w:rPr>
              <w:t>走道形式</w:t>
            </w:r>
          </w:p>
        </w:tc>
        <w:tc>
          <w:tcPr>
            <w:tcW w:w="4290" w:type="dxa"/>
            <w:gridSpan w:val="2"/>
            <w:tcBorders>
              <w:top w:val="outset" w:sz="6" w:space="0" w:color="auto"/>
              <w:left w:val="outset" w:sz="6" w:space="0" w:color="auto"/>
              <w:bottom w:val="outset" w:sz="6" w:space="0" w:color="auto"/>
              <w:right w:val="outset" w:sz="6" w:space="0" w:color="auto"/>
            </w:tcBorders>
            <w:vAlign w:val="center"/>
          </w:tcPr>
          <w:p w:rsidR="001A5BEA" w:rsidRPr="00873957" w:rsidRDefault="001A5BEA" w:rsidP="00DF0306">
            <w:pPr>
              <w:pStyle w:val="61"/>
              <w:rPr>
                <w:rFonts w:ascii="Calibri" w:eastAsia="宋体" w:hAnsi="Calibri" w:cs="Times New Roman"/>
                <w:color w:val="000000" w:themeColor="text1"/>
              </w:rPr>
            </w:pPr>
            <w:r w:rsidRPr="00873957">
              <w:rPr>
                <w:rFonts w:ascii="Calibri" w:eastAsia="宋体" w:hAnsi="Calibri" w:cs="Times New Roman"/>
                <w:color w:val="000000" w:themeColor="text1"/>
              </w:rPr>
              <w:t>走道最小净宽</w:t>
            </w:r>
          </w:p>
        </w:tc>
      </w:tr>
      <w:tr w:rsidR="001A5BEA" w:rsidRPr="00873957" w:rsidTr="00DF0306">
        <w:trPr>
          <w:tblCellSpacing w:w="0" w:type="dxa"/>
          <w:jc w:val="center"/>
        </w:trPr>
        <w:tc>
          <w:tcPr>
            <w:tcW w:w="3705" w:type="dxa"/>
            <w:vMerge/>
            <w:tcBorders>
              <w:top w:val="outset" w:sz="6" w:space="0" w:color="auto"/>
              <w:left w:val="outset" w:sz="6" w:space="0" w:color="auto"/>
              <w:bottom w:val="outset" w:sz="6" w:space="0" w:color="auto"/>
              <w:right w:val="outset" w:sz="6" w:space="0" w:color="auto"/>
            </w:tcBorders>
            <w:vAlign w:val="center"/>
          </w:tcPr>
          <w:p w:rsidR="001A5BEA" w:rsidRPr="00873957" w:rsidRDefault="001A5BEA" w:rsidP="00DF0306">
            <w:pPr>
              <w:pStyle w:val="61"/>
              <w:rPr>
                <w:rFonts w:ascii="Calibri" w:eastAsia="宋体" w:hAnsi="Calibri" w:cs="Times New Roman"/>
                <w:color w:val="000000" w:themeColor="text1"/>
              </w:rPr>
            </w:pPr>
          </w:p>
        </w:tc>
        <w:tc>
          <w:tcPr>
            <w:tcW w:w="2145" w:type="dxa"/>
            <w:tcBorders>
              <w:top w:val="outset" w:sz="6" w:space="0" w:color="auto"/>
              <w:left w:val="outset" w:sz="6" w:space="0" w:color="auto"/>
              <w:bottom w:val="outset" w:sz="6" w:space="0" w:color="auto"/>
              <w:right w:val="outset" w:sz="6" w:space="0" w:color="auto"/>
            </w:tcBorders>
            <w:vAlign w:val="center"/>
          </w:tcPr>
          <w:p w:rsidR="001A5BEA" w:rsidRPr="00873957" w:rsidRDefault="001A5BEA" w:rsidP="00DF0306">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单面布房</w:t>
            </w:r>
          </w:p>
        </w:tc>
        <w:tc>
          <w:tcPr>
            <w:tcW w:w="2145" w:type="dxa"/>
            <w:tcBorders>
              <w:top w:val="outset" w:sz="6" w:space="0" w:color="auto"/>
              <w:left w:val="outset" w:sz="6" w:space="0" w:color="auto"/>
              <w:bottom w:val="outset" w:sz="6" w:space="0" w:color="auto"/>
              <w:right w:val="outset" w:sz="6" w:space="0" w:color="auto"/>
            </w:tcBorders>
            <w:vAlign w:val="center"/>
          </w:tcPr>
          <w:p w:rsidR="001A5BEA" w:rsidRPr="00873957" w:rsidRDefault="001A5BEA" w:rsidP="00DF0306">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双面布房</w:t>
            </w:r>
          </w:p>
        </w:tc>
      </w:tr>
      <w:tr w:rsidR="001A5BEA" w:rsidRPr="00873957" w:rsidTr="00DF0306">
        <w:trPr>
          <w:tblCellSpacing w:w="0" w:type="dxa"/>
          <w:jc w:val="center"/>
        </w:trPr>
        <w:tc>
          <w:tcPr>
            <w:tcW w:w="3705" w:type="dxa"/>
            <w:tcBorders>
              <w:top w:val="outset" w:sz="6" w:space="0" w:color="auto"/>
              <w:left w:val="outset" w:sz="6" w:space="0" w:color="auto"/>
              <w:bottom w:val="outset" w:sz="6" w:space="0" w:color="auto"/>
              <w:right w:val="outset" w:sz="6" w:space="0" w:color="auto"/>
            </w:tcBorders>
            <w:vAlign w:val="center"/>
          </w:tcPr>
          <w:p w:rsidR="001A5BEA" w:rsidRPr="00873957" w:rsidRDefault="001A5BEA" w:rsidP="00DF0306">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单走道</w:t>
            </w:r>
          </w:p>
        </w:tc>
        <w:tc>
          <w:tcPr>
            <w:tcW w:w="2145" w:type="dxa"/>
            <w:tcBorders>
              <w:top w:val="outset" w:sz="6" w:space="0" w:color="auto"/>
              <w:left w:val="outset" w:sz="6" w:space="0" w:color="auto"/>
              <w:bottom w:val="outset" w:sz="6" w:space="0" w:color="auto"/>
              <w:right w:val="outset" w:sz="6" w:space="0" w:color="auto"/>
            </w:tcBorders>
            <w:vAlign w:val="center"/>
          </w:tcPr>
          <w:p w:rsidR="001A5BEA" w:rsidRPr="00873957" w:rsidRDefault="001A5BEA" w:rsidP="00DF0306">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1.30</w:t>
            </w:r>
            <w:r w:rsidRPr="00873957">
              <w:rPr>
                <w:rFonts w:ascii="Calibri" w:eastAsia="宋体" w:hAnsi="Calibri" w:cs="Times New Roman"/>
                <w:color w:val="000000" w:themeColor="text1"/>
              </w:rPr>
              <w:t>m</w:t>
            </w:r>
          </w:p>
        </w:tc>
        <w:tc>
          <w:tcPr>
            <w:tcW w:w="2145" w:type="dxa"/>
            <w:tcBorders>
              <w:top w:val="outset" w:sz="6" w:space="0" w:color="auto"/>
              <w:left w:val="outset" w:sz="6" w:space="0" w:color="auto"/>
              <w:bottom w:val="outset" w:sz="6" w:space="0" w:color="auto"/>
              <w:right w:val="outset" w:sz="6" w:space="0" w:color="auto"/>
            </w:tcBorders>
            <w:vAlign w:val="center"/>
          </w:tcPr>
          <w:p w:rsidR="001A5BEA" w:rsidRPr="00873957" w:rsidRDefault="001A5BEA" w:rsidP="00DF0306">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1.60</w:t>
            </w:r>
            <w:r w:rsidRPr="00873957">
              <w:rPr>
                <w:rFonts w:ascii="Calibri" w:eastAsia="宋体" w:hAnsi="Calibri" w:cs="Times New Roman"/>
                <w:color w:val="000000" w:themeColor="text1"/>
              </w:rPr>
              <w:t>m</w:t>
            </w:r>
          </w:p>
        </w:tc>
      </w:tr>
      <w:tr w:rsidR="001A5BEA" w:rsidRPr="00873957" w:rsidTr="00DF0306">
        <w:trPr>
          <w:tblCellSpacing w:w="0" w:type="dxa"/>
          <w:jc w:val="center"/>
        </w:trPr>
        <w:tc>
          <w:tcPr>
            <w:tcW w:w="3705" w:type="dxa"/>
            <w:tcBorders>
              <w:top w:val="outset" w:sz="6" w:space="0" w:color="auto"/>
              <w:left w:val="outset" w:sz="6" w:space="0" w:color="auto"/>
              <w:bottom w:val="outset" w:sz="6" w:space="0" w:color="auto"/>
              <w:right w:val="outset" w:sz="6" w:space="0" w:color="auto"/>
            </w:tcBorders>
            <w:vAlign w:val="center"/>
          </w:tcPr>
          <w:p w:rsidR="001A5BEA" w:rsidRPr="00873957" w:rsidRDefault="001A5BEA" w:rsidP="00DF0306">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双走道或多走道</w:t>
            </w:r>
          </w:p>
        </w:tc>
        <w:tc>
          <w:tcPr>
            <w:tcW w:w="2145" w:type="dxa"/>
            <w:tcBorders>
              <w:top w:val="outset" w:sz="6" w:space="0" w:color="auto"/>
              <w:left w:val="outset" w:sz="6" w:space="0" w:color="auto"/>
              <w:bottom w:val="outset" w:sz="6" w:space="0" w:color="auto"/>
              <w:right w:val="outset" w:sz="6" w:space="0" w:color="auto"/>
            </w:tcBorders>
            <w:vAlign w:val="center"/>
          </w:tcPr>
          <w:p w:rsidR="001A5BEA" w:rsidRPr="00873957" w:rsidRDefault="001A5BEA" w:rsidP="00DF0306">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1.30</w:t>
            </w:r>
            <w:r w:rsidRPr="00873957">
              <w:rPr>
                <w:rFonts w:ascii="Calibri" w:eastAsia="宋体" w:hAnsi="Calibri" w:cs="Times New Roman"/>
                <w:color w:val="000000" w:themeColor="text1"/>
              </w:rPr>
              <w:t>m</w:t>
            </w:r>
          </w:p>
        </w:tc>
        <w:tc>
          <w:tcPr>
            <w:tcW w:w="2145" w:type="dxa"/>
            <w:tcBorders>
              <w:top w:val="outset" w:sz="6" w:space="0" w:color="auto"/>
              <w:left w:val="outset" w:sz="6" w:space="0" w:color="auto"/>
              <w:bottom w:val="outset" w:sz="6" w:space="0" w:color="auto"/>
              <w:right w:val="outset" w:sz="6" w:space="0" w:color="auto"/>
            </w:tcBorders>
            <w:vAlign w:val="center"/>
          </w:tcPr>
          <w:p w:rsidR="001A5BEA" w:rsidRPr="00873957" w:rsidRDefault="001A5BEA" w:rsidP="00DF0306">
            <w:pPr>
              <w:pStyle w:val="61"/>
              <w:rPr>
                <w:rFonts w:ascii="Calibri" w:eastAsia="宋体" w:hAnsi="Calibri" w:cs="Times New Roman"/>
                <w:color w:val="000000" w:themeColor="text1"/>
              </w:rPr>
            </w:pPr>
            <w:r w:rsidRPr="00873957">
              <w:rPr>
                <w:rFonts w:ascii="Calibri" w:eastAsia="宋体" w:hAnsi="Calibri" w:cs="Times New Roman" w:hint="eastAsia"/>
                <w:color w:val="000000" w:themeColor="text1"/>
              </w:rPr>
              <w:t>1.50</w:t>
            </w:r>
            <w:r w:rsidRPr="00873957">
              <w:rPr>
                <w:rFonts w:ascii="Calibri" w:eastAsia="宋体" w:hAnsi="Calibri" w:cs="Times New Roman"/>
                <w:color w:val="000000" w:themeColor="text1"/>
              </w:rPr>
              <w:t>m</w:t>
            </w:r>
          </w:p>
        </w:tc>
      </w:tr>
    </w:tbl>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b/>
          <w:color w:val="000000" w:themeColor="text1"/>
        </w:rPr>
        <w:t>5.6.9</w:t>
      </w:r>
      <w:r w:rsidR="00C770C2"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通用试验室标准单元组合设计应满足使用要求，并与通风柜、试验台及试验仪器设备的布置、结构选型以及管道空间布置紧密结合。</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通用试验室标准单元开间应由试验台宽度、布置方式及间距决定。试验台平行布置的标准单元，其开间不宜小于</w:t>
      </w:r>
      <w:r w:rsidRPr="00873957">
        <w:rPr>
          <w:rFonts w:ascii="Calibri" w:eastAsia="宋体" w:hAnsi="Calibri" w:cs="Times New Roman" w:hint="eastAsia"/>
          <w:color w:val="000000" w:themeColor="text1"/>
        </w:rPr>
        <w:t>6.60m</w:t>
      </w:r>
      <w:r w:rsidRPr="00873957">
        <w:rPr>
          <w:rFonts w:ascii="Calibri" w:eastAsia="宋体" w:hAnsi="Calibri" w:cs="Times New Roman" w:hint="eastAsia"/>
          <w:color w:val="000000" w:themeColor="text1"/>
        </w:rPr>
        <w:t>。</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通用试验室标准单元进深应由试验台长度、通风柜及试验仪器设备布置决定，且不宜小于</w:t>
      </w:r>
      <w:r w:rsidRPr="00873957">
        <w:rPr>
          <w:rFonts w:ascii="Calibri" w:eastAsia="宋体" w:hAnsi="Calibri" w:cs="Times New Roman" w:hint="eastAsia"/>
          <w:color w:val="000000" w:themeColor="text1"/>
        </w:rPr>
        <w:t>6.60m</w:t>
      </w:r>
      <w:r w:rsidRPr="00873957">
        <w:rPr>
          <w:rFonts w:ascii="Calibri" w:eastAsia="宋体" w:hAnsi="Calibri" w:cs="Times New Roman" w:hint="eastAsia"/>
          <w:color w:val="000000" w:themeColor="text1"/>
        </w:rPr>
        <w:t>；无通风柜时，不宜小于</w:t>
      </w:r>
      <w:r w:rsidRPr="00873957">
        <w:rPr>
          <w:rFonts w:ascii="Calibri" w:eastAsia="宋体" w:hAnsi="Calibri" w:cs="Times New Roman" w:hint="eastAsia"/>
          <w:color w:val="000000" w:themeColor="text1"/>
        </w:rPr>
        <w:t>5.70m</w:t>
      </w:r>
      <w:r w:rsidRPr="00873957">
        <w:rPr>
          <w:rFonts w:ascii="Calibri" w:eastAsia="宋体" w:hAnsi="Calibri" w:cs="Times New Roman" w:hint="eastAsia"/>
          <w:color w:val="000000" w:themeColor="text1"/>
        </w:rPr>
        <w:t>。</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 xml:space="preserve">5.6.10 </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由</w:t>
      </w:r>
      <w:r w:rsidRPr="00873957">
        <w:rPr>
          <w:rFonts w:ascii="Calibri" w:eastAsia="宋体" w:hAnsi="Calibri" w:cs="Times New Roman" w:hint="eastAsia"/>
          <w:color w:val="000000" w:themeColor="text1"/>
        </w:rPr>
        <w:t>1/2</w:t>
      </w:r>
      <w:r w:rsidRPr="00873957">
        <w:rPr>
          <w:rFonts w:ascii="Calibri" w:eastAsia="宋体" w:hAnsi="Calibri" w:cs="Times New Roman" w:hint="eastAsia"/>
          <w:color w:val="000000" w:themeColor="text1"/>
        </w:rPr>
        <w:t>个标准单元组成的通用试验室，靠两侧墙布置的边试验台之间的净距不应小于</w:t>
      </w:r>
      <w:r w:rsidRPr="00873957">
        <w:rPr>
          <w:rFonts w:ascii="Calibri" w:eastAsia="宋体" w:hAnsi="Calibri" w:cs="Times New Roman" w:hint="eastAsia"/>
          <w:color w:val="000000" w:themeColor="text1"/>
        </w:rPr>
        <w:t>1.60m</w:t>
      </w:r>
      <w:r w:rsidRPr="00873957">
        <w:rPr>
          <w:rFonts w:ascii="Calibri" w:eastAsia="宋体" w:hAnsi="Calibri" w:cs="Times New Roman" w:hint="eastAsia"/>
          <w:color w:val="000000" w:themeColor="text1"/>
        </w:rPr>
        <w:t>。当靠一侧墙改为布置通风柜或试验仪器设备时，其与另一侧试验台之间的净距不应小于</w:t>
      </w:r>
      <w:r w:rsidRPr="00873957">
        <w:rPr>
          <w:rFonts w:ascii="Calibri" w:eastAsia="宋体" w:hAnsi="Calibri" w:cs="Times New Roman" w:hint="eastAsia"/>
          <w:color w:val="000000" w:themeColor="text1"/>
        </w:rPr>
        <w:t>1.50m</w:t>
      </w:r>
      <w:r w:rsidRPr="00873957">
        <w:rPr>
          <w:rFonts w:ascii="Calibri" w:eastAsia="宋体" w:hAnsi="Calibri" w:cs="Times New Roman" w:hint="eastAsia"/>
          <w:color w:val="000000" w:themeColor="text1"/>
        </w:rPr>
        <w:t>。</w:t>
      </w:r>
    </w:p>
    <w:p w:rsidR="001A5BEA" w:rsidRPr="00873957" w:rsidRDefault="001A5BEA" w:rsidP="001A5BEA">
      <w:pPr>
        <w:pStyle w:val="30"/>
        <w:ind w:firstLine="480"/>
        <w:rPr>
          <w:rFonts w:ascii="Calibri" w:eastAsia="宋体" w:hAnsi="Calibri" w:cs="Times New Roman"/>
          <w:color w:val="000000" w:themeColor="text1"/>
          <w:szCs w:val="24"/>
        </w:rPr>
      </w:pPr>
      <w:r w:rsidRPr="00873957">
        <w:rPr>
          <w:rFonts w:ascii="Calibri" w:eastAsia="宋体" w:hAnsi="Calibri" w:cs="Times New Roman" w:hint="eastAsia"/>
          <w:color w:val="000000" w:themeColor="text1"/>
          <w:szCs w:val="24"/>
        </w:rPr>
        <w:lastRenderedPageBreak/>
        <w:t>由一个标准单元组成的通用试验室，靠两侧墙布置的边试验台与房间中间布置的岛式或半岛式中央试验台之间的净距不应小于</w:t>
      </w:r>
      <w:r w:rsidRPr="00873957">
        <w:rPr>
          <w:rFonts w:ascii="Calibri" w:eastAsia="宋体" w:hAnsi="Calibri" w:cs="Times New Roman" w:hint="eastAsia"/>
          <w:color w:val="000000" w:themeColor="text1"/>
          <w:szCs w:val="24"/>
        </w:rPr>
        <w:t>1.60m</w:t>
      </w:r>
      <w:r w:rsidRPr="00873957">
        <w:rPr>
          <w:rFonts w:ascii="Calibri" w:eastAsia="宋体" w:hAnsi="Calibri" w:cs="Times New Roman" w:hint="eastAsia"/>
          <w:color w:val="000000" w:themeColor="text1"/>
          <w:szCs w:val="24"/>
        </w:rPr>
        <w:t>。当靠侧墙或房间中间改为布置通风柜或试验仪器设备时，其与试验台之间的净距不应小于</w:t>
      </w:r>
      <w:r w:rsidRPr="00873957">
        <w:rPr>
          <w:rFonts w:ascii="Calibri" w:eastAsia="宋体" w:hAnsi="Calibri" w:cs="Times New Roman" w:hint="eastAsia"/>
          <w:color w:val="000000" w:themeColor="text1"/>
          <w:szCs w:val="24"/>
        </w:rPr>
        <w:t>1.50m</w:t>
      </w:r>
      <w:r w:rsidRPr="00873957">
        <w:rPr>
          <w:rFonts w:ascii="Calibri" w:eastAsia="宋体" w:hAnsi="Calibri" w:cs="Times New Roman" w:hint="eastAsia"/>
          <w:color w:val="000000" w:themeColor="text1"/>
          <w:szCs w:val="24"/>
        </w:rPr>
        <w:t>。岛式试验台端部与外墙之间的净距不应小于</w:t>
      </w:r>
      <w:r w:rsidRPr="00873957">
        <w:rPr>
          <w:rFonts w:ascii="Calibri" w:eastAsia="宋体" w:hAnsi="Calibri" w:cs="Times New Roman" w:hint="eastAsia"/>
          <w:color w:val="000000" w:themeColor="text1"/>
          <w:szCs w:val="24"/>
        </w:rPr>
        <w:t>6.60m</w:t>
      </w:r>
      <w:r w:rsidRPr="00873957">
        <w:rPr>
          <w:rFonts w:ascii="Calibri" w:eastAsia="宋体" w:hAnsi="Calibri" w:cs="Times New Roman" w:hint="eastAsia"/>
          <w:color w:val="000000" w:themeColor="text1"/>
          <w:szCs w:val="24"/>
        </w:rPr>
        <w:t>。</w:t>
      </w:r>
    </w:p>
    <w:p w:rsidR="001A5BEA" w:rsidRPr="00873957" w:rsidRDefault="001A5BEA" w:rsidP="001A5BEA">
      <w:pPr>
        <w:pStyle w:val="30"/>
        <w:ind w:firstLine="480"/>
        <w:rPr>
          <w:rFonts w:ascii="Calibri" w:eastAsia="宋体" w:hAnsi="Calibri" w:cs="Times New Roman"/>
          <w:color w:val="000000" w:themeColor="text1"/>
          <w:szCs w:val="24"/>
        </w:rPr>
      </w:pPr>
      <w:r w:rsidRPr="00873957">
        <w:rPr>
          <w:rFonts w:ascii="Calibri" w:eastAsia="宋体" w:hAnsi="Calibri" w:cs="Times New Roman" w:hint="eastAsia"/>
          <w:color w:val="000000" w:themeColor="text1"/>
          <w:szCs w:val="24"/>
        </w:rPr>
        <w:t>岛式或半岛式中央试验台不宜与外窗平行布置。必须与外窗平行布置时，其与外墙之间的净距不应小于</w:t>
      </w:r>
      <w:r w:rsidRPr="00873957">
        <w:rPr>
          <w:rFonts w:ascii="Calibri" w:eastAsia="宋体" w:hAnsi="Calibri" w:cs="Times New Roman" w:hint="eastAsia"/>
          <w:color w:val="000000" w:themeColor="text1"/>
          <w:szCs w:val="24"/>
        </w:rPr>
        <w:t>1.30m</w:t>
      </w:r>
      <w:r w:rsidRPr="00873957">
        <w:rPr>
          <w:rFonts w:ascii="Calibri" w:eastAsia="宋体" w:hAnsi="Calibri" w:cs="Times New Roman" w:hint="eastAsia"/>
          <w:color w:val="000000" w:themeColor="text1"/>
          <w:szCs w:val="24"/>
        </w:rPr>
        <w:t>。</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不宜贴靠有窗外墙布置边试验台，不应贴靠有窗外墙布置需要公用设施供应的边试验台。</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靠侧墙布置的边试验台的端部与走道墙之间的净距不宜小于</w:t>
      </w:r>
      <w:r w:rsidRPr="00873957">
        <w:rPr>
          <w:rFonts w:ascii="Calibri" w:eastAsia="宋体" w:hAnsi="Calibri" w:cs="Times New Roman" w:hint="eastAsia"/>
          <w:color w:val="000000" w:themeColor="text1"/>
        </w:rPr>
        <w:t>1.20m</w:t>
      </w:r>
      <w:r w:rsidRPr="00873957">
        <w:rPr>
          <w:rFonts w:ascii="Calibri" w:eastAsia="宋体" w:hAnsi="Calibri" w:cs="Times New Roman" w:hint="eastAsia"/>
          <w:color w:val="000000" w:themeColor="text1"/>
        </w:rPr>
        <w:t>。中央试验台的端部与走道墙之间的净距不应小于</w:t>
      </w:r>
      <w:r w:rsidRPr="00873957">
        <w:rPr>
          <w:rFonts w:ascii="Calibri" w:eastAsia="宋体" w:hAnsi="Calibri" w:cs="Times New Roman" w:hint="eastAsia"/>
          <w:color w:val="000000" w:themeColor="text1"/>
        </w:rPr>
        <w:t>1.20m</w:t>
      </w:r>
      <w:r w:rsidRPr="00873957">
        <w:rPr>
          <w:rFonts w:ascii="Calibri" w:eastAsia="宋体" w:hAnsi="Calibri" w:cs="Times New Roman" w:hint="eastAsia"/>
          <w:color w:val="000000" w:themeColor="text1"/>
        </w:rPr>
        <w:t>。当试验室设置向室内退进的门斗时，则试验台端部与退进门斗的墙之间的净距不应小于</w:t>
      </w:r>
      <w:r w:rsidRPr="00873957">
        <w:rPr>
          <w:rFonts w:ascii="Calibri" w:eastAsia="宋体" w:hAnsi="Calibri" w:cs="Times New Roman" w:hint="eastAsia"/>
          <w:color w:val="000000" w:themeColor="text1"/>
        </w:rPr>
        <w:t>1.20m</w:t>
      </w:r>
      <w:r w:rsidRPr="00873957">
        <w:rPr>
          <w:rFonts w:ascii="Calibri" w:eastAsia="宋体" w:hAnsi="Calibri" w:cs="Times New Roman" w:hint="eastAsia"/>
          <w:color w:val="000000" w:themeColor="text1"/>
        </w:rPr>
        <w:t>。</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当通风柜的操作面与试验台端部相对布置时，其间的净距不应小于</w:t>
      </w:r>
      <w:r w:rsidRPr="00873957">
        <w:rPr>
          <w:rFonts w:ascii="Calibri" w:eastAsia="宋体" w:hAnsi="Calibri" w:cs="Times New Roman" w:hint="eastAsia"/>
          <w:color w:val="000000" w:themeColor="text1"/>
        </w:rPr>
        <w:t>1.20m</w:t>
      </w:r>
      <w:r w:rsidRPr="00873957">
        <w:rPr>
          <w:rFonts w:ascii="Calibri" w:eastAsia="宋体" w:hAnsi="Calibri" w:cs="Times New Roman" w:hint="eastAsia"/>
          <w:color w:val="000000" w:themeColor="text1"/>
        </w:rPr>
        <w:t>。</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hint="eastAsia"/>
          <w:b/>
          <w:color w:val="000000" w:themeColor="text1"/>
        </w:rPr>
        <w:t>5.6.11</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特殊</w:t>
      </w:r>
      <w:r w:rsidRPr="00873957">
        <w:rPr>
          <w:rFonts w:ascii="Calibri" w:eastAsia="宋体" w:hAnsi="Calibri" w:cs="Times New Roman"/>
          <w:color w:val="000000" w:themeColor="text1"/>
        </w:rPr>
        <w:t>试验室包括磁粉探伤室，</w:t>
      </w:r>
      <w:r w:rsidRPr="00873957">
        <w:rPr>
          <w:rFonts w:ascii="Calibri" w:eastAsia="宋体" w:hAnsi="Calibri" w:cs="Times New Roman"/>
          <w:color w:val="000000" w:themeColor="text1"/>
        </w:rPr>
        <w:t>X</w:t>
      </w:r>
      <w:r w:rsidRPr="00873957">
        <w:rPr>
          <w:rFonts w:ascii="Calibri" w:eastAsia="宋体" w:hAnsi="Calibri" w:cs="Times New Roman"/>
          <w:color w:val="000000" w:themeColor="text1"/>
        </w:rPr>
        <w:t>射线</w:t>
      </w:r>
      <w:r w:rsidRPr="00873957">
        <w:rPr>
          <w:rFonts w:ascii="Calibri" w:eastAsia="宋体" w:hAnsi="Calibri" w:cs="Times New Roman" w:hint="eastAsia"/>
          <w:color w:val="000000" w:themeColor="text1"/>
        </w:rPr>
        <w:t>/</w:t>
      </w:r>
      <w:r w:rsidRPr="00873957">
        <w:rPr>
          <w:rFonts w:ascii="Calibri" w:eastAsia="宋体" w:hAnsi="Calibri" w:cs="Times New Roman" w:hint="eastAsia"/>
          <w:color w:val="000000" w:themeColor="text1"/>
        </w:rPr>
        <w:t>γ</w:t>
      </w:r>
      <w:r w:rsidRPr="00873957">
        <w:rPr>
          <w:rFonts w:ascii="Calibri" w:eastAsia="宋体" w:hAnsi="Calibri" w:cs="Times New Roman"/>
          <w:color w:val="000000" w:themeColor="text1"/>
        </w:rPr>
        <w:t>射线</w:t>
      </w:r>
      <w:r w:rsidRPr="00873957">
        <w:rPr>
          <w:rFonts w:ascii="Calibri" w:eastAsia="宋体" w:hAnsi="Calibri" w:cs="Times New Roman" w:hint="eastAsia"/>
          <w:color w:val="000000" w:themeColor="text1"/>
        </w:rPr>
        <w:t>间（含</w:t>
      </w:r>
      <w:r w:rsidRPr="00873957">
        <w:rPr>
          <w:rFonts w:ascii="Calibri" w:eastAsia="宋体" w:hAnsi="Calibri" w:cs="Times New Roman"/>
          <w:color w:val="000000" w:themeColor="text1"/>
        </w:rPr>
        <w:t>现场</w:t>
      </w:r>
      <w:r w:rsidRPr="00873957">
        <w:rPr>
          <w:rFonts w:ascii="Calibri" w:eastAsia="宋体" w:hAnsi="Calibri" w:cs="Times New Roman" w:hint="eastAsia"/>
          <w:color w:val="000000" w:themeColor="text1"/>
        </w:rPr>
        <w:t>射线</w:t>
      </w:r>
      <w:r w:rsidRPr="00873957">
        <w:rPr>
          <w:rFonts w:ascii="Calibri" w:eastAsia="宋体" w:hAnsi="Calibri" w:cs="Times New Roman"/>
          <w:color w:val="000000" w:themeColor="text1"/>
        </w:rPr>
        <w:t>拍照），</w:t>
      </w:r>
      <w:r w:rsidRPr="00873957">
        <w:rPr>
          <w:rFonts w:ascii="Calibri" w:eastAsia="宋体" w:hAnsi="Calibri" w:cs="Times New Roman" w:hint="eastAsia"/>
          <w:color w:val="000000" w:themeColor="text1"/>
        </w:rPr>
        <w:t>舱室容积</w:t>
      </w:r>
      <w:r w:rsidRPr="00873957">
        <w:rPr>
          <w:rFonts w:ascii="Calibri" w:eastAsia="宋体" w:hAnsi="Calibri" w:cs="Times New Roman"/>
          <w:color w:val="000000" w:themeColor="text1"/>
        </w:rPr>
        <w:t>计量</w:t>
      </w:r>
      <w:r w:rsidRPr="00873957">
        <w:rPr>
          <w:rFonts w:ascii="Calibri" w:eastAsia="宋体" w:hAnsi="Calibri" w:cs="Times New Roman" w:hint="eastAsia"/>
          <w:color w:val="000000" w:themeColor="text1"/>
        </w:rPr>
        <w:t>测试等。</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b/>
          <w:color w:val="000000" w:themeColor="text1"/>
        </w:rPr>
        <w:t xml:space="preserve">5.6.19 </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设置空气调节的试验室宜采用节能型通风柜。</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通风柜内衬板及工作台面，按使用性质不同应具有相应的耐腐、耐火、耐高温及防水等性能。应采用盘式工作台面并应设杯式排水斗。通风柜外壳应具有耐腐、耐火及防水等性能。</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通风柜内的公用设施管线应暗敷，向柜内伸出的龙头配件应具有耐腐及耐火性能。各种公用设施的开闭阀、电源插座及开关等应设于通风柜外壳上或柜体以外易操作处。</w:t>
      </w:r>
    </w:p>
    <w:p w:rsidR="001A5BEA" w:rsidRPr="00873957" w:rsidRDefault="001A5BEA" w:rsidP="001A5BEA">
      <w:pPr>
        <w:pStyle w:val="30"/>
        <w:ind w:firstLine="480"/>
        <w:rPr>
          <w:rFonts w:ascii="Calibri" w:eastAsia="宋体" w:hAnsi="Calibri" w:cs="Times New Roman"/>
          <w:color w:val="000000" w:themeColor="text1"/>
        </w:rPr>
      </w:pPr>
      <w:r w:rsidRPr="00873957">
        <w:rPr>
          <w:rFonts w:ascii="Calibri" w:eastAsia="宋体" w:hAnsi="Calibri" w:cs="Times New Roman" w:hint="eastAsia"/>
          <w:color w:val="000000" w:themeColor="text1"/>
        </w:rPr>
        <w:t>通风柜应贴邻或靠近管道井或管道走廊布置，并应避开主要人流及主要出入口。不设置空气调节的试验室，通风柜应远离外窗布置；设置空气调节的试验室，通风柜应远离室内送风口布置。当两者矛盾时，应调整室内送风口的位置。</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b/>
          <w:color w:val="000000" w:themeColor="text1"/>
        </w:rPr>
        <w:t>5.6.20</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试验台台面按使用性质不同应具有相应的耐磨、耐腐、耐火、耐高温、防水及易清洗等性能。各种公用设施管线及龙头、电源插座及开关等配件，宜与试验台体的公用设施支架或与试验台体靠近的独立公用设施支架或管槽结合在一起。试验用水盆亦宜与试验台体结合在一起。化学专业实验室的试验台，宜采用符合化学专业工作的定制组合。</w:t>
      </w:r>
    </w:p>
    <w:p w:rsidR="001A5BEA" w:rsidRPr="00873957" w:rsidRDefault="001A5BEA" w:rsidP="001A5BEA">
      <w:pPr>
        <w:pStyle w:val="3"/>
        <w:rPr>
          <w:rFonts w:ascii="Calibri" w:eastAsia="宋体" w:hAnsi="Calibri" w:cs="Times New Roman"/>
          <w:color w:val="000000" w:themeColor="text1"/>
        </w:rPr>
      </w:pPr>
      <w:r w:rsidRPr="00873957">
        <w:rPr>
          <w:rFonts w:ascii="Times New Roman" w:eastAsia="黑体" w:hAnsi="Times New Roman" w:cstheme="majorBidi"/>
          <w:b/>
          <w:color w:val="000000" w:themeColor="text1"/>
        </w:rPr>
        <w:t>5.6.22</w:t>
      </w:r>
      <w:r w:rsidR="006D1AE8" w:rsidRPr="00873957">
        <w:rPr>
          <w:rFonts w:ascii="Times New Roman" w:eastAsia="黑体" w:hAnsi="Times New Roman" w:cstheme="majorBidi" w:hint="eastAsia"/>
          <w:b/>
          <w:color w:val="000000" w:themeColor="text1"/>
        </w:rPr>
        <w:t xml:space="preserve">  </w:t>
      </w:r>
      <w:r w:rsidRPr="00873957">
        <w:rPr>
          <w:rFonts w:ascii="Calibri" w:eastAsia="宋体" w:hAnsi="Calibri" w:cs="Times New Roman" w:hint="eastAsia"/>
          <w:color w:val="000000" w:themeColor="text1"/>
        </w:rPr>
        <w:t>对于配备精密</w:t>
      </w:r>
      <w:r w:rsidRPr="00873957">
        <w:rPr>
          <w:rFonts w:ascii="Calibri" w:eastAsia="宋体" w:hAnsi="Calibri" w:cs="Times New Roman"/>
          <w:color w:val="000000" w:themeColor="text1"/>
        </w:rPr>
        <w:t>设备的专用试验室，</w:t>
      </w:r>
      <w:r w:rsidRPr="00873957">
        <w:rPr>
          <w:rFonts w:ascii="Calibri" w:eastAsia="宋体" w:hAnsi="Calibri" w:cs="Times New Roman" w:hint="eastAsia"/>
          <w:color w:val="000000" w:themeColor="text1"/>
        </w:rPr>
        <w:t>应</w:t>
      </w:r>
      <w:r w:rsidRPr="00873957">
        <w:rPr>
          <w:rFonts w:ascii="Calibri" w:eastAsia="宋体" w:hAnsi="Calibri" w:cs="Times New Roman"/>
          <w:color w:val="000000" w:themeColor="text1"/>
        </w:rPr>
        <w:t>按设备商提出的</w:t>
      </w:r>
      <w:r w:rsidRPr="00873957">
        <w:rPr>
          <w:rFonts w:ascii="Calibri" w:eastAsia="宋体" w:hAnsi="Calibri" w:cs="Times New Roman" w:hint="eastAsia"/>
          <w:color w:val="000000" w:themeColor="text1"/>
        </w:rPr>
        <w:t>设备</w:t>
      </w:r>
      <w:r w:rsidRPr="00873957">
        <w:rPr>
          <w:rFonts w:ascii="Calibri" w:eastAsia="宋体" w:hAnsi="Calibri" w:cs="Times New Roman"/>
          <w:color w:val="000000" w:themeColor="text1"/>
        </w:rPr>
        <w:t>布置要求进行试验室设计，</w:t>
      </w:r>
      <w:r w:rsidRPr="00873957">
        <w:rPr>
          <w:rFonts w:ascii="Calibri" w:eastAsia="宋体" w:hAnsi="Calibri" w:cs="Times New Roman" w:hint="eastAsia"/>
          <w:color w:val="000000" w:themeColor="text1"/>
        </w:rPr>
        <w:t>包括</w:t>
      </w:r>
      <w:r w:rsidRPr="00873957">
        <w:rPr>
          <w:rFonts w:ascii="Calibri" w:eastAsia="宋体" w:hAnsi="Calibri" w:cs="Times New Roman"/>
          <w:color w:val="000000" w:themeColor="text1"/>
        </w:rPr>
        <w:t>试验室温</w:t>
      </w:r>
      <w:r w:rsidRPr="00873957">
        <w:rPr>
          <w:rFonts w:ascii="Calibri" w:eastAsia="宋体" w:hAnsi="Calibri" w:cs="Times New Roman" w:hint="eastAsia"/>
          <w:color w:val="000000" w:themeColor="text1"/>
        </w:rPr>
        <w:t>度精度</w:t>
      </w:r>
      <w:r w:rsidRPr="00873957">
        <w:rPr>
          <w:rFonts w:ascii="Calibri" w:eastAsia="宋体" w:hAnsi="Calibri" w:cs="Times New Roman"/>
          <w:color w:val="000000" w:themeColor="text1"/>
        </w:rPr>
        <w:t>控制，温度均匀性控制，</w:t>
      </w:r>
      <w:r w:rsidRPr="00873957">
        <w:rPr>
          <w:rFonts w:ascii="Calibri" w:eastAsia="宋体" w:hAnsi="Calibri" w:cs="Times New Roman" w:hint="eastAsia"/>
          <w:color w:val="000000" w:themeColor="text1"/>
        </w:rPr>
        <w:t>湿度</w:t>
      </w:r>
      <w:r w:rsidRPr="00873957">
        <w:rPr>
          <w:rFonts w:ascii="Calibri" w:eastAsia="宋体" w:hAnsi="Calibri" w:cs="Times New Roman"/>
          <w:color w:val="000000" w:themeColor="text1"/>
        </w:rPr>
        <w:t>控制，</w:t>
      </w:r>
      <w:r w:rsidRPr="00873957">
        <w:rPr>
          <w:rFonts w:ascii="Calibri" w:eastAsia="宋体" w:hAnsi="Calibri" w:cs="Times New Roman" w:hint="eastAsia"/>
          <w:color w:val="000000" w:themeColor="text1"/>
        </w:rPr>
        <w:t>照明</w:t>
      </w:r>
      <w:r w:rsidRPr="00873957">
        <w:rPr>
          <w:rFonts w:ascii="Calibri" w:eastAsia="宋体" w:hAnsi="Calibri" w:cs="Times New Roman"/>
          <w:color w:val="000000" w:themeColor="text1"/>
        </w:rPr>
        <w:t>及遮光控制，</w:t>
      </w:r>
      <w:r w:rsidRPr="00873957">
        <w:rPr>
          <w:rFonts w:ascii="Calibri" w:eastAsia="宋体" w:hAnsi="Calibri" w:cs="Times New Roman" w:hint="eastAsia"/>
          <w:color w:val="000000" w:themeColor="text1"/>
        </w:rPr>
        <w:t>隔振</w:t>
      </w:r>
      <w:r w:rsidRPr="00873957">
        <w:rPr>
          <w:rFonts w:ascii="Calibri" w:eastAsia="宋体" w:hAnsi="Calibri" w:cs="Times New Roman"/>
          <w:color w:val="000000" w:themeColor="text1"/>
        </w:rPr>
        <w:t>措施及</w:t>
      </w:r>
      <w:r w:rsidRPr="00873957">
        <w:rPr>
          <w:rFonts w:ascii="Calibri" w:eastAsia="宋体" w:hAnsi="Calibri" w:cs="Times New Roman" w:hint="eastAsia"/>
          <w:color w:val="000000" w:themeColor="text1"/>
        </w:rPr>
        <w:t>电磁环境</w:t>
      </w:r>
      <w:r w:rsidRPr="00873957">
        <w:rPr>
          <w:rFonts w:ascii="Calibri" w:eastAsia="宋体" w:hAnsi="Calibri" w:cs="Times New Roman"/>
          <w:color w:val="000000" w:themeColor="text1"/>
        </w:rPr>
        <w:t>控制等。</w:t>
      </w:r>
    </w:p>
    <w:p w:rsidR="001D3743" w:rsidRPr="00873957" w:rsidRDefault="001D3743" w:rsidP="001D3743">
      <w:pPr>
        <w:pStyle w:val="1"/>
        <w:pageBreakBefore/>
        <w:spacing w:before="312" w:after="312" w:line="440" w:lineRule="exact"/>
        <w:rPr>
          <w:color w:val="000000" w:themeColor="text1"/>
          <w:sz w:val="28"/>
          <w:szCs w:val="28"/>
        </w:rPr>
      </w:pPr>
      <w:bookmarkStart w:id="529" w:name="_Toc501710116"/>
      <w:bookmarkStart w:id="530" w:name="_Toc501711004"/>
      <w:bookmarkStart w:id="531" w:name="_Toc501711284"/>
      <w:bookmarkStart w:id="532" w:name="_Toc502224073"/>
      <w:bookmarkStart w:id="533" w:name="_Toc503264903"/>
      <w:bookmarkStart w:id="534" w:name="_Toc505959597"/>
      <w:bookmarkStart w:id="535" w:name="_Toc508034076"/>
      <w:bookmarkStart w:id="536" w:name="_Toc508357267"/>
      <w:bookmarkStart w:id="537" w:name="_Toc510512563"/>
      <w:bookmarkStart w:id="538" w:name="_Toc512513222"/>
      <w:bookmarkStart w:id="539" w:name="_Toc512526706"/>
      <w:r w:rsidRPr="00873957">
        <w:rPr>
          <w:rFonts w:hint="eastAsia"/>
          <w:color w:val="000000" w:themeColor="text1"/>
          <w:sz w:val="30"/>
        </w:rPr>
        <w:lastRenderedPageBreak/>
        <w:t xml:space="preserve">6 </w:t>
      </w:r>
      <w:r w:rsidRPr="00873957">
        <w:rPr>
          <w:rFonts w:hint="eastAsia"/>
          <w:color w:val="000000" w:themeColor="text1"/>
          <w:sz w:val="30"/>
        </w:rPr>
        <w:t>水工工艺</w:t>
      </w:r>
      <w:bookmarkEnd w:id="529"/>
      <w:bookmarkEnd w:id="530"/>
      <w:bookmarkEnd w:id="531"/>
      <w:bookmarkEnd w:id="532"/>
      <w:bookmarkEnd w:id="533"/>
      <w:bookmarkEnd w:id="534"/>
      <w:bookmarkEnd w:id="535"/>
      <w:bookmarkEnd w:id="536"/>
      <w:bookmarkEnd w:id="537"/>
      <w:bookmarkEnd w:id="538"/>
      <w:bookmarkEnd w:id="539"/>
    </w:p>
    <w:p w:rsidR="00E779A3" w:rsidRPr="00873957" w:rsidRDefault="00E779A3" w:rsidP="00E779A3">
      <w:pPr>
        <w:pStyle w:val="2"/>
        <w:spacing w:before="312" w:after="312"/>
        <w:rPr>
          <w:color w:val="000000" w:themeColor="text1"/>
        </w:rPr>
      </w:pPr>
      <w:bookmarkStart w:id="540" w:name="_Toc501710117"/>
      <w:bookmarkStart w:id="541" w:name="_Toc501711005"/>
      <w:bookmarkStart w:id="542" w:name="_Toc501711285"/>
      <w:bookmarkStart w:id="543" w:name="_Toc502224074"/>
      <w:bookmarkStart w:id="544" w:name="_Toc503264904"/>
      <w:bookmarkStart w:id="545" w:name="_Toc505959598"/>
      <w:bookmarkStart w:id="546" w:name="_Toc508357268"/>
      <w:bookmarkStart w:id="547" w:name="_Toc510512564"/>
      <w:bookmarkStart w:id="548" w:name="_Toc512513223"/>
      <w:bookmarkStart w:id="549" w:name="_Toc512526707"/>
      <w:r w:rsidRPr="00873957">
        <w:rPr>
          <w:color w:val="000000" w:themeColor="text1"/>
        </w:rPr>
        <w:t xml:space="preserve">6.2 </w:t>
      </w:r>
      <w:r w:rsidRPr="00873957">
        <w:rPr>
          <w:rFonts w:hint="eastAsia"/>
          <w:color w:val="000000" w:themeColor="text1"/>
        </w:rPr>
        <w:t xml:space="preserve"> </w:t>
      </w:r>
      <w:r w:rsidRPr="00873957">
        <w:rPr>
          <w:rFonts w:hint="eastAsia"/>
          <w:b w:val="0"/>
          <w:color w:val="000000" w:themeColor="text1"/>
        </w:rPr>
        <w:t>船坞</w:t>
      </w:r>
      <w:bookmarkEnd w:id="540"/>
      <w:bookmarkEnd w:id="541"/>
      <w:bookmarkEnd w:id="542"/>
      <w:bookmarkEnd w:id="543"/>
      <w:bookmarkEnd w:id="544"/>
      <w:bookmarkEnd w:id="545"/>
      <w:bookmarkEnd w:id="546"/>
      <w:bookmarkEnd w:id="547"/>
      <w:bookmarkEnd w:id="548"/>
      <w:bookmarkEnd w:id="549"/>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6.2.1</w:t>
      </w:r>
      <w:r w:rsidRPr="00873957">
        <w:rPr>
          <w:color w:val="000000" w:themeColor="text1"/>
        </w:rPr>
        <w:t xml:space="preserve">  </w:t>
      </w:r>
      <w:r w:rsidRPr="00873957">
        <w:rPr>
          <w:rFonts w:hint="eastAsia"/>
          <w:color w:val="000000" w:themeColor="text1"/>
        </w:rPr>
        <w:t>船坞坞口前沿操作水域长度方向不宜少于代表船长</w:t>
      </w:r>
      <w:r w:rsidRPr="00873957">
        <w:rPr>
          <w:color w:val="000000" w:themeColor="text1"/>
        </w:rPr>
        <w:t>2</w:t>
      </w:r>
      <w:r w:rsidRPr="00873957">
        <w:rPr>
          <w:rFonts w:hint="eastAsia"/>
          <w:color w:val="000000" w:themeColor="text1"/>
        </w:rPr>
        <w:t>倍，宽度方向不宜小于</w:t>
      </w:r>
      <w:r w:rsidRPr="00873957">
        <w:rPr>
          <w:color w:val="000000" w:themeColor="text1"/>
        </w:rPr>
        <w:t>1.5</w:t>
      </w:r>
      <w:r w:rsidRPr="00873957">
        <w:rPr>
          <w:rFonts w:hint="eastAsia"/>
          <w:color w:val="000000" w:themeColor="text1"/>
        </w:rPr>
        <w:t>倍；</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6.2.3</w:t>
      </w:r>
      <w:r w:rsidRPr="00873957">
        <w:rPr>
          <w:color w:val="000000" w:themeColor="text1"/>
        </w:rPr>
        <w:t xml:space="preserve">  </w:t>
      </w:r>
      <w:r w:rsidRPr="00873957">
        <w:rPr>
          <w:rFonts w:hint="eastAsia"/>
          <w:color w:val="000000" w:themeColor="text1"/>
        </w:rPr>
        <w:t>坞首设置的水尺标志包括高程水尺和潮位水尺。</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6.2.4</w:t>
      </w:r>
      <w:r w:rsidRPr="00873957">
        <w:rPr>
          <w:rFonts w:hint="eastAsia"/>
          <w:color w:val="000000" w:themeColor="text1"/>
        </w:rPr>
        <w:t xml:space="preserve"> </w:t>
      </w:r>
      <w:r w:rsidRPr="00873957">
        <w:rPr>
          <w:color w:val="000000" w:themeColor="text1"/>
        </w:rPr>
        <w:t xml:space="preserve"> </w:t>
      </w:r>
      <w:r w:rsidRPr="00873957">
        <w:rPr>
          <w:rFonts w:hint="eastAsia"/>
          <w:color w:val="000000" w:themeColor="text1"/>
        </w:rPr>
        <w:t>第</w:t>
      </w:r>
      <w:r w:rsidRPr="00873957">
        <w:rPr>
          <w:rFonts w:hint="eastAsia"/>
          <w:color w:val="000000" w:themeColor="text1"/>
        </w:rPr>
        <w:t>2</w:t>
      </w:r>
      <w:r w:rsidRPr="00873957">
        <w:rPr>
          <w:rFonts w:hint="eastAsia"/>
          <w:color w:val="000000" w:themeColor="text1"/>
        </w:rPr>
        <w:t>款中的坞底板船舶作用荷载可按以下方法确定：</w:t>
      </w:r>
    </w:p>
    <w:p w:rsidR="00E779A3" w:rsidRPr="00873957" w:rsidRDefault="00E779A3" w:rsidP="00E779A3">
      <w:pPr>
        <w:pStyle w:val="40"/>
        <w:ind w:firstLine="482"/>
        <w:rPr>
          <w:color w:val="000000" w:themeColor="text1"/>
        </w:rPr>
      </w:pPr>
      <w:r w:rsidRPr="00873957">
        <w:rPr>
          <w:rFonts w:ascii="Times New Roman" w:eastAsia="黑体" w:hAnsi="Times New Roman" w:cstheme="majorBidi"/>
          <w:b/>
          <w:bCs/>
          <w:color w:val="000000" w:themeColor="text1"/>
          <w:szCs w:val="32"/>
        </w:rPr>
        <w:t xml:space="preserve">1 </w:t>
      </w:r>
      <w:r w:rsidRPr="00873957">
        <w:rPr>
          <w:color w:val="000000" w:themeColor="text1"/>
        </w:rPr>
        <w:t xml:space="preserve"> </w:t>
      </w:r>
      <w:r w:rsidRPr="00873957">
        <w:rPr>
          <w:rFonts w:hint="eastAsia"/>
          <w:color w:val="000000" w:themeColor="text1"/>
        </w:rPr>
        <w:t>船坞底板应按承受可能使用该船坞的船舶或结构物所产生的最不利荷载组合设计。</w:t>
      </w:r>
    </w:p>
    <w:p w:rsidR="00E779A3" w:rsidRPr="00873957" w:rsidRDefault="00E779A3" w:rsidP="00E779A3">
      <w:pPr>
        <w:pStyle w:val="30"/>
        <w:ind w:firstLine="482"/>
        <w:rPr>
          <w:color w:val="000000" w:themeColor="text1"/>
        </w:rPr>
      </w:pPr>
      <w:r w:rsidRPr="00873957">
        <w:rPr>
          <w:rFonts w:ascii="Times New Roman" w:eastAsia="黑体" w:hAnsi="Times New Roman" w:cstheme="majorBidi" w:hint="eastAsia"/>
          <w:b/>
          <w:bCs/>
          <w:color w:val="000000" w:themeColor="text1"/>
          <w:szCs w:val="32"/>
        </w:rPr>
        <w:t>2</w:t>
      </w:r>
      <w:r w:rsidRPr="00873957">
        <w:rPr>
          <w:rFonts w:hint="eastAsia"/>
          <w:color w:val="000000" w:themeColor="text1"/>
        </w:rPr>
        <w:t xml:space="preserve">  </w:t>
      </w:r>
      <w:r w:rsidRPr="00873957">
        <w:rPr>
          <w:rFonts w:hint="eastAsia"/>
          <w:color w:val="000000" w:themeColor="text1"/>
        </w:rPr>
        <w:t>修船坞底板可能受到的荷载可参考本条第</w:t>
      </w:r>
      <w:r w:rsidRPr="00873957">
        <w:rPr>
          <w:color w:val="000000" w:themeColor="text1"/>
        </w:rPr>
        <w:t>4</w:t>
      </w:r>
      <w:r w:rsidRPr="00873957">
        <w:rPr>
          <w:rFonts w:hint="eastAsia"/>
          <w:color w:val="000000" w:themeColor="text1"/>
        </w:rPr>
        <w:t>款和第</w:t>
      </w:r>
      <w:r w:rsidRPr="00873957">
        <w:rPr>
          <w:color w:val="000000" w:themeColor="text1"/>
        </w:rPr>
        <w:t>5</w:t>
      </w:r>
      <w:r w:rsidRPr="00873957">
        <w:rPr>
          <w:rFonts w:hint="eastAsia"/>
          <w:color w:val="000000" w:themeColor="text1"/>
        </w:rPr>
        <w:t>款所提供的荷载。</w:t>
      </w:r>
    </w:p>
    <w:p w:rsidR="00E779A3" w:rsidRPr="00873957" w:rsidRDefault="00E779A3" w:rsidP="00E779A3">
      <w:pPr>
        <w:pStyle w:val="30"/>
        <w:ind w:firstLine="480"/>
        <w:rPr>
          <w:color w:val="000000" w:themeColor="text1"/>
        </w:rPr>
      </w:pPr>
      <w:r w:rsidRPr="00873957">
        <w:rPr>
          <w:rFonts w:hint="eastAsia"/>
          <w:color w:val="000000" w:themeColor="text1"/>
        </w:rPr>
        <w:t>平均荷载直接由设计代表船舶的进坞排水量（见本条第</w:t>
      </w:r>
      <w:r w:rsidRPr="00873957">
        <w:rPr>
          <w:color w:val="000000" w:themeColor="text1"/>
        </w:rPr>
        <w:t>3</w:t>
      </w:r>
      <w:r w:rsidRPr="00873957">
        <w:rPr>
          <w:rFonts w:hint="eastAsia"/>
          <w:color w:val="000000" w:themeColor="text1"/>
        </w:rPr>
        <w:t>款）得出，但局部集中荷载的数值取决于船舶结构和坞底板的相对刚度，以及船坞操作人员加压载和定位的习惯作法。</w:t>
      </w:r>
    </w:p>
    <w:p w:rsidR="00E779A3" w:rsidRPr="00873957" w:rsidRDefault="00E779A3" w:rsidP="00E779A3">
      <w:pPr>
        <w:pStyle w:val="30"/>
        <w:ind w:firstLine="480"/>
        <w:rPr>
          <w:color w:val="000000" w:themeColor="text1"/>
        </w:rPr>
      </w:pPr>
      <w:r w:rsidRPr="00873957">
        <w:rPr>
          <w:rFonts w:hint="eastAsia"/>
          <w:color w:val="000000" w:themeColor="text1"/>
        </w:rPr>
        <w:t>本条第</w:t>
      </w:r>
      <w:r w:rsidRPr="00873957">
        <w:rPr>
          <w:color w:val="000000" w:themeColor="text1"/>
        </w:rPr>
        <w:t>4</w:t>
      </w:r>
      <w:r w:rsidRPr="00873957">
        <w:rPr>
          <w:rFonts w:hint="eastAsia"/>
          <w:color w:val="000000" w:themeColor="text1"/>
        </w:rPr>
        <w:t>款和第</w:t>
      </w:r>
      <w:r w:rsidRPr="00873957">
        <w:rPr>
          <w:color w:val="000000" w:themeColor="text1"/>
        </w:rPr>
        <w:t>5</w:t>
      </w:r>
      <w:r w:rsidRPr="00873957">
        <w:rPr>
          <w:rFonts w:hint="eastAsia"/>
          <w:color w:val="000000" w:themeColor="text1"/>
        </w:rPr>
        <w:t>款所述荷载为船坞一旦已排空水，且船舶为墩木所支承时可能产生的荷载。船舶通常入坞落墩于一列中墩和两列或多列对称布置的船侧边墩上；边墩平行于中墩布置。在大型干船坞内，船舶不一定布置在船坞中线上；在设计中应适应船坞操作人员在布置船舶和坞墩方面的惯例。在某些情况下，设计可能有必要针对遍及一大部分坞底板上出现线荷载的情况。</w:t>
      </w:r>
    </w:p>
    <w:p w:rsidR="00E779A3" w:rsidRPr="00873957" w:rsidRDefault="00E779A3" w:rsidP="00E779A3">
      <w:pPr>
        <w:pStyle w:val="30"/>
        <w:ind w:firstLine="480"/>
        <w:rPr>
          <w:color w:val="000000" w:themeColor="text1"/>
        </w:rPr>
      </w:pPr>
      <w:r w:rsidRPr="00873957">
        <w:rPr>
          <w:rFonts w:hint="eastAsia"/>
          <w:color w:val="000000" w:themeColor="text1"/>
        </w:rPr>
        <w:t>船舶设计荷载一般应在与船坞操作人员相磋商后再选定，也可考虑将船舶分成两种类型：即横向刚劲的船舶（其大部分重量支承在中间一列中墩上）和较大型船舶（其重量较均匀地分布于所有墩木上）。可采用进坞排水量</w:t>
      </w:r>
      <w:r w:rsidRPr="00873957">
        <w:rPr>
          <w:color w:val="000000" w:themeColor="text1"/>
        </w:rPr>
        <w:t>30000t</w:t>
      </w:r>
      <w:r w:rsidRPr="00873957">
        <w:rPr>
          <w:rFonts w:hint="eastAsia"/>
          <w:color w:val="000000" w:themeColor="text1"/>
        </w:rPr>
        <w:t>作为上述两类船舶之间的分界线。</w:t>
      </w:r>
    </w:p>
    <w:p w:rsidR="00E779A3" w:rsidRPr="00873957" w:rsidRDefault="00E779A3" w:rsidP="00E779A3">
      <w:pPr>
        <w:pStyle w:val="30"/>
        <w:ind w:firstLine="480"/>
        <w:rPr>
          <w:color w:val="000000" w:themeColor="text1"/>
        </w:rPr>
      </w:pPr>
      <w:r w:rsidRPr="00873957">
        <w:rPr>
          <w:rFonts w:hint="eastAsia"/>
          <w:color w:val="000000" w:themeColor="text1"/>
        </w:rPr>
        <w:t>对于较小型的船舶来说，可假定</w:t>
      </w:r>
      <w:r w:rsidRPr="00873957">
        <w:rPr>
          <w:color w:val="000000" w:themeColor="text1"/>
        </w:rPr>
        <w:t>95%</w:t>
      </w:r>
      <w:r w:rsidRPr="00873957">
        <w:rPr>
          <w:rFonts w:hint="eastAsia"/>
          <w:color w:val="000000" w:themeColor="text1"/>
        </w:rPr>
        <w:t>的进坞排水量由中墩支持，其</w:t>
      </w:r>
      <w:r w:rsidRPr="00873957">
        <w:rPr>
          <w:color w:val="000000" w:themeColor="text1"/>
        </w:rPr>
        <w:t>15%</w:t>
      </w:r>
      <w:r w:rsidRPr="00873957">
        <w:rPr>
          <w:rFonts w:hint="eastAsia"/>
          <w:color w:val="000000" w:themeColor="text1"/>
        </w:rPr>
        <w:t>分布在两列边墩之间。边墩可布置在离开中墩距离为</w:t>
      </w:r>
      <w:r w:rsidRPr="00873957">
        <w:rPr>
          <w:color w:val="000000" w:themeColor="text1"/>
        </w:rPr>
        <w:t>1/6~1/3</w:t>
      </w:r>
      <w:r w:rsidRPr="00873957">
        <w:rPr>
          <w:rFonts w:hint="eastAsia"/>
          <w:color w:val="000000" w:themeColor="text1"/>
        </w:rPr>
        <w:t>船宽处。</w:t>
      </w:r>
    </w:p>
    <w:p w:rsidR="00E779A3" w:rsidRPr="00873957" w:rsidRDefault="00E779A3" w:rsidP="00E779A3">
      <w:pPr>
        <w:pStyle w:val="30"/>
        <w:ind w:firstLine="480"/>
        <w:rPr>
          <w:color w:val="000000" w:themeColor="text1"/>
        </w:rPr>
      </w:pPr>
      <w:r w:rsidRPr="00873957">
        <w:rPr>
          <w:rFonts w:hint="eastAsia"/>
          <w:color w:val="000000" w:themeColor="text1"/>
        </w:rPr>
        <w:t>较大型船舶的中墩应按</w:t>
      </w:r>
      <w:r w:rsidRPr="00873957">
        <w:rPr>
          <w:color w:val="000000" w:themeColor="text1"/>
        </w:rPr>
        <w:t>60%</w:t>
      </w:r>
      <w:r w:rsidRPr="00873957">
        <w:rPr>
          <w:rFonts w:hint="eastAsia"/>
          <w:color w:val="000000" w:themeColor="text1"/>
        </w:rPr>
        <w:t>的进坞排水量设计，且应假定</w:t>
      </w:r>
      <w:r w:rsidRPr="00873957">
        <w:rPr>
          <w:color w:val="000000" w:themeColor="text1"/>
        </w:rPr>
        <w:t>50%</w:t>
      </w:r>
      <w:r w:rsidRPr="00873957">
        <w:rPr>
          <w:rFonts w:hint="eastAsia"/>
          <w:color w:val="000000" w:themeColor="text1"/>
        </w:rPr>
        <w:t>的进坞排水量在边墩之间分配；边墩布置在离开中墩距离为</w:t>
      </w:r>
      <w:r w:rsidRPr="00873957">
        <w:rPr>
          <w:color w:val="000000" w:themeColor="text1"/>
        </w:rPr>
        <w:t>1/12~2/15</w:t>
      </w:r>
      <w:r w:rsidRPr="00873957">
        <w:rPr>
          <w:rFonts w:hint="eastAsia"/>
          <w:color w:val="000000" w:themeColor="text1"/>
        </w:rPr>
        <w:t>船宽处。</w:t>
      </w:r>
    </w:p>
    <w:p w:rsidR="00E779A3" w:rsidRPr="00873957" w:rsidRDefault="00E779A3" w:rsidP="00E779A3">
      <w:pPr>
        <w:pStyle w:val="30"/>
        <w:ind w:firstLine="480"/>
        <w:rPr>
          <w:color w:val="000000" w:themeColor="text1"/>
        </w:rPr>
      </w:pPr>
      <w:r w:rsidRPr="00873957">
        <w:rPr>
          <w:rFonts w:hint="eastAsia"/>
          <w:color w:val="000000" w:themeColor="text1"/>
        </w:rPr>
        <w:t>可用一线荷载来表示坞底板荷载，该线荷载等于中墩和边墩的平均线荷载强度加上局部集中荷载，以代表不均匀中墩荷载的影响，以及船舶内部质量集中所引起的分布荷载局部增大的影响，主要发生在机舱区和压载水舱下。一般认为中墩作用范围伸展至船</w:t>
      </w:r>
      <w:r w:rsidRPr="00873957">
        <w:rPr>
          <w:rFonts w:hint="eastAsia"/>
          <w:color w:val="000000" w:themeColor="text1"/>
        </w:rPr>
        <w:lastRenderedPageBreak/>
        <w:t>舶垂线间长</w:t>
      </w:r>
      <w:r w:rsidRPr="00873957">
        <w:rPr>
          <w:color w:val="000000" w:themeColor="text1"/>
        </w:rPr>
        <w:t>Lbp</w:t>
      </w:r>
      <w:r w:rsidRPr="00873957">
        <w:rPr>
          <w:rFonts w:hint="eastAsia"/>
          <w:color w:val="000000" w:themeColor="text1"/>
        </w:rPr>
        <w:t>的</w:t>
      </w:r>
      <w:r w:rsidRPr="00873957">
        <w:rPr>
          <w:color w:val="000000" w:themeColor="text1"/>
        </w:rPr>
        <w:t>100%</w:t>
      </w:r>
      <w:r w:rsidRPr="00873957">
        <w:rPr>
          <w:rFonts w:hint="eastAsia"/>
          <w:color w:val="000000" w:themeColor="text1"/>
        </w:rPr>
        <w:t>处。在大型船舶情况下，边墩可伸展至</w:t>
      </w:r>
      <w:r w:rsidRPr="00873957">
        <w:rPr>
          <w:color w:val="000000" w:themeColor="text1"/>
        </w:rPr>
        <w:t>~90%Lbp</w:t>
      </w:r>
      <w:r w:rsidRPr="00873957">
        <w:rPr>
          <w:rFonts w:hint="eastAsia"/>
          <w:color w:val="000000" w:themeColor="text1"/>
        </w:rPr>
        <w:t>处；对于小型船舶来说，边墩可伸展至</w:t>
      </w:r>
      <w:r w:rsidRPr="00873957">
        <w:rPr>
          <w:color w:val="000000" w:themeColor="text1"/>
        </w:rPr>
        <w:t>50~70%Lbp</w:t>
      </w:r>
      <w:r w:rsidRPr="00873957">
        <w:rPr>
          <w:rFonts w:hint="eastAsia"/>
          <w:color w:val="000000" w:themeColor="text1"/>
        </w:rPr>
        <w:t>之间，视船壳外形的细长比而定。</w:t>
      </w:r>
    </w:p>
    <w:p w:rsidR="00E779A3" w:rsidRPr="00873957" w:rsidRDefault="00E779A3" w:rsidP="00E779A3">
      <w:pPr>
        <w:pStyle w:val="40"/>
        <w:ind w:firstLine="482"/>
        <w:rPr>
          <w:color w:val="000000" w:themeColor="text1"/>
        </w:rPr>
      </w:pPr>
      <w:r w:rsidRPr="00873957">
        <w:rPr>
          <w:rFonts w:ascii="Times New Roman" w:eastAsia="黑体" w:hAnsi="Times New Roman" w:cstheme="majorBidi"/>
          <w:b/>
          <w:bCs/>
          <w:color w:val="000000" w:themeColor="text1"/>
          <w:szCs w:val="32"/>
        </w:rPr>
        <w:t>3</w:t>
      </w:r>
      <w:r w:rsidRPr="00873957">
        <w:rPr>
          <w:color w:val="000000" w:themeColor="text1"/>
        </w:rPr>
        <w:t xml:space="preserve">  </w:t>
      </w:r>
      <w:r w:rsidRPr="00873957">
        <w:rPr>
          <w:rFonts w:hint="eastAsia"/>
          <w:color w:val="000000" w:themeColor="text1"/>
        </w:rPr>
        <w:t>进坞排水量可按船舶垂线间长、型宽、平均吃水之积的</w:t>
      </w:r>
      <w:r w:rsidRPr="00873957">
        <w:rPr>
          <w:color w:val="000000" w:themeColor="text1"/>
        </w:rPr>
        <w:t>0.7</w:t>
      </w:r>
      <w:r w:rsidRPr="00873957">
        <w:rPr>
          <w:rFonts w:hint="eastAsia"/>
          <w:color w:val="000000" w:themeColor="text1"/>
        </w:rPr>
        <w:t>倍估算。</w:t>
      </w:r>
    </w:p>
    <w:p w:rsidR="00E779A3" w:rsidRPr="00873957" w:rsidRDefault="00E779A3" w:rsidP="00E779A3">
      <w:pPr>
        <w:pStyle w:val="40"/>
        <w:ind w:firstLine="482"/>
        <w:rPr>
          <w:color w:val="000000" w:themeColor="text1"/>
        </w:rPr>
      </w:pPr>
      <w:r w:rsidRPr="00873957">
        <w:rPr>
          <w:rFonts w:ascii="Times New Roman" w:eastAsia="黑体" w:hAnsi="Times New Roman" w:cstheme="majorBidi"/>
          <w:b/>
          <w:bCs/>
          <w:color w:val="000000" w:themeColor="text1"/>
          <w:szCs w:val="32"/>
        </w:rPr>
        <w:t>4</w:t>
      </w:r>
      <w:r w:rsidRPr="00873957">
        <w:rPr>
          <w:color w:val="000000" w:themeColor="text1"/>
        </w:rPr>
        <w:t xml:space="preserve">  </w:t>
      </w:r>
      <w:r w:rsidRPr="00873957">
        <w:rPr>
          <w:rFonts w:hint="eastAsia"/>
          <w:color w:val="000000" w:themeColor="text1"/>
        </w:rPr>
        <w:t>中墩荷载。</w:t>
      </w:r>
    </w:p>
    <w:p w:rsidR="00E779A3" w:rsidRPr="00873957" w:rsidRDefault="00E779A3" w:rsidP="00E779A3">
      <w:pPr>
        <w:pStyle w:val="30"/>
        <w:ind w:firstLine="480"/>
        <w:rPr>
          <w:color w:val="000000" w:themeColor="text1"/>
        </w:rPr>
      </w:pPr>
      <w:r w:rsidRPr="00873957">
        <w:rPr>
          <w:rFonts w:hint="eastAsia"/>
          <w:color w:val="000000" w:themeColor="text1"/>
        </w:rPr>
        <w:t>在一般情况下，都假定可能发生船舶艏艉换向进坞，则中墩荷载由一作用在龙骨全长（即</w:t>
      </w:r>
      <w:r w:rsidRPr="00873957">
        <w:rPr>
          <w:color w:val="000000" w:themeColor="text1"/>
        </w:rPr>
        <w:t>LBP</w:t>
      </w:r>
      <w:r w:rsidRPr="00873957">
        <w:rPr>
          <w:rFonts w:hint="eastAsia"/>
          <w:color w:val="000000" w:themeColor="text1"/>
        </w:rPr>
        <w:t>）上的均布线荷载加上两个有限长度的局部集中荷载所组成；局部集中荷载在沿龙骨长度方向上的位置是任意的，如图</w:t>
      </w:r>
      <w:r w:rsidRPr="00873957">
        <w:rPr>
          <w:color w:val="000000" w:themeColor="text1"/>
        </w:rPr>
        <w:t>1</w:t>
      </w:r>
      <w:r w:rsidRPr="00873957">
        <w:rPr>
          <w:rFonts w:hint="eastAsia"/>
          <w:color w:val="000000" w:themeColor="text1"/>
        </w:rPr>
        <w:t>所示。</w:t>
      </w:r>
    </w:p>
    <w:p w:rsidR="00E779A3" w:rsidRPr="00873957" w:rsidRDefault="00E779A3" w:rsidP="00E779A3">
      <w:pPr>
        <w:pStyle w:val="30"/>
        <w:ind w:firstLine="480"/>
        <w:rPr>
          <w:color w:val="000000" w:themeColor="text1"/>
        </w:rPr>
      </w:pPr>
      <w:r w:rsidRPr="00873957">
        <w:rPr>
          <w:rFonts w:hint="eastAsia"/>
          <w:color w:val="000000" w:themeColor="text1"/>
        </w:rPr>
        <w:t>均布荷载和局部集中荷载的强度应根据图</w:t>
      </w:r>
      <w:r w:rsidRPr="00873957">
        <w:rPr>
          <w:color w:val="000000" w:themeColor="text1"/>
        </w:rPr>
        <w:t>1</w:t>
      </w:r>
      <w:r w:rsidRPr="00873957">
        <w:rPr>
          <w:rFonts w:hint="eastAsia"/>
          <w:color w:val="000000" w:themeColor="text1"/>
        </w:rPr>
        <w:t>所提供的公式计算。对于进坞排水量大于</w:t>
      </w:r>
      <w:r w:rsidRPr="00873957">
        <w:rPr>
          <w:color w:val="000000" w:themeColor="text1"/>
        </w:rPr>
        <w:t>30000t</w:t>
      </w:r>
      <w:r w:rsidRPr="00873957">
        <w:rPr>
          <w:rFonts w:hint="eastAsia"/>
          <w:color w:val="000000" w:themeColor="text1"/>
        </w:rPr>
        <w:t>的船舶来说，当局部集中荷载布置在船龙骨的端部分段内时，其荷载强度较大。</w:t>
      </w:r>
    </w:p>
    <w:tbl>
      <w:tblPr>
        <w:tblStyle w:val="affffffff7"/>
        <w:tblW w:w="0" w:type="auto"/>
        <w:tblLook w:val="04A0"/>
      </w:tblPr>
      <w:tblGrid>
        <w:gridCol w:w="9430"/>
      </w:tblGrid>
      <w:tr w:rsidR="00E779A3" w:rsidRPr="00873957" w:rsidTr="003F2403">
        <w:trPr>
          <w:trHeight w:val="10964"/>
        </w:trPr>
        <w:tc>
          <w:tcPr>
            <w:tcW w:w="9430" w:type="dxa"/>
          </w:tcPr>
          <w:p w:rsidR="00E779A3" w:rsidRPr="00873957" w:rsidRDefault="00E779A3" w:rsidP="003F2403">
            <w:pPr>
              <w:ind w:firstLine="420"/>
              <w:jc w:val="center"/>
              <w:rPr>
                <w:color w:val="000000" w:themeColor="text1"/>
              </w:rPr>
            </w:pPr>
            <w:r w:rsidRPr="00873957">
              <w:rPr>
                <w:rFonts w:ascii="Times New Roman" w:hAnsi="Times New Roman"/>
                <w:noProof/>
                <w:color w:val="000000" w:themeColor="text1"/>
                <w:sz w:val="21"/>
              </w:rPr>
              <w:lastRenderedPageBreak/>
              <w:drawing>
                <wp:inline distT="0" distB="0" distL="0" distR="0">
                  <wp:extent cx="4900083" cy="2176119"/>
                  <wp:effectExtent l="19050" t="0" r="0" b="0"/>
                  <wp:docPr id="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srcRect l="29978" t="35974" r="23429" b="27226"/>
                          <a:stretch>
                            <a:fillRect/>
                          </a:stretch>
                        </pic:blipFill>
                        <pic:spPr bwMode="auto">
                          <a:xfrm>
                            <a:off x="0" y="0"/>
                            <a:ext cx="4900083" cy="2176119"/>
                          </a:xfrm>
                          <a:prstGeom prst="rect">
                            <a:avLst/>
                          </a:prstGeom>
                          <a:noFill/>
                          <a:ln w="9525">
                            <a:noFill/>
                            <a:miter lim="800000"/>
                            <a:headEnd/>
                            <a:tailEnd/>
                          </a:ln>
                        </pic:spPr>
                      </pic:pic>
                    </a:graphicData>
                  </a:graphic>
                </wp:inline>
              </w:drawing>
            </w:r>
          </w:p>
          <w:p w:rsidR="00E779A3" w:rsidRPr="00873957" w:rsidRDefault="00E779A3" w:rsidP="003F2403">
            <w:pPr>
              <w:pStyle w:val="3"/>
              <w:spacing w:line="240" w:lineRule="auto"/>
              <w:ind w:firstLine="480"/>
              <w:jc w:val="both"/>
              <w:outlineLvl w:val="2"/>
              <w:rPr>
                <w:color w:val="000000" w:themeColor="text1"/>
              </w:rPr>
            </w:pPr>
            <w:r w:rsidRPr="00873957">
              <w:rPr>
                <w:rFonts w:hint="eastAsia"/>
                <w:color w:val="000000" w:themeColor="text1"/>
              </w:rPr>
              <w:t>式中：</w:t>
            </w:r>
          </w:p>
          <w:p w:rsidR="00E779A3" w:rsidRPr="00873957" w:rsidRDefault="00E779A3" w:rsidP="003F2403">
            <w:pPr>
              <w:pStyle w:val="3"/>
              <w:spacing w:line="240" w:lineRule="auto"/>
              <w:ind w:firstLine="480"/>
              <w:jc w:val="both"/>
              <w:outlineLvl w:val="2"/>
              <w:rPr>
                <w:color w:val="000000" w:themeColor="text1"/>
              </w:rPr>
            </w:pPr>
            <w:r w:rsidRPr="00873957">
              <w:rPr>
                <w:i/>
                <w:color w:val="000000" w:themeColor="text1"/>
              </w:rPr>
              <w:t>K</w:t>
            </w:r>
            <w:r w:rsidRPr="00873957">
              <w:rPr>
                <w:color w:val="000000" w:themeColor="text1"/>
                <w:vertAlign w:val="subscript"/>
              </w:rPr>
              <w:t>L</w:t>
            </w:r>
            <w:r w:rsidRPr="00873957">
              <w:rPr>
                <w:color w:val="000000" w:themeColor="text1"/>
              </w:rPr>
              <w:t>——</w:t>
            </w:r>
            <w:r w:rsidRPr="00873957">
              <w:rPr>
                <w:rFonts w:hint="eastAsia"/>
                <w:color w:val="000000" w:themeColor="text1"/>
              </w:rPr>
              <w:t>大型船舶均布荷载强度；</w:t>
            </w:r>
          </w:p>
          <w:p w:rsidR="00E779A3" w:rsidRPr="00873957" w:rsidRDefault="00E779A3" w:rsidP="003F2403">
            <w:pPr>
              <w:pStyle w:val="3"/>
              <w:spacing w:line="240" w:lineRule="auto"/>
              <w:ind w:firstLine="480"/>
              <w:jc w:val="both"/>
              <w:outlineLvl w:val="2"/>
              <w:rPr>
                <w:color w:val="000000" w:themeColor="text1"/>
              </w:rPr>
            </w:pPr>
            <w:r w:rsidRPr="00873957">
              <w:rPr>
                <w:i/>
                <w:color w:val="000000" w:themeColor="text1"/>
              </w:rPr>
              <w:t>D</w:t>
            </w:r>
            <w:r w:rsidRPr="00873957">
              <w:rPr>
                <w:color w:val="000000" w:themeColor="text1"/>
                <w:vertAlign w:val="subscript"/>
              </w:rPr>
              <w:t>d</w:t>
            </w:r>
            <w:r w:rsidRPr="00873957">
              <w:rPr>
                <w:color w:val="000000" w:themeColor="text1"/>
              </w:rPr>
              <w:t>——</w:t>
            </w:r>
            <w:r w:rsidRPr="00873957">
              <w:rPr>
                <w:rFonts w:hint="eastAsia"/>
                <w:color w:val="000000" w:themeColor="text1"/>
              </w:rPr>
              <w:t>船舶进坞排水量；</w:t>
            </w:r>
          </w:p>
          <w:p w:rsidR="00E779A3" w:rsidRPr="00873957" w:rsidRDefault="00E779A3" w:rsidP="003F2403">
            <w:pPr>
              <w:pStyle w:val="3"/>
              <w:spacing w:line="240" w:lineRule="auto"/>
              <w:ind w:firstLine="480"/>
              <w:jc w:val="both"/>
              <w:outlineLvl w:val="2"/>
              <w:rPr>
                <w:color w:val="000000" w:themeColor="text1"/>
              </w:rPr>
            </w:pPr>
            <w:r w:rsidRPr="00873957">
              <w:rPr>
                <w:color w:val="000000" w:themeColor="text1"/>
              </w:rPr>
              <w:t>1</w:t>
            </w:r>
            <w:r w:rsidRPr="00873957">
              <w:rPr>
                <w:rFonts w:hint="eastAsia"/>
                <w:color w:val="000000" w:themeColor="text1"/>
              </w:rPr>
              <w:t>）进坞排水量大于</w:t>
            </w:r>
            <w:r w:rsidRPr="00873957">
              <w:rPr>
                <w:color w:val="000000" w:themeColor="text1"/>
              </w:rPr>
              <w:t>30000t</w:t>
            </w:r>
            <w:r w:rsidRPr="00873957">
              <w:rPr>
                <w:rFonts w:hint="eastAsia"/>
                <w:color w:val="000000" w:themeColor="text1"/>
              </w:rPr>
              <w:t>船舶</w:t>
            </w:r>
          </w:p>
          <w:p w:rsidR="00E779A3" w:rsidRPr="00873957" w:rsidRDefault="00E779A3" w:rsidP="003F2403">
            <w:pPr>
              <w:ind w:firstLine="420"/>
              <w:rPr>
                <w:color w:val="000000" w:themeColor="text1"/>
              </w:rPr>
            </w:pPr>
            <w:r w:rsidRPr="00873957">
              <w:rPr>
                <w:rFonts w:ascii="Times New Roman" w:hAnsi="Times New Roman"/>
                <w:noProof/>
                <w:color w:val="000000" w:themeColor="text1"/>
                <w:sz w:val="21"/>
              </w:rPr>
              <w:drawing>
                <wp:inline distT="0" distB="0" distL="0" distR="0">
                  <wp:extent cx="4366895" cy="2142067"/>
                  <wp:effectExtent l="19050" t="0" r="0" b="0"/>
                  <wp:docPr id="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cstate="print"/>
                          <a:srcRect l="32997" t="28694" r="25476" b="34984"/>
                          <a:stretch>
                            <a:fillRect/>
                          </a:stretch>
                        </pic:blipFill>
                        <pic:spPr bwMode="auto">
                          <a:xfrm>
                            <a:off x="0" y="0"/>
                            <a:ext cx="4366895" cy="2142067"/>
                          </a:xfrm>
                          <a:prstGeom prst="rect">
                            <a:avLst/>
                          </a:prstGeom>
                          <a:noFill/>
                          <a:ln w="9525">
                            <a:noFill/>
                            <a:miter lim="800000"/>
                            <a:headEnd/>
                            <a:tailEnd/>
                          </a:ln>
                        </pic:spPr>
                      </pic:pic>
                    </a:graphicData>
                  </a:graphic>
                </wp:inline>
              </w:drawing>
            </w:r>
          </w:p>
          <w:p w:rsidR="00E779A3" w:rsidRPr="00873957" w:rsidRDefault="00E779A3" w:rsidP="003F2403">
            <w:pPr>
              <w:pStyle w:val="3"/>
              <w:spacing w:line="240" w:lineRule="auto"/>
              <w:ind w:firstLine="480"/>
              <w:jc w:val="both"/>
              <w:outlineLvl w:val="2"/>
              <w:rPr>
                <w:color w:val="000000" w:themeColor="text1"/>
              </w:rPr>
            </w:pPr>
            <w:r w:rsidRPr="00873957">
              <w:rPr>
                <w:rFonts w:hint="eastAsia"/>
                <w:color w:val="000000" w:themeColor="text1"/>
              </w:rPr>
              <w:t>式中：</w:t>
            </w:r>
          </w:p>
          <w:p w:rsidR="00E779A3" w:rsidRPr="00873957" w:rsidRDefault="00E779A3" w:rsidP="003F2403">
            <w:pPr>
              <w:ind w:firstLineChars="177" w:firstLine="425"/>
              <w:jc w:val="left"/>
              <w:rPr>
                <w:rFonts w:ascii="Times New Roman" w:hAnsi="Times New Roman"/>
                <w:color w:val="000000" w:themeColor="text1"/>
                <w:szCs w:val="24"/>
              </w:rPr>
            </w:pPr>
            <w:r w:rsidRPr="00873957">
              <w:rPr>
                <w:rFonts w:ascii="Times New Roman" w:hAnsi="Times New Roman"/>
                <w:i/>
                <w:color w:val="000000" w:themeColor="text1"/>
                <w:szCs w:val="24"/>
              </w:rPr>
              <w:t>K</w:t>
            </w:r>
            <w:r w:rsidRPr="00873957">
              <w:rPr>
                <w:rFonts w:ascii="Times New Roman" w:hAnsi="Times New Roman"/>
                <w:color w:val="000000" w:themeColor="text1"/>
                <w:szCs w:val="24"/>
                <w:vertAlign w:val="subscript"/>
              </w:rPr>
              <w:t>S</w:t>
            </w:r>
            <w:r w:rsidRPr="00873957">
              <w:rPr>
                <w:rFonts w:ascii="Times New Roman" w:hAnsi="Times New Roman"/>
                <w:color w:val="000000" w:themeColor="text1"/>
                <w:szCs w:val="24"/>
              </w:rPr>
              <w:t>——</w:t>
            </w:r>
            <w:r w:rsidRPr="00873957">
              <w:rPr>
                <w:rFonts w:ascii="Times New Roman" w:hAnsiTheme="minorEastAsia"/>
                <w:color w:val="000000" w:themeColor="text1"/>
                <w:szCs w:val="24"/>
              </w:rPr>
              <w:t>大型船舶均布荷载强度；</w:t>
            </w:r>
          </w:p>
          <w:p w:rsidR="00E779A3" w:rsidRPr="00873957" w:rsidRDefault="00E779A3" w:rsidP="003F2403">
            <w:pPr>
              <w:ind w:firstLineChars="177" w:firstLine="425"/>
              <w:jc w:val="left"/>
              <w:rPr>
                <w:rFonts w:ascii="Times New Roman" w:hAnsi="Times New Roman"/>
                <w:color w:val="000000" w:themeColor="text1"/>
                <w:szCs w:val="24"/>
              </w:rPr>
            </w:pPr>
            <w:r w:rsidRPr="00873957">
              <w:rPr>
                <w:rFonts w:ascii="Times New Roman" w:hAnsi="Times New Roman"/>
                <w:i/>
                <w:color w:val="000000" w:themeColor="text1"/>
                <w:szCs w:val="24"/>
              </w:rPr>
              <w:t>D</w:t>
            </w:r>
            <w:r w:rsidRPr="00873957">
              <w:rPr>
                <w:rFonts w:ascii="Times New Roman" w:hAnsi="Times New Roman"/>
                <w:color w:val="000000" w:themeColor="text1"/>
                <w:szCs w:val="24"/>
                <w:vertAlign w:val="subscript"/>
              </w:rPr>
              <w:t>d</w:t>
            </w:r>
            <w:r w:rsidRPr="00873957">
              <w:rPr>
                <w:rFonts w:ascii="Times New Roman" w:hAnsi="Times New Roman"/>
                <w:color w:val="000000" w:themeColor="text1"/>
                <w:szCs w:val="24"/>
              </w:rPr>
              <w:t>——</w:t>
            </w:r>
            <w:r w:rsidRPr="00873957">
              <w:rPr>
                <w:rFonts w:ascii="Times New Roman" w:hAnsiTheme="minorEastAsia"/>
                <w:color w:val="000000" w:themeColor="text1"/>
                <w:szCs w:val="24"/>
              </w:rPr>
              <w:t>船舶进坞排水量；</w:t>
            </w:r>
          </w:p>
          <w:p w:rsidR="00E779A3" w:rsidRPr="00873957" w:rsidRDefault="00E779A3" w:rsidP="003F2403">
            <w:pPr>
              <w:pStyle w:val="3"/>
              <w:spacing w:line="240" w:lineRule="auto"/>
              <w:ind w:firstLine="480"/>
              <w:jc w:val="both"/>
              <w:outlineLvl w:val="2"/>
              <w:rPr>
                <w:color w:val="000000" w:themeColor="text1"/>
              </w:rPr>
            </w:pPr>
            <w:r w:rsidRPr="00873957">
              <w:rPr>
                <w:color w:val="000000" w:themeColor="text1"/>
              </w:rPr>
              <w:t>2</w:t>
            </w:r>
            <w:r w:rsidRPr="00873957">
              <w:rPr>
                <w:rFonts w:hint="eastAsia"/>
                <w:color w:val="000000" w:themeColor="text1"/>
              </w:rPr>
              <w:t>）进坞排水量</w:t>
            </w:r>
            <w:r w:rsidRPr="00873957">
              <w:rPr>
                <w:color w:val="000000" w:themeColor="text1"/>
              </w:rPr>
              <w:t>30000t</w:t>
            </w:r>
            <w:r w:rsidRPr="00873957">
              <w:rPr>
                <w:rFonts w:hint="eastAsia"/>
                <w:color w:val="000000" w:themeColor="text1"/>
              </w:rPr>
              <w:t>及以下船舶</w:t>
            </w:r>
          </w:p>
          <w:p w:rsidR="00E779A3" w:rsidRPr="00873957" w:rsidRDefault="00E779A3" w:rsidP="003F2403">
            <w:pPr>
              <w:ind w:firstLine="480"/>
              <w:jc w:val="left"/>
              <w:rPr>
                <w:rFonts w:ascii="Times New Roman" w:hAnsi="Times New Roman"/>
                <w:color w:val="000000" w:themeColor="text1"/>
                <w:szCs w:val="24"/>
              </w:rPr>
            </w:pPr>
            <w:r w:rsidRPr="00873957">
              <w:rPr>
                <w:rFonts w:ascii="Times New Roman" w:hAnsiTheme="minorEastAsia"/>
                <w:color w:val="000000" w:themeColor="text1"/>
                <w:szCs w:val="24"/>
              </w:rPr>
              <w:t>注：</w:t>
            </w:r>
          </w:p>
          <w:p w:rsidR="00E779A3" w:rsidRPr="00873957" w:rsidRDefault="00E779A3" w:rsidP="003F2403">
            <w:pPr>
              <w:ind w:firstLine="480"/>
              <w:jc w:val="left"/>
              <w:rPr>
                <w:rFonts w:ascii="Times New Roman" w:hAnsi="Times New Roman"/>
                <w:color w:val="000000" w:themeColor="text1"/>
                <w:szCs w:val="24"/>
              </w:rPr>
            </w:pPr>
            <w:r w:rsidRPr="00873957">
              <w:rPr>
                <w:rFonts w:ascii="Times New Roman" w:hAnsi="Times New Roman"/>
                <w:color w:val="000000" w:themeColor="text1"/>
                <w:szCs w:val="24"/>
              </w:rPr>
              <w:t xml:space="preserve">1 </w:t>
            </w:r>
            <w:r w:rsidRPr="00873957">
              <w:rPr>
                <w:rFonts w:ascii="Times New Roman" w:hAnsiTheme="minorEastAsia"/>
                <w:color w:val="000000" w:themeColor="text1"/>
                <w:szCs w:val="24"/>
              </w:rPr>
              <w:t>局部集中荷载</w:t>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t xml:space="preserve">5 </w:t>
            </w:r>
            <w:r w:rsidRPr="00873957">
              <w:rPr>
                <w:rFonts w:ascii="Times New Roman" w:hAnsiTheme="minorEastAsia"/>
                <w:color w:val="000000" w:themeColor="text1"/>
                <w:szCs w:val="24"/>
              </w:rPr>
              <w:t>在此段或对面端相应分段内无局部荷载</w:t>
            </w:r>
          </w:p>
          <w:p w:rsidR="00E779A3" w:rsidRPr="00873957" w:rsidRDefault="00E779A3" w:rsidP="003F2403">
            <w:pPr>
              <w:ind w:firstLine="480"/>
              <w:jc w:val="left"/>
              <w:rPr>
                <w:rFonts w:ascii="Times New Roman" w:hAnsi="Times New Roman"/>
                <w:color w:val="000000" w:themeColor="text1"/>
                <w:szCs w:val="24"/>
              </w:rPr>
            </w:pPr>
            <w:r w:rsidRPr="00873957">
              <w:rPr>
                <w:rFonts w:ascii="Times New Roman" w:hAnsi="Times New Roman"/>
                <w:color w:val="000000" w:themeColor="text1"/>
                <w:szCs w:val="24"/>
              </w:rPr>
              <w:t xml:space="preserve">2 </w:t>
            </w:r>
            <w:r w:rsidRPr="00873957">
              <w:rPr>
                <w:rFonts w:ascii="Times New Roman" w:hAnsiTheme="minorEastAsia"/>
                <w:color w:val="000000" w:themeColor="text1"/>
                <w:szCs w:val="24"/>
              </w:rPr>
              <w:t>可变化作用长度</w:t>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t xml:space="preserve">6 </w:t>
            </w:r>
            <w:r w:rsidRPr="00873957">
              <w:rPr>
                <w:rFonts w:ascii="Times New Roman" w:hAnsiTheme="minorEastAsia"/>
                <w:color w:val="000000" w:themeColor="text1"/>
                <w:szCs w:val="24"/>
              </w:rPr>
              <w:t>均布荷载强度</w:t>
            </w:r>
          </w:p>
          <w:p w:rsidR="00E779A3" w:rsidRPr="00873957" w:rsidRDefault="00E779A3" w:rsidP="003F2403">
            <w:pPr>
              <w:ind w:firstLine="480"/>
              <w:jc w:val="left"/>
              <w:rPr>
                <w:rFonts w:ascii="Times New Roman" w:hAnsi="Times New Roman"/>
                <w:color w:val="000000" w:themeColor="text1"/>
                <w:szCs w:val="24"/>
              </w:rPr>
            </w:pPr>
            <w:r w:rsidRPr="00873957">
              <w:rPr>
                <w:rFonts w:ascii="Times New Roman" w:hAnsi="Times New Roman"/>
                <w:color w:val="000000" w:themeColor="text1"/>
                <w:szCs w:val="24"/>
              </w:rPr>
              <w:t xml:space="preserve">3 </w:t>
            </w:r>
            <w:r w:rsidRPr="00873957">
              <w:rPr>
                <w:rFonts w:ascii="Times New Roman" w:hAnsiTheme="minorEastAsia"/>
                <w:color w:val="000000" w:themeColor="text1"/>
                <w:szCs w:val="24"/>
              </w:rPr>
              <w:t>端段荷载强度</w:t>
            </w:r>
            <w:r w:rsidRPr="00873957">
              <w:rPr>
                <w:rFonts w:ascii="Times New Roman" w:hAnsi="Times New Roman"/>
                <w:color w:val="000000" w:themeColor="text1"/>
                <w:szCs w:val="24"/>
              </w:rPr>
              <w:t>2K</w:t>
            </w:r>
            <w:r w:rsidRPr="00873957">
              <w:rPr>
                <w:rFonts w:ascii="Times New Roman" w:hAnsi="Times New Roman"/>
                <w:color w:val="000000" w:themeColor="text1"/>
                <w:szCs w:val="24"/>
                <w:vertAlign w:val="subscript"/>
              </w:rPr>
              <w:t>L</w:t>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t xml:space="preserve">7 </w:t>
            </w:r>
            <w:r w:rsidRPr="00873957">
              <w:rPr>
                <w:rFonts w:ascii="Times New Roman" w:hAnsiTheme="minorEastAsia"/>
                <w:color w:val="000000" w:themeColor="text1"/>
                <w:szCs w:val="24"/>
              </w:rPr>
              <w:t>端部段</w:t>
            </w:r>
          </w:p>
          <w:p w:rsidR="00E779A3" w:rsidRPr="00873957" w:rsidRDefault="00E779A3" w:rsidP="003F2403">
            <w:pPr>
              <w:ind w:firstLine="480"/>
              <w:jc w:val="left"/>
              <w:rPr>
                <w:rFonts w:ascii="Times New Roman" w:hAnsiTheme="minorEastAsia"/>
                <w:color w:val="000000" w:themeColor="text1"/>
                <w:szCs w:val="24"/>
              </w:rPr>
            </w:pPr>
            <w:r w:rsidRPr="00873957">
              <w:rPr>
                <w:rFonts w:ascii="Times New Roman" w:hAnsi="Times New Roman"/>
                <w:color w:val="000000" w:themeColor="text1"/>
                <w:szCs w:val="24"/>
              </w:rPr>
              <w:t xml:space="preserve">4 </w:t>
            </w:r>
            <w:r w:rsidRPr="00873957">
              <w:rPr>
                <w:rFonts w:ascii="Times New Roman" w:hAnsiTheme="minorEastAsia"/>
                <w:color w:val="000000" w:themeColor="text1"/>
                <w:szCs w:val="24"/>
              </w:rPr>
              <w:t>中间段荷载强度</w:t>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t xml:space="preserve">8 </w:t>
            </w:r>
            <w:r w:rsidRPr="00873957">
              <w:rPr>
                <w:rFonts w:ascii="Times New Roman" w:hAnsiTheme="minorEastAsia"/>
                <w:color w:val="000000" w:themeColor="text1"/>
                <w:szCs w:val="24"/>
              </w:rPr>
              <w:t>中间段</w:t>
            </w:r>
          </w:p>
        </w:tc>
      </w:tr>
    </w:tbl>
    <w:p w:rsidR="00E779A3" w:rsidRPr="00873957" w:rsidRDefault="00E779A3" w:rsidP="00E779A3">
      <w:pPr>
        <w:ind w:firstLine="480"/>
        <w:rPr>
          <w:color w:val="000000" w:themeColor="text1"/>
        </w:rPr>
      </w:pPr>
    </w:p>
    <w:p w:rsidR="00E779A3" w:rsidRPr="00873957" w:rsidRDefault="00E779A3" w:rsidP="00E779A3">
      <w:pPr>
        <w:pStyle w:val="70"/>
        <w:rPr>
          <w:rFonts w:hAnsi="Times New Roman"/>
          <w:color w:val="000000" w:themeColor="text1"/>
        </w:rPr>
      </w:pPr>
      <w:r w:rsidRPr="00873957">
        <w:rPr>
          <w:color w:val="000000" w:themeColor="text1"/>
        </w:rPr>
        <w:t>图</w:t>
      </w:r>
      <w:r w:rsidRPr="00873957">
        <w:rPr>
          <w:rFonts w:hint="eastAsia"/>
          <w:color w:val="000000" w:themeColor="text1"/>
        </w:rPr>
        <w:t xml:space="preserve">1  </w:t>
      </w:r>
      <w:r w:rsidRPr="00873957">
        <w:rPr>
          <w:color w:val="000000" w:themeColor="text1"/>
        </w:rPr>
        <w:t>中墩荷载</w:t>
      </w:r>
    </w:p>
    <w:p w:rsidR="00E779A3" w:rsidRPr="00873957" w:rsidRDefault="00E779A3" w:rsidP="00E779A3">
      <w:pPr>
        <w:pStyle w:val="40"/>
        <w:ind w:firstLine="482"/>
        <w:rPr>
          <w:color w:val="000000" w:themeColor="text1"/>
        </w:rPr>
      </w:pPr>
      <w:r w:rsidRPr="00873957">
        <w:rPr>
          <w:rFonts w:ascii="Times New Roman" w:eastAsia="黑体" w:hAnsi="Times New Roman" w:cstheme="majorBidi"/>
          <w:b/>
          <w:bCs/>
          <w:color w:val="000000" w:themeColor="text1"/>
          <w:szCs w:val="32"/>
        </w:rPr>
        <w:t>5</w:t>
      </w:r>
      <w:r w:rsidRPr="00873957">
        <w:rPr>
          <w:color w:val="000000" w:themeColor="text1"/>
        </w:rPr>
        <w:t xml:space="preserve">  </w:t>
      </w:r>
      <w:r w:rsidRPr="00873957">
        <w:rPr>
          <w:rFonts w:hint="eastAsia"/>
          <w:color w:val="000000" w:themeColor="text1"/>
        </w:rPr>
        <w:t>边墩荷载</w:t>
      </w:r>
    </w:p>
    <w:p w:rsidR="00E779A3" w:rsidRPr="00873957" w:rsidRDefault="00E779A3" w:rsidP="00E779A3">
      <w:pPr>
        <w:pStyle w:val="30"/>
        <w:ind w:firstLine="480"/>
        <w:rPr>
          <w:color w:val="000000" w:themeColor="text1"/>
        </w:rPr>
      </w:pPr>
      <w:r w:rsidRPr="00873957">
        <w:rPr>
          <w:rFonts w:hint="eastAsia"/>
          <w:color w:val="000000" w:themeColor="text1"/>
        </w:rPr>
        <w:lastRenderedPageBreak/>
        <w:t>在一般情况下，都假定可能发生船舶艏艉换向进坞，则在船舶进坞排水量大于</w:t>
      </w:r>
      <w:r w:rsidRPr="00873957">
        <w:rPr>
          <w:color w:val="000000" w:themeColor="text1"/>
        </w:rPr>
        <w:t>30000t</w:t>
      </w:r>
      <w:r w:rsidRPr="00873957">
        <w:rPr>
          <w:rFonts w:hint="eastAsia"/>
          <w:color w:val="000000" w:themeColor="text1"/>
        </w:rPr>
        <w:t>的情况下，边墩荷载由作用在部分龙骨长度上的均布线荷载加上有限长度上单个局部集中荷载所组成；局部集中荷载作用在船端段的任意位置上（见</w:t>
      </w:r>
      <w:r w:rsidRPr="00873957">
        <w:rPr>
          <w:color w:val="000000" w:themeColor="text1"/>
        </w:rPr>
        <w:t>2</w:t>
      </w:r>
      <w:r w:rsidRPr="00873957">
        <w:rPr>
          <w:rFonts w:hint="eastAsia"/>
          <w:color w:val="000000" w:themeColor="text1"/>
        </w:rPr>
        <w:t>）。对于进坞排水量</w:t>
      </w:r>
      <w:r w:rsidRPr="00873957">
        <w:rPr>
          <w:color w:val="000000" w:themeColor="text1"/>
        </w:rPr>
        <w:t>30000t</w:t>
      </w:r>
      <w:r w:rsidRPr="00873957">
        <w:rPr>
          <w:rFonts w:hint="eastAsia"/>
          <w:color w:val="000000" w:themeColor="text1"/>
        </w:rPr>
        <w:t>及以下的船舶来说，不需要集中荷载。</w:t>
      </w:r>
    </w:p>
    <w:p w:rsidR="00E779A3" w:rsidRPr="00873957" w:rsidRDefault="00E779A3" w:rsidP="00E779A3">
      <w:pPr>
        <w:pStyle w:val="30"/>
        <w:ind w:firstLine="480"/>
        <w:rPr>
          <w:color w:val="000000" w:themeColor="text1"/>
        </w:rPr>
      </w:pPr>
      <w:r w:rsidRPr="00873957">
        <w:rPr>
          <w:rFonts w:hint="eastAsia"/>
          <w:color w:val="000000" w:themeColor="text1"/>
        </w:rPr>
        <w:t>上述边墩荷载作用于船坞的每一侧。如采用的边墩超过两列，则坞每一侧的荷载可在该侧边墩之间平均分配。</w:t>
      </w:r>
    </w:p>
    <w:tbl>
      <w:tblPr>
        <w:tblStyle w:val="affffffff7"/>
        <w:tblW w:w="0" w:type="auto"/>
        <w:tblLook w:val="04A0"/>
      </w:tblPr>
      <w:tblGrid>
        <w:gridCol w:w="9430"/>
      </w:tblGrid>
      <w:tr w:rsidR="00E779A3" w:rsidRPr="00873957" w:rsidTr="003F2403">
        <w:trPr>
          <w:trHeight w:val="8822"/>
        </w:trPr>
        <w:tc>
          <w:tcPr>
            <w:tcW w:w="9430" w:type="dxa"/>
          </w:tcPr>
          <w:p w:rsidR="00E779A3" w:rsidRPr="00873957" w:rsidRDefault="00E779A3" w:rsidP="003F2403">
            <w:pPr>
              <w:ind w:firstLine="420"/>
              <w:jc w:val="center"/>
              <w:rPr>
                <w:color w:val="000000" w:themeColor="text1"/>
              </w:rPr>
            </w:pPr>
            <w:r w:rsidRPr="00873957">
              <w:rPr>
                <w:rFonts w:ascii="Times New Roman" w:hAnsi="Times New Roman"/>
                <w:noProof/>
                <w:color w:val="000000" w:themeColor="text1"/>
                <w:sz w:val="21"/>
              </w:rPr>
              <w:drawing>
                <wp:inline distT="0" distB="0" distL="0" distR="0">
                  <wp:extent cx="4721204" cy="1638300"/>
                  <wp:effectExtent l="19050" t="0" r="3196" b="0"/>
                  <wp:docPr id="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cstate="print"/>
                          <a:srcRect l="26682" t="13395" r="36055" b="61943"/>
                          <a:stretch>
                            <a:fillRect/>
                          </a:stretch>
                        </pic:blipFill>
                        <pic:spPr bwMode="auto">
                          <a:xfrm>
                            <a:off x="0" y="0"/>
                            <a:ext cx="4724400" cy="1639409"/>
                          </a:xfrm>
                          <a:prstGeom prst="rect">
                            <a:avLst/>
                          </a:prstGeom>
                          <a:noFill/>
                          <a:ln w="9525">
                            <a:noFill/>
                            <a:miter lim="800000"/>
                            <a:headEnd/>
                            <a:tailEnd/>
                          </a:ln>
                        </pic:spPr>
                      </pic:pic>
                    </a:graphicData>
                  </a:graphic>
                </wp:inline>
              </w:drawing>
            </w:r>
          </w:p>
          <w:p w:rsidR="00E779A3" w:rsidRPr="00873957" w:rsidRDefault="00E779A3" w:rsidP="003F2403">
            <w:pPr>
              <w:ind w:firstLine="480"/>
              <w:jc w:val="left"/>
              <w:rPr>
                <w:rFonts w:ascii="Times New Roman" w:hAnsi="Times New Roman"/>
                <w:color w:val="000000" w:themeColor="text1"/>
                <w:szCs w:val="24"/>
              </w:rPr>
            </w:pPr>
            <w:r w:rsidRPr="00873957">
              <w:rPr>
                <w:rFonts w:ascii="Times New Roman" w:hAnsiTheme="minorEastAsia"/>
                <w:color w:val="000000" w:themeColor="text1"/>
                <w:szCs w:val="24"/>
              </w:rPr>
              <w:t>式中：</w:t>
            </w:r>
          </w:p>
          <w:p w:rsidR="00E779A3" w:rsidRPr="00873957" w:rsidRDefault="00E779A3" w:rsidP="003F2403">
            <w:pPr>
              <w:ind w:firstLineChars="150" w:firstLine="360"/>
              <w:jc w:val="left"/>
              <w:rPr>
                <w:rFonts w:ascii="Times New Roman" w:hAnsi="Times New Roman"/>
                <w:color w:val="000000" w:themeColor="text1"/>
                <w:szCs w:val="24"/>
              </w:rPr>
            </w:pPr>
            <w:r w:rsidRPr="00873957">
              <w:rPr>
                <w:rFonts w:ascii="Times New Roman" w:hAnsi="Times New Roman"/>
                <w:i/>
                <w:color w:val="000000" w:themeColor="text1"/>
                <w:szCs w:val="24"/>
              </w:rPr>
              <w:t>B</w:t>
            </w:r>
            <w:r w:rsidRPr="00873957">
              <w:rPr>
                <w:rFonts w:ascii="Times New Roman" w:hAnsi="Times New Roman"/>
                <w:color w:val="000000" w:themeColor="text1"/>
                <w:szCs w:val="24"/>
                <w:vertAlign w:val="subscript"/>
              </w:rPr>
              <w:t>L</w:t>
            </w:r>
            <w:r w:rsidRPr="00873957">
              <w:rPr>
                <w:rFonts w:ascii="Times New Roman" w:hAnsi="Times New Roman"/>
                <w:color w:val="000000" w:themeColor="text1"/>
                <w:szCs w:val="24"/>
              </w:rPr>
              <w:t>——</w:t>
            </w:r>
            <w:r w:rsidRPr="00873957">
              <w:rPr>
                <w:rFonts w:ascii="Times New Roman" w:hAnsiTheme="minorEastAsia"/>
                <w:color w:val="000000" w:themeColor="text1"/>
                <w:szCs w:val="24"/>
              </w:rPr>
              <w:t>大型船舶均布荷载强度；</w:t>
            </w:r>
          </w:p>
          <w:p w:rsidR="00E779A3" w:rsidRPr="00873957" w:rsidRDefault="00E779A3" w:rsidP="003F2403">
            <w:pPr>
              <w:ind w:firstLineChars="150" w:firstLine="360"/>
              <w:jc w:val="left"/>
              <w:rPr>
                <w:rFonts w:ascii="Times New Roman" w:hAnsiTheme="minorEastAsia"/>
                <w:color w:val="000000" w:themeColor="text1"/>
                <w:szCs w:val="24"/>
              </w:rPr>
            </w:pPr>
            <w:r w:rsidRPr="00873957">
              <w:rPr>
                <w:rFonts w:ascii="Times New Roman" w:hAnsi="Times New Roman"/>
                <w:i/>
                <w:color w:val="000000" w:themeColor="text1"/>
                <w:szCs w:val="24"/>
              </w:rPr>
              <w:t>D</w:t>
            </w:r>
            <w:r w:rsidRPr="00873957">
              <w:rPr>
                <w:rFonts w:ascii="Times New Roman" w:hAnsi="Times New Roman"/>
                <w:color w:val="000000" w:themeColor="text1"/>
                <w:szCs w:val="24"/>
                <w:vertAlign w:val="subscript"/>
              </w:rPr>
              <w:t>d</w:t>
            </w:r>
            <w:r w:rsidRPr="00873957">
              <w:rPr>
                <w:rFonts w:ascii="Times New Roman" w:hAnsi="Times New Roman"/>
                <w:color w:val="000000" w:themeColor="text1"/>
                <w:szCs w:val="24"/>
              </w:rPr>
              <w:t>——</w:t>
            </w:r>
            <w:r w:rsidRPr="00873957">
              <w:rPr>
                <w:rFonts w:ascii="Times New Roman" w:hAnsiTheme="minorEastAsia"/>
                <w:color w:val="000000" w:themeColor="text1"/>
                <w:szCs w:val="24"/>
              </w:rPr>
              <w:t>船舶进坞排水量；</w:t>
            </w:r>
          </w:p>
          <w:p w:rsidR="00E779A3" w:rsidRPr="00873957" w:rsidRDefault="00E779A3" w:rsidP="003F2403">
            <w:pPr>
              <w:pStyle w:val="3"/>
              <w:spacing w:line="440" w:lineRule="exact"/>
              <w:ind w:firstLine="480"/>
              <w:jc w:val="both"/>
              <w:outlineLvl w:val="2"/>
              <w:rPr>
                <w:color w:val="000000" w:themeColor="text1"/>
              </w:rPr>
            </w:pPr>
            <w:r w:rsidRPr="00873957">
              <w:rPr>
                <w:color w:val="000000" w:themeColor="text1"/>
              </w:rPr>
              <w:t>1</w:t>
            </w:r>
            <w:r w:rsidRPr="00873957">
              <w:rPr>
                <w:rFonts w:hint="eastAsia"/>
                <w:color w:val="000000" w:themeColor="text1"/>
              </w:rPr>
              <w:t>）进坞排水量大于</w:t>
            </w:r>
            <w:r w:rsidRPr="00873957">
              <w:rPr>
                <w:color w:val="000000" w:themeColor="text1"/>
              </w:rPr>
              <w:t>30000t</w:t>
            </w:r>
            <w:r w:rsidRPr="00873957">
              <w:rPr>
                <w:rFonts w:hint="eastAsia"/>
                <w:color w:val="000000" w:themeColor="text1"/>
              </w:rPr>
              <w:t>船舶</w:t>
            </w:r>
          </w:p>
          <w:p w:rsidR="00E779A3" w:rsidRPr="00873957" w:rsidRDefault="00E779A3" w:rsidP="003F2403">
            <w:pPr>
              <w:ind w:firstLine="420"/>
              <w:jc w:val="center"/>
              <w:rPr>
                <w:color w:val="000000" w:themeColor="text1"/>
              </w:rPr>
            </w:pPr>
            <w:r w:rsidRPr="00873957">
              <w:rPr>
                <w:rFonts w:ascii="Times New Roman" w:hAnsi="Times New Roman"/>
                <w:noProof/>
                <w:color w:val="000000" w:themeColor="text1"/>
                <w:sz w:val="21"/>
              </w:rPr>
              <w:drawing>
                <wp:inline distT="0" distB="0" distL="0" distR="0">
                  <wp:extent cx="4667250" cy="1143000"/>
                  <wp:effectExtent l="19050" t="0" r="0" b="0"/>
                  <wp:docPr id="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cstate="print"/>
                          <a:srcRect l="28628" t="55208" r="36055" b="27772"/>
                          <a:stretch>
                            <a:fillRect/>
                          </a:stretch>
                        </pic:blipFill>
                        <pic:spPr bwMode="auto">
                          <a:xfrm>
                            <a:off x="0" y="0"/>
                            <a:ext cx="4667250" cy="1143000"/>
                          </a:xfrm>
                          <a:prstGeom prst="rect">
                            <a:avLst/>
                          </a:prstGeom>
                          <a:noFill/>
                          <a:ln w="9525">
                            <a:noFill/>
                            <a:miter lim="800000"/>
                            <a:headEnd/>
                            <a:tailEnd/>
                          </a:ln>
                        </pic:spPr>
                      </pic:pic>
                    </a:graphicData>
                  </a:graphic>
                </wp:inline>
              </w:drawing>
            </w:r>
          </w:p>
          <w:p w:rsidR="00E779A3" w:rsidRPr="00873957" w:rsidRDefault="00E779A3" w:rsidP="003F2403">
            <w:pPr>
              <w:ind w:firstLine="480"/>
              <w:jc w:val="left"/>
              <w:rPr>
                <w:rFonts w:ascii="Times New Roman" w:hAnsi="Times New Roman"/>
                <w:color w:val="000000" w:themeColor="text1"/>
                <w:szCs w:val="24"/>
              </w:rPr>
            </w:pPr>
            <w:r w:rsidRPr="00873957">
              <w:rPr>
                <w:rFonts w:ascii="Times New Roman" w:hAnsiTheme="minorEastAsia"/>
                <w:color w:val="000000" w:themeColor="text1"/>
                <w:szCs w:val="24"/>
              </w:rPr>
              <w:t>式中：</w:t>
            </w:r>
          </w:p>
          <w:p w:rsidR="00E779A3" w:rsidRPr="00873957" w:rsidRDefault="00E779A3" w:rsidP="003F2403">
            <w:pPr>
              <w:ind w:firstLine="480"/>
              <w:jc w:val="left"/>
              <w:rPr>
                <w:rFonts w:ascii="Times New Roman" w:hAnsi="Times New Roman"/>
                <w:color w:val="000000" w:themeColor="text1"/>
                <w:szCs w:val="24"/>
              </w:rPr>
            </w:pPr>
            <w:r w:rsidRPr="00873957">
              <w:rPr>
                <w:rFonts w:ascii="Times New Roman" w:hAnsi="Times New Roman"/>
                <w:color w:val="000000" w:themeColor="text1"/>
                <w:szCs w:val="24"/>
              </w:rPr>
              <w:t>K</w:t>
            </w:r>
            <w:r w:rsidRPr="00873957">
              <w:rPr>
                <w:rFonts w:ascii="Times New Roman" w:hAnsi="Times New Roman"/>
                <w:color w:val="000000" w:themeColor="text1"/>
                <w:szCs w:val="24"/>
                <w:vertAlign w:val="subscript"/>
              </w:rPr>
              <w:t>S</w:t>
            </w:r>
            <w:r w:rsidRPr="00873957">
              <w:rPr>
                <w:rFonts w:ascii="Times New Roman" w:hAnsi="Times New Roman"/>
                <w:color w:val="000000" w:themeColor="text1"/>
                <w:szCs w:val="24"/>
              </w:rPr>
              <w:t>——</w:t>
            </w:r>
            <w:r w:rsidRPr="00873957">
              <w:rPr>
                <w:rFonts w:ascii="Times New Roman" w:hAnsiTheme="minorEastAsia"/>
                <w:color w:val="000000" w:themeColor="text1"/>
                <w:szCs w:val="24"/>
              </w:rPr>
              <w:t>小型船舶均布荷载强度；</w:t>
            </w:r>
          </w:p>
          <w:p w:rsidR="00E779A3" w:rsidRPr="00873957" w:rsidRDefault="00E779A3" w:rsidP="003F2403">
            <w:pPr>
              <w:ind w:firstLine="480"/>
              <w:jc w:val="left"/>
              <w:rPr>
                <w:rFonts w:ascii="Times New Roman" w:hAnsiTheme="minorEastAsia"/>
                <w:color w:val="000000" w:themeColor="text1"/>
                <w:szCs w:val="24"/>
              </w:rPr>
            </w:pPr>
            <w:r w:rsidRPr="00873957">
              <w:rPr>
                <w:rFonts w:ascii="Times New Roman" w:hAnsi="Times New Roman"/>
                <w:color w:val="000000" w:themeColor="text1"/>
                <w:szCs w:val="24"/>
              </w:rPr>
              <w:t>D</w:t>
            </w:r>
            <w:r w:rsidRPr="00873957">
              <w:rPr>
                <w:rFonts w:ascii="Times New Roman" w:hAnsi="Times New Roman"/>
                <w:color w:val="000000" w:themeColor="text1"/>
                <w:szCs w:val="24"/>
                <w:vertAlign w:val="subscript"/>
              </w:rPr>
              <w:t>d</w:t>
            </w:r>
            <w:r w:rsidRPr="00873957">
              <w:rPr>
                <w:rFonts w:ascii="Times New Roman" w:hAnsi="Times New Roman"/>
                <w:color w:val="000000" w:themeColor="text1"/>
                <w:szCs w:val="24"/>
              </w:rPr>
              <w:t>——</w:t>
            </w:r>
            <w:r w:rsidRPr="00873957">
              <w:rPr>
                <w:rFonts w:ascii="Times New Roman" w:hAnsiTheme="minorEastAsia"/>
                <w:color w:val="000000" w:themeColor="text1"/>
                <w:szCs w:val="24"/>
              </w:rPr>
              <w:t>船舶进坞排水量；</w:t>
            </w:r>
          </w:p>
          <w:p w:rsidR="00E779A3" w:rsidRPr="00873957" w:rsidRDefault="00E779A3" w:rsidP="003F2403">
            <w:pPr>
              <w:pStyle w:val="3"/>
              <w:spacing w:line="440" w:lineRule="exact"/>
              <w:ind w:firstLine="480"/>
              <w:jc w:val="both"/>
              <w:outlineLvl w:val="2"/>
              <w:rPr>
                <w:color w:val="000000" w:themeColor="text1"/>
              </w:rPr>
            </w:pPr>
            <w:r w:rsidRPr="00873957">
              <w:rPr>
                <w:color w:val="000000" w:themeColor="text1"/>
              </w:rPr>
              <w:t>2</w:t>
            </w:r>
            <w:r w:rsidRPr="00873957">
              <w:rPr>
                <w:rFonts w:hint="eastAsia"/>
                <w:color w:val="000000" w:themeColor="text1"/>
              </w:rPr>
              <w:t>）进坞排水量</w:t>
            </w:r>
            <w:r w:rsidRPr="00873957">
              <w:rPr>
                <w:color w:val="000000" w:themeColor="text1"/>
              </w:rPr>
              <w:t>30000t</w:t>
            </w:r>
            <w:r w:rsidRPr="00873957">
              <w:rPr>
                <w:rFonts w:hint="eastAsia"/>
                <w:color w:val="000000" w:themeColor="text1"/>
              </w:rPr>
              <w:t>及以下船舶</w:t>
            </w:r>
          </w:p>
          <w:p w:rsidR="00E779A3" w:rsidRPr="00873957" w:rsidRDefault="00E779A3" w:rsidP="003F2403">
            <w:pPr>
              <w:ind w:firstLine="480"/>
              <w:jc w:val="left"/>
              <w:rPr>
                <w:rFonts w:ascii="Times New Roman" w:hAnsi="Times New Roman"/>
                <w:color w:val="000000" w:themeColor="text1"/>
                <w:szCs w:val="24"/>
              </w:rPr>
            </w:pPr>
          </w:p>
          <w:p w:rsidR="00E779A3" w:rsidRPr="00873957" w:rsidRDefault="00E779A3" w:rsidP="003F2403">
            <w:pPr>
              <w:ind w:firstLine="480"/>
              <w:jc w:val="left"/>
              <w:rPr>
                <w:rFonts w:ascii="Times New Roman" w:hAnsi="Times New Roman"/>
                <w:color w:val="000000" w:themeColor="text1"/>
                <w:szCs w:val="24"/>
              </w:rPr>
            </w:pPr>
            <w:r w:rsidRPr="00873957">
              <w:rPr>
                <w:rFonts w:ascii="Times New Roman" w:hAnsiTheme="minorEastAsia"/>
                <w:color w:val="000000" w:themeColor="text1"/>
                <w:szCs w:val="24"/>
              </w:rPr>
              <w:t>注：</w:t>
            </w:r>
          </w:p>
          <w:p w:rsidR="00E779A3" w:rsidRPr="00873957" w:rsidRDefault="00E779A3" w:rsidP="003F2403">
            <w:pPr>
              <w:ind w:firstLine="480"/>
              <w:jc w:val="left"/>
              <w:rPr>
                <w:rFonts w:ascii="Times New Roman" w:hAnsi="Times New Roman"/>
                <w:color w:val="000000" w:themeColor="text1"/>
                <w:szCs w:val="24"/>
              </w:rPr>
            </w:pPr>
            <w:r w:rsidRPr="00873957">
              <w:rPr>
                <w:rFonts w:ascii="Times New Roman" w:hAnsi="Times New Roman"/>
                <w:color w:val="000000" w:themeColor="text1"/>
                <w:szCs w:val="24"/>
              </w:rPr>
              <w:t xml:space="preserve">1 </w:t>
            </w:r>
            <w:r w:rsidRPr="00873957">
              <w:rPr>
                <w:rFonts w:ascii="Times New Roman" w:hAnsiTheme="minorEastAsia"/>
                <w:color w:val="000000" w:themeColor="text1"/>
                <w:szCs w:val="24"/>
              </w:rPr>
              <w:t>仅适用于端段内的荷载强度</w:t>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t xml:space="preserve">2 </w:t>
            </w:r>
            <w:r w:rsidRPr="00873957">
              <w:rPr>
                <w:rFonts w:ascii="Times New Roman" w:hAnsiTheme="minorEastAsia"/>
                <w:color w:val="000000" w:themeColor="text1"/>
                <w:szCs w:val="24"/>
              </w:rPr>
              <w:t>均布荷载强度</w:t>
            </w:r>
          </w:p>
          <w:p w:rsidR="00E779A3" w:rsidRPr="00873957" w:rsidRDefault="00E779A3" w:rsidP="003F2403">
            <w:pPr>
              <w:ind w:firstLine="480"/>
              <w:jc w:val="left"/>
              <w:rPr>
                <w:rFonts w:ascii="Times New Roman" w:hAnsiTheme="minorEastAsia"/>
                <w:color w:val="000000" w:themeColor="text1"/>
                <w:szCs w:val="24"/>
              </w:rPr>
            </w:pPr>
            <w:r w:rsidRPr="00873957">
              <w:rPr>
                <w:rFonts w:ascii="Times New Roman" w:hAnsi="Times New Roman"/>
                <w:color w:val="000000" w:themeColor="text1"/>
                <w:szCs w:val="24"/>
              </w:rPr>
              <w:t xml:space="preserve">3 </w:t>
            </w:r>
            <w:r w:rsidRPr="00873957">
              <w:rPr>
                <w:rFonts w:ascii="Times New Roman" w:hAnsiTheme="minorEastAsia"/>
                <w:color w:val="000000" w:themeColor="text1"/>
                <w:szCs w:val="24"/>
              </w:rPr>
              <w:t>端部段</w:t>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r>
            <w:r w:rsidRPr="00873957">
              <w:rPr>
                <w:rFonts w:ascii="Times New Roman" w:hAnsi="Times New Roman"/>
                <w:color w:val="000000" w:themeColor="text1"/>
                <w:szCs w:val="24"/>
              </w:rPr>
              <w:tab/>
              <w:t xml:space="preserve">4 </w:t>
            </w:r>
            <w:r w:rsidRPr="00873957">
              <w:rPr>
                <w:rFonts w:ascii="Times New Roman" w:hAnsiTheme="minorEastAsia"/>
                <w:color w:val="000000" w:themeColor="text1"/>
                <w:szCs w:val="24"/>
              </w:rPr>
              <w:t>中间段</w:t>
            </w:r>
          </w:p>
        </w:tc>
      </w:tr>
    </w:tbl>
    <w:p w:rsidR="00E779A3" w:rsidRPr="00873957" w:rsidRDefault="00E779A3" w:rsidP="00E779A3">
      <w:pPr>
        <w:ind w:firstLine="480"/>
        <w:jc w:val="center"/>
        <w:rPr>
          <w:rFonts w:ascii="Times New Roman" w:eastAsia="黑体" w:hAnsi="黑体"/>
          <w:color w:val="000000" w:themeColor="text1"/>
          <w:szCs w:val="24"/>
        </w:rPr>
      </w:pPr>
    </w:p>
    <w:p w:rsidR="00E779A3" w:rsidRPr="00873957" w:rsidRDefault="00E779A3" w:rsidP="00E779A3">
      <w:pPr>
        <w:pStyle w:val="70"/>
        <w:rPr>
          <w:rFonts w:hAnsi="Times New Roman"/>
          <w:color w:val="000000" w:themeColor="text1"/>
        </w:rPr>
      </w:pPr>
      <w:r w:rsidRPr="00873957">
        <w:rPr>
          <w:color w:val="000000" w:themeColor="text1"/>
        </w:rPr>
        <w:t>图</w:t>
      </w:r>
      <w:r w:rsidRPr="00873957">
        <w:rPr>
          <w:rFonts w:ascii="Times New Roman" w:eastAsia="黑体" w:hAnsi="Times New Roman" w:cstheme="majorBidi"/>
          <w:bCs/>
          <w:color w:val="000000" w:themeColor="text1"/>
          <w:szCs w:val="32"/>
        </w:rPr>
        <w:t xml:space="preserve">2 </w:t>
      </w:r>
      <w:r w:rsidRPr="00873957">
        <w:rPr>
          <w:rFonts w:hAnsi="Times New Roman"/>
          <w:color w:val="000000" w:themeColor="text1"/>
        </w:rPr>
        <w:t xml:space="preserve"> </w:t>
      </w:r>
      <w:r w:rsidRPr="00873957">
        <w:rPr>
          <w:color w:val="000000" w:themeColor="text1"/>
        </w:rPr>
        <w:t>边墩荷载</w:t>
      </w:r>
    </w:p>
    <w:p w:rsidR="00E779A3" w:rsidRPr="00873957" w:rsidRDefault="00E779A3" w:rsidP="00E779A3">
      <w:pPr>
        <w:ind w:firstLine="480"/>
        <w:jc w:val="left"/>
        <w:rPr>
          <w:rFonts w:ascii="Times New Roman" w:hAnsi="Times New Roman"/>
          <w:color w:val="000000" w:themeColor="text1"/>
          <w:szCs w:val="24"/>
        </w:rPr>
      </w:pPr>
    </w:p>
    <w:p w:rsidR="00E779A3" w:rsidRPr="00873957" w:rsidRDefault="00E779A3" w:rsidP="00E779A3">
      <w:pPr>
        <w:pStyle w:val="40"/>
        <w:ind w:firstLine="482"/>
        <w:rPr>
          <w:color w:val="000000" w:themeColor="text1"/>
        </w:rPr>
      </w:pPr>
      <w:r w:rsidRPr="00873957">
        <w:rPr>
          <w:rFonts w:ascii="Times New Roman" w:eastAsia="黑体" w:hAnsi="Times New Roman" w:cstheme="majorBidi"/>
          <w:b/>
          <w:bCs/>
          <w:color w:val="000000" w:themeColor="text1"/>
          <w:szCs w:val="32"/>
        </w:rPr>
        <w:t xml:space="preserve">6 </w:t>
      </w:r>
      <w:r w:rsidRPr="00873957">
        <w:rPr>
          <w:color w:val="000000" w:themeColor="text1"/>
        </w:rPr>
        <w:t xml:space="preserve"> </w:t>
      </w:r>
      <w:r w:rsidRPr="00873957">
        <w:rPr>
          <w:rFonts w:hint="eastAsia"/>
          <w:color w:val="000000" w:themeColor="text1"/>
        </w:rPr>
        <w:t>作用于造船坞底板上的荷载</w:t>
      </w:r>
    </w:p>
    <w:p w:rsidR="00E779A3" w:rsidRPr="00873957" w:rsidRDefault="00E779A3" w:rsidP="00E779A3">
      <w:pPr>
        <w:pStyle w:val="40"/>
        <w:ind w:firstLine="480"/>
        <w:rPr>
          <w:color w:val="000000" w:themeColor="text1"/>
        </w:rPr>
      </w:pPr>
      <w:r w:rsidRPr="00873957">
        <w:rPr>
          <w:rFonts w:hint="eastAsia"/>
          <w:color w:val="000000" w:themeColor="text1"/>
        </w:rPr>
        <w:t>对于造船坞来说，由于某些原因，其设计墩木荷载的确定比修船坞的情况更加不易精确，原因如下：</w:t>
      </w:r>
    </w:p>
    <w:p w:rsidR="00E779A3" w:rsidRPr="00873957" w:rsidRDefault="00E779A3" w:rsidP="00E779A3">
      <w:pPr>
        <w:pStyle w:val="50"/>
        <w:ind w:left="1081" w:hanging="361"/>
        <w:rPr>
          <w:color w:val="000000" w:themeColor="text1"/>
        </w:rPr>
      </w:pPr>
      <w:r w:rsidRPr="00873957">
        <w:rPr>
          <w:rFonts w:ascii="Times New Roman" w:eastAsia="黑体" w:hAnsi="Times New Roman" w:cstheme="majorBidi"/>
          <w:b/>
          <w:bCs/>
          <w:color w:val="000000" w:themeColor="text1"/>
          <w:szCs w:val="32"/>
        </w:rPr>
        <w:t>1</w:t>
      </w:r>
      <w:r w:rsidRPr="00873957">
        <w:rPr>
          <w:rFonts w:hint="eastAsia"/>
          <w:color w:val="000000" w:themeColor="text1"/>
        </w:rPr>
        <w:t>）造船坞墩木的布置与新船船壳预制部件的大小有关，且其墩木在船壳下部的分布比坞修船舶所需墩木更加均匀；</w:t>
      </w:r>
    </w:p>
    <w:p w:rsidR="00E779A3" w:rsidRPr="00873957" w:rsidRDefault="00E779A3" w:rsidP="00E779A3">
      <w:pPr>
        <w:pStyle w:val="50"/>
        <w:ind w:left="1081" w:hanging="361"/>
        <w:rPr>
          <w:color w:val="000000" w:themeColor="text1"/>
        </w:rPr>
      </w:pPr>
      <w:r w:rsidRPr="00873957">
        <w:rPr>
          <w:rFonts w:ascii="Times New Roman" w:eastAsia="黑体" w:hAnsi="Times New Roman" w:cstheme="majorBidi"/>
          <w:b/>
          <w:bCs/>
          <w:color w:val="000000" w:themeColor="text1"/>
          <w:szCs w:val="32"/>
        </w:rPr>
        <w:t>2</w:t>
      </w:r>
      <w:r w:rsidRPr="00873957">
        <w:rPr>
          <w:rFonts w:hint="eastAsia"/>
          <w:color w:val="000000" w:themeColor="text1"/>
        </w:rPr>
        <w:t>）在坞底板的一侧造船或在一大型船坞内两艘或多艘船同时并排建造的情况在国内已较为常见。因此，不能假定主要荷载可能出现在坞中心线上或荷载可能对称于船坞中心线。</w:t>
      </w:r>
    </w:p>
    <w:p w:rsidR="00E779A3" w:rsidRPr="00873957" w:rsidRDefault="00E779A3" w:rsidP="00E779A3">
      <w:pPr>
        <w:pStyle w:val="50"/>
        <w:ind w:left="1081" w:hanging="361"/>
        <w:rPr>
          <w:color w:val="000000" w:themeColor="text1"/>
        </w:rPr>
      </w:pPr>
      <w:r w:rsidRPr="00873957">
        <w:rPr>
          <w:rFonts w:ascii="Times New Roman" w:eastAsia="黑体" w:hAnsi="Times New Roman" w:cstheme="majorBidi"/>
          <w:b/>
          <w:bCs/>
          <w:color w:val="000000" w:themeColor="text1"/>
          <w:szCs w:val="32"/>
        </w:rPr>
        <w:t>3</w:t>
      </w:r>
      <w:r w:rsidRPr="00873957">
        <w:rPr>
          <w:rFonts w:hint="eastAsia"/>
          <w:color w:val="000000" w:themeColor="text1"/>
        </w:rPr>
        <w:t>）建造中的钻井装置可能产生极不同于船舶的荷载情况，且每个钻井装置的情况都有很大变化。</w:t>
      </w:r>
    </w:p>
    <w:p w:rsidR="00E779A3" w:rsidRPr="00873957" w:rsidRDefault="00E779A3" w:rsidP="00E779A3">
      <w:pPr>
        <w:pStyle w:val="50"/>
        <w:ind w:left="1081" w:hanging="361"/>
        <w:rPr>
          <w:color w:val="000000" w:themeColor="text1"/>
        </w:rPr>
      </w:pPr>
      <w:r w:rsidRPr="00873957">
        <w:rPr>
          <w:rFonts w:ascii="Times New Roman" w:eastAsia="黑体" w:hAnsi="Times New Roman" w:cstheme="majorBidi"/>
          <w:b/>
          <w:bCs/>
          <w:color w:val="000000" w:themeColor="text1"/>
          <w:szCs w:val="32"/>
        </w:rPr>
        <w:t>4</w:t>
      </w:r>
      <w:r w:rsidRPr="00873957">
        <w:rPr>
          <w:rFonts w:hint="eastAsia"/>
          <w:color w:val="000000" w:themeColor="text1"/>
        </w:rPr>
        <w:t>）一艘新建船舶在水上舾装之后可能必须回到造船坞，此时常采用正规的修船进坞支承法。但是，不一定在船坞中心线上进坞。</w:t>
      </w:r>
    </w:p>
    <w:p w:rsidR="00E779A3" w:rsidRPr="00873957" w:rsidRDefault="00E779A3" w:rsidP="00E779A3">
      <w:pPr>
        <w:pStyle w:val="30"/>
        <w:ind w:firstLine="480"/>
        <w:rPr>
          <w:color w:val="000000" w:themeColor="text1"/>
        </w:rPr>
      </w:pPr>
      <w:r w:rsidRPr="00873957">
        <w:rPr>
          <w:rFonts w:hint="eastAsia"/>
          <w:color w:val="000000" w:themeColor="text1"/>
        </w:rPr>
        <w:t>由于上述原因，假定一组任意的线荷载和集中荷载作用于坞底板，并且这一荷载可能出现在坞底板上的任意可能位置处，这样假定更为可取。</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6.2.6</w:t>
      </w:r>
      <w:r w:rsidRPr="00873957">
        <w:rPr>
          <w:color w:val="000000" w:themeColor="text1"/>
        </w:rPr>
        <w:t xml:space="preserve">  </w:t>
      </w:r>
      <w:r w:rsidRPr="00873957">
        <w:rPr>
          <w:rFonts w:hint="eastAsia"/>
          <w:color w:val="000000" w:themeColor="text1"/>
        </w:rPr>
        <w:t>门式起重机的梁底一般宜高于门座起重机最小吊幅时吊臂的最大高度。</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6.2.7</w:t>
      </w:r>
      <w:r w:rsidRPr="00873957">
        <w:rPr>
          <w:color w:val="000000" w:themeColor="text1"/>
        </w:rPr>
        <w:t xml:space="preserve">  </w:t>
      </w:r>
      <w:r w:rsidRPr="00873957">
        <w:rPr>
          <w:rFonts w:hint="eastAsia"/>
          <w:color w:val="000000" w:themeColor="text1"/>
        </w:rPr>
        <w:t>对特种船坞除三相</w:t>
      </w:r>
      <w:r w:rsidRPr="00873957">
        <w:rPr>
          <w:color w:val="000000" w:themeColor="text1"/>
        </w:rPr>
        <w:t>440V</w:t>
      </w:r>
      <w:r w:rsidRPr="00873957">
        <w:rPr>
          <w:rFonts w:hint="eastAsia"/>
          <w:color w:val="000000" w:themeColor="text1"/>
        </w:rPr>
        <w:t>、</w:t>
      </w:r>
      <w:r w:rsidRPr="00873957">
        <w:rPr>
          <w:color w:val="000000" w:themeColor="text1"/>
        </w:rPr>
        <w:t>60Hz</w:t>
      </w:r>
      <w:r w:rsidRPr="00873957">
        <w:rPr>
          <w:rFonts w:hint="eastAsia"/>
          <w:color w:val="000000" w:themeColor="text1"/>
        </w:rPr>
        <w:t>电源，尚需根据代表船型配置其他类型供电点。</w:t>
      </w:r>
    </w:p>
    <w:p w:rsidR="00E779A3" w:rsidRPr="00873957" w:rsidRDefault="00E779A3" w:rsidP="00E779A3">
      <w:pPr>
        <w:pStyle w:val="2"/>
        <w:spacing w:before="312" w:after="312"/>
        <w:rPr>
          <w:color w:val="000000" w:themeColor="text1"/>
        </w:rPr>
      </w:pPr>
      <w:bookmarkStart w:id="550" w:name="_Toc501710118"/>
      <w:bookmarkStart w:id="551" w:name="_Toc501711006"/>
      <w:bookmarkStart w:id="552" w:name="_Toc501711286"/>
      <w:bookmarkStart w:id="553" w:name="_Toc502224075"/>
      <w:bookmarkStart w:id="554" w:name="_Toc503264905"/>
      <w:bookmarkStart w:id="555" w:name="_Toc505959599"/>
      <w:bookmarkStart w:id="556" w:name="_Toc508357269"/>
      <w:bookmarkStart w:id="557" w:name="_Toc510512565"/>
      <w:bookmarkStart w:id="558" w:name="_Toc512513224"/>
      <w:bookmarkStart w:id="559" w:name="_Toc512526708"/>
      <w:r w:rsidRPr="00873957">
        <w:rPr>
          <w:color w:val="000000" w:themeColor="text1"/>
        </w:rPr>
        <w:t xml:space="preserve">6.3  </w:t>
      </w:r>
      <w:r w:rsidRPr="00873957">
        <w:rPr>
          <w:rFonts w:hint="eastAsia"/>
          <w:b w:val="0"/>
          <w:color w:val="000000" w:themeColor="text1"/>
        </w:rPr>
        <w:t>船台、滑道</w:t>
      </w:r>
      <w:bookmarkEnd w:id="550"/>
      <w:bookmarkEnd w:id="551"/>
      <w:bookmarkEnd w:id="552"/>
      <w:bookmarkEnd w:id="553"/>
      <w:bookmarkEnd w:id="554"/>
      <w:bookmarkEnd w:id="555"/>
      <w:bookmarkEnd w:id="556"/>
      <w:bookmarkEnd w:id="557"/>
      <w:bookmarkEnd w:id="558"/>
      <w:bookmarkEnd w:id="559"/>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6.3.2</w:t>
      </w:r>
      <w:r w:rsidRPr="00873957">
        <w:rPr>
          <w:color w:val="000000" w:themeColor="text1"/>
        </w:rPr>
        <w:t xml:space="preserve">  </w:t>
      </w:r>
      <w:r w:rsidRPr="00873957">
        <w:rPr>
          <w:rFonts w:hint="eastAsia"/>
          <w:color w:val="000000" w:themeColor="text1"/>
        </w:rPr>
        <w:t>斜船台面和滑道面的纵剖面形状，一般采用同坡度的直线形，特殊情况下，船台与滑道可选用不同的坡度。</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6.3.3</w:t>
      </w:r>
      <w:r w:rsidRPr="00873957">
        <w:rPr>
          <w:color w:val="000000" w:themeColor="text1"/>
        </w:rPr>
        <w:t xml:space="preserve">  </w:t>
      </w:r>
      <w:r w:rsidRPr="00873957">
        <w:rPr>
          <w:rFonts w:hint="eastAsia"/>
          <w:color w:val="000000" w:themeColor="text1"/>
        </w:rPr>
        <w:t>出于习惯，对环境基本无污染、采用新型配方的滑道，仍统称油脂滑道。</w:t>
      </w:r>
    </w:p>
    <w:p w:rsidR="00E779A3" w:rsidRPr="00873957" w:rsidRDefault="00E779A3" w:rsidP="00E779A3">
      <w:pPr>
        <w:pStyle w:val="2"/>
        <w:spacing w:before="312" w:after="312"/>
        <w:rPr>
          <w:color w:val="000000" w:themeColor="text1"/>
        </w:rPr>
      </w:pPr>
      <w:bookmarkStart w:id="560" w:name="_Toc501710119"/>
      <w:bookmarkStart w:id="561" w:name="_Toc501711007"/>
      <w:bookmarkStart w:id="562" w:name="_Toc501711287"/>
      <w:bookmarkStart w:id="563" w:name="_Toc502224076"/>
      <w:bookmarkStart w:id="564" w:name="_Toc503264906"/>
      <w:bookmarkStart w:id="565" w:name="_Toc505959600"/>
      <w:bookmarkStart w:id="566" w:name="_Toc508357270"/>
      <w:bookmarkStart w:id="567" w:name="_Toc510512566"/>
      <w:bookmarkStart w:id="568" w:name="_Toc512513225"/>
      <w:bookmarkStart w:id="569" w:name="_Toc512526709"/>
      <w:r w:rsidRPr="00873957">
        <w:rPr>
          <w:color w:val="000000" w:themeColor="text1"/>
        </w:rPr>
        <w:t xml:space="preserve">6.4  </w:t>
      </w:r>
      <w:r w:rsidRPr="00873957">
        <w:rPr>
          <w:rFonts w:hint="eastAsia"/>
          <w:b w:val="0"/>
          <w:color w:val="000000" w:themeColor="text1"/>
        </w:rPr>
        <w:t>升船机</w:t>
      </w:r>
      <w:bookmarkEnd w:id="560"/>
      <w:bookmarkEnd w:id="561"/>
      <w:bookmarkEnd w:id="562"/>
      <w:bookmarkEnd w:id="563"/>
      <w:bookmarkEnd w:id="564"/>
      <w:bookmarkEnd w:id="565"/>
      <w:bookmarkEnd w:id="566"/>
      <w:bookmarkEnd w:id="567"/>
      <w:bookmarkEnd w:id="568"/>
      <w:bookmarkEnd w:id="569"/>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 xml:space="preserve">6.4.4 </w:t>
      </w:r>
      <w:r w:rsidRPr="00873957">
        <w:rPr>
          <w:color w:val="000000" w:themeColor="text1"/>
        </w:rPr>
        <w:t xml:space="preserve"> </w:t>
      </w:r>
      <w:r w:rsidRPr="00873957">
        <w:rPr>
          <w:rFonts w:hint="eastAsia"/>
          <w:color w:val="000000" w:themeColor="text1"/>
        </w:rPr>
        <w:t>承台长度中艏艉富裕长度宜根据纵横向、纵向升船机进行取值。</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 xml:space="preserve">6.4.5 </w:t>
      </w:r>
      <w:r w:rsidRPr="00873957">
        <w:rPr>
          <w:color w:val="000000" w:themeColor="text1"/>
        </w:rPr>
        <w:t xml:space="preserve"> </w:t>
      </w:r>
      <w:r w:rsidRPr="00873957">
        <w:rPr>
          <w:rFonts w:hint="eastAsia"/>
          <w:color w:val="000000" w:themeColor="text1"/>
        </w:rPr>
        <w:t>条文中墩木高度需根据不同船型考虑曲线边墩高度、艏艉中墩高度的影响。</w:t>
      </w:r>
    </w:p>
    <w:p w:rsidR="00E779A3" w:rsidRPr="00873957" w:rsidRDefault="00E779A3" w:rsidP="00E779A3">
      <w:pPr>
        <w:pStyle w:val="2"/>
        <w:spacing w:before="312" w:after="312"/>
        <w:rPr>
          <w:color w:val="000000" w:themeColor="text1"/>
        </w:rPr>
      </w:pPr>
      <w:bookmarkStart w:id="570" w:name="_Toc501710120"/>
      <w:bookmarkStart w:id="571" w:name="_Toc501711008"/>
      <w:bookmarkStart w:id="572" w:name="_Toc501711288"/>
      <w:bookmarkStart w:id="573" w:name="_Toc502224077"/>
      <w:bookmarkStart w:id="574" w:name="_Toc503264907"/>
      <w:bookmarkStart w:id="575" w:name="_Toc505959601"/>
      <w:bookmarkStart w:id="576" w:name="_Toc508357271"/>
      <w:bookmarkStart w:id="577" w:name="_Toc510512567"/>
      <w:bookmarkStart w:id="578" w:name="_Toc512513226"/>
      <w:bookmarkStart w:id="579" w:name="_Toc512526710"/>
      <w:r w:rsidRPr="00873957">
        <w:rPr>
          <w:color w:val="000000" w:themeColor="text1"/>
        </w:rPr>
        <w:t xml:space="preserve">6.5  </w:t>
      </w:r>
      <w:r w:rsidRPr="00873957">
        <w:rPr>
          <w:rFonts w:hint="eastAsia"/>
          <w:b w:val="0"/>
          <w:color w:val="000000" w:themeColor="text1"/>
        </w:rPr>
        <w:t>舾装码头</w:t>
      </w:r>
      <w:bookmarkEnd w:id="570"/>
      <w:bookmarkEnd w:id="571"/>
      <w:bookmarkEnd w:id="572"/>
      <w:bookmarkEnd w:id="573"/>
      <w:bookmarkEnd w:id="574"/>
      <w:bookmarkEnd w:id="575"/>
      <w:bookmarkEnd w:id="576"/>
      <w:bookmarkEnd w:id="577"/>
      <w:bookmarkEnd w:id="578"/>
      <w:bookmarkEnd w:id="579"/>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 xml:space="preserve">6.5.3 </w:t>
      </w:r>
      <w:r w:rsidRPr="00873957">
        <w:rPr>
          <w:color w:val="000000" w:themeColor="text1"/>
        </w:rPr>
        <w:t xml:space="preserve"> </w:t>
      </w:r>
      <w:r w:rsidRPr="00873957">
        <w:rPr>
          <w:rFonts w:hint="eastAsia"/>
          <w:color w:val="000000" w:themeColor="text1"/>
        </w:rPr>
        <w:t>当舾装码头双排停靠时，起重设备副钩吊幅可在内档型宽外增加</w:t>
      </w:r>
      <w:r w:rsidRPr="00873957">
        <w:rPr>
          <w:rFonts w:ascii="Times New Roman" w:hAnsi="Times New Roman" w:cs="Times New Roman"/>
          <w:color w:val="000000" w:themeColor="text1"/>
        </w:rPr>
        <w:t>2m~3m</w:t>
      </w:r>
      <w:r w:rsidRPr="00873957">
        <w:rPr>
          <w:rFonts w:hint="eastAsia"/>
          <w:color w:val="000000" w:themeColor="text1"/>
        </w:rPr>
        <w:t>富裕度；</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 xml:space="preserve">6.5.4 </w:t>
      </w:r>
      <w:r w:rsidRPr="00873957">
        <w:rPr>
          <w:color w:val="000000" w:themeColor="text1"/>
        </w:rPr>
        <w:t xml:space="preserve"> </w:t>
      </w:r>
      <w:r w:rsidRPr="00873957">
        <w:rPr>
          <w:rFonts w:hint="eastAsia"/>
          <w:color w:val="000000" w:themeColor="text1"/>
        </w:rPr>
        <w:t>条文中堆货荷载即是舾装码头舾装件的堆物荷载，为与习惯称谓保持一致，统称</w:t>
      </w:r>
      <w:r w:rsidRPr="00873957">
        <w:rPr>
          <w:rFonts w:hint="eastAsia"/>
          <w:color w:val="000000" w:themeColor="text1"/>
        </w:rPr>
        <w:lastRenderedPageBreak/>
        <w:t>堆货荷载。</w:t>
      </w:r>
    </w:p>
    <w:p w:rsidR="00E779A3" w:rsidRPr="00873957" w:rsidRDefault="00E779A3" w:rsidP="00E779A3">
      <w:pPr>
        <w:pStyle w:val="3"/>
        <w:rPr>
          <w:color w:val="000000" w:themeColor="text1"/>
        </w:rPr>
      </w:pPr>
      <w:r w:rsidRPr="00873957">
        <w:rPr>
          <w:rFonts w:ascii="Times New Roman" w:hAnsi="Times New Roman" w:cs="Times New Roman"/>
          <w:b/>
          <w:color w:val="000000" w:themeColor="text1"/>
        </w:rPr>
        <w:t>6.5.6</w:t>
      </w:r>
      <w:r w:rsidRPr="00873957">
        <w:rPr>
          <w:rFonts w:hint="eastAsia"/>
          <w:color w:val="000000" w:themeColor="text1"/>
        </w:rPr>
        <w:t xml:space="preserve">  </w:t>
      </w:r>
      <w:r w:rsidRPr="00873957">
        <w:rPr>
          <w:rFonts w:hint="eastAsia"/>
          <w:color w:val="000000" w:themeColor="text1"/>
        </w:rPr>
        <w:t>河海大学《舾装码头双排靠泊试验报告》表明：</w:t>
      </w:r>
    </w:p>
    <w:p w:rsidR="00E779A3" w:rsidRPr="00873957" w:rsidRDefault="00E779A3" w:rsidP="00E779A3">
      <w:pPr>
        <w:autoSpaceDE w:val="0"/>
        <w:autoSpaceDN w:val="0"/>
        <w:adjustRightInd w:val="0"/>
        <w:ind w:firstLine="482"/>
        <w:jc w:val="left"/>
        <w:rPr>
          <w:color w:val="000000" w:themeColor="text1"/>
        </w:rPr>
      </w:pPr>
      <w:r w:rsidRPr="00873957">
        <w:rPr>
          <w:rFonts w:ascii="Times New Roman" w:hAnsi="Times New Roman" w:cs="Times New Roman" w:hint="eastAsia"/>
          <w:b/>
          <w:bCs/>
          <w:color w:val="000000" w:themeColor="text1"/>
          <w:szCs w:val="32"/>
        </w:rPr>
        <w:t>1</w:t>
      </w:r>
      <w:r w:rsidRPr="00873957">
        <w:rPr>
          <w:rFonts w:hint="eastAsia"/>
          <w:color w:val="000000" w:themeColor="text1"/>
        </w:rPr>
        <w:t xml:space="preserve">  </w:t>
      </w:r>
      <w:r w:rsidRPr="00873957">
        <w:rPr>
          <w:rFonts w:hint="eastAsia"/>
          <w:color w:val="000000" w:themeColor="text1"/>
        </w:rPr>
        <w:t>水流力试验时，船流夹角在</w:t>
      </w:r>
      <w:r w:rsidRPr="00873957">
        <w:rPr>
          <w:color w:val="000000" w:themeColor="text1"/>
        </w:rPr>
        <w:t>15°</w:t>
      </w:r>
      <w:r w:rsidRPr="00873957">
        <w:rPr>
          <w:color w:val="000000" w:themeColor="text1"/>
        </w:rPr>
        <w:t>内，单船纵向力随角度变化规律不明显，总体上，双船纵向力随角度增大而增大，横向力不论单船和双船均随角度增大而增大。横向力随流速增大而增大，双船纵向力和单船纵向力之比约为</w:t>
      </w:r>
      <w:r w:rsidRPr="00873957">
        <w:rPr>
          <w:color w:val="000000" w:themeColor="text1"/>
        </w:rPr>
        <w:t>2.4</w:t>
      </w:r>
      <w:r w:rsidRPr="00873957">
        <w:rPr>
          <w:color w:val="000000" w:themeColor="text1"/>
        </w:rPr>
        <w:t>左右，双船横向力约为单船横向力</w:t>
      </w:r>
      <w:r w:rsidRPr="00873957">
        <w:rPr>
          <w:color w:val="000000" w:themeColor="text1"/>
        </w:rPr>
        <w:t>1.8</w:t>
      </w:r>
      <w:r w:rsidRPr="00873957">
        <w:rPr>
          <w:color w:val="000000" w:themeColor="text1"/>
        </w:rPr>
        <w:t>倍。单船横向水流力可以采用</w:t>
      </w:r>
      <w:r w:rsidRPr="00873957">
        <w:rPr>
          <w:color w:val="000000" w:themeColor="text1"/>
        </w:rPr>
        <w:t>OCIMF</w:t>
      </w:r>
      <w:r w:rsidRPr="00873957">
        <w:rPr>
          <w:color w:val="000000" w:themeColor="text1"/>
        </w:rPr>
        <w:t>《系泊设备指南》中公式计算，双船采用</w:t>
      </w:r>
      <w:r w:rsidRPr="00873957">
        <w:rPr>
          <w:rFonts w:hint="eastAsia"/>
          <w:color w:val="000000" w:themeColor="text1"/>
        </w:rPr>
        <w:t>两艘船</w:t>
      </w:r>
      <w:r w:rsidRPr="00873957">
        <w:rPr>
          <w:color w:val="000000" w:themeColor="text1"/>
        </w:rPr>
        <w:t>计算</w:t>
      </w:r>
      <w:r w:rsidRPr="00873957">
        <w:rPr>
          <w:rFonts w:hint="eastAsia"/>
          <w:color w:val="000000" w:themeColor="text1"/>
        </w:rPr>
        <w:t>结果之和的</w:t>
      </w:r>
      <w:r w:rsidRPr="00873957">
        <w:rPr>
          <w:color w:val="000000" w:themeColor="text1"/>
        </w:rPr>
        <w:t>0.9</w:t>
      </w:r>
      <w:r w:rsidRPr="00873957">
        <w:rPr>
          <w:rFonts w:hint="eastAsia"/>
          <w:color w:val="000000" w:themeColor="text1"/>
        </w:rPr>
        <w:t>倍</w:t>
      </w:r>
      <w:r w:rsidRPr="00873957">
        <w:rPr>
          <w:color w:val="000000" w:themeColor="text1"/>
        </w:rPr>
        <w:t>，计算值比</w:t>
      </w:r>
      <w:r w:rsidRPr="00873957">
        <w:rPr>
          <w:rFonts w:hint="eastAsia"/>
          <w:color w:val="000000" w:themeColor="text1"/>
        </w:rPr>
        <w:t>试验</w:t>
      </w:r>
      <w:r w:rsidRPr="00873957">
        <w:rPr>
          <w:color w:val="000000" w:themeColor="text1"/>
        </w:rPr>
        <w:t>值大，</w:t>
      </w:r>
      <w:r w:rsidRPr="00873957">
        <w:rPr>
          <w:rFonts w:hint="eastAsia"/>
          <w:color w:val="000000" w:themeColor="text1"/>
        </w:rPr>
        <w:t>结果</w:t>
      </w:r>
      <w:r w:rsidRPr="00873957">
        <w:rPr>
          <w:color w:val="000000" w:themeColor="text1"/>
        </w:rPr>
        <w:t>偏于保守</w:t>
      </w:r>
      <w:r w:rsidRPr="00873957">
        <w:rPr>
          <w:rFonts w:hint="eastAsia"/>
          <w:color w:val="000000" w:themeColor="text1"/>
        </w:rPr>
        <w:t>，</w:t>
      </w:r>
      <w:r w:rsidRPr="00873957">
        <w:rPr>
          <w:color w:val="000000" w:themeColor="text1"/>
        </w:rPr>
        <w:t>或采用</w:t>
      </w:r>
      <w:r w:rsidRPr="00873957">
        <w:rPr>
          <w:rFonts w:hint="eastAsia"/>
          <w:color w:val="000000" w:themeColor="text1"/>
        </w:rPr>
        <w:t>《港口</w:t>
      </w:r>
      <w:r w:rsidRPr="00873957">
        <w:rPr>
          <w:color w:val="000000" w:themeColor="text1"/>
        </w:rPr>
        <w:t>工程荷载规范</w:t>
      </w:r>
      <w:r w:rsidRPr="00873957">
        <w:rPr>
          <w:rFonts w:hint="eastAsia"/>
          <w:color w:val="000000" w:themeColor="text1"/>
        </w:rPr>
        <w:t>》公式</w:t>
      </w:r>
      <w:r w:rsidRPr="00873957">
        <w:rPr>
          <w:color w:val="000000" w:themeColor="text1"/>
        </w:rPr>
        <w:t>计算</w:t>
      </w:r>
      <w:r w:rsidRPr="00873957">
        <w:rPr>
          <w:rFonts w:hint="eastAsia"/>
          <w:color w:val="000000" w:themeColor="text1"/>
        </w:rPr>
        <w:t>单船横向</w:t>
      </w:r>
      <w:r w:rsidRPr="00873957">
        <w:rPr>
          <w:color w:val="000000" w:themeColor="text1"/>
        </w:rPr>
        <w:t>水流力之和的</w:t>
      </w:r>
      <w:r w:rsidRPr="00873957">
        <w:rPr>
          <w:rFonts w:hint="eastAsia"/>
          <w:color w:val="000000" w:themeColor="text1"/>
        </w:rPr>
        <w:t>1.8</w:t>
      </w:r>
      <w:r w:rsidRPr="00873957">
        <w:rPr>
          <w:rFonts w:hint="eastAsia"/>
          <w:color w:val="000000" w:themeColor="text1"/>
        </w:rPr>
        <w:t>倍。</w:t>
      </w:r>
      <w:r w:rsidRPr="00873957">
        <w:rPr>
          <w:color w:val="000000" w:themeColor="text1"/>
        </w:rPr>
        <w:t>。</w:t>
      </w:r>
      <w:r w:rsidRPr="00873957">
        <w:rPr>
          <w:rFonts w:hint="eastAsia"/>
          <w:color w:val="000000" w:themeColor="text1"/>
        </w:rPr>
        <w:t>单船</w:t>
      </w:r>
      <w:r w:rsidRPr="00873957">
        <w:rPr>
          <w:color w:val="000000" w:themeColor="text1"/>
        </w:rPr>
        <w:t>纵向水流力可采用</w:t>
      </w:r>
      <w:r w:rsidRPr="00873957">
        <w:rPr>
          <w:rFonts w:hint="eastAsia"/>
          <w:color w:val="000000" w:themeColor="text1"/>
        </w:rPr>
        <w:t>《港口</w:t>
      </w:r>
      <w:r w:rsidRPr="00873957">
        <w:rPr>
          <w:color w:val="000000" w:themeColor="text1"/>
        </w:rPr>
        <w:t>工程荷载规范</w:t>
      </w:r>
      <w:r w:rsidRPr="00873957">
        <w:rPr>
          <w:rFonts w:hint="eastAsia"/>
          <w:color w:val="000000" w:themeColor="text1"/>
        </w:rPr>
        <w:t>》公式</w:t>
      </w:r>
      <w:r w:rsidRPr="00873957">
        <w:rPr>
          <w:color w:val="000000" w:themeColor="text1"/>
        </w:rPr>
        <w:t>计算，</w:t>
      </w:r>
      <w:r w:rsidRPr="00873957">
        <w:rPr>
          <w:rFonts w:hint="eastAsia"/>
          <w:color w:val="000000" w:themeColor="text1"/>
        </w:rPr>
        <w:t>双靠船舶水流纵向力可以采用《港口</w:t>
      </w:r>
      <w:r w:rsidRPr="00873957">
        <w:rPr>
          <w:color w:val="000000" w:themeColor="text1"/>
        </w:rPr>
        <w:t>工程荷载规范</w:t>
      </w:r>
      <w:r w:rsidRPr="00873957">
        <w:rPr>
          <w:rFonts w:hint="eastAsia"/>
          <w:color w:val="000000" w:themeColor="text1"/>
        </w:rPr>
        <w:t>》分别计算两艘船水流纵向力之和的</w:t>
      </w:r>
      <w:r w:rsidRPr="00873957">
        <w:rPr>
          <w:rFonts w:hint="eastAsia"/>
          <w:color w:val="000000" w:themeColor="text1"/>
        </w:rPr>
        <w:t>1.15</w:t>
      </w:r>
      <w:r w:rsidRPr="00873957">
        <w:rPr>
          <w:rFonts w:hint="eastAsia"/>
          <w:color w:val="000000" w:themeColor="text1"/>
        </w:rPr>
        <w:t>倍。</w:t>
      </w:r>
    </w:p>
    <w:p w:rsidR="00E779A3" w:rsidRPr="00873957" w:rsidRDefault="00E779A3" w:rsidP="00E779A3">
      <w:pPr>
        <w:autoSpaceDE w:val="0"/>
        <w:autoSpaceDN w:val="0"/>
        <w:adjustRightInd w:val="0"/>
        <w:ind w:firstLine="482"/>
        <w:jc w:val="left"/>
        <w:rPr>
          <w:color w:val="000000" w:themeColor="text1"/>
        </w:rPr>
      </w:pPr>
      <w:r w:rsidRPr="00873957">
        <w:rPr>
          <w:rFonts w:ascii="Times New Roman" w:hAnsi="Times New Roman" w:cs="Times New Roman" w:hint="eastAsia"/>
          <w:b/>
          <w:bCs/>
          <w:color w:val="000000" w:themeColor="text1"/>
          <w:szCs w:val="32"/>
        </w:rPr>
        <w:t>2</w:t>
      </w:r>
      <w:r w:rsidRPr="00873957">
        <w:rPr>
          <w:rFonts w:hint="eastAsia"/>
          <w:color w:val="000000" w:themeColor="text1"/>
        </w:rPr>
        <w:t xml:space="preserve">  </w:t>
      </w:r>
      <w:r w:rsidRPr="00873957">
        <w:rPr>
          <w:rFonts w:hint="eastAsia"/>
          <w:color w:val="000000" w:themeColor="text1"/>
        </w:rPr>
        <w:t>风荷载试验时，</w:t>
      </w:r>
      <w:r w:rsidRPr="00873957">
        <w:rPr>
          <w:color w:val="000000" w:themeColor="text1"/>
        </w:rPr>
        <w:t>横风作用下，当风和船夹角</w:t>
      </w:r>
      <w:r w:rsidRPr="00873957">
        <w:rPr>
          <w:color w:val="000000" w:themeColor="text1"/>
        </w:rPr>
        <w:t>β</w:t>
      </w:r>
      <w:r w:rsidRPr="00873957">
        <w:rPr>
          <w:color w:val="000000" w:themeColor="text1"/>
        </w:rPr>
        <w:t>处于</w:t>
      </w:r>
      <w:r w:rsidRPr="00873957">
        <w:rPr>
          <w:color w:val="000000" w:themeColor="text1"/>
        </w:rPr>
        <w:t>70°≤β≤90°</w:t>
      </w:r>
      <w:r w:rsidRPr="00873957">
        <w:rPr>
          <w:color w:val="000000" w:themeColor="text1"/>
        </w:rPr>
        <w:t>时，双船纵向力小于单船纵向力；</w:t>
      </w:r>
      <w:r w:rsidRPr="00873957">
        <w:rPr>
          <w:color w:val="000000" w:themeColor="text1"/>
        </w:rPr>
        <w:t>β</w:t>
      </w:r>
      <w:r w:rsidRPr="00873957">
        <w:rPr>
          <w:color w:val="000000" w:themeColor="text1"/>
        </w:rPr>
        <w:t>＜</w:t>
      </w:r>
      <w:r w:rsidRPr="00873957">
        <w:rPr>
          <w:color w:val="000000" w:themeColor="text1"/>
        </w:rPr>
        <w:t>70°</w:t>
      </w:r>
      <w:r w:rsidRPr="00873957">
        <w:rPr>
          <w:color w:val="000000" w:themeColor="text1"/>
        </w:rPr>
        <w:t>时，双船纵向力大于单船纵向力，双船纵向力和单船纵向力最大值比</w:t>
      </w:r>
      <w:r w:rsidRPr="00873957">
        <w:rPr>
          <w:rFonts w:hint="eastAsia"/>
          <w:color w:val="000000" w:themeColor="text1"/>
        </w:rPr>
        <w:t>值</w:t>
      </w:r>
      <w:r w:rsidRPr="00873957">
        <w:rPr>
          <w:color w:val="000000" w:themeColor="text1"/>
        </w:rPr>
        <w:t>约为</w:t>
      </w:r>
      <w:r w:rsidRPr="00873957">
        <w:rPr>
          <w:color w:val="000000" w:themeColor="text1"/>
        </w:rPr>
        <w:t>2.1</w:t>
      </w:r>
      <w:r w:rsidRPr="00873957">
        <w:rPr>
          <w:color w:val="000000" w:themeColor="text1"/>
        </w:rPr>
        <w:t>，纵向力随角度增大而减小。顺风作用下，当风和船夹角</w:t>
      </w:r>
      <w:r w:rsidRPr="00873957">
        <w:rPr>
          <w:color w:val="000000" w:themeColor="text1"/>
        </w:rPr>
        <w:t>β</w:t>
      </w:r>
      <w:r w:rsidRPr="00873957">
        <w:rPr>
          <w:color w:val="000000" w:themeColor="text1"/>
        </w:rPr>
        <w:t>处于</w:t>
      </w:r>
      <w:r w:rsidRPr="00873957">
        <w:rPr>
          <w:color w:val="000000" w:themeColor="text1"/>
        </w:rPr>
        <w:t>0°≤β≤20°</w:t>
      </w:r>
      <w:r w:rsidRPr="00873957">
        <w:rPr>
          <w:color w:val="000000" w:themeColor="text1"/>
        </w:rPr>
        <w:t>时，双船横向力小于单船横向力；</w:t>
      </w:r>
      <w:r w:rsidRPr="00873957">
        <w:rPr>
          <w:color w:val="000000" w:themeColor="text1"/>
        </w:rPr>
        <w:t>β</w:t>
      </w:r>
      <w:r w:rsidRPr="00873957">
        <w:rPr>
          <w:color w:val="000000" w:themeColor="text1"/>
        </w:rPr>
        <w:t>＞</w:t>
      </w:r>
      <w:r w:rsidRPr="00873957">
        <w:rPr>
          <w:color w:val="000000" w:themeColor="text1"/>
        </w:rPr>
        <w:t>20°</w:t>
      </w:r>
      <w:r w:rsidRPr="00873957">
        <w:rPr>
          <w:color w:val="000000" w:themeColor="text1"/>
        </w:rPr>
        <w:t>时，双船横向力大于单船横向力，双船横向力和单船横向力最大值比</w:t>
      </w:r>
      <w:r w:rsidRPr="00873957">
        <w:rPr>
          <w:rFonts w:hint="eastAsia"/>
          <w:color w:val="000000" w:themeColor="text1"/>
        </w:rPr>
        <w:t>值</w:t>
      </w:r>
      <w:r w:rsidRPr="00873957">
        <w:rPr>
          <w:color w:val="000000" w:themeColor="text1"/>
        </w:rPr>
        <w:t>约为</w:t>
      </w:r>
      <w:r w:rsidRPr="00873957">
        <w:rPr>
          <w:color w:val="000000" w:themeColor="text1"/>
        </w:rPr>
        <w:t>1.25</w:t>
      </w:r>
      <w:r w:rsidRPr="00873957">
        <w:rPr>
          <w:color w:val="000000" w:themeColor="text1"/>
        </w:rPr>
        <w:t>，横向力随</w:t>
      </w:r>
      <w:r w:rsidRPr="00873957">
        <w:rPr>
          <w:color w:val="000000" w:themeColor="text1"/>
        </w:rPr>
        <w:t>β</w:t>
      </w:r>
      <w:r w:rsidRPr="00873957">
        <w:rPr>
          <w:color w:val="000000" w:themeColor="text1"/>
        </w:rPr>
        <w:t>增大而增大。总体上风速越大，作用力越大。单船横向风荷载可以采用</w:t>
      </w:r>
      <w:r w:rsidRPr="00873957">
        <w:rPr>
          <w:rFonts w:hint="eastAsia"/>
          <w:color w:val="000000" w:themeColor="text1"/>
        </w:rPr>
        <w:t>《港口</w:t>
      </w:r>
      <w:r w:rsidRPr="00873957">
        <w:rPr>
          <w:color w:val="000000" w:themeColor="text1"/>
        </w:rPr>
        <w:t>工程荷载规范</w:t>
      </w:r>
      <w:r w:rsidRPr="00873957">
        <w:rPr>
          <w:rFonts w:hint="eastAsia"/>
          <w:color w:val="000000" w:themeColor="text1"/>
        </w:rPr>
        <w:t>》</w:t>
      </w:r>
      <w:r w:rsidRPr="00873957">
        <w:rPr>
          <w:color w:val="000000" w:themeColor="text1"/>
        </w:rPr>
        <w:t>中公式计算</w:t>
      </w:r>
      <w:r w:rsidRPr="00873957">
        <w:rPr>
          <w:rFonts w:hint="eastAsia"/>
          <w:color w:val="000000" w:themeColor="text1"/>
        </w:rPr>
        <w:t>；双船横风荷载可以采用单船港工规范计算结果乘以</w:t>
      </w:r>
      <w:r w:rsidRPr="00873957">
        <w:rPr>
          <w:rFonts w:hint="eastAsia"/>
          <w:color w:val="000000" w:themeColor="text1"/>
        </w:rPr>
        <w:t>1.25</w:t>
      </w:r>
      <w:r w:rsidRPr="00873957">
        <w:rPr>
          <w:rFonts w:hint="eastAsia"/>
          <w:color w:val="000000" w:themeColor="text1"/>
        </w:rPr>
        <w:t>倍计。双船纵风荷载可以采用单船《港口</w:t>
      </w:r>
      <w:r w:rsidRPr="00873957">
        <w:rPr>
          <w:color w:val="000000" w:themeColor="text1"/>
        </w:rPr>
        <w:t>工程荷载规范</w:t>
      </w:r>
      <w:r w:rsidRPr="00873957">
        <w:rPr>
          <w:rFonts w:hint="eastAsia"/>
          <w:color w:val="000000" w:themeColor="text1"/>
        </w:rPr>
        <w:t>》计算结果乘以</w:t>
      </w:r>
      <w:r w:rsidRPr="00873957">
        <w:rPr>
          <w:color w:val="000000" w:themeColor="text1"/>
        </w:rPr>
        <w:t>2.1</w:t>
      </w:r>
      <w:r w:rsidRPr="00873957">
        <w:rPr>
          <w:rFonts w:hint="eastAsia"/>
          <w:color w:val="000000" w:themeColor="text1"/>
        </w:rPr>
        <w:t>倍。</w:t>
      </w:r>
    </w:p>
    <w:p w:rsidR="00E779A3" w:rsidRPr="00873957" w:rsidRDefault="00E779A3" w:rsidP="00E779A3">
      <w:pPr>
        <w:autoSpaceDE w:val="0"/>
        <w:autoSpaceDN w:val="0"/>
        <w:adjustRightInd w:val="0"/>
        <w:ind w:firstLine="482"/>
        <w:jc w:val="left"/>
        <w:rPr>
          <w:color w:val="000000" w:themeColor="text1"/>
        </w:rPr>
      </w:pPr>
      <w:r w:rsidRPr="00873957">
        <w:rPr>
          <w:rFonts w:ascii="Times New Roman" w:hAnsi="Times New Roman" w:cs="Times New Roman" w:hint="eastAsia"/>
          <w:b/>
          <w:bCs/>
          <w:color w:val="000000" w:themeColor="text1"/>
          <w:szCs w:val="32"/>
        </w:rPr>
        <w:t xml:space="preserve">3 </w:t>
      </w:r>
      <w:r w:rsidRPr="00873957">
        <w:rPr>
          <w:rFonts w:hint="eastAsia"/>
          <w:color w:val="000000" w:themeColor="text1"/>
        </w:rPr>
        <w:t xml:space="preserve"> </w:t>
      </w:r>
      <w:r w:rsidRPr="00873957">
        <w:rPr>
          <w:rFonts w:hint="eastAsia"/>
          <w:color w:val="000000" w:themeColor="text1"/>
        </w:rPr>
        <w:t>双排靠泊在</w:t>
      </w:r>
      <w:r w:rsidRPr="00873957">
        <w:rPr>
          <w:color w:val="000000" w:themeColor="text1"/>
        </w:rPr>
        <w:t>纯浪作用下，总体上系缆力随着波高增大而增大，随着周期增大而增大。总体上双船单根系缆力均比单船小，且各缆绳力分布更为均匀。不同入射角的波浪作用下，系缆力呈现相同的规律。</w:t>
      </w:r>
    </w:p>
    <w:p w:rsidR="00E779A3" w:rsidRPr="00873957" w:rsidRDefault="00E779A3" w:rsidP="00E779A3">
      <w:pPr>
        <w:autoSpaceDE w:val="0"/>
        <w:autoSpaceDN w:val="0"/>
        <w:adjustRightInd w:val="0"/>
        <w:ind w:firstLine="482"/>
        <w:jc w:val="left"/>
        <w:rPr>
          <w:color w:val="000000" w:themeColor="text1"/>
        </w:rPr>
      </w:pPr>
      <w:r w:rsidRPr="00873957">
        <w:rPr>
          <w:rFonts w:ascii="Times New Roman" w:hAnsi="Times New Roman" w:cs="Times New Roman" w:hint="eastAsia"/>
          <w:b/>
          <w:bCs/>
          <w:color w:val="000000" w:themeColor="text1"/>
          <w:szCs w:val="32"/>
        </w:rPr>
        <w:t xml:space="preserve">4 </w:t>
      </w:r>
      <w:r w:rsidRPr="00873957">
        <w:rPr>
          <w:rFonts w:hint="eastAsia"/>
          <w:color w:val="000000" w:themeColor="text1"/>
        </w:rPr>
        <w:t xml:space="preserve"> </w:t>
      </w:r>
      <w:r w:rsidRPr="00873957">
        <w:rPr>
          <w:rFonts w:hint="eastAsia"/>
          <w:color w:val="000000" w:themeColor="text1"/>
        </w:rPr>
        <w:t>双排靠泊在</w:t>
      </w:r>
      <w:r w:rsidRPr="00873957">
        <w:rPr>
          <w:color w:val="000000" w:themeColor="text1"/>
        </w:rPr>
        <w:t>风浪流共同作用时，相同条件下，流速较小时，双船艏缆系缆力总体比单船艏缆系缆力大，而流速较大时，结果正好相反。双船艉横缆系缆力均比单船大，随着风速增加，艉横缆力增加较快各缆绳作用力分布不均匀。艉横缆较大，主要是因为艉横缆长度较短，且船舶发生回旋，内船船艉向外偏转，内船船头靠到码头上倒是很大一部分作用力分配到艉横缆上。</w:t>
      </w:r>
    </w:p>
    <w:p w:rsidR="00E779A3" w:rsidRPr="00873957" w:rsidRDefault="00E779A3" w:rsidP="00E779A3">
      <w:pPr>
        <w:ind w:firstLine="482"/>
        <w:rPr>
          <w:color w:val="000000" w:themeColor="text1"/>
        </w:rPr>
      </w:pPr>
      <w:r w:rsidRPr="00873957">
        <w:rPr>
          <w:rFonts w:ascii="Times New Roman" w:hAnsi="Times New Roman" w:cs="Times New Roman" w:hint="eastAsia"/>
          <w:b/>
          <w:bCs/>
          <w:color w:val="000000" w:themeColor="text1"/>
          <w:szCs w:val="32"/>
        </w:rPr>
        <w:t xml:space="preserve">5  </w:t>
      </w:r>
      <w:r w:rsidRPr="00873957">
        <w:rPr>
          <w:rFonts w:hint="eastAsia"/>
          <w:color w:val="000000" w:themeColor="text1"/>
        </w:rPr>
        <w:t>双排靠泊在</w:t>
      </w:r>
      <w:r w:rsidRPr="00873957">
        <w:rPr>
          <w:color w:val="000000" w:themeColor="text1"/>
        </w:rPr>
        <w:t>纯浪作用下，总体上运动量随着波高增大而增大，随着周期增大而增大，周期的影响十分显著。船舶双靠时，总体上双船运动量均比单船小。</w:t>
      </w:r>
      <w:r w:rsidRPr="00873957">
        <w:rPr>
          <w:color w:val="000000" w:themeColor="text1"/>
        </w:rPr>
        <w:t>10°</w:t>
      </w:r>
      <w:r w:rsidRPr="00873957">
        <w:rPr>
          <w:color w:val="000000" w:themeColor="text1"/>
        </w:rPr>
        <w:t>以内，不同入射角的波浪作用下，运动量变化不大。风浪流共同作用时，同样条件下，双船横移、纵荡总体比单船大，纵荡、横倾、纵倾及回旋更小。本次试验仅进行</w:t>
      </w:r>
      <w:r w:rsidRPr="00873957">
        <w:rPr>
          <w:color w:val="000000" w:themeColor="text1"/>
        </w:rPr>
        <w:t>0°</w:t>
      </w:r>
      <w:r w:rsidRPr="00873957">
        <w:rPr>
          <w:color w:val="000000" w:themeColor="text1"/>
        </w:rPr>
        <w:t>和</w:t>
      </w:r>
      <w:r w:rsidRPr="00873957">
        <w:rPr>
          <w:color w:val="000000" w:themeColor="text1"/>
        </w:rPr>
        <w:t>10°</w:t>
      </w:r>
      <w:r w:rsidRPr="00873957">
        <w:rPr>
          <w:color w:val="000000" w:themeColor="text1"/>
        </w:rPr>
        <w:t>的试验，角</w:t>
      </w:r>
      <w:r w:rsidRPr="00873957">
        <w:rPr>
          <w:color w:val="000000" w:themeColor="text1"/>
        </w:rPr>
        <w:lastRenderedPageBreak/>
        <w:t>度的影响不明显。</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 xml:space="preserve">6.5.7 </w:t>
      </w:r>
      <w:r w:rsidRPr="00873957">
        <w:rPr>
          <w:color w:val="000000" w:themeColor="text1"/>
        </w:rPr>
        <w:t xml:space="preserve"> </w:t>
      </w:r>
      <w:r w:rsidRPr="00873957">
        <w:rPr>
          <w:rFonts w:hint="eastAsia"/>
          <w:color w:val="000000" w:themeColor="text1"/>
        </w:rPr>
        <w:t>舾装码头供水不包括船舶供水。</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 xml:space="preserve">6.5.8 </w:t>
      </w:r>
      <w:r w:rsidRPr="00873957">
        <w:rPr>
          <w:color w:val="000000" w:themeColor="text1"/>
        </w:rPr>
        <w:t xml:space="preserve"> </w:t>
      </w:r>
      <w:r w:rsidRPr="00873957">
        <w:rPr>
          <w:rFonts w:hint="eastAsia"/>
          <w:color w:val="000000" w:themeColor="text1"/>
        </w:rPr>
        <w:t>舾装码头船舶荷载设计风速根据工程实践情况进行确定，一般可按九级风速</w:t>
      </w:r>
      <w:r w:rsidRPr="00873957">
        <w:rPr>
          <w:color w:val="000000" w:themeColor="text1"/>
        </w:rPr>
        <w:t>20.8m/s~24.4m/s</w:t>
      </w:r>
      <w:r w:rsidRPr="00873957">
        <w:rPr>
          <w:rFonts w:hint="eastAsia"/>
          <w:color w:val="000000" w:themeColor="text1"/>
        </w:rPr>
        <w:t>进行考虑。</w:t>
      </w:r>
    </w:p>
    <w:p w:rsidR="00E779A3" w:rsidRPr="00873957" w:rsidRDefault="00E779A3" w:rsidP="00E779A3">
      <w:pPr>
        <w:pStyle w:val="2"/>
        <w:spacing w:before="312" w:after="312"/>
        <w:rPr>
          <w:color w:val="000000" w:themeColor="text1"/>
        </w:rPr>
      </w:pPr>
      <w:bookmarkStart w:id="580" w:name="_Toc501710121"/>
      <w:bookmarkStart w:id="581" w:name="_Toc501711009"/>
      <w:bookmarkStart w:id="582" w:name="_Toc501711289"/>
      <w:bookmarkStart w:id="583" w:name="_Toc502224078"/>
      <w:bookmarkStart w:id="584" w:name="_Toc503264908"/>
      <w:bookmarkStart w:id="585" w:name="_Toc505959602"/>
      <w:bookmarkStart w:id="586" w:name="_Toc508357272"/>
      <w:bookmarkStart w:id="587" w:name="_Toc510512568"/>
      <w:bookmarkStart w:id="588" w:name="_Toc512513227"/>
      <w:bookmarkStart w:id="589" w:name="_Toc512526711"/>
      <w:r w:rsidRPr="00873957">
        <w:rPr>
          <w:color w:val="000000" w:themeColor="text1"/>
        </w:rPr>
        <w:t xml:space="preserve">6.6  </w:t>
      </w:r>
      <w:r w:rsidRPr="00873957">
        <w:rPr>
          <w:rFonts w:hint="eastAsia"/>
          <w:b w:val="0"/>
          <w:color w:val="000000" w:themeColor="text1"/>
        </w:rPr>
        <w:t>进厂航道</w:t>
      </w:r>
      <w:bookmarkEnd w:id="580"/>
      <w:bookmarkEnd w:id="581"/>
      <w:bookmarkEnd w:id="582"/>
      <w:bookmarkEnd w:id="583"/>
      <w:bookmarkEnd w:id="584"/>
      <w:bookmarkEnd w:id="585"/>
      <w:bookmarkEnd w:id="586"/>
      <w:bookmarkEnd w:id="587"/>
      <w:bookmarkEnd w:id="588"/>
      <w:bookmarkEnd w:id="589"/>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6.6.</w:t>
      </w:r>
      <w:r w:rsidRPr="00873957">
        <w:rPr>
          <w:rFonts w:ascii="Times New Roman" w:eastAsia="黑体" w:hAnsi="Times New Roman" w:cstheme="majorBidi" w:hint="eastAsia"/>
          <w:b/>
          <w:color w:val="000000" w:themeColor="text1"/>
        </w:rPr>
        <w:t>3</w:t>
      </w:r>
      <w:r w:rsidRPr="00873957">
        <w:rPr>
          <w:rFonts w:ascii="Times New Roman" w:eastAsia="黑体" w:hAnsi="Times New Roman" w:cstheme="majorBidi"/>
          <w:b/>
          <w:color w:val="000000" w:themeColor="text1"/>
        </w:rPr>
        <w:t xml:space="preserve">  </w:t>
      </w:r>
      <w:r w:rsidRPr="00873957">
        <w:rPr>
          <w:rFonts w:hint="eastAsia"/>
          <w:color w:val="000000" w:themeColor="text1"/>
        </w:rPr>
        <w:t>船厂港池及航道尽量利用港区航道，无条件厂址尽量利用天然航道，减少航道维护及疏浚费用。</w:t>
      </w:r>
    </w:p>
    <w:p w:rsidR="00E779A3" w:rsidRPr="00873957" w:rsidRDefault="00E779A3" w:rsidP="001903CB">
      <w:pPr>
        <w:pStyle w:val="3"/>
        <w:rPr>
          <w:color w:val="000000" w:themeColor="text1"/>
        </w:rPr>
      </w:pPr>
      <w:r w:rsidRPr="00873957">
        <w:rPr>
          <w:rFonts w:ascii="Times New Roman" w:eastAsia="黑体" w:hAnsi="Times New Roman" w:cstheme="majorBidi"/>
          <w:b/>
          <w:color w:val="000000" w:themeColor="text1"/>
        </w:rPr>
        <w:t>6.6.</w:t>
      </w:r>
      <w:r w:rsidRPr="00873957">
        <w:rPr>
          <w:rFonts w:ascii="Times New Roman" w:eastAsia="黑体" w:hAnsi="Times New Roman" w:cstheme="majorBidi" w:hint="eastAsia"/>
          <w:b/>
          <w:color w:val="000000" w:themeColor="text1"/>
        </w:rPr>
        <w:t>6</w:t>
      </w:r>
      <w:r w:rsidRPr="00873957">
        <w:rPr>
          <w:rFonts w:ascii="Times New Roman" w:eastAsia="黑体" w:hAnsi="Times New Roman" w:cstheme="majorBidi"/>
          <w:b/>
          <w:color w:val="000000" w:themeColor="text1"/>
        </w:rPr>
        <w:t xml:space="preserve"> </w:t>
      </w:r>
      <w:r w:rsidRPr="00873957">
        <w:rPr>
          <w:color w:val="000000" w:themeColor="text1"/>
        </w:rPr>
        <w:t xml:space="preserve"> </w:t>
      </w:r>
      <w:r w:rsidRPr="00873957">
        <w:rPr>
          <w:rFonts w:hint="eastAsia"/>
          <w:color w:val="000000" w:themeColor="text1"/>
        </w:rPr>
        <w:t>船厂进港航道宜建设成乘潮航道，可采用乘潮累计频率</w:t>
      </w:r>
      <w:r w:rsidRPr="00873957">
        <w:rPr>
          <w:color w:val="000000" w:themeColor="text1"/>
        </w:rPr>
        <w:t>90%~95%</w:t>
      </w:r>
      <w:r w:rsidRPr="00873957">
        <w:rPr>
          <w:rFonts w:hint="eastAsia"/>
          <w:color w:val="000000" w:themeColor="text1"/>
        </w:rPr>
        <w:t>水位，乘潮时间可根据进出港时间确定，一般不宜少于</w:t>
      </w:r>
      <w:r w:rsidRPr="00873957">
        <w:rPr>
          <w:color w:val="000000" w:themeColor="text1"/>
        </w:rPr>
        <w:t>2</w:t>
      </w:r>
      <w:r w:rsidRPr="00873957">
        <w:rPr>
          <w:rFonts w:hint="eastAsia"/>
          <w:color w:val="000000" w:themeColor="text1"/>
        </w:rPr>
        <w:t>个小时。</w:t>
      </w:r>
    </w:p>
    <w:p w:rsidR="001903CB" w:rsidRPr="00873957" w:rsidRDefault="001903CB">
      <w:pPr>
        <w:widowControl/>
        <w:spacing w:line="240" w:lineRule="auto"/>
        <w:ind w:firstLineChars="0" w:firstLine="0"/>
        <w:jc w:val="left"/>
        <w:rPr>
          <w:rFonts w:ascii="Times New Roman" w:hAnsi="Times New Roman"/>
          <w:b/>
          <w:bCs/>
          <w:color w:val="000000" w:themeColor="text1"/>
          <w:kern w:val="44"/>
          <w:sz w:val="32"/>
          <w:szCs w:val="44"/>
        </w:rPr>
      </w:pPr>
      <w:bookmarkStart w:id="590" w:name="_Toc501710122"/>
      <w:bookmarkStart w:id="591" w:name="_Toc501711010"/>
      <w:bookmarkStart w:id="592" w:name="_Toc501711290"/>
      <w:bookmarkStart w:id="593" w:name="_Toc502224079"/>
      <w:bookmarkStart w:id="594" w:name="_Toc503264909"/>
      <w:bookmarkStart w:id="595" w:name="_Toc505959603"/>
      <w:bookmarkStart w:id="596" w:name="_Toc508357273"/>
      <w:bookmarkStart w:id="597" w:name="_Toc510512569"/>
      <w:r w:rsidRPr="00873957">
        <w:rPr>
          <w:color w:val="000000" w:themeColor="text1"/>
        </w:rPr>
        <w:br w:type="page"/>
      </w:r>
    </w:p>
    <w:p w:rsidR="00E779A3" w:rsidRPr="00873957" w:rsidRDefault="00E779A3" w:rsidP="00E779A3">
      <w:pPr>
        <w:pStyle w:val="1"/>
        <w:spacing w:before="312" w:after="312"/>
        <w:rPr>
          <w:color w:val="000000" w:themeColor="text1"/>
        </w:rPr>
      </w:pPr>
      <w:bookmarkStart w:id="598" w:name="_Toc512513228"/>
      <w:bookmarkStart w:id="599" w:name="_Toc512526712"/>
      <w:r w:rsidRPr="00873957">
        <w:rPr>
          <w:rFonts w:hint="eastAsia"/>
          <w:color w:val="000000" w:themeColor="text1"/>
        </w:rPr>
        <w:lastRenderedPageBreak/>
        <w:t>7</w:t>
      </w:r>
      <w:r w:rsidRPr="00873957">
        <w:rPr>
          <w:color w:val="000000" w:themeColor="text1"/>
        </w:rPr>
        <w:t xml:space="preserve">  </w:t>
      </w:r>
      <w:r w:rsidRPr="00873957">
        <w:rPr>
          <w:rFonts w:hint="eastAsia"/>
          <w:color w:val="000000" w:themeColor="text1"/>
        </w:rPr>
        <w:t>水工建筑物</w:t>
      </w:r>
      <w:bookmarkEnd w:id="590"/>
      <w:bookmarkEnd w:id="591"/>
      <w:bookmarkEnd w:id="592"/>
      <w:bookmarkEnd w:id="593"/>
      <w:bookmarkEnd w:id="594"/>
      <w:bookmarkEnd w:id="595"/>
      <w:bookmarkEnd w:id="596"/>
      <w:bookmarkEnd w:id="597"/>
      <w:bookmarkEnd w:id="598"/>
      <w:bookmarkEnd w:id="599"/>
    </w:p>
    <w:p w:rsidR="00E779A3" w:rsidRPr="00873957" w:rsidRDefault="00E779A3" w:rsidP="00E779A3">
      <w:pPr>
        <w:pStyle w:val="2"/>
        <w:spacing w:before="312" w:after="312"/>
        <w:rPr>
          <w:color w:val="000000" w:themeColor="text1"/>
        </w:rPr>
      </w:pPr>
      <w:bookmarkStart w:id="600" w:name="_Toc501710123"/>
      <w:bookmarkStart w:id="601" w:name="_Toc501711011"/>
      <w:bookmarkStart w:id="602" w:name="_Toc501711291"/>
      <w:bookmarkStart w:id="603" w:name="_Toc502224080"/>
      <w:bookmarkStart w:id="604" w:name="_Toc503264910"/>
      <w:bookmarkStart w:id="605" w:name="_Toc505959604"/>
      <w:bookmarkStart w:id="606" w:name="_Toc508357274"/>
      <w:bookmarkStart w:id="607" w:name="_Toc510512570"/>
      <w:bookmarkStart w:id="608" w:name="_Toc512513229"/>
      <w:bookmarkStart w:id="609" w:name="_Toc512526713"/>
      <w:r w:rsidRPr="00873957">
        <w:rPr>
          <w:color w:val="000000" w:themeColor="text1"/>
        </w:rPr>
        <w:t xml:space="preserve">7.1  </w:t>
      </w:r>
      <w:r w:rsidRPr="00873957">
        <w:rPr>
          <w:rFonts w:hint="eastAsia"/>
          <w:b w:val="0"/>
          <w:color w:val="000000" w:themeColor="text1"/>
        </w:rPr>
        <w:t>一般规定</w:t>
      </w:r>
      <w:bookmarkEnd w:id="600"/>
      <w:bookmarkEnd w:id="601"/>
      <w:bookmarkEnd w:id="602"/>
      <w:bookmarkEnd w:id="603"/>
      <w:bookmarkEnd w:id="604"/>
      <w:bookmarkEnd w:id="605"/>
      <w:bookmarkEnd w:id="606"/>
      <w:bookmarkEnd w:id="607"/>
      <w:bookmarkEnd w:id="608"/>
      <w:bookmarkEnd w:id="609"/>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7.1.2</w:t>
      </w:r>
      <w:r w:rsidRPr="00873957">
        <w:rPr>
          <w:color w:val="000000" w:themeColor="text1"/>
        </w:rPr>
        <w:t xml:space="preserve">  </w:t>
      </w:r>
      <w:r w:rsidRPr="00873957">
        <w:rPr>
          <w:rFonts w:hint="eastAsia"/>
          <w:color w:val="000000" w:themeColor="text1"/>
        </w:rPr>
        <w:t>本条提出的标准是按照《港口工程结构可靠性设计统一标准》</w:t>
      </w:r>
      <w:r w:rsidRPr="00873957">
        <w:rPr>
          <w:color w:val="000000" w:themeColor="text1"/>
        </w:rPr>
        <w:t>GB</w:t>
      </w:r>
      <w:r w:rsidR="00DB59F4" w:rsidRPr="00873957">
        <w:rPr>
          <w:rFonts w:hint="eastAsia"/>
          <w:color w:val="000000" w:themeColor="text1"/>
        </w:rPr>
        <w:t xml:space="preserve"> </w:t>
      </w:r>
      <w:r w:rsidRPr="00873957">
        <w:rPr>
          <w:color w:val="000000" w:themeColor="text1"/>
        </w:rPr>
        <w:t>50158</w:t>
      </w:r>
      <w:r w:rsidRPr="00873957">
        <w:rPr>
          <w:rFonts w:hint="eastAsia"/>
          <w:color w:val="000000" w:themeColor="text1"/>
        </w:rPr>
        <w:t>的规定对船厂水工建筑物的使用年限作出规定。条文中所指的临时结构一般指建筑物施工过程中的采用的临时围堰、基坑围护结构、临时边坡治理设施、临时导流过水构筑物等。</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7.1.4</w:t>
      </w:r>
      <w:r w:rsidRPr="00873957">
        <w:rPr>
          <w:color w:val="000000" w:themeColor="text1"/>
        </w:rPr>
        <w:t xml:space="preserve">  </w:t>
      </w:r>
      <w:r w:rsidRPr="00873957">
        <w:rPr>
          <w:rFonts w:hint="eastAsia"/>
          <w:color w:val="000000" w:themeColor="text1"/>
        </w:rPr>
        <w:t>本条规定可以根据结构的重要程度调整重要性系数，对新型结构或地质条件特别复杂、或在国防上占有重要地位时，安全等级可采用一级，结构重要性系数取</w:t>
      </w:r>
      <w:r w:rsidRPr="00873957">
        <w:rPr>
          <w:color w:val="000000" w:themeColor="text1"/>
        </w:rPr>
        <w:t>1.1</w:t>
      </w:r>
      <w:r w:rsidRPr="00873957">
        <w:rPr>
          <w:rFonts w:hint="eastAsia"/>
          <w:color w:val="000000" w:themeColor="text1"/>
        </w:rPr>
        <w:t>。据调查，近二十年来，船厂水工构筑物设计时绝大部分的重要性系数均采用</w:t>
      </w:r>
      <w:r w:rsidRPr="00873957">
        <w:rPr>
          <w:color w:val="000000" w:themeColor="text1"/>
        </w:rPr>
        <w:t>1.0</w:t>
      </w:r>
      <w:r w:rsidRPr="00873957">
        <w:rPr>
          <w:rFonts w:hint="eastAsia"/>
          <w:color w:val="000000" w:themeColor="text1"/>
        </w:rPr>
        <w:t>，即结构承载能力计算时一般没有人为增加其计算安全度，在保证结构有足够的安全度的基础上，增强耐久性设计、采取合理的耐久性措施对修造船厂的日常生产有更大的保障度。</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 xml:space="preserve">7.1.5~7.1.6 </w:t>
      </w:r>
      <w:r w:rsidRPr="00873957">
        <w:rPr>
          <w:color w:val="000000" w:themeColor="text1"/>
        </w:rPr>
        <w:t xml:space="preserve"> </w:t>
      </w:r>
      <w:r w:rsidRPr="00873957">
        <w:rPr>
          <w:rFonts w:hint="eastAsia"/>
          <w:color w:val="000000" w:themeColor="text1"/>
        </w:rPr>
        <w:t>船厂水工建筑物在行业上归属水运工程范畴，结构设计一般均采用水运行业相关的规范体系进行。目前水运工程的所有规范、标准均采用可靠度设计方法，因此船厂水工建筑物的设计极限状态及设计状况的划分均参照《港口工程结构可靠性设计统一标准》</w:t>
      </w:r>
      <w:r w:rsidRPr="00873957">
        <w:rPr>
          <w:color w:val="000000" w:themeColor="text1"/>
        </w:rPr>
        <w:t>GB</w:t>
      </w:r>
      <w:r w:rsidR="00DB59F4" w:rsidRPr="00873957">
        <w:rPr>
          <w:rFonts w:hint="eastAsia"/>
          <w:color w:val="000000" w:themeColor="text1"/>
        </w:rPr>
        <w:t xml:space="preserve"> </w:t>
      </w:r>
      <w:r w:rsidRPr="00873957">
        <w:rPr>
          <w:color w:val="000000" w:themeColor="text1"/>
        </w:rPr>
        <w:t>50158</w:t>
      </w:r>
      <w:r w:rsidRPr="00873957">
        <w:rPr>
          <w:rFonts w:hint="eastAsia"/>
          <w:color w:val="000000" w:themeColor="text1"/>
        </w:rPr>
        <w:t>进行统一规定。</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 xml:space="preserve">7.1.8 </w:t>
      </w:r>
      <w:r w:rsidRPr="00873957">
        <w:rPr>
          <w:color w:val="000000" w:themeColor="text1"/>
        </w:rPr>
        <w:t xml:space="preserve"> </w:t>
      </w:r>
      <w:r w:rsidRPr="00873957">
        <w:rPr>
          <w:rFonts w:hint="eastAsia"/>
          <w:color w:val="000000" w:themeColor="text1"/>
        </w:rPr>
        <w:t>目前船厂水工建筑物中船坞、舾装码头、倾斜滑道船台、机械化滑道等主要构筑物设计均有相对应的船舶行业标准可以参照，条文中提及的四部船舶行业标准也均是按照以分项系数表达的概率极限状态设计法进行编制的；因此船厂水工建筑物设计时的各种永久作用、可变作用的分项系数，结构抗力分项系数均可参照相关标准选用。船舶行业标准中未涉及的相关设计参数可按《港口工程荷载规范》</w:t>
      </w:r>
      <w:r w:rsidRPr="00873957">
        <w:rPr>
          <w:color w:val="000000" w:themeColor="text1"/>
        </w:rPr>
        <w:t>JTS</w:t>
      </w:r>
      <w:r w:rsidR="00DB59F4" w:rsidRPr="00873957">
        <w:rPr>
          <w:rFonts w:hint="eastAsia"/>
          <w:color w:val="000000" w:themeColor="text1"/>
        </w:rPr>
        <w:t xml:space="preserve"> </w:t>
      </w:r>
      <w:r w:rsidRPr="00873957">
        <w:rPr>
          <w:color w:val="000000" w:themeColor="text1"/>
        </w:rPr>
        <w:t>144-1</w:t>
      </w:r>
      <w:r w:rsidRPr="00873957">
        <w:rPr>
          <w:rFonts w:hint="eastAsia"/>
          <w:color w:val="000000" w:themeColor="text1"/>
        </w:rPr>
        <w:t>等选用。</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 xml:space="preserve">7.1.9 </w:t>
      </w:r>
      <w:r w:rsidRPr="00873957">
        <w:rPr>
          <w:color w:val="000000" w:themeColor="text1"/>
        </w:rPr>
        <w:t xml:space="preserve"> </w:t>
      </w:r>
      <w:r w:rsidRPr="00873957">
        <w:rPr>
          <w:rFonts w:hint="eastAsia"/>
          <w:color w:val="000000" w:themeColor="text1"/>
        </w:rPr>
        <w:t>船厂设计实践中，陆上的车间、地坪等的结构设计均是按照建筑行业的相关标准进行设计。为了便于管理及操作，本条规定全部位于陆域的水平船台、总组或装焊平台、吊车轨道基础等钢筋混凝土结构也可按现行国家标准《混凝土结构设计规范》</w:t>
      </w:r>
      <w:r w:rsidRPr="00873957">
        <w:rPr>
          <w:color w:val="000000" w:themeColor="text1"/>
        </w:rPr>
        <w:t>GB</w:t>
      </w:r>
      <w:r w:rsidR="00DB59F4" w:rsidRPr="00873957">
        <w:rPr>
          <w:rFonts w:hint="eastAsia"/>
          <w:color w:val="000000" w:themeColor="text1"/>
        </w:rPr>
        <w:t xml:space="preserve"> </w:t>
      </w:r>
      <w:r w:rsidRPr="00873957">
        <w:rPr>
          <w:color w:val="000000" w:themeColor="text1"/>
        </w:rPr>
        <w:t>50010</w:t>
      </w:r>
      <w:r w:rsidRPr="00873957">
        <w:rPr>
          <w:rFonts w:hint="eastAsia"/>
          <w:color w:val="000000" w:themeColor="text1"/>
        </w:rPr>
        <w:t>及与其配套的相关标准进行设计。</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 xml:space="preserve">7.1.10 </w:t>
      </w:r>
      <w:r w:rsidRPr="00873957">
        <w:rPr>
          <w:color w:val="000000" w:themeColor="text1"/>
        </w:rPr>
        <w:t xml:space="preserve"> </w:t>
      </w:r>
      <w:r w:rsidRPr="00873957">
        <w:rPr>
          <w:rFonts w:hint="eastAsia"/>
          <w:color w:val="000000" w:themeColor="text1"/>
        </w:rPr>
        <w:t>临水、尤其是位于沿海地区临海水的船厂水工建筑物所承受的腐蚀程度明显高于陆上建构筑物，因此耐久性设计是水工建筑物设计重要内容之一。本条规定船厂水工建筑物设计时应参照现行的相关国家标准及行业标准对混凝土结构及钢结构进行专门的耐久性设计。</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7.1.12</w:t>
      </w:r>
      <w:r w:rsidRPr="00873957">
        <w:rPr>
          <w:color w:val="000000" w:themeColor="text1"/>
        </w:rPr>
        <w:t xml:space="preserve">  </w:t>
      </w:r>
      <w:r w:rsidRPr="00873957">
        <w:rPr>
          <w:rFonts w:hint="eastAsia"/>
          <w:color w:val="000000" w:themeColor="text1"/>
        </w:rPr>
        <w:t>船厂水工工程设计涉及围海造地、船坞、船台、码头等，在设计时尤其在前期阶段应结合总图布置及已有的地形、地质条件充分考虑各种结构建设的先后顺序及相互影</w:t>
      </w:r>
      <w:r w:rsidRPr="00873957">
        <w:rPr>
          <w:rFonts w:hint="eastAsia"/>
          <w:color w:val="000000" w:themeColor="text1"/>
        </w:rPr>
        <w:lastRenderedPageBreak/>
        <w:t>响，尤其是涉及围海造地时更需特别注意。</w:t>
      </w:r>
    </w:p>
    <w:p w:rsidR="00E779A3" w:rsidRPr="00873957" w:rsidRDefault="00E779A3" w:rsidP="00E779A3">
      <w:pPr>
        <w:pStyle w:val="40"/>
        <w:ind w:firstLine="482"/>
        <w:rPr>
          <w:color w:val="000000" w:themeColor="text1"/>
        </w:rPr>
      </w:pPr>
      <w:r w:rsidRPr="00873957">
        <w:rPr>
          <w:rFonts w:ascii="Times New Roman" w:eastAsia="黑体" w:hAnsi="Times New Roman" w:cstheme="majorBidi"/>
          <w:b/>
          <w:bCs/>
          <w:color w:val="000000" w:themeColor="text1"/>
          <w:szCs w:val="32"/>
        </w:rPr>
        <w:t>1</w:t>
      </w:r>
      <w:r w:rsidRPr="00873957">
        <w:rPr>
          <w:rFonts w:hint="eastAsia"/>
          <w:color w:val="000000" w:themeColor="text1"/>
        </w:rPr>
        <w:t xml:space="preserve">  </w:t>
      </w:r>
      <w:r w:rsidRPr="00873957">
        <w:rPr>
          <w:rFonts w:hint="eastAsia"/>
          <w:color w:val="000000" w:themeColor="text1"/>
        </w:rPr>
        <w:t>在软土地区当围堤需作为修造船基地高桩码头工程的接岸结构或在围堤前方一定范围内布置有高桩码头时，应充分考虑围堤建设和码头建设的相互影响，慎重选择各种构筑物施工的先后顺序。</w:t>
      </w:r>
    </w:p>
    <w:p w:rsidR="00E779A3" w:rsidRPr="00873957" w:rsidRDefault="00E779A3" w:rsidP="00E779A3">
      <w:pPr>
        <w:pStyle w:val="40"/>
        <w:ind w:firstLine="482"/>
        <w:rPr>
          <w:color w:val="000000" w:themeColor="text1"/>
        </w:rPr>
      </w:pPr>
      <w:r w:rsidRPr="00873957">
        <w:rPr>
          <w:rFonts w:ascii="Times New Roman" w:eastAsia="黑体" w:hAnsi="Times New Roman" w:cstheme="majorBidi"/>
          <w:b/>
          <w:bCs/>
          <w:color w:val="000000" w:themeColor="text1"/>
          <w:szCs w:val="32"/>
        </w:rPr>
        <w:t>2</w:t>
      </w:r>
      <w:r w:rsidRPr="00873957">
        <w:rPr>
          <w:rFonts w:hint="eastAsia"/>
          <w:b/>
          <w:color w:val="000000" w:themeColor="text1"/>
        </w:rPr>
        <w:t xml:space="preserve"> </w:t>
      </w:r>
      <w:r w:rsidRPr="00873957">
        <w:rPr>
          <w:rFonts w:hint="eastAsia"/>
          <w:color w:val="000000" w:themeColor="text1"/>
        </w:rPr>
        <w:t xml:space="preserve"> </w:t>
      </w:r>
      <w:r w:rsidRPr="00873957">
        <w:rPr>
          <w:rFonts w:hint="eastAsia"/>
          <w:color w:val="000000" w:themeColor="text1"/>
        </w:rPr>
        <w:t>当修造船基地船坞位置已确定，且原始泥面标高较低时，或基地内规划有挖入式港池时，圈围造地设计应结合船坞或港池的建设方案优化平面布置，避免在船坞区或港池区形成“先填后挖”而浪费投资，并力求做到土方平衡。</w:t>
      </w:r>
    </w:p>
    <w:p w:rsidR="00E779A3" w:rsidRPr="00873957" w:rsidRDefault="00E779A3" w:rsidP="00E779A3">
      <w:pPr>
        <w:pStyle w:val="40"/>
        <w:ind w:firstLine="482"/>
        <w:rPr>
          <w:b/>
          <w:color w:val="000000" w:themeColor="text1"/>
        </w:rPr>
      </w:pPr>
      <w:r w:rsidRPr="00873957">
        <w:rPr>
          <w:rFonts w:ascii="Times New Roman" w:eastAsia="黑体" w:hAnsi="Times New Roman" w:cstheme="majorBidi"/>
          <w:b/>
          <w:bCs/>
          <w:color w:val="000000" w:themeColor="text1"/>
          <w:szCs w:val="32"/>
        </w:rPr>
        <w:t>3</w:t>
      </w:r>
      <w:r w:rsidRPr="00873957">
        <w:rPr>
          <w:rFonts w:hint="eastAsia"/>
          <w:color w:val="000000" w:themeColor="text1"/>
        </w:rPr>
        <w:t xml:space="preserve">  </w:t>
      </w:r>
      <w:r w:rsidRPr="00873957">
        <w:rPr>
          <w:rFonts w:hint="eastAsia"/>
          <w:color w:val="000000" w:themeColor="text1"/>
        </w:rPr>
        <w:t>船坞工程的临时围堰或基坑围护结构因需要拆除，应尽可能结合相邻的永久结构如码头、护岸等进行布置。</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7.1.13</w:t>
      </w:r>
      <w:r w:rsidRPr="00873957">
        <w:rPr>
          <w:color w:val="000000" w:themeColor="text1"/>
        </w:rPr>
        <w:t xml:space="preserve">  </w:t>
      </w:r>
      <w:r w:rsidRPr="00873957">
        <w:rPr>
          <w:rFonts w:hint="eastAsia"/>
          <w:color w:val="000000" w:themeColor="text1"/>
        </w:rPr>
        <w:t>船厂水工建筑物尤其是船坞工程是涉及港口工程、地下工程、边坡治理等多个学科的特殊工程，工程施工可参照的规范或施工手册、资料均较少，因此需要设计单位在设计文件中对施工期可能需要的特殊建造方法或施工工艺提出明确的要求或建议。另外由于和船厂的日常生产密切相关，设计也需对使用期的荷载条件及维护条件、施工期及使用期的观测等提出相应的具体要求。</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 xml:space="preserve">7.1.14 </w:t>
      </w:r>
      <w:r w:rsidRPr="00873957">
        <w:rPr>
          <w:color w:val="000000" w:themeColor="text1"/>
        </w:rPr>
        <w:t xml:space="preserve"> </w:t>
      </w:r>
      <w:r w:rsidRPr="00873957">
        <w:rPr>
          <w:rFonts w:hint="eastAsia"/>
          <w:color w:val="000000" w:themeColor="text1"/>
        </w:rPr>
        <w:t>本条对船厂内既有水工建筑物需延长使用年限、改变用途、改建、扩建而进行维修、加固时的设计提出了相应的要求，可按照现行国家标准《船厂既有水工构筑物结构改造和加固设计规范》</w:t>
      </w:r>
      <w:r w:rsidRPr="00873957">
        <w:rPr>
          <w:color w:val="000000" w:themeColor="text1"/>
        </w:rPr>
        <w:t>GB/T</w:t>
      </w:r>
      <w:r w:rsidR="00DB59F4" w:rsidRPr="00873957">
        <w:rPr>
          <w:rFonts w:hint="eastAsia"/>
          <w:color w:val="000000" w:themeColor="text1"/>
        </w:rPr>
        <w:t xml:space="preserve"> </w:t>
      </w:r>
      <w:r w:rsidRPr="00873957">
        <w:rPr>
          <w:color w:val="000000" w:themeColor="text1"/>
        </w:rPr>
        <w:t>51087</w:t>
      </w:r>
      <w:r w:rsidRPr="00873957">
        <w:rPr>
          <w:rFonts w:hint="eastAsia"/>
          <w:color w:val="000000" w:themeColor="text1"/>
        </w:rPr>
        <w:t>执行。</w:t>
      </w:r>
    </w:p>
    <w:p w:rsidR="00E779A3" w:rsidRPr="00873957" w:rsidRDefault="00E779A3" w:rsidP="00440A20">
      <w:pPr>
        <w:pStyle w:val="2"/>
        <w:spacing w:beforeLines="50" w:afterLines="50" w:line="440" w:lineRule="exact"/>
        <w:rPr>
          <w:b w:val="0"/>
          <w:color w:val="000000" w:themeColor="text1"/>
        </w:rPr>
      </w:pPr>
      <w:bookmarkStart w:id="610" w:name="_Toc501710124"/>
      <w:bookmarkStart w:id="611" w:name="_Toc501711012"/>
      <w:bookmarkStart w:id="612" w:name="_Toc501711292"/>
      <w:bookmarkStart w:id="613" w:name="_Toc502224081"/>
      <w:bookmarkStart w:id="614" w:name="_Toc503264911"/>
      <w:bookmarkStart w:id="615" w:name="_Toc505959605"/>
      <w:bookmarkStart w:id="616" w:name="_Toc508357275"/>
      <w:bookmarkStart w:id="617" w:name="_Toc510512571"/>
      <w:bookmarkStart w:id="618" w:name="_Toc512513230"/>
      <w:bookmarkStart w:id="619" w:name="_Toc512526714"/>
      <w:r w:rsidRPr="00873957">
        <w:rPr>
          <w:color w:val="000000" w:themeColor="text1"/>
        </w:rPr>
        <w:t>7.2</w:t>
      </w:r>
      <w:r w:rsidRPr="00873957">
        <w:rPr>
          <w:rFonts w:ascii="Cambria" w:hAnsi="Cambria"/>
          <w:color w:val="000000" w:themeColor="text1"/>
          <w:sz w:val="28"/>
        </w:rPr>
        <w:t xml:space="preserve">  </w:t>
      </w:r>
      <w:r w:rsidRPr="00873957">
        <w:rPr>
          <w:rFonts w:ascii="Cambria" w:hAnsi="Cambria" w:hint="eastAsia"/>
          <w:b w:val="0"/>
          <w:color w:val="000000" w:themeColor="text1"/>
          <w:sz w:val="28"/>
        </w:rPr>
        <w:t>地基基础</w:t>
      </w:r>
      <w:bookmarkEnd w:id="610"/>
      <w:bookmarkEnd w:id="611"/>
      <w:bookmarkEnd w:id="612"/>
      <w:bookmarkEnd w:id="613"/>
      <w:bookmarkEnd w:id="614"/>
      <w:bookmarkEnd w:id="615"/>
      <w:bookmarkEnd w:id="616"/>
      <w:bookmarkEnd w:id="617"/>
      <w:bookmarkEnd w:id="618"/>
      <w:bookmarkEnd w:id="619"/>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7.2.2</w:t>
      </w:r>
      <w:r w:rsidRPr="00873957">
        <w:rPr>
          <w:bCs w:val="0"/>
          <w:color w:val="000000" w:themeColor="text1"/>
        </w:rPr>
        <w:t xml:space="preserve">  </w:t>
      </w:r>
      <w:r w:rsidRPr="00873957">
        <w:rPr>
          <w:rFonts w:hint="eastAsia"/>
          <w:bCs w:val="0"/>
          <w:color w:val="000000" w:themeColor="text1"/>
        </w:rPr>
        <w:t>本条规定船厂水工建筑物地基岩土的的岩土分类及工程特性指标，一般应按照水运行业《水运工程岩土勘察规范》</w:t>
      </w:r>
      <w:r w:rsidRPr="00873957">
        <w:rPr>
          <w:bCs w:val="0"/>
          <w:color w:val="000000" w:themeColor="text1"/>
        </w:rPr>
        <w:t>JTS 133</w:t>
      </w:r>
      <w:r w:rsidRPr="00873957">
        <w:rPr>
          <w:rFonts w:hint="eastAsia"/>
          <w:bCs w:val="0"/>
          <w:color w:val="000000" w:themeColor="text1"/>
        </w:rPr>
        <w:t>、《港口工程地基规范》</w:t>
      </w:r>
      <w:r w:rsidRPr="00873957">
        <w:rPr>
          <w:bCs w:val="0"/>
          <w:color w:val="000000" w:themeColor="text1"/>
        </w:rPr>
        <w:t>JTS 147</w:t>
      </w:r>
      <w:r w:rsidRPr="00873957">
        <w:rPr>
          <w:rFonts w:hint="eastAsia"/>
          <w:bCs w:val="0"/>
          <w:color w:val="000000" w:themeColor="text1"/>
        </w:rPr>
        <w:t>等</w:t>
      </w:r>
      <w:r w:rsidRPr="00873957">
        <w:rPr>
          <w:rFonts w:hint="eastAsia"/>
          <w:color w:val="000000" w:themeColor="text1"/>
        </w:rPr>
        <w:t>执行。</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7.2.3</w:t>
      </w:r>
      <w:r w:rsidRPr="00873957">
        <w:rPr>
          <w:bCs w:val="0"/>
          <w:color w:val="000000" w:themeColor="text1"/>
        </w:rPr>
        <w:t xml:space="preserve">  </w:t>
      </w:r>
      <w:r w:rsidRPr="00873957">
        <w:rPr>
          <w:rFonts w:hint="eastAsia"/>
          <w:bCs w:val="0"/>
          <w:color w:val="000000" w:themeColor="text1"/>
        </w:rPr>
        <w:t>本条第</w:t>
      </w:r>
      <w:r w:rsidRPr="00873957">
        <w:rPr>
          <w:bCs w:val="0"/>
          <w:color w:val="000000" w:themeColor="text1"/>
        </w:rPr>
        <w:t>4</w:t>
      </w:r>
      <w:r w:rsidRPr="00873957">
        <w:rPr>
          <w:rFonts w:hint="eastAsia"/>
          <w:bCs w:val="0"/>
          <w:color w:val="000000" w:themeColor="text1"/>
        </w:rPr>
        <w:t>款建议</w:t>
      </w:r>
      <w:r w:rsidRPr="00873957">
        <w:rPr>
          <w:rFonts w:hint="eastAsia"/>
          <w:color w:val="000000" w:themeColor="text1"/>
        </w:rPr>
        <w:t>厂区陆域形成并投产后</w:t>
      </w:r>
      <w:r w:rsidRPr="00873957">
        <w:rPr>
          <w:color w:val="000000" w:themeColor="text1"/>
        </w:rPr>
        <w:t>15</w:t>
      </w:r>
      <w:r w:rsidRPr="00873957">
        <w:rPr>
          <w:rFonts w:hint="eastAsia"/>
          <w:color w:val="000000" w:themeColor="text1"/>
        </w:rPr>
        <w:t>年基准期的地基总沉降量允许值可按照主要构筑物及其周边地坪不宜大于</w:t>
      </w:r>
      <w:r w:rsidRPr="00873957">
        <w:rPr>
          <w:color w:val="000000" w:themeColor="text1"/>
        </w:rPr>
        <w:t>25cm</w:t>
      </w:r>
      <w:r w:rsidRPr="00873957">
        <w:rPr>
          <w:rFonts w:hint="eastAsia"/>
          <w:color w:val="000000" w:themeColor="text1"/>
        </w:rPr>
        <w:t>，一般场地、道路等区域不宜大于</w:t>
      </w:r>
      <w:r w:rsidRPr="00873957">
        <w:rPr>
          <w:color w:val="000000" w:themeColor="text1"/>
        </w:rPr>
        <w:t>35cm</w:t>
      </w:r>
      <w:r w:rsidRPr="00873957">
        <w:rPr>
          <w:rFonts w:hint="eastAsia"/>
          <w:color w:val="000000" w:themeColor="text1"/>
        </w:rPr>
        <w:t>进行取值。上述参考值是调查近年来建成的上海长兴、广州龙穴等大型造船基地的建设、运营情况后经综合考虑得出的。</w:t>
      </w:r>
    </w:p>
    <w:p w:rsidR="00E779A3" w:rsidRPr="00873957" w:rsidRDefault="00E779A3" w:rsidP="00E779A3">
      <w:pPr>
        <w:ind w:firstLineChars="0" w:firstLine="0"/>
        <w:rPr>
          <w:color w:val="000000" w:themeColor="text1"/>
        </w:rPr>
      </w:pPr>
      <w:r w:rsidRPr="00873957">
        <w:rPr>
          <w:rFonts w:ascii="Times New Roman" w:eastAsia="黑体" w:hAnsi="Times New Roman" w:cstheme="majorBidi" w:hint="eastAsia"/>
          <w:b/>
          <w:bCs/>
          <w:color w:val="000000" w:themeColor="text1"/>
          <w:szCs w:val="32"/>
        </w:rPr>
        <w:t xml:space="preserve">7.2.4 </w:t>
      </w:r>
      <w:r w:rsidRPr="00873957">
        <w:rPr>
          <w:rFonts w:hint="eastAsia"/>
          <w:color w:val="000000" w:themeColor="text1"/>
        </w:rPr>
        <w:t xml:space="preserve"> </w:t>
      </w:r>
      <w:r w:rsidRPr="00873957">
        <w:rPr>
          <w:rFonts w:hint="eastAsia"/>
          <w:color w:val="000000" w:themeColor="text1"/>
        </w:rPr>
        <w:t>软弱地基系指地基压缩层主要由淤泥、淤泥质土、冲填土、杂填土或其他高压缩性土层构成的地基，</w:t>
      </w:r>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 xml:space="preserve">7.2.5 </w:t>
      </w:r>
      <w:r w:rsidRPr="00873957">
        <w:rPr>
          <w:bCs w:val="0"/>
          <w:color w:val="000000" w:themeColor="text1"/>
        </w:rPr>
        <w:t xml:space="preserve"> </w:t>
      </w:r>
      <w:r w:rsidRPr="00873957">
        <w:rPr>
          <w:rFonts w:hint="eastAsia"/>
          <w:bCs w:val="0"/>
          <w:color w:val="000000" w:themeColor="text1"/>
        </w:rPr>
        <w:t>本条第</w:t>
      </w:r>
      <w:r w:rsidRPr="00873957">
        <w:rPr>
          <w:bCs w:val="0"/>
          <w:color w:val="000000" w:themeColor="text1"/>
        </w:rPr>
        <w:t>11</w:t>
      </w:r>
      <w:r w:rsidRPr="00873957">
        <w:rPr>
          <w:rFonts w:hint="eastAsia"/>
          <w:bCs w:val="0"/>
          <w:color w:val="000000" w:themeColor="text1"/>
        </w:rPr>
        <w:t>款规定对在一般粘性土中的摩擦桩在满足一定条件时，低桩承台桩基设计时可考虑桩间土的竖向支承作用</w:t>
      </w:r>
      <w:r w:rsidRPr="00873957">
        <w:rPr>
          <w:rFonts w:hint="eastAsia"/>
          <w:color w:val="000000" w:themeColor="text1"/>
        </w:rPr>
        <w:t>，桩间土支承作用所占比例可参考当地工程经验或现场荷载试验确定；有经验时，可按补偿基础原理进行桩基设计。</w:t>
      </w:r>
    </w:p>
    <w:p w:rsidR="00E779A3" w:rsidRPr="00873957" w:rsidRDefault="00E779A3" w:rsidP="00E779A3">
      <w:pPr>
        <w:pStyle w:val="2"/>
        <w:spacing w:before="312" w:after="312"/>
        <w:rPr>
          <w:color w:val="000000" w:themeColor="text1"/>
        </w:rPr>
      </w:pPr>
      <w:bookmarkStart w:id="620" w:name="_Toc501710125"/>
      <w:bookmarkStart w:id="621" w:name="_Toc501711013"/>
      <w:bookmarkStart w:id="622" w:name="_Toc501711293"/>
      <w:bookmarkStart w:id="623" w:name="_Toc502224082"/>
      <w:bookmarkStart w:id="624" w:name="_Toc503264912"/>
      <w:bookmarkStart w:id="625" w:name="_Toc505959606"/>
      <w:bookmarkStart w:id="626" w:name="_Toc508357276"/>
      <w:bookmarkStart w:id="627" w:name="_Toc510512572"/>
      <w:bookmarkStart w:id="628" w:name="_Toc512513231"/>
      <w:bookmarkStart w:id="629" w:name="_Toc512526715"/>
      <w:r w:rsidRPr="00873957">
        <w:rPr>
          <w:color w:val="000000" w:themeColor="text1"/>
        </w:rPr>
        <w:lastRenderedPageBreak/>
        <w:t xml:space="preserve">7.3  </w:t>
      </w:r>
      <w:r w:rsidRPr="00873957">
        <w:rPr>
          <w:rFonts w:hint="eastAsia"/>
          <w:b w:val="0"/>
          <w:color w:val="000000" w:themeColor="text1"/>
        </w:rPr>
        <w:t>船坞</w:t>
      </w:r>
      <w:bookmarkEnd w:id="620"/>
      <w:bookmarkEnd w:id="621"/>
      <w:bookmarkEnd w:id="622"/>
      <w:bookmarkEnd w:id="623"/>
      <w:bookmarkEnd w:id="624"/>
      <w:bookmarkEnd w:id="625"/>
      <w:bookmarkEnd w:id="626"/>
      <w:bookmarkEnd w:id="627"/>
      <w:bookmarkEnd w:id="628"/>
      <w:bookmarkEnd w:id="629"/>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7.3.1~7.3.6</w:t>
      </w:r>
      <w:r w:rsidRPr="00873957">
        <w:rPr>
          <w:color w:val="000000" w:themeColor="text1"/>
        </w:rPr>
        <w:t xml:space="preserve">  </w:t>
      </w:r>
      <w:r w:rsidRPr="00873957">
        <w:rPr>
          <w:rFonts w:hint="eastAsia"/>
          <w:color w:val="000000" w:themeColor="text1"/>
        </w:rPr>
        <w:t>本节中相关条文内容和技术要求主要参照《干船坞设计规范》</w:t>
      </w:r>
      <w:r w:rsidRPr="00873957">
        <w:rPr>
          <w:color w:val="000000" w:themeColor="text1"/>
        </w:rPr>
        <w:t>CB/T 8524-2011</w:t>
      </w:r>
      <w:r w:rsidRPr="00873957">
        <w:rPr>
          <w:rFonts w:hint="eastAsia"/>
          <w:color w:val="000000" w:themeColor="text1"/>
        </w:rPr>
        <w:t>进行编制。</w:t>
      </w:r>
      <w:r w:rsidRPr="00873957">
        <w:rPr>
          <w:color w:val="000000" w:themeColor="text1"/>
        </w:rPr>
        <w:tab/>
      </w:r>
    </w:p>
    <w:p w:rsidR="00E779A3" w:rsidRPr="00873957" w:rsidRDefault="00E779A3" w:rsidP="00E779A3">
      <w:pPr>
        <w:pStyle w:val="3"/>
        <w:rPr>
          <w:color w:val="000000" w:themeColor="text1"/>
        </w:rPr>
      </w:pPr>
      <w:r w:rsidRPr="00873957">
        <w:rPr>
          <w:rFonts w:ascii="Times New Roman" w:eastAsia="黑体" w:hAnsi="Times New Roman" w:cstheme="majorBidi" w:hint="eastAsia"/>
          <w:b/>
          <w:color w:val="000000" w:themeColor="text1"/>
        </w:rPr>
        <w:t xml:space="preserve">7.3.2 </w:t>
      </w:r>
      <w:r w:rsidRPr="00873957">
        <w:rPr>
          <w:rFonts w:hint="eastAsia"/>
          <w:color w:val="000000" w:themeColor="text1"/>
        </w:rPr>
        <w:t>第</w:t>
      </w:r>
      <w:r w:rsidRPr="00873957">
        <w:rPr>
          <w:rFonts w:hint="eastAsia"/>
          <w:color w:val="000000" w:themeColor="text1"/>
        </w:rPr>
        <w:t>3</w:t>
      </w:r>
      <w:r w:rsidRPr="00873957">
        <w:rPr>
          <w:rFonts w:hint="eastAsia"/>
          <w:color w:val="000000" w:themeColor="text1"/>
        </w:rPr>
        <w:t>款</w:t>
      </w:r>
    </w:p>
    <w:p w:rsidR="00E779A3" w:rsidRPr="00873957" w:rsidRDefault="00E779A3" w:rsidP="00E779A3">
      <w:pPr>
        <w:pStyle w:val="50"/>
        <w:ind w:left="1081" w:hanging="361"/>
        <w:rPr>
          <w:color w:val="000000" w:themeColor="text1"/>
        </w:rPr>
      </w:pPr>
      <w:r w:rsidRPr="00873957">
        <w:rPr>
          <w:rFonts w:ascii="Times New Roman" w:eastAsia="黑体" w:hAnsi="Times New Roman" w:cstheme="majorBidi" w:hint="eastAsia"/>
          <w:b/>
          <w:bCs/>
          <w:color w:val="000000" w:themeColor="text1"/>
          <w:szCs w:val="32"/>
        </w:rPr>
        <w:t>1</w:t>
      </w:r>
      <w:r w:rsidRPr="00873957">
        <w:rPr>
          <w:rFonts w:hint="eastAsia"/>
          <w:color w:val="000000" w:themeColor="text1"/>
        </w:rPr>
        <w:t>）</w:t>
      </w:r>
      <w:r w:rsidRPr="00873957">
        <w:rPr>
          <w:color w:val="000000" w:themeColor="text1"/>
        </w:rPr>
        <w:t>整体式坞口沿基底面向坞室的纵向抗滑稳定性，</w:t>
      </w:r>
      <w:r w:rsidRPr="00873957">
        <w:rPr>
          <w:rFonts w:hint="eastAsia"/>
          <w:color w:val="000000" w:themeColor="text1"/>
        </w:rPr>
        <w:t>视坞室结构与坞口结构的连接及构造情况</w:t>
      </w:r>
      <w:r w:rsidRPr="00873957">
        <w:rPr>
          <w:color w:val="000000" w:themeColor="text1"/>
        </w:rPr>
        <w:t>可考虑后方坞室结构的顶撑作用，坞口止水帷幕应选择可适应坞口结构位移的材料</w:t>
      </w:r>
      <w:r w:rsidRPr="00873957">
        <w:rPr>
          <w:rFonts w:hint="eastAsia"/>
          <w:color w:val="000000" w:themeColor="text1"/>
        </w:rPr>
        <w:t>或构造</w:t>
      </w:r>
      <w:r w:rsidRPr="00873957">
        <w:rPr>
          <w:color w:val="000000" w:themeColor="text1"/>
        </w:rPr>
        <w:t>。</w:t>
      </w:r>
    </w:p>
    <w:p w:rsidR="00E779A3" w:rsidRPr="00873957" w:rsidRDefault="00E779A3" w:rsidP="00E779A3">
      <w:pPr>
        <w:pStyle w:val="50"/>
        <w:ind w:left="1081" w:hanging="361"/>
        <w:rPr>
          <w:color w:val="000000" w:themeColor="text1"/>
        </w:rPr>
      </w:pPr>
      <w:r w:rsidRPr="00873957">
        <w:rPr>
          <w:rFonts w:ascii="Times New Roman" w:eastAsia="黑体" w:hAnsi="Times New Roman" w:cstheme="majorBidi" w:hint="eastAsia"/>
          <w:b/>
          <w:bCs/>
          <w:color w:val="000000" w:themeColor="text1"/>
          <w:szCs w:val="32"/>
        </w:rPr>
        <w:t>2</w:t>
      </w:r>
      <w:r w:rsidRPr="00873957">
        <w:rPr>
          <w:rFonts w:hint="eastAsia"/>
          <w:color w:val="000000" w:themeColor="text1"/>
        </w:rPr>
        <w:t>）</w:t>
      </w:r>
      <w:r w:rsidRPr="00873957">
        <w:rPr>
          <w:color w:val="000000" w:themeColor="text1"/>
        </w:rPr>
        <w:t>桩基上整体式坞口结构计算应考虑桩基承担部分水平力，以及后方坞室结构的顶撑作用，按空间结构进行内力计算。</w:t>
      </w:r>
    </w:p>
    <w:p w:rsidR="00E779A3" w:rsidRPr="00873957" w:rsidRDefault="00E779A3" w:rsidP="00E779A3">
      <w:pPr>
        <w:pStyle w:val="2"/>
        <w:spacing w:before="312" w:after="312"/>
        <w:rPr>
          <w:b w:val="0"/>
          <w:color w:val="000000" w:themeColor="text1"/>
        </w:rPr>
      </w:pPr>
      <w:bookmarkStart w:id="630" w:name="_Toc501710126"/>
      <w:bookmarkStart w:id="631" w:name="_Toc501711014"/>
      <w:bookmarkStart w:id="632" w:name="_Toc501711294"/>
      <w:bookmarkStart w:id="633" w:name="_Toc502224083"/>
      <w:bookmarkStart w:id="634" w:name="_Toc503264913"/>
      <w:bookmarkStart w:id="635" w:name="_Toc505959607"/>
      <w:bookmarkStart w:id="636" w:name="_Toc508357277"/>
      <w:bookmarkStart w:id="637" w:name="_Toc510512573"/>
      <w:bookmarkStart w:id="638" w:name="_Toc512513232"/>
      <w:bookmarkStart w:id="639" w:name="_Toc512526716"/>
      <w:r w:rsidRPr="00873957">
        <w:rPr>
          <w:color w:val="000000" w:themeColor="text1"/>
        </w:rPr>
        <w:t xml:space="preserve">7.4  </w:t>
      </w:r>
      <w:r w:rsidRPr="00873957">
        <w:rPr>
          <w:rFonts w:hint="eastAsia"/>
          <w:b w:val="0"/>
          <w:color w:val="000000" w:themeColor="text1"/>
        </w:rPr>
        <w:t>船台、滑道、升船机</w:t>
      </w:r>
      <w:bookmarkEnd w:id="630"/>
      <w:bookmarkEnd w:id="631"/>
      <w:bookmarkEnd w:id="632"/>
      <w:bookmarkEnd w:id="633"/>
      <w:bookmarkEnd w:id="634"/>
      <w:bookmarkEnd w:id="635"/>
      <w:bookmarkEnd w:id="636"/>
      <w:bookmarkEnd w:id="637"/>
      <w:bookmarkEnd w:id="638"/>
      <w:bookmarkEnd w:id="639"/>
    </w:p>
    <w:p w:rsidR="00E779A3" w:rsidRPr="00873957" w:rsidRDefault="00E779A3" w:rsidP="00E779A3">
      <w:pPr>
        <w:pStyle w:val="3"/>
        <w:rPr>
          <w:color w:val="000000" w:themeColor="text1"/>
        </w:rPr>
      </w:pPr>
      <w:r w:rsidRPr="00873957">
        <w:rPr>
          <w:rFonts w:ascii="Times New Roman" w:eastAsia="黑体" w:hAnsi="Times New Roman" w:cstheme="majorBidi"/>
          <w:b/>
          <w:color w:val="000000" w:themeColor="text1"/>
        </w:rPr>
        <w:t xml:space="preserve">7.4.1~7.4.6 </w:t>
      </w:r>
      <w:r w:rsidRPr="00873957">
        <w:rPr>
          <w:color w:val="000000" w:themeColor="text1"/>
        </w:rPr>
        <w:t xml:space="preserve"> </w:t>
      </w:r>
      <w:r w:rsidRPr="00873957">
        <w:rPr>
          <w:rFonts w:hint="eastAsia"/>
          <w:color w:val="000000" w:themeColor="text1"/>
        </w:rPr>
        <w:t>本节中相关条文内容和技术要求主要参照船舶行业标准《纵向倾斜船台及滑道设计规范》</w:t>
      </w:r>
      <w:r w:rsidRPr="00873957">
        <w:rPr>
          <w:color w:val="000000" w:themeColor="text1"/>
        </w:rPr>
        <w:t>CB/T</w:t>
      </w:r>
      <w:r w:rsidR="00842D6F" w:rsidRPr="00873957">
        <w:rPr>
          <w:rFonts w:hint="eastAsia"/>
          <w:color w:val="000000" w:themeColor="text1"/>
        </w:rPr>
        <w:t xml:space="preserve"> </w:t>
      </w:r>
      <w:r w:rsidRPr="00873957">
        <w:rPr>
          <w:color w:val="000000" w:themeColor="text1"/>
        </w:rPr>
        <w:t>8502-2005</w:t>
      </w:r>
      <w:r w:rsidRPr="00873957">
        <w:rPr>
          <w:rFonts w:hint="eastAsia"/>
          <w:color w:val="000000" w:themeColor="text1"/>
        </w:rPr>
        <w:t>、《舾装码头设计规范》</w:t>
      </w:r>
      <w:r w:rsidRPr="00873957">
        <w:rPr>
          <w:color w:val="000000" w:themeColor="text1"/>
        </w:rPr>
        <w:t>CB/T</w:t>
      </w:r>
      <w:r w:rsidR="00842D6F" w:rsidRPr="00873957">
        <w:rPr>
          <w:rFonts w:hint="eastAsia"/>
          <w:color w:val="000000" w:themeColor="text1"/>
        </w:rPr>
        <w:t xml:space="preserve"> </w:t>
      </w:r>
      <w:r w:rsidRPr="00873957">
        <w:rPr>
          <w:color w:val="000000" w:themeColor="text1"/>
        </w:rPr>
        <w:t>8522-2011</w:t>
      </w:r>
      <w:r w:rsidRPr="00873957">
        <w:rPr>
          <w:rFonts w:hint="eastAsia"/>
          <w:color w:val="000000" w:themeColor="text1"/>
        </w:rPr>
        <w:t>、《机械化滑道设计规范》</w:t>
      </w:r>
      <w:r w:rsidRPr="00873957">
        <w:rPr>
          <w:color w:val="000000" w:themeColor="text1"/>
        </w:rPr>
        <w:t>CB/T</w:t>
      </w:r>
      <w:r w:rsidR="00842D6F" w:rsidRPr="00873957">
        <w:rPr>
          <w:rFonts w:hint="eastAsia"/>
          <w:color w:val="000000" w:themeColor="text1"/>
        </w:rPr>
        <w:t xml:space="preserve"> </w:t>
      </w:r>
      <w:r w:rsidRPr="00873957">
        <w:rPr>
          <w:color w:val="000000" w:themeColor="text1"/>
        </w:rPr>
        <w:t>8523-2011</w:t>
      </w:r>
      <w:r w:rsidRPr="00873957">
        <w:rPr>
          <w:rFonts w:hint="eastAsia"/>
          <w:color w:val="000000" w:themeColor="text1"/>
        </w:rPr>
        <w:t>、《干船坞设计规范》</w:t>
      </w:r>
      <w:r w:rsidRPr="00873957">
        <w:rPr>
          <w:color w:val="000000" w:themeColor="text1"/>
        </w:rPr>
        <w:t>CB/T</w:t>
      </w:r>
      <w:r w:rsidR="00842D6F" w:rsidRPr="00873957">
        <w:rPr>
          <w:rFonts w:hint="eastAsia"/>
          <w:color w:val="000000" w:themeColor="text1"/>
        </w:rPr>
        <w:t xml:space="preserve"> </w:t>
      </w:r>
      <w:r w:rsidRPr="00873957">
        <w:rPr>
          <w:color w:val="000000" w:themeColor="text1"/>
        </w:rPr>
        <w:t>8524-2011</w:t>
      </w:r>
      <w:r w:rsidRPr="00873957">
        <w:rPr>
          <w:rFonts w:hint="eastAsia"/>
          <w:color w:val="000000" w:themeColor="text1"/>
        </w:rPr>
        <w:t>进行编制。</w:t>
      </w:r>
    </w:p>
    <w:p w:rsidR="00E779A3" w:rsidRPr="00873957" w:rsidRDefault="00E779A3" w:rsidP="00E779A3">
      <w:pPr>
        <w:pStyle w:val="30"/>
        <w:ind w:firstLine="480"/>
        <w:rPr>
          <w:color w:val="000000" w:themeColor="text1"/>
        </w:rPr>
      </w:pPr>
      <w:r w:rsidRPr="00873957">
        <w:rPr>
          <w:rFonts w:hint="eastAsia"/>
          <w:color w:val="000000" w:themeColor="text1"/>
        </w:rPr>
        <w:t>半坞式船台的坞口段或闸门段，可参照船坞的坞口进行设计，陆上船台的底板也可参照船坞的底板进行设计。</w:t>
      </w:r>
    </w:p>
    <w:p w:rsidR="00E779A3" w:rsidRPr="00873957" w:rsidRDefault="00E779A3" w:rsidP="00E779A3">
      <w:pPr>
        <w:pStyle w:val="30"/>
        <w:ind w:firstLine="480"/>
        <w:rPr>
          <w:color w:val="000000" w:themeColor="text1"/>
        </w:rPr>
      </w:pPr>
      <w:r w:rsidRPr="00873957">
        <w:rPr>
          <w:rFonts w:hint="eastAsia"/>
          <w:bCs/>
          <w:color w:val="000000" w:themeColor="text1"/>
        </w:rPr>
        <w:t>对</w:t>
      </w:r>
      <w:r w:rsidRPr="00873957">
        <w:rPr>
          <w:rFonts w:hint="eastAsia"/>
          <w:bCs/>
          <w:color w:val="000000" w:themeColor="text1"/>
          <w:szCs w:val="32"/>
        </w:rPr>
        <w:t>升船机基础结构的设计，</w:t>
      </w:r>
      <w:r w:rsidRPr="00873957">
        <w:rPr>
          <w:rFonts w:hint="eastAsia"/>
          <w:color w:val="000000" w:themeColor="text1"/>
        </w:rPr>
        <w:t>升船机港池结构型式可采用板桩岸壁码头式或高桩突堤码头式；对板桩式挡土结构应特别注意考虑港池内、外泥面与临近岸坡的平缓衔接。</w:t>
      </w:r>
    </w:p>
    <w:p w:rsidR="00E779A3" w:rsidRPr="00873957" w:rsidRDefault="00726E99" w:rsidP="00E779A3">
      <w:pPr>
        <w:pStyle w:val="3"/>
        <w:rPr>
          <w:color w:val="000000" w:themeColor="text1"/>
        </w:rPr>
      </w:pPr>
      <w:r w:rsidRPr="00873957">
        <w:rPr>
          <w:rFonts w:ascii="Times New Roman" w:eastAsia="黑体" w:hAnsi="Times New Roman" w:cstheme="majorBidi" w:hint="eastAsia"/>
          <w:b/>
          <w:color w:val="000000" w:themeColor="text1"/>
        </w:rPr>
        <w:t>7</w:t>
      </w:r>
      <w:r w:rsidR="00E779A3" w:rsidRPr="00873957">
        <w:rPr>
          <w:rFonts w:ascii="Times New Roman" w:eastAsia="黑体" w:hAnsi="Times New Roman" w:cstheme="majorBidi" w:hint="eastAsia"/>
          <w:b/>
          <w:color w:val="000000" w:themeColor="text1"/>
        </w:rPr>
        <w:t>.4.3</w:t>
      </w:r>
      <w:r w:rsidRPr="00873957">
        <w:rPr>
          <w:rFonts w:hint="eastAsia"/>
          <w:color w:val="000000" w:themeColor="text1"/>
        </w:rPr>
        <w:t xml:space="preserve">  </w:t>
      </w:r>
      <w:r w:rsidR="00E779A3" w:rsidRPr="00873957">
        <w:rPr>
          <w:rFonts w:hint="eastAsia"/>
          <w:color w:val="000000" w:themeColor="text1"/>
        </w:rPr>
        <w:t>第</w:t>
      </w:r>
      <w:r w:rsidR="00E779A3" w:rsidRPr="00873957">
        <w:rPr>
          <w:rFonts w:ascii="Times New Roman" w:eastAsia="黑体" w:hAnsi="Times New Roman" w:cstheme="majorBidi" w:hint="eastAsia"/>
          <w:b/>
          <w:color w:val="000000" w:themeColor="text1"/>
        </w:rPr>
        <w:t>1</w:t>
      </w:r>
      <w:r w:rsidR="00E779A3" w:rsidRPr="00873957">
        <w:rPr>
          <w:rFonts w:hint="eastAsia"/>
          <w:color w:val="000000" w:themeColor="text1"/>
        </w:rPr>
        <w:t>款</w:t>
      </w:r>
      <w:r w:rsidR="00E779A3" w:rsidRPr="00873957">
        <w:rPr>
          <w:rFonts w:hint="eastAsia"/>
          <w:color w:val="000000" w:themeColor="text1"/>
        </w:rPr>
        <w:t xml:space="preserve"> </w:t>
      </w:r>
      <w:r w:rsidR="00E779A3" w:rsidRPr="00873957">
        <w:rPr>
          <w:rFonts w:hint="eastAsia"/>
          <w:color w:val="000000" w:themeColor="text1"/>
        </w:rPr>
        <w:t>天然气地基及抛石基床上的弹性地基板梁结构</w:t>
      </w:r>
      <w:r w:rsidR="00E779A3" w:rsidRPr="00873957">
        <w:rPr>
          <w:color w:val="000000" w:themeColor="text1"/>
        </w:rPr>
        <w:t>，适用于较好地基（含地基处理）；</w:t>
      </w:r>
      <w:r w:rsidR="00E779A3" w:rsidRPr="00873957">
        <w:rPr>
          <w:rFonts w:hint="eastAsia"/>
          <w:color w:val="000000" w:themeColor="text1"/>
        </w:rPr>
        <w:t>桩基上的梁板结构</w:t>
      </w:r>
      <w:r w:rsidR="00E779A3" w:rsidRPr="00873957">
        <w:rPr>
          <w:color w:val="000000" w:themeColor="text1"/>
        </w:rPr>
        <w:t>，适用于承载力较低的地基及特殊地基等；</w:t>
      </w:r>
      <w:r w:rsidR="00E779A3" w:rsidRPr="00873957">
        <w:rPr>
          <w:rFonts w:hint="eastAsia"/>
          <w:color w:val="000000" w:themeColor="text1"/>
        </w:rPr>
        <w:t>重力式支墩的板梁结构</w:t>
      </w:r>
      <w:r w:rsidR="00E779A3" w:rsidRPr="00873957">
        <w:rPr>
          <w:color w:val="000000" w:themeColor="text1"/>
        </w:rPr>
        <w:t>，适用于承载力较高的岩基或硬粘土，以及砂砾层地基等。</w:t>
      </w:r>
    </w:p>
    <w:p w:rsidR="00E779A3" w:rsidRPr="00873957" w:rsidRDefault="00E779A3" w:rsidP="00E779A3">
      <w:pPr>
        <w:pStyle w:val="2"/>
        <w:spacing w:before="312" w:after="312"/>
        <w:rPr>
          <w:b w:val="0"/>
          <w:color w:val="000000" w:themeColor="text1"/>
        </w:rPr>
      </w:pPr>
      <w:bookmarkStart w:id="640" w:name="_Toc501710127"/>
      <w:bookmarkStart w:id="641" w:name="_Toc501711015"/>
      <w:bookmarkStart w:id="642" w:name="_Toc501711295"/>
      <w:bookmarkStart w:id="643" w:name="_Toc502224084"/>
      <w:bookmarkStart w:id="644" w:name="_Toc503264914"/>
      <w:bookmarkStart w:id="645" w:name="_Toc505959608"/>
      <w:bookmarkStart w:id="646" w:name="_Toc508357278"/>
      <w:bookmarkStart w:id="647" w:name="_Toc510512574"/>
      <w:bookmarkStart w:id="648" w:name="_Toc512513233"/>
      <w:bookmarkStart w:id="649" w:name="_Toc512526717"/>
      <w:r w:rsidRPr="00873957">
        <w:rPr>
          <w:rFonts w:hint="eastAsia"/>
          <w:color w:val="000000" w:themeColor="text1"/>
        </w:rPr>
        <w:t xml:space="preserve">7.5 </w:t>
      </w:r>
      <w:r w:rsidRPr="00873957">
        <w:rPr>
          <w:rFonts w:hint="eastAsia"/>
          <w:b w:val="0"/>
          <w:color w:val="000000" w:themeColor="text1"/>
        </w:rPr>
        <w:t xml:space="preserve"> </w:t>
      </w:r>
      <w:r w:rsidRPr="00873957">
        <w:rPr>
          <w:rFonts w:hint="eastAsia"/>
          <w:b w:val="0"/>
          <w:color w:val="000000" w:themeColor="text1"/>
        </w:rPr>
        <w:t>码头</w:t>
      </w:r>
      <w:bookmarkEnd w:id="640"/>
      <w:bookmarkEnd w:id="641"/>
      <w:bookmarkEnd w:id="642"/>
      <w:bookmarkEnd w:id="643"/>
      <w:bookmarkEnd w:id="644"/>
      <w:bookmarkEnd w:id="645"/>
      <w:bookmarkEnd w:id="646"/>
      <w:bookmarkEnd w:id="647"/>
      <w:bookmarkEnd w:id="648"/>
      <w:bookmarkEnd w:id="649"/>
    </w:p>
    <w:p w:rsidR="00593FCA" w:rsidRPr="00873957" w:rsidRDefault="00E779A3" w:rsidP="00E779A3">
      <w:pPr>
        <w:pStyle w:val="3"/>
        <w:rPr>
          <w:color w:val="000000" w:themeColor="text1"/>
        </w:rPr>
      </w:pPr>
      <w:r w:rsidRPr="00873957">
        <w:rPr>
          <w:rFonts w:ascii="Times New Roman" w:eastAsia="黑体" w:hAnsi="Times New Roman" w:cstheme="majorBidi" w:hint="eastAsia"/>
          <w:b/>
          <w:color w:val="000000" w:themeColor="text1"/>
        </w:rPr>
        <w:t>7.5.1</w:t>
      </w:r>
      <w:r w:rsidR="00E24970" w:rsidRPr="00873957">
        <w:rPr>
          <w:rFonts w:ascii="Times New Roman" w:eastAsia="黑体" w:hAnsi="Times New Roman" w:cstheme="majorBidi" w:hint="eastAsia"/>
          <w:b/>
          <w:color w:val="000000" w:themeColor="text1"/>
        </w:rPr>
        <w:t xml:space="preserve">  </w:t>
      </w:r>
      <w:r w:rsidRPr="00873957">
        <w:rPr>
          <w:rFonts w:hint="eastAsia"/>
          <w:color w:val="000000" w:themeColor="text1"/>
          <w:szCs w:val="24"/>
        </w:rPr>
        <w:t>第</w:t>
      </w:r>
      <w:r w:rsidRPr="00873957">
        <w:rPr>
          <w:rFonts w:ascii="Times New Roman" w:eastAsia="黑体" w:hAnsi="Times New Roman" w:cstheme="majorBidi" w:hint="eastAsia"/>
          <w:b/>
          <w:color w:val="000000" w:themeColor="text1"/>
        </w:rPr>
        <w:t>1</w:t>
      </w:r>
      <w:r w:rsidRPr="00873957">
        <w:rPr>
          <w:rFonts w:hint="eastAsia"/>
          <w:color w:val="000000" w:themeColor="text1"/>
          <w:szCs w:val="24"/>
        </w:rPr>
        <w:t>款</w:t>
      </w:r>
      <w:r w:rsidRPr="00873957">
        <w:rPr>
          <w:color w:val="000000" w:themeColor="text1"/>
          <w:szCs w:val="24"/>
        </w:rPr>
        <w:t xml:space="preserve"> </w:t>
      </w:r>
      <w:r w:rsidRPr="00873957">
        <w:rPr>
          <w:color w:val="000000" w:themeColor="text1"/>
        </w:rPr>
        <w:t>重力式码头适用于各类岩基，砂、卵石地基及硬粘土地基，且当地砂石料来源充足；桩基承台式码头适用于上部软土层厚，较坚硬的持力土层埋深较深的地基；板桩式码头适用于一般坚硬的地基。</w:t>
      </w:r>
    </w:p>
    <w:p w:rsidR="001903CB" w:rsidRPr="00873957" w:rsidRDefault="001903CB">
      <w:pPr>
        <w:widowControl/>
        <w:spacing w:line="240" w:lineRule="auto"/>
        <w:ind w:firstLineChars="0" w:firstLine="0"/>
        <w:jc w:val="left"/>
        <w:rPr>
          <w:rFonts w:ascii="Times New Roman" w:hAnsi="Times New Roman"/>
          <w:b/>
          <w:bCs/>
          <w:color w:val="000000" w:themeColor="text1"/>
          <w:kern w:val="44"/>
          <w:sz w:val="32"/>
          <w:szCs w:val="44"/>
        </w:rPr>
      </w:pPr>
      <w:bookmarkStart w:id="650" w:name="_Toc501710128"/>
      <w:bookmarkStart w:id="651" w:name="_Toc501711016"/>
      <w:bookmarkStart w:id="652" w:name="_Toc501711296"/>
      <w:bookmarkStart w:id="653" w:name="_Toc502224085"/>
      <w:bookmarkStart w:id="654" w:name="_Toc503264915"/>
      <w:bookmarkStart w:id="655" w:name="_Toc505959609"/>
      <w:bookmarkStart w:id="656" w:name="_Toc508034088"/>
      <w:bookmarkStart w:id="657" w:name="_Toc508357279"/>
      <w:bookmarkStart w:id="658" w:name="_Toc510512575"/>
      <w:r w:rsidRPr="00873957">
        <w:rPr>
          <w:color w:val="000000" w:themeColor="text1"/>
        </w:rPr>
        <w:br w:type="page"/>
      </w:r>
    </w:p>
    <w:p w:rsidR="00C5522E" w:rsidRPr="00873957" w:rsidRDefault="0054582F" w:rsidP="00C5522E">
      <w:pPr>
        <w:pStyle w:val="1"/>
        <w:spacing w:before="312" w:after="312"/>
        <w:rPr>
          <w:color w:val="000000" w:themeColor="text1"/>
        </w:rPr>
      </w:pPr>
      <w:bookmarkStart w:id="659" w:name="_Toc512513234"/>
      <w:bookmarkStart w:id="660" w:name="_Toc512526718"/>
      <w:r w:rsidRPr="00873957">
        <w:rPr>
          <w:rFonts w:hint="eastAsia"/>
          <w:color w:val="000000" w:themeColor="text1"/>
        </w:rPr>
        <w:lastRenderedPageBreak/>
        <w:t xml:space="preserve">8  </w:t>
      </w:r>
      <w:r w:rsidR="00C5522E" w:rsidRPr="00873957">
        <w:rPr>
          <w:rFonts w:hint="eastAsia"/>
          <w:color w:val="000000" w:themeColor="text1"/>
        </w:rPr>
        <w:t>专用设备</w:t>
      </w:r>
      <w:bookmarkEnd w:id="650"/>
      <w:bookmarkEnd w:id="651"/>
      <w:bookmarkEnd w:id="652"/>
      <w:bookmarkEnd w:id="653"/>
      <w:bookmarkEnd w:id="654"/>
      <w:bookmarkEnd w:id="655"/>
      <w:bookmarkEnd w:id="656"/>
      <w:bookmarkEnd w:id="657"/>
      <w:bookmarkEnd w:id="658"/>
      <w:bookmarkEnd w:id="659"/>
      <w:bookmarkEnd w:id="660"/>
    </w:p>
    <w:p w:rsidR="00C5522E" w:rsidRPr="00873957" w:rsidRDefault="00C5522E" w:rsidP="00916D84">
      <w:pPr>
        <w:pStyle w:val="2"/>
        <w:spacing w:before="312" w:after="312"/>
        <w:rPr>
          <w:color w:val="000000" w:themeColor="text1"/>
        </w:rPr>
      </w:pPr>
      <w:bookmarkStart w:id="661" w:name="_Toc501710129"/>
      <w:bookmarkStart w:id="662" w:name="_Toc501711017"/>
      <w:bookmarkStart w:id="663" w:name="_Toc501711297"/>
      <w:bookmarkStart w:id="664" w:name="_Toc502224086"/>
      <w:bookmarkStart w:id="665" w:name="_Toc503264916"/>
      <w:bookmarkStart w:id="666" w:name="_Toc505959610"/>
      <w:bookmarkStart w:id="667" w:name="_Toc508034089"/>
      <w:bookmarkStart w:id="668" w:name="_Toc508357280"/>
      <w:bookmarkStart w:id="669" w:name="_Toc510512576"/>
      <w:bookmarkStart w:id="670" w:name="_Toc512513235"/>
      <w:bookmarkStart w:id="671" w:name="_Toc512526719"/>
      <w:r w:rsidRPr="00873957">
        <w:rPr>
          <w:rFonts w:hint="eastAsia"/>
          <w:color w:val="000000" w:themeColor="text1"/>
        </w:rPr>
        <w:t xml:space="preserve">8.1  </w:t>
      </w:r>
      <w:r w:rsidRPr="00873957">
        <w:rPr>
          <w:rFonts w:hint="eastAsia"/>
          <w:b w:val="0"/>
          <w:color w:val="000000" w:themeColor="text1"/>
        </w:rPr>
        <w:t>一般规定</w:t>
      </w:r>
      <w:bookmarkEnd w:id="661"/>
      <w:bookmarkEnd w:id="662"/>
      <w:bookmarkEnd w:id="663"/>
      <w:bookmarkEnd w:id="664"/>
      <w:bookmarkEnd w:id="665"/>
      <w:bookmarkEnd w:id="666"/>
      <w:bookmarkEnd w:id="667"/>
      <w:bookmarkEnd w:id="668"/>
      <w:bookmarkEnd w:id="669"/>
      <w:bookmarkEnd w:id="670"/>
      <w:bookmarkEnd w:id="671"/>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8.1.2</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专用设备的主要技术参数宜选取优先系列，尤其在吨位、跨距等重要参数上。</w:t>
      </w:r>
    </w:p>
    <w:p w:rsidR="00C5522E" w:rsidRPr="00873957" w:rsidRDefault="00C5522E" w:rsidP="00C5522E">
      <w:pPr>
        <w:pStyle w:val="2"/>
        <w:spacing w:before="312" w:after="312"/>
        <w:rPr>
          <w:color w:val="000000" w:themeColor="text1"/>
        </w:rPr>
      </w:pPr>
      <w:bookmarkStart w:id="672" w:name="_Toc501710130"/>
      <w:bookmarkStart w:id="673" w:name="_Toc501711018"/>
      <w:bookmarkStart w:id="674" w:name="_Toc501711298"/>
      <w:bookmarkStart w:id="675" w:name="_Toc502224087"/>
      <w:bookmarkStart w:id="676" w:name="_Toc503264917"/>
      <w:bookmarkStart w:id="677" w:name="_Toc505959611"/>
      <w:bookmarkStart w:id="678" w:name="_Toc508034090"/>
      <w:bookmarkStart w:id="679" w:name="_Toc508357281"/>
      <w:bookmarkStart w:id="680" w:name="_Toc510512577"/>
      <w:bookmarkStart w:id="681" w:name="_Toc512513236"/>
      <w:bookmarkStart w:id="682" w:name="_Toc512526720"/>
      <w:r w:rsidRPr="00873957">
        <w:rPr>
          <w:rFonts w:hint="eastAsia"/>
          <w:color w:val="000000" w:themeColor="text1"/>
        </w:rPr>
        <w:t xml:space="preserve">8.2  </w:t>
      </w:r>
      <w:r w:rsidRPr="00873957">
        <w:rPr>
          <w:rFonts w:hint="eastAsia"/>
          <w:b w:val="0"/>
          <w:color w:val="000000" w:themeColor="text1"/>
        </w:rPr>
        <w:t>起重设备</w:t>
      </w:r>
      <w:bookmarkEnd w:id="672"/>
      <w:bookmarkEnd w:id="673"/>
      <w:bookmarkEnd w:id="674"/>
      <w:bookmarkEnd w:id="675"/>
      <w:bookmarkEnd w:id="676"/>
      <w:bookmarkEnd w:id="677"/>
      <w:bookmarkEnd w:id="678"/>
      <w:bookmarkEnd w:id="679"/>
      <w:bookmarkEnd w:id="680"/>
      <w:bookmarkEnd w:id="681"/>
      <w:bookmarkEnd w:id="682"/>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 xml:space="preserve">8.2.15 </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主要技术参数</w:t>
      </w:r>
    </w:p>
    <w:p w:rsidR="00C5522E" w:rsidRPr="00873957" w:rsidRDefault="00C5522E" w:rsidP="00C5522E">
      <w:pPr>
        <w:pStyle w:val="40"/>
        <w:ind w:firstLine="480"/>
        <w:rPr>
          <w:color w:val="000000" w:themeColor="text1"/>
        </w:rPr>
      </w:pPr>
      <w:r w:rsidRPr="00873957">
        <w:rPr>
          <w:rFonts w:hint="eastAsia"/>
          <w:color w:val="000000" w:themeColor="text1"/>
        </w:rPr>
        <w:t>起重机的额定起重量是指起重机吊钩以下或者不可拆卸的固定式吊具以下所允许吊起一件物品的最大质量。</w:t>
      </w:r>
    </w:p>
    <w:p w:rsidR="00C5522E" w:rsidRPr="00873957" w:rsidRDefault="00C5522E" w:rsidP="00C5522E">
      <w:pPr>
        <w:pStyle w:val="40"/>
        <w:ind w:firstLine="480"/>
        <w:rPr>
          <w:color w:val="000000" w:themeColor="text1"/>
        </w:rPr>
      </w:pPr>
      <w:r w:rsidRPr="00873957">
        <w:rPr>
          <w:rFonts w:hint="eastAsia"/>
          <w:color w:val="000000" w:themeColor="text1"/>
        </w:rPr>
        <w:t>额定翻身起重量是指起重机上、下小车将被吊物品在空中进行翻身时，吊钩以下被吊物品的最大质量。</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8.2.16</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基本设计原则</w:t>
      </w:r>
    </w:p>
    <w:p w:rsidR="00C5522E" w:rsidRPr="00873957" w:rsidRDefault="00C5522E" w:rsidP="00C5522E">
      <w:pPr>
        <w:pStyle w:val="40"/>
        <w:ind w:firstLine="480"/>
        <w:rPr>
          <w:color w:val="000000" w:themeColor="text1"/>
        </w:rPr>
      </w:pPr>
      <w:r w:rsidRPr="00873957">
        <w:rPr>
          <w:rFonts w:hint="eastAsia"/>
          <w:color w:val="000000" w:themeColor="text1"/>
        </w:rPr>
        <w:t>垂直静挠度是指以下两种工况的大值：</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上、下小车在主梁跨中，上小车起吊额定翻身起重量时，主梁跨中产生的最大垂直位移。</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2</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上、下小车抬吊额定起重量时，主梁跨中产生的最大垂直位移。</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8.2.17</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船厂用门座起重机型式</w:t>
      </w:r>
      <w:r w:rsidR="00916D84" w:rsidRPr="00873957">
        <w:rPr>
          <w:rFonts w:hint="eastAsia"/>
          <w:color w:val="000000" w:themeColor="text1"/>
        </w:rPr>
        <w:t>：</w:t>
      </w:r>
    </w:p>
    <w:p w:rsidR="00C5522E" w:rsidRPr="00873957" w:rsidRDefault="00C5522E" w:rsidP="00C5522E">
      <w:pPr>
        <w:pStyle w:val="40"/>
        <w:ind w:firstLine="480"/>
        <w:rPr>
          <w:color w:val="000000" w:themeColor="text1"/>
        </w:rPr>
      </w:pPr>
      <w:r w:rsidRPr="00873957">
        <w:rPr>
          <w:rFonts w:hint="eastAsia"/>
          <w:color w:val="000000" w:themeColor="text1"/>
        </w:rPr>
        <w:t>单臂架门座起重机根据变幅机构的型式不同，分为刚性传动变幅单臂架和柔性拉索变幅单臂架两种。</w:t>
      </w:r>
    </w:p>
    <w:p w:rsidR="00C5522E" w:rsidRPr="00873957" w:rsidRDefault="00C5522E" w:rsidP="00C5522E">
      <w:pPr>
        <w:pStyle w:val="40"/>
        <w:ind w:firstLine="480"/>
        <w:rPr>
          <w:color w:val="000000" w:themeColor="text1"/>
        </w:rPr>
      </w:pPr>
      <w:r w:rsidRPr="00873957">
        <w:rPr>
          <w:rFonts w:hint="eastAsia"/>
          <w:color w:val="000000" w:themeColor="text1"/>
        </w:rPr>
        <w:t>刚性拉杆式组合臂架门座起重机的臂架系统由象鼻梁、刚性拉杆、臂架和机架构成。</w:t>
      </w:r>
    </w:p>
    <w:p w:rsidR="00C5522E" w:rsidRPr="00873957" w:rsidRDefault="00C5522E" w:rsidP="00C5522E">
      <w:pPr>
        <w:pStyle w:val="40"/>
        <w:ind w:firstLine="480"/>
        <w:rPr>
          <w:color w:val="000000" w:themeColor="text1"/>
        </w:rPr>
      </w:pPr>
      <w:r w:rsidRPr="00873957">
        <w:rPr>
          <w:rFonts w:hint="eastAsia"/>
          <w:color w:val="000000" w:themeColor="text1"/>
        </w:rPr>
        <w:t>柱式回转支承分为定柱式和转柱式两种方式，转盘式回转支承主要分为滚子夹套式和滚动轴承式两种。</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 xml:space="preserve">8.2.18 </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主要技术参数</w:t>
      </w:r>
    </w:p>
    <w:p w:rsidR="00C5522E" w:rsidRPr="00873957" w:rsidRDefault="00C5522E" w:rsidP="00C5522E">
      <w:pPr>
        <w:pStyle w:val="40"/>
        <w:ind w:firstLine="480"/>
        <w:rPr>
          <w:color w:val="000000" w:themeColor="text1"/>
        </w:rPr>
      </w:pPr>
      <w:r w:rsidRPr="00873957">
        <w:rPr>
          <w:rFonts w:hint="eastAsia"/>
          <w:color w:val="000000" w:themeColor="text1"/>
        </w:rPr>
        <w:t>船厂用门座起重机的轨距通常为</w:t>
      </w:r>
      <w:r w:rsidRPr="00873957">
        <w:rPr>
          <w:rFonts w:hint="eastAsia"/>
          <w:color w:val="000000" w:themeColor="text1"/>
        </w:rPr>
        <w:t>6m</w:t>
      </w:r>
      <w:r w:rsidRPr="00873957">
        <w:rPr>
          <w:rFonts w:hint="eastAsia"/>
          <w:color w:val="000000" w:themeColor="text1"/>
        </w:rPr>
        <w:t>、</w:t>
      </w:r>
      <w:r w:rsidRPr="00873957">
        <w:rPr>
          <w:rFonts w:hint="eastAsia"/>
          <w:color w:val="000000" w:themeColor="text1"/>
        </w:rPr>
        <w:t>10m</w:t>
      </w:r>
      <w:r w:rsidRPr="00873957">
        <w:rPr>
          <w:rFonts w:hint="eastAsia"/>
          <w:color w:val="000000" w:themeColor="text1"/>
        </w:rPr>
        <w:t>和</w:t>
      </w:r>
      <w:r w:rsidRPr="00873957">
        <w:rPr>
          <w:rFonts w:hint="eastAsia"/>
          <w:color w:val="000000" w:themeColor="text1"/>
        </w:rPr>
        <w:t>12m</w:t>
      </w:r>
      <w:r w:rsidRPr="00873957">
        <w:rPr>
          <w:rFonts w:hint="eastAsia"/>
          <w:color w:val="000000" w:themeColor="text1"/>
        </w:rPr>
        <w:t>，基距通常和轨距相同或稍大于轨距，门架净空高根据道路通行要求定。</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8.2.22</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基本设计原则。</w:t>
      </w:r>
    </w:p>
    <w:p w:rsidR="00C5522E" w:rsidRPr="00873957" w:rsidRDefault="00C5522E" w:rsidP="00C5522E">
      <w:pPr>
        <w:pStyle w:val="40"/>
        <w:ind w:firstLine="480"/>
        <w:rPr>
          <w:color w:val="000000" w:themeColor="text1"/>
        </w:rPr>
      </w:pPr>
      <w:r w:rsidRPr="00873957">
        <w:rPr>
          <w:rFonts w:hint="eastAsia"/>
          <w:color w:val="000000" w:themeColor="text1"/>
        </w:rPr>
        <w:t>船厂车间桥式起重机室内工作的气候条件如下：</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环境温度不超过</w:t>
      </w:r>
      <w:r w:rsidRPr="00873957">
        <w:rPr>
          <w:rFonts w:hint="eastAsia"/>
          <w:color w:val="000000" w:themeColor="text1"/>
        </w:rPr>
        <w:t>+40</w:t>
      </w:r>
      <w:r w:rsidRPr="00873957">
        <w:rPr>
          <w:rFonts w:hint="eastAsia"/>
          <w:color w:val="000000" w:themeColor="text1"/>
        </w:rPr>
        <w:t>℃，在</w:t>
      </w:r>
      <w:r w:rsidRPr="00873957">
        <w:rPr>
          <w:rFonts w:hint="eastAsia"/>
          <w:color w:val="000000" w:themeColor="text1"/>
        </w:rPr>
        <w:t>24</w:t>
      </w:r>
      <w:r w:rsidRPr="00873957">
        <w:rPr>
          <w:rFonts w:hint="eastAsia"/>
          <w:color w:val="000000" w:themeColor="text1"/>
        </w:rPr>
        <w:t>小时内的平均温度不大于</w:t>
      </w:r>
      <w:r w:rsidRPr="00873957">
        <w:rPr>
          <w:rFonts w:hint="eastAsia"/>
          <w:color w:val="000000" w:themeColor="text1"/>
        </w:rPr>
        <w:t>+35</w:t>
      </w:r>
      <w:r w:rsidRPr="00873957">
        <w:rPr>
          <w:rFonts w:hint="eastAsia"/>
          <w:color w:val="000000" w:themeColor="text1"/>
        </w:rPr>
        <w:t>℃。</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2</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环境温度不低于</w:t>
      </w:r>
      <w:r w:rsidRPr="00873957">
        <w:rPr>
          <w:rFonts w:hint="eastAsia"/>
          <w:color w:val="000000" w:themeColor="text1"/>
        </w:rPr>
        <w:t>-5</w:t>
      </w:r>
      <w:r w:rsidRPr="00873957">
        <w:rPr>
          <w:rFonts w:hint="eastAsia"/>
          <w:color w:val="000000" w:themeColor="text1"/>
        </w:rPr>
        <w:t>℃。</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3</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在</w:t>
      </w:r>
      <w:r w:rsidRPr="00873957">
        <w:rPr>
          <w:rFonts w:hint="eastAsia"/>
          <w:color w:val="000000" w:themeColor="text1"/>
        </w:rPr>
        <w:t>+40</w:t>
      </w:r>
      <w:r w:rsidRPr="00873957">
        <w:rPr>
          <w:rFonts w:hint="eastAsia"/>
          <w:color w:val="000000" w:themeColor="text1"/>
        </w:rPr>
        <w:t>℃的温度下相对湿度不超过</w:t>
      </w:r>
      <w:r w:rsidRPr="00873957">
        <w:rPr>
          <w:rFonts w:hint="eastAsia"/>
          <w:color w:val="000000" w:themeColor="text1"/>
        </w:rPr>
        <w:t>50</w:t>
      </w:r>
      <w:r w:rsidRPr="00873957">
        <w:rPr>
          <w:rFonts w:hint="eastAsia"/>
          <w:color w:val="000000" w:themeColor="text1"/>
        </w:rPr>
        <w:t>﹪。</w:t>
      </w:r>
    </w:p>
    <w:p w:rsidR="00C5522E" w:rsidRPr="00873957" w:rsidRDefault="00C5522E" w:rsidP="00C5522E">
      <w:pPr>
        <w:pStyle w:val="2"/>
        <w:spacing w:before="312" w:after="312"/>
        <w:rPr>
          <w:color w:val="000000" w:themeColor="text1"/>
        </w:rPr>
      </w:pPr>
      <w:bookmarkStart w:id="683" w:name="_Toc501710131"/>
      <w:bookmarkStart w:id="684" w:name="_Toc501711019"/>
      <w:bookmarkStart w:id="685" w:name="_Toc501711299"/>
      <w:bookmarkStart w:id="686" w:name="_Toc502224088"/>
      <w:bookmarkStart w:id="687" w:name="_Toc503264918"/>
      <w:bookmarkStart w:id="688" w:name="_Toc505959612"/>
      <w:bookmarkStart w:id="689" w:name="_Toc508034091"/>
      <w:bookmarkStart w:id="690" w:name="_Toc508357282"/>
      <w:bookmarkStart w:id="691" w:name="_Toc510512578"/>
      <w:bookmarkStart w:id="692" w:name="_Toc512513237"/>
      <w:bookmarkStart w:id="693" w:name="_Toc512526721"/>
      <w:r w:rsidRPr="00873957">
        <w:rPr>
          <w:rFonts w:hint="eastAsia"/>
          <w:color w:val="000000" w:themeColor="text1"/>
        </w:rPr>
        <w:lastRenderedPageBreak/>
        <w:t xml:space="preserve">8.3  </w:t>
      </w:r>
      <w:r w:rsidRPr="00873957">
        <w:rPr>
          <w:rFonts w:hint="eastAsia"/>
          <w:b w:val="0"/>
          <w:color w:val="000000" w:themeColor="text1"/>
        </w:rPr>
        <w:t>下水设备</w:t>
      </w:r>
      <w:bookmarkEnd w:id="683"/>
      <w:bookmarkEnd w:id="684"/>
      <w:bookmarkEnd w:id="685"/>
      <w:bookmarkEnd w:id="686"/>
      <w:bookmarkEnd w:id="687"/>
      <w:bookmarkEnd w:id="688"/>
      <w:bookmarkEnd w:id="689"/>
      <w:bookmarkEnd w:id="690"/>
      <w:bookmarkEnd w:id="691"/>
      <w:bookmarkEnd w:id="692"/>
      <w:bookmarkEnd w:id="693"/>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8.3.1</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升船机型式、能力及主尺度</w:t>
      </w:r>
    </w:p>
    <w:p w:rsidR="00C5522E" w:rsidRPr="00873957" w:rsidRDefault="00C5522E" w:rsidP="00C5522E">
      <w:pPr>
        <w:pStyle w:val="40"/>
        <w:ind w:firstLine="480"/>
        <w:rPr>
          <w:color w:val="000000" w:themeColor="text1"/>
        </w:rPr>
      </w:pPr>
      <w:r w:rsidRPr="00873957">
        <w:rPr>
          <w:rFonts w:hint="eastAsia"/>
          <w:color w:val="000000" w:themeColor="text1"/>
        </w:rPr>
        <w:t>顺岸式升船机是轴线平行于岸线的升船机。</w:t>
      </w:r>
    </w:p>
    <w:p w:rsidR="00C5522E" w:rsidRPr="00873957" w:rsidRDefault="00C5522E" w:rsidP="00C5522E">
      <w:pPr>
        <w:pStyle w:val="40"/>
        <w:ind w:firstLine="480"/>
        <w:rPr>
          <w:color w:val="000000" w:themeColor="text1"/>
        </w:rPr>
      </w:pPr>
      <w:r w:rsidRPr="00873957">
        <w:rPr>
          <w:rFonts w:hint="eastAsia"/>
          <w:color w:val="000000" w:themeColor="text1"/>
        </w:rPr>
        <w:t>突堤式升船机是轴线垂直于岸线或斜角伸入水域的升船机。</w:t>
      </w:r>
    </w:p>
    <w:p w:rsidR="00C5522E" w:rsidRPr="00873957" w:rsidRDefault="00C5522E" w:rsidP="00C5522E">
      <w:pPr>
        <w:pStyle w:val="40"/>
        <w:ind w:firstLine="480"/>
        <w:rPr>
          <w:color w:val="000000" w:themeColor="text1"/>
        </w:rPr>
      </w:pPr>
      <w:r w:rsidRPr="00873957">
        <w:rPr>
          <w:rFonts w:hint="eastAsia"/>
          <w:color w:val="000000" w:themeColor="text1"/>
        </w:rPr>
        <w:t>挖入式升船机是轴线位于岸线后方陆域的升船机。</w:t>
      </w:r>
    </w:p>
    <w:p w:rsidR="00C5522E" w:rsidRPr="00873957" w:rsidRDefault="00C5522E" w:rsidP="00C5522E">
      <w:pPr>
        <w:pStyle w:val="40"/>
        <w:ind w:firstLine="480"/>
        <w:rPr>
          <w:color w:val="000000" w:themeColor="text1"/>
        </w:rPr>
      </w:pPr>
      <w:r w:rsidRPr="00873957">
        <w:rPr>
          <w:rFonts w:hint="eastAsia"/>
          <w:color w:val="000000" w:themeColor="text1"/>
        </w:rPr>
        <w:t>纵向</w:t>
      </w:r>
      <w:r w:rsidRPr="00873957">
        <w:rPr>
          <w:color w:val="000000" w:themeColor="text1"/>
        </w:rPr>
        <w:t>升船机是</w:t>
      </w:r>
      <w:r w:rsidRPr="00873957">
        <w:rPr>
          <w:rFonts w:hint="eastAsia"/>
          <w:color w:val="000000" w:themeColor="text1"/>
        </w:rPr>
        <w:t>承船平台上的移船轨道平行于升船机轴线的升船机。</w:t>
      </w:r>
    </w:p>
    <w:p w:rsidR="00C5522E" w:rsidRPr="00873957" w:rsidRDefault="00C5522E" w:rsidP="00916D84">
      <w:pPr>
        <w:pStyle w:val="40"/>
        <w:ind w:firstLine="480"/>
        <w:rPr>
          <w:color w:val="000000" w:themeColor="text1"/>
        </w:rPr>
      </w:pPr>
      <w:r w:rsidRPr="00873957">
        <w:rPr>
          <w:rFonts w:hint="eastAsia"/>
          <w:color w:val="000000" w:themeColor="text1"/>
        </w:rPr>
        <w:t>横</w:t>
      </w:r>
      <w:r w:rsidRPr="00873957">
        <w:rPr>
          <w:color w:val="000000" w:themeColor="text1"/>
        </w:rPr>
        <w:t>向升船机是</w:t>
      </w:r>
      <w:r w:rsidRPr="00873957">
        <w:rPr>
          <w:rFonts w:hint="eastAsia"/>
          <w:color w:val="000000" w:themeColor="text1"/>
        </w:rPr>
        <w:t>承船平台上的移船轨道垂直于升船机轴线的升船机。</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8.3.2</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主要技术参数</w:t>
      </w:r>
    </w:p>
    <w:p w:rsidR="00C5522E" w:rsidRPr="00873957" w:rsidRDefault="00C5522E" w:rsidP="00C5522E">
      <w:pPr>
        <w:pStyle w:val="40"/>
        <w:ind w:firstLine="480"/>
        <w:rPr>
          <w:color w:val="000000" w:themeColor="text1"/>
        </w:rPr>
      </w:pPr>
      <w:r w:rsidRPr="00873957">
        <w:rPr>
          <w:rFonts w:hint="eastAsia"/>
          <w:color w:val="000000" w:themeColor="text1"/>
        </w:rPr>
        <w:t>公称提升能力是指可以提升的最大标准船舶的排水重量。</w:t>
      </w:r>
    </w:p>
    <w:p w:rsidR="00C5522E" w:rsidRPr="00873957" w:rsidRDefault="00C5522E" w:rsidP="00C5522E">
      <w:pPr>
        <w:pStyle w:val="40"/>
        <w:ind w:firstLine="480"/>
        <w:rPr>
          <w:color w:val="000000" w:themeColor="text1"/>
        </w:rPr>
      </w:pPr>
      <w:r w:rsidRPr="00873957">
        <w:rPr>
          <w:rFonts w:hint="eastAsia"/>
          <w:color w:val="000000" w:themeColor="text1"/>
        </w:rPr>
        <w:t>最大分布载荷是指平台结构设计中沿平台中心线均匀分布的最大载荷值。</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8.3.3</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基本</w:t>
      </w:r>
      <w:r w:rsidRPr="00873957">
        <w:rPr>
          <w:color w:val="000000" w:themeColor="text1"/>
        </w:rPr>
        <w:t>设计原则</w:t>
      </w:r>
    </w:p>
    <w:p w:rsidR="00C5522E" w:rsidRPr="00873957" w:rsidRDefault="00C5522E" w:rsidP="00C5522E">
      <w:pPr>
        <w:pStyle w:val="30"/>
        <w:ind w:firstLine="480"/>
        <w:rPr>
          <w:color w:val="000000" w:themeColor="text1"/>
        </w:rPr>
      </w:pPr>
      <w:r w:rsidRPr="00873957">
        <w:rPr>
          <w:rFonts w:hint="eastAsia"/>
          <w:color w:val="000000" w:themeColor="text1"/>
        </w:rPr>
        <w:t>承</w:t>
      </w:r>
      <w:r w:rsidRPr="00873957">
        <w:rPr>
          <w:color w:val="000000" w:themeColor="text1"/>
        </w:rPr>
        <w:t>船平台结构设计</w:t>
      </w:r>
      <w:r w:rsidRPr="00873957">
        <w:rPr>
          <w:rFonts w:hint="eastAsia"/>
          <w:color w:val="000000" w:themeColor="text1"/>
        </w:rPr>
        <w:t>计算时应除去材料在设计寿命期内的腐蚀层厚度。一般不考虑材料的塑性影响。</w:t>
      </w:r>
    </w:p>
    <w:p w:rsidR="00C5522E" w:rsidRPr="00873957" w:rsidRDefault="00C5522E" w:rsidP="00C5522E">
      <w:pPr>
        <w:pStyle w:val="30"/>
        <w:ind w:firstLine="480"/>
        <w:rPr>
          <w:color w:val="000000" w:themeColor="text1"/>
        </w:rPr>
      </w:pPr>
      <w:r w:rsidRPr="00873957">
        <w:rPr>
          <w:rFonts w:hint="eastAsia"/>
          <w:color w:val="000000" w:themeColor="text1"/>
        </w:rPr>
        <w:t>当一个或多个吊点出现故障时，控制系统应当能够自动停止所有吊点，以避免平台产生扭曲并损伤平台上的船舶。另外，当一个吊点承受了大于规定最大值的载荷时，控制系统应当停止所有吊点。</w:t>
      </w:r>
    </w:p>
    <w:p w:rsidR="00C5522E" w:rsidRPr="00873957" w:rsidRDefault="00C5522E" w:rsidP="00C5522E">
      <w:pPr>
        <w:pStyle w:val="30"/>
        <w:ind w:firstLine="480"/>
        <w:rPr>
          <w:color w:val="000000" w:themeColor="text1"/>
        </w:rPr>
      </w:pPr>
      <w:r w:rsidRPr="00873957">
        <w:rPr>
          <w:rFonts w:hint="eastAsia"/>
          <w:color w:val="000000" w:themeColor="text1"/>
        </w:rPr>
        <w:t>吊点装置数不大于</w:t>
      </w:r>
      <w:r w:rsidRPr="00873957">
        <w:rPr>
          <w:rFonts w:hint="eastAsia"/>
          <w:color w:val="000000" w:themeColor="text1"/>
        </w:rPr>
        <w:t>8</w:t>
      </w:r>
      <w:r w:rsidRPr="00873957">
        <w:rPr>
          <w:rFonts w:hint="eastAsia"/>
          <w:color w:val="000000" w:themeColor="text1"/>
        </w:rPr>
        <w:t>的升船机，钢丝绳的安全系数应不小于</w:t>
      </w:r>
      <w:r w:rsidRPr="00873957">
        <w:rPr>
          <w:rFonts w:hint="eastAsia"/>
          <w:color w:val="000000" w:themeColor="text1"/>
        </w:rPr>
        <w:t>4.0</w:t>
      </w:r>
      <w:r w:rsidRPr="00873957">
        <w:rPr>
          <w:rFonts w:hint="eastAsia"/>
          <w:color w:val="000000" w:themeColor="text1"/>
        </w:rPr>
        <w:t>；吊点装置数大于</w:t>
      </w:r>
      <w:r w:rsidRPr="00873957">
        <w:rPr>
          <w:rFonts w:hint="eastAsia"/>
          <w:color w:val="000000" w:themeColor="text1"/>
        </w:rPr>
        <w:t>8</w:t>
      </w:r>
      <w:r w:rsidRPr="00873957">
        <w:rPr>
          <w:rFonts w:hint="eastAsia"/>
          <w:color w:val="000000" w:themeColor="text1"/>
        </w:rPr>
        <w:t>的升船机，钢丝绳安全系数应不小于</w:t>
      </w:r>
      <w:r w:rsidRPr="00873957">
        <w:rPr>
          <w:rFonts w:hint="eastAsia"/>
          <w:color w:val="000000" w:themeColor="text1"/>
        </w:rPr>
        <w:t>3.5</w:t>
      </w:r>
      <w:r w:rsidRPr="00873957">
        <w:rPr>
          <w:rFonts w:hint="eastAsia"/>
          <w:color w:val="000000" w:themeColor="text1"/>
        </w:rPr>
        <w:t>。</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8.3.4</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坞门</w:t>
      </w:r>
      <w:r w:rsidRPr="00873957">
        <w:rPr>
          <w:color w:val="000000" w:themeColor="text1"/>
        </w:rPr>
        <w:t>型式及使用原则</w:t>
      </w:r>
    </w:p>
    <w:p w:rsidR="00C5522E" w:rsidRPr="00873957" w:rsidRDefault="00C5522E" w:rsidP="00C5522E">
      <w:pPr>
        <w:pStyle w:val="40"/>
        <w:ind w:firstLine="480"/>
        <w:rPr>
          <w:color w:val="000000" w:themeColor="text1"/>
        </w:rPr>
      </w:pPr>
      <w:r w:rsidRPr="00873957">
        <w:rPr>
          <w:rFonts w:hint="eastAsia"/>
          <w:color w:val="000000" w:themeColor="text1"/>
        </w:rPr>
        <w:t>卧倒</w:t>
      </w:r>
      <w:r w:rsidRPr="00873957">
        <w:rPr>
          <w:color w:val="000000" w:themeColor="text1"/>
        </w:rPr>
        <w:t>式坞门</w:t>
      </w:r>
      <w:r w:rsidRPr="00873957">
        <w:rPr>
          <w:rFonts w:hint="eastAsia"/>
          <w:color w:val="000000" w:themeColor="text1"/>
        </w:rPr>
        <w:t>根据</w:t>
      </w:r>
      <w:r w:rsidRPr="00873957">
        <w:rPr>
          <w:color w:val="000000" w:themeColor="text1"/>
        </w:rPr>
        <w:t>操控方式不同，又可分为机械式与</w:t>
      </w:r>
      <w:r w:rsidRPr="00873957">
        <w:rPr>
          <w:rFonts w:hint="eastAsia"/>
          <w:color w:val="000000" w:themeColor="text1"/>
        </w:rPr>
        <w:t>气</w:t>
      </w:r>
      <w:r w:rsidRPr="00873957">
        <w:rPr>
          <w:color w:val="000000" w:themeColor="text1"/>
        </w:rPr>
        <w:t>控式两种。</w:t>
      </w:r>
      <w:r w:rsidRPr="00873957">
        <w:rPr>
          <w:rFonts w:hint="eastAsia"/>
          <w:color w:val="000000" w:themeColor="text1"/>
        </w:rPr>
        <w:t>机械</w:t>
      </w:r>
      <w:r w:rsidRPr="00873957">
        <w:rPr>
          <w:color w:val="000000" w:themeColor="text1"/>
        </w:rPr>
        <w:t>式卧倒门是</w:t>
      </w:r>
      <w:r w:rsidRPr="00873957">
        <w:rPr>
          <w:rFonts w:hint="eastAsia"/>
          <w:color w:val="000000" w:themeColor="text1"/>
        </w:rPr>
        <w:t>通过操控启闭机械来完成门体转动的卧倒式坞门，</w:t>
      </w:r>
      <w:r w:rsidRPr="00873957">
        <w:rPr>
          <w:color w:val="000000" w:themeColor="text1"/>
        </w:rPr>
        <w:t>气控式卧倒门是</w:t>
      </w:r>
      <w:r w:rsidRPr="00873957">
        <w:rPr>
          <w:rFonts w:hint="eastAsia"/>
          <w:color w:val="000000" w:themeColor="text1"/>
        </w:rPr>
        <w:t>通过操控压缩空气来完成门体转动的卧倒式坞门。</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8.3.5</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主要技术</w:t>
      </w:r>
      <w:r w:rsidRPr="00873957">
        <w:rPr>
          <w:color w:val="000000" w:themeColor="text1"/>
        </w:rPr>
        <w:t>参数</w:t>
      </w:r>
    </w:p>
    <w:p w:rsidR="00C5522E" w:rsidRPr="00873957" w:rsidRDefault="00C5522E" w:rsidP="00C5522E">
      <w:pPr>
        <w:pStyle w:val="40"/>
        <w:ind w:firstLine="480"/>
        <w:rPr>
          <w:color w:val="000000" w:themeColor="text1"/>
        </w:rPr>
      </w:pPr>
      <w:r w:rsidRPr="00873957">
        <w:rPr>
          <w:rFonts w:hint="eastAsia"/>
          <w:color w:val="000000" w:themeColor="text1"/>
        </w:rPr>
        <w:t>对长度不大于</w:t>
      </w:r>
      <w:smartTag w:uri="urn:schemas-microsoft-com:office:smarttags" w:element="chmetcnv">
        <w:smartTagPr>
          <w:attr w:name="UnitName" w:val="m"/>
          <w:attr w:name="SourceValue" w:val="30"/>
          <w:attr w:name="HasSpace" w:val="True"/>
          <w:attr w:name="Negative" w:val="False"/>
          <w:attr w:name="NumberType" w:val="1"/>
          <w:attr w:name="TCSC" w:val="0"/>
        </w:smartTagPr>
        <w:r w:rsidRPr="00873957">
          <w:rPr>
            <w:rFonts w:hint="eastAsia"/>
            <w:color w:val="000000" w:themeColor="text1"/>
          </w:rPr>
          <w:t>30 m</w:t>
        </w:r>
      </w:smartTag>
      <w:r w:rsidRPr="00873957">
        <w:rPr>
          <w:rFonts w:hint="eastAsia"/>
          <w:color w:val="000000" w:themeColor="text1"/>
        </w:rPr>
        <w:t>，未设潮汐舱或设小潮汐舱的浮式坞门，在轻载吃水时的初稳心高度应不小于</w:t>
      </w:r>
      <w:smartTag w:uri="urn:schemas-microsoft-com:office:smarttags" w:element="chmetcnv">
        <w:smartTagPr>
          <w:attr w:name="UnitName" w:val="m"/>
          <w:attr w:name="SourceValue" w:val=".6"/>
          <w:attr w:name="HasSpace" w:val="True"/>
          <w:attr w:name="Negative" w:val="False"/>
          <w:attr w:name="NumberType" w:val="1"/>
          <w:attr w:name="TCSC" w:val="0"/>
        </w:smartTagPr>
        <w:r w:rsidRPr="00873957">
          <w:rPr>
            <w:rFonts w:hint="eastAsia"/>
            <w:color w:val="000000" w:themeColor="text1"/>
          </w:rPr>
          <w:t>0.6 m</w:t>
        </w:r>
      </w:smartTag>
      <w:r w:rsidRPr="00873957">
        <w:rPr>
          <w:rFonts w:hint="eastAsia"/>
          <w:color w:val="000000" w:themeColor="text1"/>
        </w:rPr>
        <w:t>；当长度大于</w:t>
      </w:r>
      <w:smartTag w:uri="urn:schemas-microsoft-com:office:smarttags" w:element="chmetcnv">
        <w:smartTagPr>
          <w:attr w:name="UnitName" w:val="m"/>
          <w:attr w:name="SourceValue" w:val="30"/>
          <w:attr w:name="HasSpace" w:val="True"/>
          <w:attr w:name="Negative" w:val="False"/>
          <w:attr w:name="NumberType" w:val="1"/>
          <w:attr w:name="TCSC" w:val="0"/>
        </w:smartTagPr>
        <w:r w:rsidRPr="00873957">
          <w:rPr>
            <w:rFonts w:hint="eastAsia"/>
            <w:color w:val="000000" w:themeColor="text1"/>
          </w:rPr>
          <w:t>30 m</w:t>
        </w:r>
      </w:smartTag>
      <w:r w:rsidRPr="00873957">
        <w:rPr>
          <w:rFonts w:hint="eastAsia"/>
          <w:color w:val="000000" w:themeColor="text1"/>
        </w:rPr>
        <w:t>时，应不小于</w:t>
      </w:r>
      <w:smartTag w:uri="urn:schemas-microsoft-com:office:smarttags" w:element="chmetcnv">
        <w:smartTagPr>
          <w:attr w:name="UnitName" w:val="m"/>
          <w:attr w:name="SourceValue" w:val="1"/>
          <w:attr w:name="HasSpace" w:val="True"/>
          <w:attr w:name="Negative" w:val="False"/>
          <w:attr w:name="NumberType" w:val="1"/>
          <w:attr w:name="TCSC" w:val="0"/>
        </w:smartTagPr>
        <w:r w:rsidRPr="00873957">
          <w:rPr>
            <w:rFonts w:hint="eastAsia"/>
            <w:color w:val="000000" w:themeColor="text1"/>
          </w:rPr>
          <w:t>1 m</w:t>
        </w:r>
      </w:smartTag>
      <w:r w:rsidRPr="00873957">
        <w:rPr>
          <w:rFonts w:hint="eastAsia"/>
          <w:color w:val="000000" w:themeColor="text1"/>
        </w:rPr>
        <w:t>。</w:t>
      </w:r>
    </w:p>
    <w:p w:rsidR="00C5522E" w:rsidRPr="00873957" w:rsidRDefault="00C5522E" w:rsidP="00C5522E">
      <w:pPr>
        <w:pStyle w:val="40"/>
        <w:ind w:firstLine="480"/>
        <w:rPr>
          <w:color w:val="000000" w:themeColor="text1"/>
        </w:rPr>
      </w:pPr>
      <w:r w:rsidRPr="00873957">
        <w:rPr>
          <w:rFonts w:hint="eastAsia"/>
          <w:color w:val="000000" w:themeColor="text1"/>
        </w:rPr>
        <w:t>所有浮式坞门在整个沉浮过程中，经自由液面修正后的稳心高度都应不小于</w:t>
      </w:r>
      <w:smartTag w:uri="urn:schemas-microsoft-com:office:smarttags" w:element="chmetcnv">
        <w:smartTagPr>
          <w:attr w:name="UnitName" w:val="m"/>
          <w:attr w:name="SourceValue" w:val=".3"/>
          <w:attr w:name="HasSpace" w:val="True"/>
          <w:attr w:name="Negative" w:val="False"/>
          <w:attr w:name="NumberType" w:val="1"/>
          <w:attr w:name="TCSC" w:val="0"/>
        </w:smartTagPr>
        <w:r w:rsidRPr="00873957">
          <w:rPr>
            <w:rFonts w:hint="eastAsia"/>
            <w:color w:val="000000" w:themeColor="text1"/>
          </w:rPr>
          <w:t>0.3 m</w:t>
        </w:r>
      </w:smartTag>
      <w:r w:rsidRPr="00873957">
        <w:rPr>
          <w:rFonts w:hint="eastAsia"/>
          <w:color w:val="000000" w:themeColor="text1"/>
        </w:rPr>
        <w:t>。</w:t>
      </w:r>
    </w:p>
    <w:p w:rsidR="00C5522E" w:rsidRPr="00873957" w:rsidRDefault="00C5522E" w:rsidP="00C5522E">
      <w:pPr>
        <w:pStyle w:val="40"/>
        <w:ind w:firstLine="480"/>
        <w:rPr>
          <w:color w:val="000000" w:themeColor="text1"/>
        </w:rPr>
      </w:pPr>
      <w:r w:rsidRPr="00873957">
        <w:rPr>
          <w:rFonts w:hint="eastAsia"/>
          <w:color w:val="000000" w:themeColor="text1"/>
        </w:rPr>
        <w:t>卧倒式</w:t>
      </w:r>
      <w:r w:rsidRPr="00873957">
        <w:rPr>
          <w:color w:val="000000" w:themeColor="text1"/>
        </w:rPr>
        <w:t>坞门</w:t>
      </w:r>
      <w:r w:rsidRPr="00873957">
        <w:rPr>
          <w:rFonts w:hint="eastAsia"/>
          <w:color w:val="000000" w:themeColor="text1"/>
        </w:rPr>
        <w:t>稳定</w:t>
      </w:r>
      <w:r w:rsidRPr="00873957">
        <w:rPr>
          <w:color w:val="000000" w:themeColor="text1"/>
        </w:rPr>
        <w:t>力矩</w:t>
      </w:r>
      <w:r w:rsidRPr="00873957">
        <w:rPr>
          <w:color w:val="000000" w:themeColor="text1"/>
        </w:rPr>
        <w:t>Mj≥K1 Ma</w:t>
      </w:r>
      <w:r w:rsidRPr="00873957">
        <w:rPr>
          <w:rFonts w:hint="eastAsia"/>
          <w:color w:val="000000" w:themeColor="text1"/>
        </w:rPr>
        <w:t>，</w:t>
      </w:r>
      <w:r w:rsidRPr="00873957">
        <w:rPr>
          <w:color w:val="000000" w:themeColor="text1"/>
        </w:rPr>
        <w:t>其中，</w:t>
      </w:r>
      <w:r w:rsidRPr="00873957">
        <w:rPr>
          <w:rFonts w:hint="eastAsia"/>
          <w:color w:val="000000" w:themeColor="text1"/>
        </w:rPr>
        <w:t>Mj</w:t>
      </w:r>
      <w:r w:rsidRPr="00873957">
        <w:rPr>
          <w:rFonts w:hint="eastAsia"/>
          <w:color w:val="000000" w:themeColor="text1"/>
        </w:rPr>
        <w:t>为门的水下重量对铰座中心的力矩（稳定力矩），</w:t>
      </w:r>
      <w:r w:rsidRPr="00873957">
        <w:rPr>
          <w:rFonts w:hint="eastAsia"/>
          <w:color w:val="000000" w:themeColor="text1"/>
        </w:rPr>
        <w:t>Ma</w:t>
      </w:r>
      <w:r w:rsidRPr="00873957">
        <w:rPr>
          <w:rFonts w:hint="eastAsia"/>
          <w:color w:val="000000" w:themeColor="text1"/>
        </w:rPr>
        <w:t>为船舶进出坞时对卧倒门产生的吸力对铰座中心的力矩（掀动力矩），</w:t>
      </w:r>
      <w:r w:rsidRPr="00873957">
        <w:rPr>
          <w:rFonts w:hint="eastAsia"/>
          <w:color w:val="000000" w:themeColor="text1"/>
        </w:rPr>
        <w:t>K1</w:t>
      </w:r>
      <w:r w:rsidRPr="00873957">
        <w:rPr>
          <w:rFonts w:hint="eastAsia"/>
          <w:color w:val="000000" w:themeColor="text1"/>
        </w:rPr>
        <w:t>为安全系数，取</w:t>
      </w:r>
      <w:r w:rsidRPr="00873957">
        <w:rPr>
          <w:rFonts w:hint="eastAsia"/>
          <w:color w:val="000000" w:themeColor="text1"/>
        </w:rPr>
        <w:t>1.5</w:t>
      </w:r>
      <w:r w:rsidRPr="00873957">
        <w:rPr>
          <w:rFonts w:hint="eastAsia"/>
          <w:color w:val="000000" w:themeColor="text1"/>
        </w:rPr>
        <w:t>～</w:t>
      </w:r>
      <w:r w:rsidRPr="00873957">
        <w:rPr>
          <w:rFonts w:hint="eastAsia"/>
          <w:color w:val="000000" w:themeColor="text1"/>
        </w:rPr>
        <w:t>2.0</w:t>
      </w:r>
      <w:r w:rsidRPr="00873957">
        <w:rPr>
          <w:rFonts w:hint="eastAsia"/>
          <w:color w:val="000000" w:themeColor="text1"/>
        </w:rPr>
        <w:t>。</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lastRenderedPageBreak/>
        <w:t>8.3.6</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基本设计</w:t>
      </w:r>
      <w:r w:rsidRPr="00873957">
        <w:rPr>
          <w:color w:val="000000" w:themeColor="text1"/>
        </w:rPr>
        <w:t>原则</w:t>
      </w:r>
    </w:p>
    <w:p w:rsidR="00C5522E" w:rsidRPr="00873957" w:rsidRDefault="00C5522E" w:rsidP="00C5522E">
      <w:pPr>
        <w:pStyle w:val="40"/>
        <w:ind w:firstLine="480"/>
        <w:rPr>
          <w:color w:val="000000" w:themeColor="text1"/>
        </w:rPr>
      </w:pPr>
      <w:r w:rsidRPr="00873957">
        <w:rPr>
          <w:rFonts w:hint="eastAsia"/>
          <w:color w:val="000000" w:themeColor="text1"/>
        </w:rPr>
        <w:t>坞门设计应考虑下列荷载：</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1) </w:t>
      </w:r>
      <w:r w:rsidRPr="00873957">
        <w:rPr>
          <w:rFonts w:hint="eastAsia"/>
          <w:color w:val="000000" w:themeColor="text1"/>
        </w:rPr>
        <w:t>坞门自重（包括压载）及浮力；</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Pr="00873957">
        <w:rPr>
          <w:rFonts w:hint="eastAsia"/>
          <w:color w:val="000000" w:themeColor="text1"/>
        </w:rPr>
        <w:t>静水压力；</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3)</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波浪力；</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4) </w:t>
      </w:r>
      <w:r w:rsidRPr="00873957">
        <w:rPr>
          <w:rFonts w:hint="eastAsia"/>
          <w:color w:val="000000" w:themeColor="text1"/>
        </w:rPr>
        <w:t>甲板的通行荷载；</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5)  </w:t>
      </w:r>
      <w:r w:rsidRPr="00873957">
        <w:rPr>
          <w:rFonts w:hint="eastAsia"/>
          <w:color w:val="000000" w:themeColor="text1"/>
        </w:rPr>
        <w:t>坞门水密、气密试验时受到的压力；</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6) </w:t>
      </w:r>
      <w:r w:rsidRPr="00873957">
        <w:rPr>
          <w:rFonts w:hint="eastAsia"/>
          <w:color w:val="000000" w:themeColor="text1"/>
        </w:rPr>
        <w:t>卧倒式坞门下卧时的撞击力；</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7)  </w:t>
      </w:r>
      <w:r w:rsidRPr="00873957">
        <w:rPr>
          <w:rFonts w:hint="eastAsia"/>
          <w:color w:val="000000" w:themeColor="text1"/>
        </w:rPr>
        <w:t>坞门不考虑承受冰的静压力</w:t>
      </w:r>
      <w:r w:rsidRPr="00873957">
        <w:rPr>
          <w:rFonts w:hint="eastAsia"/>
          <w:color w:val="000000" w:themeColor="text1"/>
        </w:rPr>
        <w:t>,</w:t>
      </w:r>
      <w:r w:rsidRPr="00873957">
        <w:rPr>
          <w:rFonts w:hint="eastAsia"/>
          <w:color w:val="000000" w:themeColor="text1"/>
        </w:rPr>
        <w:t>在有严重冰冻的地区应采取相应的措施；</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8) </w:t>
      </w:r>
      <w:r w:rsidRPr="00873957">
        <w:rPr>
          <w:rFonts w:hint="eastAsia"/>
          <w:color w:val="000000" w:themeColor="text1"/>
        </w:rPr>
        <w:t>考虑地震荷载时，容许应力可考虑提高。</w:t>
      </w:r>
    </w:p>
    <w:p w:rsidR="00C5522E" w:rsidRPr="00873957" w:rsidRDefault="00C5522E" w:rsidP="00C5522E">
      <w:pPr>
        <w:pStyle w:val="40"/>
        <w:ind w:firstLine="480"/>
        <w:rPr>
          <w:color w:val="000000" w:themeColor="text1"/>
        </w:rPr>
      </w:pPr>
      <w:r w:rsidRPr="00873957">
        <w:rPr>
          <w:rFonts w:hint="eastAsia"/>
          <w:color w:val="000000" w:themeColor="text1"/>
        </w:rPr>
        <w:t>钢质坞门可分为大气区、间湿区和水下区三个腐蚀区，分别进行钢板表面涂覆防腐层处理。</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8.3.7</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整体船</w:t>
      </w:r>
      <w:r w:rsidRPr="00873957">
        <w:rPr>
          <w:color w:val="000000" w:themeColor="text1"/>
        </w:rPr>
        <w:t>架型式及动力</w:t>
      </w:r>
    </w:p>
    <w:p w:rsidR="00C5522E" w:rsidRPr="00873957" w:rsidRDefault="00C5522E" w:rsidP="00C5522E">
      <w:pPr>
        <w:pStyle w:val="40"/>
        <w:ind w:firstLine="480"/>
        <w:rPr>
          <w:color w:val="000000" w:themeColor="text1"/>
        </w:rPr>
      </w:pPr>
      <w:r w:rsidRPr="00873957">
        <w:rPr>
          <w:rFonts w:hint="eastAsia"/>
          <w:color w:val="000000" w:themeColor="text1"/>
        </w:rPr>
        <w:t>整体</w:t>
      </w:r>
      <w:r w:rsidRPr="00873957">
        <w:rPr>
          <w:color w:val="000000" w:themeColor="text1"/>
        </w:rPr>
        <w:t>船架是</w:t>
      </w:r>
      <w:r w:rsidRPr="00873957">
        <w:rPr>
          <w:rFonts w:hint="eastAsia"/>
          <w:color w:val="000000" w:themeColor="text1"/>
        </w:rPr>
        <w:t>在建造或修理船舶过程中用以支承船体和载船移动的大型设备</w:t>
      </w:r>
      <w:r w:rsidRPr="00873957">
        <w:rPr>
          <w:color w:val="000000" w:themeColor="text1"/>
        </w:rPr>
        <w:t>，</w:t>
      </w:r>
      <w:r w:rsidRPr="00873957">
        <w:rPr>
          <w:rFonts w:hint="eastAsia"/>
          <w:color w:val="000000" w:themeColor="text1"/>
        </w:rPr>
        <w:t>可移至船台滑道上，进行船舶转移</w:t>
      </w:r>
      <w:r w:rsidRPr="00873957">
        <w:rPr>
          <w:rFonts w:hint="eastAsia"/>
          <w:color w:val="000000" w:themeColor="text1"/>
        </w:rPr>
        <w:t>,</w:t>
      </w:r>
      <w:r w:rsidRPr="00873957">
        <w:rPr>
          <w:rFonts w:hint="eastAsia"/>
          <w:color w:val="000000" w:themeColor="text1"/>
        </w:rPr>
        <w:t>下水或上墩。</w:t>
      </w:r>
    </w:p>
    <w:p w:rsidR="00C5522E" w:rsidRPr="00873957" w:rsidRDefault="00C5522E" w:rsidP="00C5522E">
      <w:pPr>
        <w:pStyle w:val="40"/>
        <w:ind w:firstLine="480"/>
        <w:rPr>
          <w:color w:val="000000" w:themeColor="text1"/>
        </w:rPr>
      </w:pPr>
      <w:r w:rsidRPr="00873957">
        <w:rPr>
          <w:rFonts w:hint="eastAsia"/>
          <w:color w:val="000000" w:themeColor="text1"/>
        </w:rPr>
        <w:t>楔</w:t>
      </w:r>
      <w:r w:rsidRPr="00873957">
        <w:rPr>
          <w:color w:val="000000" w:themeColor="text1"/>
        </w:rPr>
        <w:t>型船架是</w:t>
      </w:r>
      <w:r w:rsidRPr="00873957">
        <w:rPr>
          <w:rFonts w:hint="eastAsia"/>
          <w:color w:val="000000" w:themeColor="text1"/>
        </w:rPr>
        <w:t>沿其移动方向车身剖面成楔形，两端的高度差和滑道首端坡度相配合，以承载船舶上墩或下水的一种整体架形下水设备。其</w:t>
      </w:r>
      <w:r w:rsidRPr="00873957">
        <w:rPr>
          <w:color w:val="000000" w:themeColor="text1"/>
        </w:rPr>
        <w:t>架面轨道或布置在架面上的支墩</w:t>
      </w:r>
      <w:r w:rsidRPr="00873957">
        <w:rPr>
          <w:rFonts w:hint="eastAsia"/>
          <w:color w:val="000000" w:themeColor="text1"/>
        </w:rPr>
        <w:t>是</w:t>
      </w:r>
      <w:r w:rsidRPr="00873957">
        <w:rPr>
          <w:color w:val="000000" w:themeColor="text1"/>
        </w:rPr>
        <w:t>水平或近于水平的，船舶基本上在水平状态下落墩和起浮。</w:t>
      </w:r>
      <w:r w:rsidRPr="00873957">
        <w:rPr>
          <w:rFonts w:hint="eastAsia"/>
          <w:color w:val="000000" w:themeColor="text1"/>
        </w:rPr>
        <w:t>根据楔</w:t>
      </w:r>
      <w:r w:rsidRPr="00873957">
        <w:rPr>
          <w:color w:val="000000" w:themeColor="text1"/>
        </w:rPr>
        <w:t>型船架</w:t>
      </w:r>
      <w:r w:rsidRPr="00873957">
        <w:rPr>
          <w:rFonts w:hint="eastAsia"/>
          <w:color w:val="000000" w:themeColor="text1"/>
        </w:rPr>
        <w:t>与</w:t>
      </w:r>
      <w:r w:rsidRPr="00873957">
        <w:rPr>
          <w:color w:val="000000" w:themeColor="text1"/>
        </w:rPr>
        <w:t>滑道的</w:t>
      </w:r>
      <w:r w:rsidRPr="00873957">
        <w:rPr>
          <w:rFonts w:hint="eastAsia"/>
          <w:color w:val="000000" w:themeColor="text1"/>
        </w:rPr>
        <w:t>平面</w:t>
      </w:r>
      <w:r w:rsidRPr="00873957">
        <w:rPr>
          <w:color w:val="000000" w:themeColor="text1"/>
        </w:rPr>
        <w:t>布置，可分为纵向楔型船架和横向楔型船架。纵向</w:t>
      </w:r>
      <w:r w:rsidRPr="00873957">
        <w:rPr>
          <w:rFonts w:hint="eastAsia"/>
          <w:color w:val="000000" w:themeColor="text1"/>
        </w:rPr>
        <w:t>楔</w:t>
      </w:r>
      <w:r w:rsidRPr="00873957">
        <w:rPr>
          <w:color w:val="000000" w:themeColor="text1"/>
        </w:rPr>
        <w:t>型船架</w:t>
      </w:r>
      <w:r w:rsidRPr="00873957">
        <w:rPr>
          <w:rFonts w:hint="eastAsia"/>
          <w:color w:val="000000" w:themeColor="text1"/>
        </w:rPr>
        <w:t>中心</w:t>
      </w:r>
      <w:r w:rsidRPr="00873957">
        <w:rPr>
          <w:color w:val="000000" w:themeColor="text1"/>
        </w:rPr>
        <w:t>线与上墩、下水船舶中心线相一致，横向楔型船架则与船舶中心线相垂直。</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 xml:space="preserve">8.3.9 </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基本设计</w:t>
      </w:r>
      <w:r w:rsidRPr="00873957">
        <w:rPr>
          <w:color w:val="000000" w:themeColor="text1"/>
        </w:rPr>
        <w:t>原则</w:t>
      </w:r>
    </w:p>
    <w:p w:rsidR="00C5522E" w:rsidRPr="00873957" w:rsidRDefault="00C5522E" w:rsidP="00C5522E">
      <w:pPr>
        <w:pStyle w:val="40"/>
        <w:ind w:firstLine="480"/>
        <w:rPr>
          <w:color w:val="000000" w:themeColor="text1"/>
        </w:rPr>
      </w:pPr>
      <w:bookmarkStart w:id="694" w:name="_Toc133031451"/>
      <w:r w:rsidRPr="00873957">
        <w:rPr>
          <w:rFonts w:hint="eastAsia"/>
          <w:color w:val="000000" w:themeColor="text1"/>
        </w:rPr>
        <w:t>整体船架设计应满足船舶上墩、下水及移船的工艺要求。</w:t>
      </w:r>
      <w:bookmarkEnd w:id="694"/>
    </w:p>
    <w:p w:rsidR="00C5522E" w:rsidRPr="00873957" w:rsidRDefault="00C5522E" w:rsidP="00C5522E">
      <w:pPr>
        <w:pStyle w:val="40"/>
        <w:ind w:firstLine="480"/>
        <w:rPr>
          <w:color w:val="000000" w:themeColor="text1"/>
        </w:rPr>
      </w:pPr>
      <w:r w:rsidRPr="00873957">
        <w:rPr>
          <w:rFonts w:hint="eastAsia"/>
          <w:color w:val="000000" w:themeColor="text1"/>
        </w:rPr>
        <w:t>船</w:t>
      </w:r>
      <w:r w:rsidRPr="00873957">
        <w:rPr>
          <w:color w:val="000000" w:themeColor="text1"/>
        </w:rPr>
        <w:t>架</w:t>
      </w:r>
      <w:r w:rsidRPr="00873957">
        <w:rPr>
          <w:rFonts w:hint="eastAsia"/>
          <w:color w:val="000000" w:themeColor="text1"/>
        </w:rPr>
        <w:t>主纵向桁架与滑道的敷设方向一致，其道数与滑道轨道数及承船小车类型有关：</w:t>
      </w:r>
    </w:p>
    <w:p w:rsidR="00C5522E" w:rsidRPr="00873957" w:rsidRDefault="00C5522E" w:rsidP="00C5522E">
      <w:pPr>
        <w:pStyle w:val="40"/>
        <w:ind w:firstLine="480"/>
        <w:rPr>
          <w:color w:val="000000" w:themeColor="text1"/>
        </w:rPr>
      </w:pPr>
      <w:r w:rsidRPr="00873957">
        <w:rPr>
          <w:rFonts w:hint="eastAsia"/>
          <w:color w:val="000000" w:themeColor="text1"/>
        </w:rPr>
        <w:t>采用船排或随船小车时，应布置两道；</w:t>
      </w:r>
    </w:p>
    <w:p w:rsidR="00C5522E" w:rsidRPr="00873957" w:rsidRDefault="00C5522E" w:rsidP="00C5522E">
      <w:pPr>
        <w:pStyle w:val="40"/>
        <w:ind w:firstLine="480"/>
        <w:rPr>
          <w:color w:val="000000" w:themeColor="text1"/>
        </w:rPr>
      </w:pPr>
      <w:r w:rsidRPr="00873957">
        <w:rPr>
          <w:rFonts w:hint="eastAsia"/>
          <w:color w:val="000000" w:themeColor="text1"/>
        </w:rPr>
        <w:t>船排小车用三道走轮时，应布置三道；</w:t>
      </w:r>
    </w:p>
    <w:p w:rsidR="00C5522E" w:rsidRPr="00873957" w:rsidRDefault="00C5522E" w:rsidP="00C5522E">
      <w:pPr>
        <w:pStyle w:val="40"/>
        <w:ind w:firstLine="480"/>
        <w:rPr>
          <w:color w:val="000000" w:themeColor="text1"/>
        </w:rPr>
      </w:pPr>
      <w:r w:rsidRPr="00873957">
        <w:rPr>
          <w:rFonts w:hint="eastAsia"/>
          <w:color w:val="000000" w:themeColor="text1"/>
        </w:rPr>
        <w:t>采用四支点船台小车时，应布置一定数量的副纵向桁架或副纵梁。</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 xml:space="preserve">8.3.10 </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液压船台小车</w:t>
      </w:r>
      <w:r w:rsidRPr="00873957">
        <w:rPr>
          <w:color w:val="000000" w:themeColor="text1"/>
        </w:rPr>
        <w:t>型式及功能</w:t>
      </w:r>
    </w:p>
    <w:p w:rsidR="00C5522E" w:rsidRPr="00873957" w:rsidRDefault="00C5522E" w:rsidP="00C5522E">
      <w:pPr>
        <w:pStyle w:val="30"/>
        <w:ind w:firstLine="480"/>
        <w:rPr>
          <w:color w:val="000000" w:themeColor="text1"/>
        </w:rPr>
      </w:pPr>
      <w:r w:rsidRPr="00873957">
        <w:rPr>
          <w:rFonts w:hint="eastAsia"/>
          <w:color w:val="000000" w:themeColor="text1"/>
        </w:rPr>
        <w:t>动作</w:t>
      </w:r>
      <w:r w:rsidRPr="00873957">
        <w:rPr>
          <w:color w:val="000000" w:themeColor="text1"/>
        </w:rPr>
        <w:t>完备的液压船台小车，一般由车架、顶升、转向及行走等机构组成，用来升降船舶，使其离墩和落墩，</w:t>
      </w:r>
      <w:r w:rsidRPr="00873957">
        <w:rPr>
          <w:rFonts w:hint="eastAsia"/>
          <w:color w:val="000000" w:themeColor="text1"/>
        </w:rPr>
        <w:t>并</w:t>
      </w:r>
      <w:r w:rsidRPr="00873957">
        <w:rPr>
          <w:color w:val="000000" w:themeColor="text1"/>
        </w:rPr>
        <w:t>承载船舶在船台上自动行走和转向，以完成在各种下水方案中平地区域的纵移和横移等移船作业。</w:t>
      </w:r>
    </w:p>
    <w:p w:rsidR="00C5522E" w:rsidRPr="00873957" w:rsidRDefault="00C5522E" w:rsidP="00C5522E">
      <w:pPr>
        <w:pStyle w:val="30"/>
        <w:ind w:firstLine="480"/>
        <w:rPr>
          <w:color w:val="000000" w:themeColor="text1"/>
        </w:rPr>
      </w:pPr>
      <w:r w:rsidRPr="00873957">
        <w:rPr>
          <w:rFonts w:hint="eastAsia"/>
          <w:color w:val="000000" w:themeColor="text1"/>
        </w:rPr>
        <w:lastRenderedPageBreak/>
        <w:t>根据顶</w:t>
      </w:r>
      <w:r w:rsidRPr="00873957">
        <w:rPr>
          <w:color w:val="000000" w:themeColor="text1"/>
        </w:rPr>
        <w:t>升、转向及行走机构的全部采用与否，船台小车通常有多种可能组合形式。</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8.3.12</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基本设计</w:t>
      </w:r>
      <w:r w:rsidRPr="00873957">
        <w:rPr>
          <w:color w:val="000000" w:themeColor="text1"/>
        </w:rPr>
        <w:t>原则</w:t>
      </w:r>
    </w:p>
    <w:p w:rsidR="00C5522E" w:rsidRPr="00873957" w:rsidRDefault="00C5522E" w:rsidP="00C5522E">
      <w:pPr>
        <w:pStyle w:val="40"/>
        <w:ind w:firstLine="480"/>
        <w:rPr>
          <w:color w:val="000000" w:themeColor="text1"/>
        </w:rPr>
      </w:pPr>
      <w:r w:rsidRPr="00873957">
        <w:rPr>
          <w:rFonts w:hint="eastAsia"/>
          <w:color w:val="000000" w:themeColor="text1"/>
        </w:rPr>
        <w:t>液压船台小车的组合数量及驱动形式等主要技术要求应根据移船工艺需要及运行环境等因素决定。</w:t>
      </w:r>
    </w:p>
    <w:p w:rsidR="00C5522E" w:rsidRPr="00873957" w:rsidRDefault="00C5522E" w:rsidP="00C5522E">
      <w:pPr>
        <w:pStyle w:val="40"/>
        <w:ind w:firstLine="480"/>
        <w:rPr>
          <w:color w:val="000000" w:themeColor="text1"/>
        </w:rPr>
      </w:pPr>
      <w:r w:rsidRPr="00873957">
        <w:rPr>
          <w:rFonts w:hint="eastAsia"/>
          <w:color w:val="000000" w:themeColor="text1"/>
        </w:rPr>
        <w:t>一般</w:t>
      </w:r>
      <w:r w:rsidRPr="00873957">
        <w:rPr>
          <w:color w:val="000000" w:themeColor="text1"/>
        </w:rPr>
        <w:t>全轮驱动船台小车，应能带动一台或两台的非自动船台小车一起行走，在船台上排列时，需要编组。</w:t>
      </w:r>
      <w:r w:rsidRPr="00873957">
        <w:rPr>
          <w:rFonts w:hint="eastAsia"/>
          <w:color w:val="000000" w:themeColor="text1"/>
        </w:rPr>
        <w:t>半数</w:t>
      </w:r>
      <w:r w:rsidRPr="00873957">
        <w:rPr>
          <w:color w:val="000000" w:themeColor="text1"/>
        </w:rPr>
        <w:t>走轮驱动式的自动船台小车，无自动与非自动之分，使用时无需编组。</w:t>
      </w:r>
    </w:p>
    <w:p w:rsidR="00C5522E" w:rsidRPr="00873957" w:rsidRDefault="00C5522E" w:rsidP="00C5522E">
      <w:pPr>
        <w:pStyle w:val="40"/>
        <w:ind w:firstLine="480"/>
        <w:rPr>
          <w:color w:val="000000" w:themeColor="text1"/>
        </w:rPr>
      </w:pPr>
      <w:r w:rsidRPr="00873957">
        <w:rPr>
          <w:rFonts w:hint="eastAsia"/>
          <w:color w:val="000000" w:themeColor="text1"/>
        </w:rPr>
        <w:t>液压</w:t>
      </w:r>
      <w:r w:rsidRPr="00873957">
        <w:rPr>
          <w:color w:val="000000" w:themeColor="text1"/>
        </w:rPr>
        <w:t>船台小车行走机构四点支承是一次超静定，走轮轮</w:t>
      </w:r>
      <w:r w:rsidRPr="00873957">
        <w:rPr>
          <w:rFonts w:hint="eastAsia"/>
          <w:color w:val="000000" w:themeColor="text1"/>
        </w:rPr>
        <w:t>压</w:t>
      </w:r>
      <w:r w:rsidRPr="00873957">
        <w:rPr>
          <w:color w:val="000000" w:themeColor="text1"/>
        </w:rPr>
        <w:t>有不平衡情况。当</w:t>
      </w:r>
      <w:r w:rsidRPr="00873957">
        <w:rPr>
          <w:rFonts w:hint="eastAsia"/>
          <w:color w:val="000000" w:themeColor="text1"/>
        </w:rPr>
        <w:t>自动</w:t>
      </w:r>
      <w:r w:rsidRPr="00873957">
        <w:rPr>
          <w:color w:val="000000" w:themeColor="text1"/>
        </w:rPr>
        <w:t>小车带非自动小车时，通过柱塞球头传递力矩产生附加轮压。</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 xml:space="preserve">8.3.13  </w:t>
      </w:r>
      <w:r w:rsidRPr="00873957">
        <w:rPr>
          <w:rFonts w:hint="eastAsia"/>
          <w:color w:val="000000" w:themeColor="text1"/>
        </w:rPr>
        <w:t>止滑</w:t>
      </w:r>
      <w:r w:rsidRPr="00873957">
        <w:rPr>
          <w:color w:val="000000" w:themeColor="text1"/>
        </w:rPr>
        <w:t>器型式及功能</w:t>
      </w:r>
    </w:p>
    <w:p w:rsidR="00C5522E" w:rsidRPr="00873957" w:rsidRDefault="00C5522E" w:rsidP="00C5522E">
      <w:pPr>
        <w:pStyle w:val="40"/>
        <w:ind w:firstLine="480"/>
        <w:rPr>
          <w:rFonts w:asciiTheme="minorEastAsia" w:hAnsiTheme="minorEastAsia"/>
          <w:color w:val="000000" w:themeColor="text1"/>
        </w:rPr>
      </w:pPr>
      <w:r w:rsidRPr="00873957">
        <w:rPr>
          <w:rFonts w:asciiTheme="minorEastAsia" w:hAnsiTheme="minorEastAsia"/>
          <w:color w:val="000000" w:themeColor="text1"/>
        </w:rPr>
        <w:t>船舶下水时所用的止滑器有手敲式（落地撑）、重锤杠杆式、多极杠杆式和液压式。现各船厂比较普遍采用</w:t>
      </w:r>
      <w:r w:rsidRPr="00873957">
        <w:rPr>
          <w:rFonts w:asciiTheme="minorEastAsia" w:hAnsiTheme="minorEastAsia" w:hint="eastAsia"/>
          <w:color w:val="000000" w:themeColor="text1"/>
        </w:rPr>
        <w:t>多</w:t>
      </w:r>
      <w:r w:rsidRPr="00873957">
        <w:rPr>
          <w:rFonts w:asciiTheme="minorEastAsia" w:hAnsiTheme="minorEastAsia"/>
          <w:color w:val="000000" w:themeColor="text1"/>
        </w:rPr>
        <w:t>级杠杆式止滑器，安装在滑道梁两侧</w:t>
      </w:r>
      <w:r w:rsidRPr="00873957">
        <w:rPr>
          <w:rFonts w:asciiTheme="minorEastAsia" w:hAnsiTheme="minorEastAsia" w:hint="eastAsia"/>
          <w:color w:val="000000" w:themeColor="text1"/>
        </w:rPr>
        <w:t>。</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 xml:space="preserve">8.3.16 </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引船</w:t>
      </w:r>
      <w:r w:rsidRPr="00873957">
        <w:rPr>
          <w:color w:val="000000" w:themeColor="text1"/>
        </w:rPr>
        <w:t>系统功能及</w:t>
      </w:r>
      <w:r w:rsidRPr="00873957">
        <w:rPr>
          <w:rFonts w:hint="eastAsia"/>
          <w:color w:val="000000" w:themeColor="text1"/>
        </w:rPr>
        <w:t>组成</w:t>
      </w:r>
    </w:p>
    <w:p w:rsidR="00C5522E" w:rsidRPr="00873957" w:rsidRDefault="00C5522E" w:rsidP="00C5522E">
      <w:pPr>
        <w:pStyle w:val="40"/>
        <w:ind w:firstLine="480"/>
        <w:rPr>
          <w:rFonts w:ascii="宋体"/>
          <w:color w:val="000000" w:themeColor="text1"/>
        </w:rPr>
      </w:pPr>
      <w:r w:rsidRPr="00873957">
        <w:rPr>
          <w:rFonts w:ascii="宋体" w:hint="eastAsia"/>
          <w:color w:val="000000" w:themeColor="text1"/>
        </w:rPr>
        <w:t>牵引</w:t>
      </w:r>
      <w:r w:rsidRPr="00873957">
        <w:rPr>
          <w:rFonts w:ascii="宋体"/>
          <w:color w:val="000000" w:themeColor="text1"/>
        </w:rPr>
        <w:t>速度一般分三档，</w:t>
      </w:r>
      <w:r w:rsidRPr="00873957">
        <w:rPr>
          <w:rFonts w:ascii="宋体" w:hint="eastAsia"/>
          <w:color w:val="000000" w:themeColor="text1"/>
        </w:rPr>
        <w:t>低速主要用于所移船舶的初始定位及在移船过程中船舶的定位，连续运转时间不宜过长。高速仅用于引船小车处于空载状态。缩短空载时引船小车的移动时间。</w:t>
      </w:r>
    </w:p>
    <w:p w:rsidR="00C5522E" w:rsidRPr="00873957" w:rsidRDefault="00C5522E" w:rsidP="00C5522E">
      <w:pPr>
        <w:pStyle w:val="30"/>
        <w:ind w:firstLine="480"/>
        <w:rPr>
          <w:color w:val="000000" w:themeColor="text1"/>
          <w:kern w:val="0"/>
          <w:lang w:val="zh-CN"/>
        </w:rPr>
      </w:pPr>
      <w:r w:rsidRPr="00873957">
        <w:rPr>
          <w:rFonts w:hint="eastAsia"/>
          <w:color w:val="000000" w:themeColor="text1"/>
          <w:kern w:val="0"/>
          <w:lang w:val="zh-CN"/>
        </w:rPr>
        <w:t>牵引小车台数根据船长需要</w:t>
      </w:r>
      <w:r w:rsidRPr="00873957">
        <w:rPr>
          <w:color w:val="000000" w:themeColor="text1"/>
          <w:kern w:val="0"/>
          <w:lang w:val="zh-CN"/>
        </w:rPr>
        <w:t>设置，</w:t>
      </w:r>
      <w:r w:rsidRPr="00873957">
        <w:rPr>
          <w:rFonts w:hint="eastAsia"/>
          <w:color w:val="000000" w:themeColor="text1"/>
          <w:kern w:val="0"/>
          <w:lang w:val="zh-CN"/>
        </w:rPr>
        <w:t>一般</w:t>
      </w:r>
      <w:r w:rsidRPr="00873957">
        <w:rPr>
          <w:color w:val="000000" w:themeColor="text1"/>
          <w:kern w:val="0"/>
          <w:lang w:val="zh-CN"/>
        </w:rPr>
        <w:t>分</w:t>
      </w:r>
      <w:r w:rsidRPr="00873957">
        <w:rPr>
          <w:rFonts w:hint="eastAsia"/>
          <w:color w:val="000000" w:themeColor="text1"/>
          <w:kern w:val="0"/>
          <w:lang w:val="zh-CN"/>
        </w:rPr>
        <w:t>主</w:t>
      </w:r>
      <w:r w:rsidRPr="00873957">
        <w:rPr>
          <w:color w:val="000000" w:themeColor="text1"/>
          <w:kern w:val="0"/>
          <w:lang w:val="zh-CN"/>
        </w:rPr>
        <w:t>拉小车</w:t>
      </w:r>
      <w:r w:rsidRPr="00873957">
        <w:rPr>
          <w:rFonts w:hint="eastAsia"/>
          <w:color w:val="000000" w:themeColor="text1"/>
          <w:kern w:val="0"/>
          <w:lang w:val="zh-CN"/>
        </w:rPr>
        <w:t>和</w:t>
      </w:r>
      <w:r w:rsidRPr="00873957">
        <w:rPr>
          <w:color w:val="000000" w:themeColor="text1"/>
          <w:kern w:val="0"/>
          <w:lang w:val="zh-CN"/>
        </w:rPr>
        <w:t>随动小车</w:t>
      </w:r>
      <w:r w:rsidRPr="00873957">
        <w:rPr>
          <w:rFonts w:hint="eastAsia"/>
          <w:color w:val="000000" w:themeColor="text1"/>
          <w:kern w:val="0"/>
          <w:lang w:val="zh-CN"/>
        </w:rPr>
        <w:t>，主拉小车提供沿坞</w:t>
      </w:r>
      <w:r w:rsidRPr="00873957">
        <w:rPr>
          <w:color w:val="000000" w:themeColor="text1"/>
          <w:kern w:val="0"/>
          <w:lang w:val="zh-CN"/>
        </w:rPr>
        <w:t>长方向</w:t>
      </w:r>
      <w:r w:rsidRPr="00873957">
        <w:rPr>
          <w:rFonts w:hint="eastAsia"/>
          <w:color w:val="000000" w:themeColor="text1"/>
          <w:kern w:val="0"/>
          <w:lang w:val="zh-CN"/>
        </w:rPr>
        <w:t>前进的力，随动小车可</w:t>
      </w:r>
      <w:r w:rsidRPr="00873957">
        <w:rPr>
          <w:color w:val="000000" w:themeColor="text1"/>
          <w:kern w:val="0"/>
          <w:lang w:val="zh-CN"/>
        </w:rPr>
        <w:t>用于</w:t>
      </w:r>
      <w:r w:rsidRPr="00873957">
        <w:rPr>
          <w:rFonts w:hint="eastAsia"/>
          <w:color w:val="000000" w:themeColor="text1"/>
          <w:kern w:val="0"/>
          <w:lang w:val="zh-CN"/>
        </w:rPr>
        <w:t>稳定侧向分力。</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 xml:space="preserve">8.3.18 </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基本设计</w:t>
      </w:r>
      <w:r w:rsidRPr="00873957">
        <w:rPr>
          <w:color w:val="000000" w:themeColor="text1"/>
        </w:rPr>
        <w:t>原则</w:t>
      </w:r>
    </w:p>
    <w:p w:rsidR="00C5522E" w:rsidRPr="00873957" w:rsidRDefault="00C5522E" w:rsidP="00C5522E">
      <w:pPr>
        <w:pStyle w:val="40"/>
        <w:ind w:firstLine="480"/>
        <w:rPr>
          <w:color w:val="000000" w:themeColor="text1"/>
        </w:rPr>
      </w:pPr>
      <w:r w:rsidRPr="00873957">
        <w:rPr>
          <w:rFonts w:hint="eastAsia"/>
          <w:color w:val="000000" w:themeColor="text1"/>
        </w:rPr>
        <w:t>在两台绞车的设计中，绞车位于坞首处，各配一台牵引小车。绞车沿纵向拉动牵引小车，绞车钢丝绳可以经牵引小车上的滑轮连到船上，也可以连到牵引小车后，用另一根钢丝绳连到船上，后者对船舶有更多的正向控制。船舶入坞时，一般船艏朝坞，而船尾由拖轮控制。四台绞车的设计中，两台位于坞首，两台位于坞口，每台绞车配一台牵引小车。某些牵引系统，特别是四台绞车的系统，需要其他改进如牵引小车在特定位置的锁定或卡紧功能，用于将船舶精确放置于墩块上。</w:t>
      </w:r>
    </w:p>
    <w:p w:rsidR="00C5522E" w:rsidRPr="00873957" w:rsidRDefault="00C5522E" w:rsidP="00C5522E">
      <w:pPr>
        <w:pStyle w:val="2"/>
        <w:spacing w:before="312" w:after="312"/>
        <w:rPr>
          <w:color w:val="000000" w:themeColor="text1"/>
        </w:rPr>
      </w:pPr>
      <w:bookmarkStart w:id="695" w:name="_Toc501710132"/>
      <w:bookmarkStart w:id="696" w:name="_Toc501711020"/>
      <w:bookmarkStart w:id="697" w:name="_Toc501711300"/>
      <w:bookmarkStart w:id="698" w:name="_Toc502224089"/>
      <w:bookmarkStart w:id="699" w:name="_Toc503264919"/>
      <w:bookmarkStart w:id="700" w:name="_Toc505959613"/>
      <w:bookmarkStart w:id="701" w:name="_Toc508034092"/>
      <w:bookmarkStart w:id="702" w:name="_Toc508357283"/>
      <w:bookmarkStart w:id="703" w:name="_Toc510512579"/>
      <w:bookmarkStart w:id="704" w:name="_Toc512513238"/>
      <w:bookmarkStart w:id="705" w:name="_Toc512526722"/>
      <w:r w:rsidRPr="00873957">
        <w:rPr>
          <w:rFonts w:hint="eastAsia"/>
          <w:color w:val="000000" w:themeColor="text1"/>
        </w:rPr>
        <w:t xml:space="preserve">8.4  </w:t>
      </w:r>
      <w:r w:rsidRPr="00873957">
        <w:rPr>
          <w:rFonts w:hint="eastAsia"/>
          <w:b w:val="0"/>
          <w:color w:val="000000" w:themeColor="text1"/>
        </w:rPr>
        <w:t>生产线专机设备</w:t>
      </w:r>
      <w:bookmarkEnd w:id="695"/>
      <w:bookmarkEnd w:id="696"/>
      <w:bookmarkEnd w:id="697"/>
      <w:bookmarkEnd w:id="698"/>
      <w:bookmarkEnd w:id="699"/>
      <w:bookmarkEnd w:id="700"/>
      <w:bookmarkEnd w:id="701"/>
      <w:bookmarkEnd w:id="702"/>
      <w:bookmarkEnd w:id="703"/>
      <w:bookmarkEnd w:id="704"/>
      <w:bookmarkEnd w:id="705"/>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8.4.1</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钢材成形设备主要型式</w:t>
      </w:r>
    </w:p>
    <w:p w:rsidR="00C5522E" w:rsidRPr="00873957" w:rsidRDefault="00C5522E" w:rsidP="00C5522E">
      <w:pPr>
        <w:pStyle w:val="40"/>
        <w:ind w:firstLine="480"/>
        <w:rPr>
          <w:color w:val="000000" w:themeColor="text1"/>
        </w:rPr>
      </w:pPr>
      <w:bookmarkStart w:id="706" w:name="_Toc133031368"/>
      <w:bookmarkStart w:id="707" w:name="_Toc133031562"/>
      <w:r w:rsidRPr="00873957">
        <w:rPr>
          <w:rFonts w:hint="eastAsia"/>
          <w:color w:val="000000" w:themeColor="text1"/>
        </w:rPr>
        <w:lastRenderedPageBreak/>
        <w:t>钢材成形</w:t>
      </w:r>
      <w:r w:rsidRPr="00873957">
        <w:rPr>
          <w:rFonts w:ascii="宋体" w:eastAsia="宋体" w:hAnsi="宋体" w:cs="Times New Roman" w:hint="eastAsia"/>
          <w:color w:val="000000" w:themeColor="text1"/>
        </w:rPr>
        <w:t>设备是修造船厂船体车间重要加工设备，选型根据船厂的生产性质（单纯的造船、修船、修造兼营等不同情况）以及造船数量、设计代表船舶和其尺度及下水重量等而定。</w:t>
      </w:r>
      <w:bookmarkEnd w:id="706"/>
      <w:bookmarkEnd w:id="707"/>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 xml:space="preserve">8.4.2 </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主要技术参数</w:t>
      </w:r>
    </w:p>
    <w:p w:rsidR="00C5522E" w:rsidRPr="00873957" w:rsidRDefault="00C5522E" w:rsidP="00C5522E">
      <w:pPr>
        <w:pStyle w:val="40"/>
        <w:ind w:firstLine="480"/>
        <w:rPr>
          <w:color w:val="000000" w:themeColor="text1"/>
        </w:rPr>
      </w:pPr>
      <w:r w:rsidRPr="00873957">
        <w:rPr>
          <w:rFonts w:hint="eastAsia"/>
          <w:color w:val="000000" w:themeColor="text1"/>
        </w:rPr>
        <w:t>公称压力是名义值</w:t>
      </w:r>
      <w:r w:rsidRPr="00873957">
        <w:rPr>
          <w:rFonts w:hint="eastAsia"/>
          <w:color w:val="000000" w:themeColor="text1"/>
        </w:rPr>
        <w:t>,</w:t>
      </w:r>
      <w:r w:rsidRPr="00873957">
        <w:rPr>
          <w:rFonts w:hint="eastAsia"/>
          <w:color w:val="000000" w:themeColor="text1"/>
        </w:rPr>
        <w:t>限制的最高值</w:t>
      </w:r>
      <w:r w:rsidRPr="00873957">
        <w:rPr>
          <w:rFonts w:hint="eastAsia"/>
          <w:color w:val="000000" w:themeColor="text1"/>
        </w:rPr>
        <w:t>,</w:t>
      </w:r>
      <w:r w:rsidRPr="00873957">
        <w:rPr>
          <w:rFonts w:hint="eastAsia"/>
          <w:color w:val="000000" w:themeColor="text1"/>
        </w:rPr>
        <w:t>供设计人员选用时考虑。设备在实际正常行运过程中，工作压力应低于公称压力。</w:t>
      </w:r>
    </w:p>
    <w:p w:rsidR="00C5522E" w:rsidRPr="00873957" w:rsidRDefault="00C5522E" w:rsidP="00C5522E">
      <w:pPr>
        <w:pStyle w:val="40"/>
        <w:ind w:firstLine="480"/>
        <w:rPr>
          <w:color w:val="000000" w:themeColor="text1"/>
        </w:rPr>
      </w:pPr>
      <w:r w:rsidRPr="00873957">
        <w:rPr>
          <w:rFonts w:hint="eastAsia"/>
          <w:color w:val="000000" w:themeColor="text1"/>
        </w:rPr>
        <w:t>液压系统工作压力的选择要根据载荷大小和设备类型而定，应考虑执行元件的装配空间、经济条件及元件供应情况等的限制。</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8.4.3</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基本设计原则</w:t>
      </w:r>
    </w:p>
    <w:p w:rsidR="00C5522E" w:rsidRPr="00873957" w:rsidRDefault="00C5522E" w:rsidP="00C5522E">
      <w:pPr>
        <w:pStyle w:val="40"/>
        <w:ind w:firstLine="480"/>
        <w:rPr>
          <w:color w:val="000000" w:themeColor="text1"/>
        </w:rPr>
      </w:pPr>
      <w:r w:rsidRPr="00873957">
        <w:rPr>
          <w:color w:val="000000" w:themeColor="text1"/>
        </w:rPr>
        <w:t>移动压头框式油压机由机械</w:t>
      </w:r>
      <w:r w:rsidRPr="00873957">
        <w:rPr>
          <w:rFonts w:hint="eastAsia"/>
          <w:color w:val="000000" w:themeColor="text1"/>
        </w:rPr>
        <w:t>、</w:t>
      </w:r>
      <w:r w:rsidRPr="00873957">
        <w:rPr>
          <w:color w:val="000000" w:themeColor="text1"/>
        </w:rPr>
        <w:t>液压和电控三大部分组成</w:t>
      </w:r>
      <w:r w:rsidRPr="00873957">
        <w:rPr>
          <w:rFonts w:hint="eastAsia"/>
          <w:color w:val="000000" w:themeColor="text1"/>
        </w:rPr>
        <w:t>，配备可移动和可转动的压头及工作台，借助于各种模具，可实现对板材、型材及构件的弯曲成型等多种工艺操作。</w:t>
      </w:r>
    </w:p>
    <w:p w:rsidR="00C5522E" w:rsidRPr="00873957" w:rsidRDefault="00C5522E" w:rsidP="00C5522E">
      <w:pPr>
        <w:pStyle w:val="40"/>
        <w:ind w:firstLine="480"/>
        <w:rPr>
          <w:color w:val="000000" w:themeColor="text1"/>
        </w:rPr>
      </w:pPr>
      <w:r w:rsidRPr="00873957">
        <w:rPr>
          <w:color w:val="000000" w:themeColor="text1"/>
        </w:rPr>
        <w:t>三辊卷板机进行板材的弯曲通过上辊向下移动时产生的压力来达到的</w:t>
      </w:r>
      <w:r w:rsidRPr="00873957">
        <w:rPr>
          <w:rFonts w:hint="eastAsia"/>
          <w:color w:val="000000" w:themeColor="text1"/>
        </w:rPr>
        <w:t>。</w:t>
      </w:r>
      <w:r w:rsidRPr="00873957">
        <w:rPr>
          <w:color w:val="000000" w:themeColor="text1"/>
        </w:rPr>
        <w:t>上辊在两下辊中央位置通过丝杠螺母蜗杆传动实现垂直升降运动</w:t>
      </w:r>
      <w:r w:rsidRPr="00873957">
        <w:rPr>
          <w:rFonts w:hint="eastAsia"/>
          <w:color w:val="000000" w:themeColor="text1"/>
        </w:rPr>
        <w:t>，</w:t>
      </w:r>
      <w:r w:rsidRPr="00873957">
        <w:rPr>
          <w:color w:val="000000" w:themeColor="text1"/>
        </w:rPr>
        <w:t>两下辊作旋转运动</w:t>
      </w:r>
      <w:r w:rsidRPr="00873957">
        <w:rPr>
          <w:rFonts w:hint="eastAsia"/>
          <w:color w:val="000000" w:themeColor="text1"/>
        </w:rPr>
        <w:t>。</w:t>
      </w:r>
    </w:p>
    <w:p w:rsidR="00C5522E" w:rsidRPr="00873957" w:rsidRDefault="00C5522E" w:rsidP="00C5522E">
      <w:pPr>
        <w:pStyle w:val="40"/>
        <w:ind w:firstLine="480"/>
        <w:rPr>
          <w:color w:val="000000" w:themeColor="text1"/>
        </w:rPr>
      </w:pPr>
      <w:r w:rsidRPr="00873957">
        <w:rPr>
          <w:rFonts w:hint="eastAsia"/>
          <w:color w:val="000000" w:themeColor="text1"/>
        </w:rPr>
        <w:t>肋骨冷弯机中机架主油缸活塞杆前后运动实现对固定在机架上的工件的内弯、外弯工艺。中压紧油缸可作垂直方向的运动，对所要弯曲的工件夹紧。左右两侧送料辊子机构，驱动工件左右方向的进给。</w:t>
      </w:r>
    </w:p>
    <w:p w:rsidR="00C5522E" w:rsidRPr="00873957" w:rsidRDefault="00C5522E" w:rsidP="00C5522E">
      <w:pPr>
        <w:pStyle w:val="40"/>
        <w:ind w:firstLine="480"/>
        <w:rPr>
          <w:color w:val="000000" w:themeColor="text1"/>
        </w:rPr>
      </w:pPr>
      <w:r w:rsidRPr="00873957">
        <w:rPr>
          <w:rFonts w:hint="eastAsia"/>
          <w:color w:val="000000" w:themeColor="text1"/>
        </w:rPr>
        <w:t>液压系统可分为两类：液压传动系统和液压控制系统。液压传动系统以传递动力和运动为主要功能。液压控制系统则要使液压系统输出满足特定的性能要求。</w:t>
      </w:r>
    </w:p>
    <w:p w:rsidR="00C5522E" w:rsidRPr="00873957" w:rsidRDefault="00C5522E" w:rsidP="00C5522E">
      <w:pPr>
        <w:pStyle w:val="40"/>
        <w:ind w:firstLine="480"/>
        <w:rPr>
          <w:color w:val="000000" w:themeColor="text1"/>
        </w:rPr>
      </w:pPr>
      <w:r w:rsidRPr="00873957">
        <w:rPr>
          <w:rFonts w:hint="eastAsia"/>
          <w:color w:val="000000" w:themeColor="text1"/>
        </w:rPr>
        <w:t>设备运行中出现异常，发生故障甚至危险情况下，及时发出警报和指示信号，使其得到迅速处理或阻断及自动停机。</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8.4.4</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装配形式及工位</w:t>
      </w:r>
    </w:p>
    <w:p w:rsidR="00C5522E" w:rsidRPr="00873957" w:rsidRDefault="00C5522E" w:rsidP="00C5522E">
      <w:pPr>
        <w:pStyle w:val="40"/>
        <w:ind w:firstLine="480"/>
        <w:rPr>
          <w:color w:val="000000" w:themeColor="text1"/>
        </w:rPr>
      </w:pPr>
      <w:r w:rsidRPr="00873957">
        <w:rPr>
          <w:rFonts w:hint="eastAsia"/>
          <w:color w:val="000000" w:themeColor="text1"/>
        </w:rPr>
        <w:t>平面分段流水线按拼板，纵骨装配，肋板纵桁装配的方式和次序不同可分为：</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框架法</w:t>
      </w:r>
    </w:p>
    <w:p w:rsidR="00C5522E" w:rsidRPr="00873957" w:rsidRDefault="00C5522E" w:rsidP="00C5522E">
      <w:pPr>
        <w:pStyle w:val="40"/>
        <w:ind w:firstLine="480"/>
        <w:rPr>
          <w:color w:val="000000" w:themeColor="text1"/>
        </w:rPr>
      </w:pPr>
      <w:r w:rsidRPr="00873957">
        <w:rPr>
          <w:rFonts w:hint="eastAsia"/>
          <w:color w:val="000000" w:themeColor="text1"/>
        </w:rPr>
        <w:t>流水线短，工位少，投资小，适用于小型船厂；</w:t>
      </w:r>
    </w:p>
    <w:p w:rsidR="00C5522E" w:rsidRPr="00873957" w:rsidRDefault="00C5522E" w:rsidP="00C5522E">
      <w:pPr>
        <w:pStyle w:val="40"/>
        <w:ind w:firstLine="480"/>
        <w:rPr>
          <w:color w:val="000000" w:themeColor="text1"/>
        </w:rPr>
      </w:pPr>
      <w:r w:rsidRPr="00873957">
        <w:rPr>
          <w:rFonts w:hint="eastAsia"/>
          <w:color w:val="000000" w:themeColor="text1"/>
        </w:rPr>
        <w:t>工位布置形式：拼板</w:t>
      </w:r>
      <w:r w:rsidRPr="00873957">
        <w:rPr>
          <w:rFonts w:hint="eastAsia"/>
          <w:color w:val="000000" w:themeColor="text1"/>
        </w:rPr>
        <w:t>--</w:t>
      </w:r>
      <w:r w:rsidRPr="00873957">
        <w:rPr>
          <w:rFonts w:hint="eastAsia"/>
          <w:color w:val="000000" w:themeColor="text1"/>
        </w:rPr>
        <w:t>焊接</w:t>
      </w:r>
      <w:r w:rsidRPr="00873957">
        <w:rPr>
          <w:rFonts w:hint="eastAsia"/>
          <w:color w:val="000000" w:themeColor="text1"/>
        </w:rPr>
        <w:t>--</w:t>
      </w:r>
      <w:r w:rsidRPr="00873957">
        <w:rPr>
          <w:rFonts w:hint="eastAsia"/>
          <w:color w:val="000000" w:themeColor="text1"/>
        </w:rPr>
        <w:t>（吊装框架）</w:t>
      </w:r>
      <w:r w:rsidRPr="00873957">
        <w:rPr>
          <w:rFonts w:hint="eastAsia"/>
          <w:color w:val="000000" w:themeColor="text1"/>
        </w:rPr>
        <w:t>--</w:t>
      </w:r>
      <w:r w:rsidRPr="00873957">
        <w:rPr>
          <w:rFonts w:hint="eastAsia"/>
          <w:color w:val="000000" w:themeColor="text1"/>
        </w:rPr>
        <w:t>焊接</w:t>
      </w:r>
      <w:r w:rsidRPr="00873957">
        <w:rPr>
          <w:rFonts w:hint="eastAsia"/>
          <w:color w:val="000000" w:themeColor="text1"/>
        </w:rPr>
        <w:t>--</w:t>
      </w:r>
      <w:r w:rsidRPr="00873957">
        <w:rPr>
          <w:rFonts w:hint="eastAsia"/>
          <w:color w:val="000000" w:themeColor="text1"/>
        </w:rPr>
        <w:t>预舾装</w:t>
      </w:r>
      <w:r w:rsidRPr="00873957">
        <w:rPr>
          <w:rFonts w:hint="eastAsia"/>
          <w:color w:val="000000" w:themeColor="text1"/>
        </w:rPr>
        <w:t>--</w:t>
      </w:r>
      <w:r w:rsidRPr="00873957">
        <w:rPr>
          <w:rFonts w:hint="eastAsia"/>
          <w:color w:val="000000" w:themeColor="text1"/>
        </w:rPr>
        <w:t>涂装</w:t>
      </w:r>
      <w:r w:rsidRPr="00873957">
        <w:rPr>
          <w:rFonts w:hint="eastAsia"/>
          <w:color w:val="000000" w:themeColor="text1"/>
        </w:rPr>
        <w:t>--</w:t>
      </w:r>
      <w:r w:rsidRPr="00873957">
        <w:rPr>
          <w:rFonts w:hint="eastAsia"/>
          <w:color w:val="000000" w:themeColor="text1"/>
        </w:rPr>
        <w:t>检查运出；</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Pr="00873957">
        <w:rPr>
          <w:rFonts w:hint="eastAsia"/>
          <w:color w:val="000000" w:themeColor="text1"/>
        </w:rPr>
        <w:t>纵骨先装法</w:t>
      </w:r>
    </w:p>
    <w:p w:rsidR="00C5522E" w:rsidRPr="00873957" w:rsidRDefault="00C5522E" w:rsidP="00C5522E">
      <w:pPr>
        <w:pStyle w:val="40"/>
        <w:ind w:firstLine="480"/>
        <w:rPr>
          <w:color w:val="000000" w:themeColor="text1"/>
        </w:rPr>
      </w:pPr>
      <w:r w:rsidRPr="00873957">
        <w:rPr>
          <w:rFonts w:hint="eastAsia"/>
          <w:color w:val="000000" w:themeColor="text1"/>
        </w:rPr>
        <w:t>目前采用最多的一种方法，大量纵骨角焊工作可采用自动化角焊机代替，生产效率高，变形小；</w:t>
      </w:r>
    </w:p>
    <w:p w:rsidR="00C5522E" w:rsidRPr="00873957" w:rsidRDefault="00C5522E" w:rsidP="00C5522E">
      <w:pPr>
        <w:pStyle w:val="40"/>
        <w:ind w:firstLine="480"/>
        <w:rPr>
          <w:color w:val="000000" w:themeColor="text1"/>
        </w:rPr>
      </w:pPr>
      <w:r w:rsidRPr="00873957">
        <w:rPr>
          <w:rFonts w:hint="eastAsia"/>
          <w:color w:val="000000" w:themeColor="text1"/>
        </w:rPr>
        <w:t>工位布置形式：拼板</w:t>
      </w:r>
      <w:r w:rsidRPr="00873957">
        <w:rPr>
          <w:rFonts w:hint="eastAsia"/>
          <w:color w:val="000000" w:themeColor="text1"/>
        </w:rPr>
        <w:t>--</w:t>
      </w:r>
      <w:r w:rsidRPr="00873957">
        <w:rPr>
          <w:rFonts w:hint="eastAsia"/>
          <w:color w:val="000000" w:themeColor="text1"/>
        </w:rPr>
        <w:t>焊接</w:t>
      </w:r>
      <w:r w:rsidRPr="00873957">
        <w:rPr>
          <w:rFonts w:hint="eastAsia"/>
          <w:color w:val="000000" w:themeColor="text1"/>
        </w:rPr>
        <w:t>--</w:t>
      </w:r>
      <w:r w:rsidRPr="00873957">
        <w:rPr>
          <w:rFonts w:hint="eastAsia"/>
          <w:color w:val="000000" w:themeColor="text1"/>
        </w:rPr>
        <w:t>纵骨安装</w:t>
      </w:r>
      <w:r w:rsidRPr="00873957">
        <w:rPr>
          <w:rFonts w:hint="eastAsia"/>
          <w:color w:val="000000" w:themeColor="text1"/>
        </w:rPr>
        <w:t>--</w:t>
      </w:r>
      <w:r w:rsidRPr="00873957">
        <w:rPr>
          <w:rFonts w:hint="eastAsia"/>
          <w:color w:val="000000" w:themeColor="text1"/>
        </w:rPr>
        <w:t>纵骨焊接</w:t>
      </w:r>
      <w:r w:rsidRPr="00873957">
        <w:rPr>
          <w:rFonts w:hint="eastAsia"/>
          <w:color w:val="000000" w:themeColor="text1"/>
        </w:rPr>
        <w:t>--</w:t>
      </w:r>
      <w:r w:rsidRPr="00873957">
        <w:rPr>
          <w:rFonts w:hint="eastAsia"/>
          <w:color w:val="000000" w:themeColor="text1"/>
        </w:rPr>
        <w:t>肋板纵桁装配</w:t>
      </w:r>
      <w:r w:rsidRPr="00873957">
        <w:rPr>
          <w:rFonts w:hint="eastAsia"/>
          <w:color w:val="000000" w:themeColor="text1"/>
        </w:rPr>
        <w:t>--</w:t>
      </w:r>
      <w:r w:rsidRPr="00873957">
        <w:rPr>
          <w:rFonts w:hint="eastAsia"/>
          <w:color w:val="000000" w:themeColor="text1"/>
        </w:rPr>
        <w:t>肋板纵桁焊接</w:t>
      </w:r>
      <w:r w:rsidRPr="00873957">
        <w:rPr>
          <w:rFonts w:hint="eastAsia"/>
          <w:color w:val="000000" w:themeColor="text1"/>
        </w:rPr>
        <w:t>--</w:t>
      </w:r>
      <w:r w:rsidRPr="00873957">
        <w:rPr>
          <w:rFonts w:hint="eastAsia"/>
          <w:color w:val="000000" w:themeColor="text1"/>
        </w:rPr>
        <w:t>预舾装</w:t>
      </w:r>
      <w:r w:rsidRPr="00873957">
        <w:rPr>
          <w:rFonts w:hint="eastAsia"/>
          <w:color w:val="000000" w:themeColor="text1"/>
        </w:rPr>
        <w:t>--</w:t>
      </w:r>
      <w:r w:rsidRPr="00873957">
        <w:rPr>
          <w:rFonts w:hint="eastAsia"/>
          <w:color w:val="000000" w:themeColor="text1"/>
        </w:rPr>
        <w:t>涂装</w:t>
      </w:r>
      <w:r w:rsidRPr="00873957">
        <w:rPr>
          <w:rFonts w:hint="eastAsia"/>
          <w:color w:val="000000" w:themeColor="text1"/>
        </w:rPr>
        <w:t>--</w:t>
      </w:r>
      <w:r w:rsidRPr="00873957">
        <w:rPr>
          <w:rFonts w:hint="eastAsia"/>
          <w:color w:val="000000" w:themeColor="text1"/>
        </w:rPr>
        <w:t>检查运出；</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lastRenderedPageBreak/>
        <w:t xml:space="preserve">3 </w:t>
      </w:r>
      <w:r w:rsidR="006D1AE8"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单板法</w:t>
      </w:r>
    </w:p>
    <w:p w:rsidR="00C5522E" w:rsidRPr="00873957" w:rsidRDefault="00C5522E" w:rsidP="00C5522E">
      <w:pPr>
        <w:pStyle w:val="40"/>
        <w:ind w:firstLine="480"/>
        <w:rPr>
          <w:color w:val="000000" w:themeColor="text1"/>
        </w:rPr>
      </w:pPr>
      <w:r w:rsidRPr="00873957">
        <w:rPr>
          <w:rFonts w:hint="eastAsia"/>
          <w:color w:val="000000" w:themeColor="text1"/>
        </w:rPr>
        <w:t>在大拼板前，单板上先装焊纵骨，再进行拼板。装焊纵骨可不设在流水线上使流水线工位小，并且单板上装焊纵骨后，可进行机械校正变形，提高分段制造精度，为肋板拉入法创造条件。</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 xml:space="preserve">8.4.6 </w:t>
      </w:r>
      <w:r w:rsidR="006D1AE8"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基本设计原则</w:t>
      </w:r>
    </w:p>
    <w:p w:rsidR="00C5522E" w:rsidRPr="00873957" w:rsidRDefault="00C5522E" w:rsidP="00C5522E">
      <w:pPr>
        <w:pStyle w:val="40"/>
        <w:ind w:firstLine="480"/>
        <w:rPr>
          <w:color w:val="000000" w:themeColor="text1"/>
        </w:rPr>
      </w:pPr>
      <w:r w:rsidRPr="00873957">
        <w:rPr>
          <w:rFonts w:hint="eastAsia"/>
          <w:color w:val="000000" w:themeColor="text1"/>
        </w:rPr>
        <w:t>FCB</w:t>
      </w:r>
      <w:r w:rsidRPr="00873957">
        <w:rPr>
          <w:rFonts w:hint="eastAsia"/>
          <w:color w:val="000000" w:themeColor="text1"/>
        </w:rPr>
        <w:t>（单面焊双面成型）是在一定的板厚、坡口、间隙条件下，采用适当的强制成型衬垫可以实现单面焊双面一次成型对接自动埋弧焊；</w:t>
      </w:r>
    </w:p>
    <w:p w:rsidR="00C5522E" w:rsidRPr="00873957" w:rsidRDefault="00C5522E" w:rsidP="00C5522E">
      <w:pPr>
        <w:pStyle w:val="40"/>
        <w:ind w:firstLine="480"/>
        <w:rPr>
          <w:color w:val="000000" w:themeColor="text1"/>
        </w:rPr>
      </w:pPr>
      <w:r w:rsidRPr="00873957">
        <w:rPr>
          <w:rFonts w:hint="eastAsia"/>
          <w:color w:val="000000" w:themeColor="text1"/>
        </w:rPr>
        <w:t>纵骨装配定位和焊接工位：手工装配效率低，门架装配手工搭焊经济实用，门架自动装配搭焊自动化程度高，节省人工，效率高投资高；</w:t>
      </w:r>
    </w:p>
    <w:p w:rsidR="00C5522E" w:rsidRPr="00873957" w:rsidRDefault="00C5522E" w:rsidP="00C5522E">
      <w:pPr>
        <w:pStyle w:val="40"/>
        <w:ind w:firstLine="480"/>
        <w:rPr>
          <w:color w:val="000000" w:themeColor="text1"/>
        </w:rPr>
      </w:pPr>
      <w:r w:rsidRPr="00873957">
        <w:rPr>
          <w:rFonts w:hint="eastAsia"/>
          <w:color w:val="000000" w:themeColor="text1"/>
        </w:rPr>
        <w:t>肋板压入、定位焊工位、焊接工位及顶升输出工位必须保证每个工位可以摆放一个流水线上生产的最大宽度的分段。为防止分段相叠，每个工位之间须留一定间隙。</w:t>
      </w:r>
    </w:p>
    <w:p w:rsidR="00C5522E" w:rsidRPr="00873957" w:rsidRDefault="00C5522E" w:rsidP="00C5522E">
      <w:pPr>
        <w:pStyle w:val="2"/>
        <w:spacing w:before="312" w:after="312"/>
        <w:rPr>
          <w:color w:val="000000" w:themeColor="text1"/>
        </w:rPr>
      </w:pPr>
      <w:bookmarkStart w:id="708" w:name="_Toc501710133"/>
      <w:bookmarkStart w:id="709" w:name="_Toc501711021"/>
      <w:bookmarkStart w:id="710" w:name="_Toc501711301"/>
      <w:bookmarkStart w:id="711" w:name="_Toc502224090"/>
      <w:bookmarkStart w:id="712" w:name="_Toc503264920"/>
      <w:bookmarkStart w:id="713" w:name="_Toc505959614"/>
      <w:bookmarkStart w:id="714" w:name="_Toc508034093"/>
      <w:bookmarkStart w:id="715" w:name="_Toc508357284"/>
      <w:bookmarkStart w:id="716" w:name="_Toc510512580"/>
      <w:bookmarkStart w:id="717" w:name="_Toc512513239"/>
      <w:bookmarkStart w:id="718" w:name="_Toc512526723"/>
      <w:r w:rsidRPr="00873957">
        <w:rPr>
          <w:rFonts w:hint="eastAsia"/>
          <w:color w:val="000000" w:themeColor="text1"/>
        </w:rPr>
        <w:t xml:space="preserve">8.5  </w:t>
      </w:r>
      <w:r w:rsidRPr="00873957">
        <w:rPr>
          <w:rFonts w:hint="eastAsia"/>
          <w:b w:val="0"/>
          <w:color w:val="000000" w:themeColor="text1"/>
        </w:rPr>
        <w:t>电气自动化控制</w:t>
      </w:r>
      <w:bookmarkEnd w:id="708"/>
      <w:bookmarkEnd w:id="709"/>
      <w:bookmarkEnd w:id="710"/>
      <w:bookmarkEnd w:id="711"/>
      <w:bookmarkEnd w:id="712"/>
      <w:bookmarkEnd w:id="713"/>
      <w:bookmarkEnd w:id="714"/>
      <w:bookmarkEnd w:id="715"/>
      <w:bookmarkEnd w:id="716"/>
      <w:bookmarkEnd w:id="717"/>
      <w:bookmarkEnd w:id="718"/>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 xml:space="preserve">8.5.1  </w:t>
      </w:r>
      <w:r w:rsidRPr="00873957">
        <w:rPr>
          <w:rFonts w:hint="eastAsia"/>
          <w:color w:val="000000" w:themeColor="text1"/>
        </w:rPr>
        <w:t>一般规定</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1</w:t>
      </w:r>
      <w:r w:rsidR="00305F3B"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本节定义船厂总体设计中非标设备的电气自动化控制系统的设计输入资料的基本要求。</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2</w:t>
      </w:r>
      <w:r w:rsidR="00305F3B"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关于电气自动化控制系统的材料功能等，现行设备的单体标准已经较为完善，</w:t>
      </w:r>
      <w:r w:rsidRPr="00873957">
        <w:rPr>
          <w:color w:val="000000" w:themeColor="text1"/>
        </w:rPr>
        <w:t>参照</w:t>
      </w:r>
      <w:r w:rsidRPr="00873957">
        <w:rPr>
          <w:rFonts w:hint="eastAsia"/>
          <w:color w:val="000000" w:themeColor="text1"/>
        </w:rPr>
        <w:t>引用即可。</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3 </w:t>
      </w:r>
      <w:r w:rsidR="00305F3B"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电气自动化控制系统的发展速度日新月异，以信息化和智能化为主要发展趋势，充分结合船厂实际需求和最新的技术发展综合考虑，而不局限于本规范中提到的技术和系统。</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4</w:t>
      </w:r>
      <w:r w:rsidR="00305F3B" w:rsidRPr="00873957">
        <w:rPr>
          <w:rFonts w:ascii="Times New Roman" w:eastAsia="黑体" w:hAnsi="Times New Roman" w:cstheme="majorBidi" w:hint="eastAsia"/>
          <w:b/>
          <w:bCs/>
          <w:color w:val="000000" w:themeColor="text1"/>
          <w:szCs w:val="32"/>
        </w:rPr>
        <w:t xml:space="preserve"> </w:t>
      </w:r>
      <w:r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关于电气自动化控制系统的安全性和节能环保性，现行设备的单体标准已经较为完善，</w:t>
      </w:r>
      <w:r w:rsidRPr="00873957">
        <w:rPr>
          <w:color w:val="000000" w:themeColor="text1"/>
        </w:rPr>
        <w:t>参照</w:t>
      </w:r>
      <w:r w:rsidRPr="00873957">
        <w:rPr>
          <w:rFonts w:hint="eastAsia"/>
          <w:color w:val="000000" w:themeColor="text1"/>
        </w:rPr>
        <w:t>引用即可。</w:t>
      </w:r>
    </w:p>
    <w:p w:rsidR="00C5522E" w:rsidRPr="00873957" w:rsidRDefault="00C5522E" w:rsidP="00C5522E">
      <w:pPr>
        <w:pStyle w:val="3"/>
        <w:rPr>
          <w:color w:val="000000" w:themeColor="text1"/>
        </w:rPr>
      </w:pPr>
      <w:r w:rsidRPr="00873957">
        <w:rPr>
          <w:rFonts w:ascii="Times New Roman" w:eastAsia="黑体" w:hAnsi="Times New Roman" w:cstheme="majorBidi" w:hint="eastAsia"/>
          <w:b/>
          <w:color w:val="000000" w:themeColor="text1"/>
        </w:rPr>
        <w:t xml:space="preserve">8.5.3 </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基本设计原则</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1 </w:t>
      </w:r>
      <w:r w:rsidR="00305F3B"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配电系统主要是提供配电保护功能，</w:t>
      </w:r>
      <w:r w:rsidRPr="00873957">
        <w:rPr>
          <w:color w:val="000000" w:themeColor="text1"/>
        </w:rPr>
        <w:t>保障</w:t>
      </w:r>
      <w:r w:rsidRPr="00873957">
        <w:rPr>
          <w:rFonts w:hint="eastAsia"/>
          <w:color w:val="000000" w:themeColor="text1"/>
        </w:rPr>
        <w:t>系统的安全可靠运行，在故障和意外情况下提供基本保护。</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00305F3B"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驱动系统主要是指驱动电机或液压系统等运动运动部件的方式。通常驱动方式有直接运行、</w:t>
      </w:r>
      <w:r w:rsidRPr="00873957">
        <w:rPr>
          <w:color w:val="000000" w:themeColor="text1"/>
        </w:rPr>
        <w:t>驱动器</w:t>
      </w:r>
      <w:r w:rsidRPr="00873957">
        <w:rPr>
          <w:rFonts w:hint="eastAsia"/>
          <w:color w:val="000000" w:themeColor="text1"/>
        </w:rPr>
        <w:t>驱动等。目前交流变频驱动方式广泛应用，由于性能优越，</w:t>
      </w:r>
      <w:r w:rsidRPr="00873957">
        <w:rPr>
          <w:color w:val="000000" w:themeColor="text1"/>
        </w:rPr>
        <w:t>成本</w:t>
      </w:r>
      <w:r w:rsidRPr="00873957">
        <w:rPr>
          <w:rFonts w:hint="eastAsia"/>
          <w:color w:val="000000" w:themeColor="text1"/>
        </w:rPr>
        <w:t>低，</w:t>
      </w:r>
      <w:r w:rsidRPr="00873957">
        <w:rPr>
          <w:color w:val="000000" w:themeColor="text1"/>
        </w:rPr>
        <w:t>逐步</w:t>
      </w:r>
      <w:r w:rsidRPr="00873957">
        <w:rPr>
          <w:rFonts w:hint="eastAsia"/>
          <w:color w:val="000000" w:themeColor="text1"/>
        </w:rPr>
        <w:t>取代其它驱动方式。本条规定，体现了驱动系统数字化的原则。</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lastRenderedPageBreak/>
        <w:t xml:space="preserve">3 </w:t>
      </w:r>
      <w:r w:rsidR="00305F3B"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控制系统目前由电气电路的继电器控制系统转化为电子电路的</w:t>
      </w:r>
      <w:r w:rsidRPr="00873957">
        <w:rPr>
          <w:rFonts w:hint="eastAsia"/>
          <w:color w:val="000000" w:themeColor="text1"/>
        </w:rPr>
        <w:t>PLC</w:t>
      </w:r>
      <w:r w:rsidRPr="00873957">
        <w:rPr>
          <w:rFonts w:hint="eastAsia"/>
          <w:color w:val="000000" w:themeColor="text1"/>
        </w:rPr>
        <w:t>、</w:t>
      </w:r>
      <w:r w:rsidRPr="00873957">
        <w:rPr>
          <w:color w:val="000000" w:themeColor="text1"/>
        </w:rPr>
        <w:t>计算</w:t>
      </w:r>
      <w:r w:rsidRPr="00873957">
        <w:rPr>
          <w:rFonts w:hint="eastAsia"/>
          <w:color w:val="000000" w:themeColor="text1"/>
        </w:rPr>
        <w:t>机等电子芯片控制方式。本条规定，体现了控制系统数字化、信息化、智能化的原则。</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4 </w:t>
      </w:r>
      <w:r w:rsidR="00305F3B"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本质安全可将故障限制在可控的范围内，安全措施是为了防止故障的扩大。</w:t>
      </w:r>
    </w:p>
    <w:p w:rsidR="00C5522E" w:rsidRPr="00873957" w:rsidRDefault="00C5522E" w:rsidP="00916D84">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5 </w:t>
      </w:r>
      <w:r w:rsidR="00305F3B"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人身安全。本条规定，体现了人身安全的最高优先级原则。</w:t>
      </w:r>
    </w:p>
    <w:p w:rsidR="00F26706" w:rsidRPr="00873957" w:rsidRDefault="00C5522E" w:rsidP="001903CB">
      <w:pPr>
        <w:pStyle w:val="40"/>
        <w:ind w:firstLine="482"/>
        <w:rPr>
          <w:color w:val="000000" w:themeColor="text1"/>
        </w:rPr>
      </w:pPr>
      <w:r w:rsidRPr="00873957">
        <w:rPr>
          <w:rFonts w:ascii="Times New Roman" w:eastAsia="黑体" w:hAnsi="Times New Roman" w:cstheme="majorBidi" w:hint="eastAsia"/>
          <w:b/>
          <w:bCs/>
          <w:color w:val="000000" w:themeColor="text1"/>
          <w:szCs w:val="32"/>
        </w:rPr>
        <w:t xml:space="preserve">6 </w:t>
      </w:r>
      <w:r w:rsidR="00305F3B"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能源管理。本条规定，体现了系统总能耗最优原则。</w:t>
      </w:r>
    </w:p>
    <w:p w:rsidR="00F26706" w:rsidRPr="00873957" w:rsidRDefault="00F26706" w:rsidP="005E4D2B">
      <w:pPr>
        <w:pStyle w:val="30"/>
        <w:ind w:firstLine="480"/>
        <w:rPr>
          <w:color w:val="000000" w:themeColor="text1"/>
        </w:rPr>
        <w:sectPr w:rsidR="00F26706" w:rsidRPr="00873957" w:rsidSect="003779A7">
          <w:pgSz w:w="11906" w:h="16838" w:code="9"/>
          <w:pgMar w:top="1440" w:right="1274" w:bottom="1418" w:left="1418" w:header="851" w:footer="992" w:gutter="0"/>
          <w:cols w:space="425"/>
          <w:titlePg/>
          <w:docGrid w:type="lines" w:linePitch="312"/>
        </w:sectPr>
      </w:pPr>
    </w:p>
    <w:p w:rsidR="00852CB7" w:rsidRPr="00873957" w:rsidRDefault="00852CB7" w:rsidP="00852CB7">
      <w:pPr>
        <w:pStyle w:val="1"/>
        <w:spacing w:before="312" w:after="312"/>
        <w:rPr>
          <w:color w:val="000000" w:themeColor="text1"/>
        </w:rPr>
      </w:pPr>
      <w:bookmarkStart w:id="719" w:name="_Toc501710134"/>
      <w:bookmarkStart w:id="720" w:name="_Toc501711022"/>
      <w:bookmarkStart w:id="721" w:name="_Toc501711302"/>
      <w:bookmarkStart w:id="722" w:name="_Toc502224091"/>
      <w:bookmarkStart w:id="723" w:name="_Toc503264921"/>
      <w:bookmarkStart w:id="724" w:name="_Toc505959615"/>
      <w:bookmarkStart w:id="725" w:name="_Toc508034094"/>
      <w:bookmarkStart w:id="726" w:name="_Toc508357285"/>
      <w:bookmarkStart w:id="727" w:name="_Toc510512581"/>
      <w:bookmarkStart w:id="728" w:name="_Toc512513240"/>
      <w:bookmarkStart w:id="729" w:name="_Toc512526724"/>
      <w:r w:rsidRPr="00873957">
        <w:rPr>
          <w:rFonts w:hint="eastAsia"/>
          <w:color w:val="000000" w:themeColor="text1"/>
        </w:rPr>
        <w:lastRenderedPageBreak/>
        <w:t xml:space="preserve">9  </w:t>
      </w:r>
      <w:r w:rsidRPr="00873957">
        <w:rPr>
          <w:rFonts w:hint="eastAsia"/>
          <w:color w:val="000000" w:themeColor="text1"/>
        </w:rPr>
        <w:t>建筑</w:t>
      </w:r>
      <w:bookmarkEnd w:id="719"/>
      <w:bookmarkEnd w:id="720"/>
      <w:bookmarkEnd w:id="721"/>
      <w:bookmarkEnd w:id="722"/>
      <w:bookmarkEnd w:id="723"/>
      <w:bookmarkEnd w:id="724"/>
      <w:bookmarkEnd w:id="725"/>
      <w:bookmarkEnd w:id="726"/>
      <w:bookmarkEnd w:id="727"/>
      <w:bookmarkEnd w:id="728"/>
      <w:bookmarkEnd w:id="729"/>
    </w:p>
    <w:p w:rsidR="0059266F" w:rsidRPr="00873957" w:rsidRDefault="0059266F" w:rsidP="0059266F">
      <w:pPr>
        <w:pStyle w:val="2"/>
        <w:spacing w:before="312" w:after="312"/>
        <w:rPr>
          <w:color w:val="000000" w:themeColor="text1"/>
        </w:rPr>
      </w:pPr>
      <w:bookmarkStart w:id="730" w:name="_Toc501710135"/>
      <w:bookmarkStart w:id="731" w:name="_Toc501711023"/>
      <w:bookmarkStart w:id="732" w:name="_Toc501711303"/>
      <w:bookmarkStart w:id="733" w:name="_Toc502224092"/>
      <w:bookmarkStart w:id="734" w:name="_Toc503264922"/>
      <w:bookmarkStart w:id="735" w:name="_Toc505959616"/>
      <w:bookmarkStart w:id="736" w:name="_Toc508034095"/>
      <w:bookmarkStart w:id="737" w:name="_Toc508357286"/>
      <w:bookmarkStart w:id="738" w:name="_Toc510512582"/>
      <w:bookmarkStart w:id="739" w:name="_Toc512513241"/>
      <w:bookmarkStart w:id="740" w:name="_Toc512526725"/>
      <w:r w:rsidRPr="00873957">
        <w:rPr>
          <w:rFonts w:hint="eastAsia"/>
          <w:color w:val="000000" w:themeColor="text1"/>
        </w:rPr>
        <w:t xml:space="preserve">9.1  </w:t>
      </w:r>
      <w:r w:rsidRPr="00873957">
        <w:rPr>
          <w:rFonts w:hint="eastAsia"/>
          <w:b w:val="0"/>
          <w:color w:val="000000" w:themeColor="text1"/>
        </w:rPr>
        <w:t>一般规定</w:t>
      </w:r>
      <w:bookmarkEnd w:id="730"/>
      <w:bookmarkEnd w:id="731"/>
      <w:bookmarkEnd w:id="732"/>
      <w:bookmarkEnd w:id="733"/>
      <w:bookmarkEnd w:id="734"/>
      <w:bookmarkEnd w:id="735"/>
      <w:bookmarkEnd w:id="736"/>
      <w:bookmarkEnd w:id="737"/>
      <w:bookmarkEnd w:id="738"/>
      <w:bookmarkEnd w:id="739"/>
      <w:bookmarkEnd w:id="740"/>
    </w:p>
    <w:p w:rsidR="0059266F" w:rsidRPr="00873957" w:rsidRDefault="0059266F" w:rsidP="0059266F">
      <w:pPr>
        <w:pStyle w:val="3"/>
        <w:rPr>
          <w:color w:val="000000" w:themeColor="text1"/>
        </w:rPr>
      </w:pPr>
      <w:r w:rsidRPr="00873957">
        <w:rPr>
          <w:rFonts w:ascii="Times New Roman" w:eastAsia="黑体" w:hAnsi="Times New Roman" w:cstheme="majorBidi" w:hint="eastAsia"/>
          <w:b/>
          <w:color w:val="000000" w:themeColor="text1"/>
        </w:rPr>
        <w:t xml:space="preserve">9.1.1  </w:t>
      </w:r>
      <w:r w:rsidRPr="00873957">
        <w:rPr>
          <w:rFonts w:hint="eastAsia"/>
          <w:color w:val="000000" w:themeColor="text1"/>
        </w:rPr>
        <w:t>我国</w:t>
      </w:r>
      <w:r w:rsidRPr="00873957">
        <w:rPr>
          <w:color w:val="000000" w:themeColor="text1"/>
        </w:rPr>
        <w:t>地域辽阔，各地气象、水文、地质、材料供应、施工条件等存在较大差异，这些差异对</w:t>
      </w:r>
      <w:r w:rsidRPr="00873957">
        <w:rPr>
          <w:rFonts w:hint="eastAsia"/>
          <w:color w:val="000000" w:themeColor="text1"/>
        </w:rPr>
        <w:t>船厂</w:t>
      </w:r>
      <w:r w:rsidRPr="00873957">
        <w:rPr>
          <w:color w:val="000000" w:themeColor="text1"/>
        </w:rPr>
        <w:t>建筑</w:t>
      </w:r>
      <w:r w:rsidRPr="00873957">
        <w:rPr>
          <w:rFonts w:hint="eastAsia"/>
          <w:color w:val="000000" w:themeColor="text1"/>
        </w:rPr>
        <w:t>设计</w:t>
      </w:r>
      <w:r w:rsidRPr="00873957">
        <w:rPr>
          <w:color w:val="000000" w:themeColor="text1"/>
        </w:rPr>
        <w:t>产生</w:t>
      </w:r>
      <w:r w:rsidRPr="00873957">
        <w:rPr>
          <w:rFonts w:hint="eastAsia"/>
          <w:color w:val="000000" w:themeColor="text1"/>
        </w:rPr>
        <w:t>一定</w:t>
      </w:r>
      <w:r w:rsidRPr="00873957">
        <w:rPr>
          <w:color w:val="000000" w:themeColor="text1"/>
        </w:rPr>
        <w:t>影响</w:t>
      </w:r>
      <w:r w:rsidRPr="00873957">
        <w:rPr>
          <w:rFonts w:hint="eastAsia"/>
          <w:color w:val="000000" w:themeColor="text1"/>
        </w:rPr>
        <w:t>，随着</w:t>
      </w:r>
      <w:r w:rsidRPr="00873957">
        <w:rPr>
          <w:color w:val="000000" w:themeColor="text1"/>
        </w:rPr>
        <w:t>我国改革开放进一步深化，</w:t>
      </w:r>
      <w:r w:rsidRPr="00873957">
        <w:rPr>
          <w:rFonts w:hint="eastAsia"/>
          <w:color w:val="000000" w:themeColor="text1"/>
        </w:rPr>
        <w:t>船厂</w:t>
      </w:r>
      <w:r w:rsidRPr="00873957">
        <w:rPr>
          <w:color w:val="000000" w:themeColor="text1"/>
        </w:rPr>
        <w:t>建筑设计也应与时俱进，</w:t>
      </w:r>
      <w:r w:rsidRPr="00873957">
        <w:rPr>
          <w:rFonts w:hint="eastAsia"/>
          <w:color w:val="000000" w:themeColor="text1"/>
        </w:rPr>
        <w:t>应</w:t>
      </w:r>
      <w:r w:rsidRPr="00873957">
        <w:rPr>
          <w:color w:val="000000" w:themeColor="text1"/>
        </w:rPr>
        <w:t>贯彻节能、节地、节水、节材的绿色环保方针</w:t>
      </w:r>
      <w:r w:rsidRPr="00873957">
        <w:rPr>
          <w:rFonts w:hint="eastAsia"/>
          <w:color w:val="000000" w:themeColor="text1"/>
        </w:rPr>
        <w:t>，</w:t>
      </w:r>
      <w:r w:rsidRPr="00873957">
        <w:rPr>
          <w:color w:val="000000" w:themeColor="text1"/>
        </w:rPr>
        <w:t>在建筑全寿命周期内，充分体现船厂建筑的可持续发展。</w:t>
      </w:r>
    </w:p>
    <w:p w:rsidR="0059266F" w:rsidRPr="00873957" w:rsidRDefault="0059266F" w:rsidP="0059266F">
      <w:pPr>
        <w:pStyle w:val="3"/>
        <w:rPr>
          <w:color w:val="000000" w:themeColor="text1"/>
        </w:rPr>
      </w:pPr>
      <w:r w:rsidRPr="00873957">
        <w:rPr>
          <w:rFonts w:ascii="Times New Roman" w:eastAsia="黑体" w:hAnsi="Times New Roman" w:cstheme="majorBidi" w:hint="eastAsia"/>
          <w:b/>
          <w:color w:val="000000" w:themeColor="text1"/>
        </w:rPr>
        <w:t xml:space="preserve">9.1.2  </w:t>
      </w:r>
      <w:r w:rsidRPr="00873957">
        <w:rPr>
          <w:rFonts w:hint="eastAsia"/>
          <w:color w:val="000000" w:themeColor="text1"/>
        </w:rPr>
        <w:t>船厂</w:t>
      </w:r>
      <w:r w:rsidRPr="00873957">
        <w:rPr>
          <w:color w:val="000000" w:themeColor="text1"/>
        </w:rPr>
        <w:t>工业</w:t>
      </w:r>
      <w:r w:rsidRPr="00873957">
        <w:rPr>
          <w:rFonts w:hint="eastAsia"/>
          <w:color w:val="000000" w:themeColor="text1"/>
        </w:rPr>
        <w:t>建筑</w:t>
      </w:r>
      <w:r w:rsidRPr="00873957">
        <w:rPr>
          <w:color w:val="000000" w:themeColor="text1"/>
        </w:rPr>
        <w:t>设计是根据生产、使用功能确定的，它具有功能性</w:t>
      </w:r>
      <w:r w:rsidRPr="00873957">
        <w:rPr>
          <w:rFonts w:hint="eastAsia"/>
          <w:color w:val="000000" w:themeColor="text1"/>
        </w:rPr>
        <w:t>、</w:t>
      </w:r>
      <w:r w:rsidRPr="00873957">
        <w:rPr>
          <w:color w:val="000000" w:themeColor="text1"/>
        </w:rPr>
        <w:t>技术性强的特点</w:t>
      </w:r>
      <w:r w:rsidRPr="00873957">
        <w:rPr>
          <w:rFonts w:hint="eastAsia"/>
          <w:color w:val="000000" w:themeColor="text1"/>
        </w:rPr>
        <w:t>，船体、</w:t>
      </w:r>
      <w:r w:rsidRPr="00873957">
        <w:rPr>
          <w:color w:val="000000" w:themeColor="text1"/>
        </w:rPr>
        <w:t>装焊</w:t>
      </w:r>
      <w:r w:rsidRPr="00873957">
        <w:rPr>
          <w:rFonts w:hint="eastAsia"/>
          <w:color w:val="000000" w:themeColor="text1"/>
        </w:rPr>
        <w:t>等</w:t>
      </w:r>
      <w:r w:rsidRPr="00873957">
        <w:rPr>
          <w:color w:val="000000" w:themeColor="text1"/>
        </w:rPr>
        <w:t>车间内有</w:t>
      </w:r>
      <w:r w:rsidRPr="00873957">
        <w:rPr>
          <w:rFonts w:hint="eastAsia"/>
          <w:color w:val="000000" w:themeColor="text1"/>
        </w:rPr>
        <w:t>各类</w:t>
      </w:r>
      <w:r w:rsidRPr="00873957">
        <w:rPr>
          <w:color w:val="000000" w:themeColor="text1"/>
        </w:rPr>
        <w:t>重载吊车</w:t>
      </w:r>
      <w:r w:rsidRPr="00873957">
        <w:rPr>
          <w:rFonts w:hint="eastAsia"/>
          <w:color w:val="000000" w:themeColor="text1"/>
        </w:rPr>
        <w:t>运行，通常有</w:t>
      </w:r>
      <w:r w:rsidRPr="00873957">
        <w:rPr>
          <w:color w:val="000000" w:themeColor="text1"/>
        </w:rPr>
        <w:t>焊接场地、</w:t>
      </w:r>
      <w:r w:rsidRPr="00873957">
        <w:rPr>
          <w:rFonts w:hint="eastAsia"/>
          <w:color w:val="000000" w:themeColor="text1"/>
        </w:rPr>
        <w:t>钢</w:t>
      </w:r>
      <w:r w:rsidRPr="00873957">
        <w:rPr>
          <w:color w:val="000000" w:themeColor="text1"/>
        </w:rPr>
        <w:t>料堆放场地、钢板预处理</w:t>
      </w:r>
      <w:r w:rsidRPr="00873957">
        <w:rPr>
          <w:rFonts w:hint="eastAsia"/>
          <w:color w:val="000000" w:themeColor="text1"/>
        </w:rPr>
        <w:t>流水线</w:t>
      </w:r>
      <w:r w:rsidRPr="00873957">
        <w:rPr>
          <w:color w:val="000000" w:themeColor="text1"/>
        </w:rPr>
        <w:t>设备</w:t>
      </w:r>
      <w:r w:rsidRPr="00873957">
        <w:rPr>
          <w:rFonts w:hint="eastAsia"/>
          <w:color w:val="000000" w:themeColor="text1"/>
        </w:rPr>
        <w:t>、</w:t>
      </w:r>
      <w:r w:rsidRPr="00873957">
        <w:rPr>
          <w:color w:val="000000" w:themeColor="text1"/>
        </w:rPr>
        <w:t>平板车运输通道</w:t>
      </w:r>
      <w:r w:rsidRPr="00873957">
        <w:rPr>
          <w:rFonts w:hint="eastAsia"/>
          <w:color w:val="000000" w:themeColor="text1"/>
        </w:rPr>
        <w:t>等</w:t>
      </w:r>
      <w:r w:rsidRPr="00873957">
        <w:rPr>
          <w:color w:val="000000" w:themeColor="text1"/>
        </w:rPr>
        <w:t>，设计</w:t>
      </w:r>
      <w:r w:rsidRPr="00873957">
        <w:rPr>
          <w:rFonts w:hint="eastAsia"/>
          <w:color w:val="000000" w:themeColor="text1"/>
        </w:rPr>
        <w:t>时</w:t>
      </w:r>
      <w:r w:rsidRPr="00873957">
        <w:rPr>
          <w:color w:val="000000" w:themeColor="text1"/>
        </w:rPr>
        <w:t>必须满足</w:t>
      </w:r>
      <w:r w:rsidRPr="00873957">
        <w:rPr>
          <w:rFonts w:hint="eastAsia"/>
          <w:color w:val="000000" w:themeColor="text1"/>
        </w:rPr>
        <w:t>生产</w:t>
      </w:r>
      <w:r w:rsidRPr="00873957">
        <w:rPr>
          <w:color w:val="000000" w:themeColor="text1"/>
        </w:rPr>
        <w:t>工艺的操作</w:t>
      </w:r>
      <w:r w:rsidRPr="00873957">
        <w:rPr>
          <w:rFonts w:hint="eastAsia"/>
          <w:color w:val="000000" w:themeColor="text1"/>
        </w:rPr>
        <w:t>使用</w:t>
      </w:r>
      <w:r w:rsidRPr="00873957">
        <w:rPr>
          <w:color w:val="000000" w:themeColor="text1"/>
        </w:rPr>
        <w:t>空间</w:t>
      </w:r>
      <w:r w:rsidRPr="00873957">
        <w:rPr>
          <w:rFonts w:hint="eastAsia"/>
          <w:color w:val="000000" w:themeColor="text1"/>
        </w:rPr>
        <w:t>。船厂地处</w:t>
      </w:r>
      <w:r w:rsidRPr="00873957">
        <w:rPr>
          <w:color w:val="000000" w:themeColor="text1"/>
        </w:rPr>
        <w:t>沿海地区</w:t>
      </w:r>
      <w:r w:rsidRPr="00873957">
        <w:rPr>
          <w:rFonts w:hint="eastAsia"/>
          <w:color w:val="000000" w:themeColor="text1"/>
        </w:rPr>
        <w:t>，风</w:t>
      </w:r>
      <w:r w:rsidRPr="00873957">
        <w:rPr>
          <w:color w:val="000000" w:themeColor="text1"/>
        </w:rPr>
        <w:t>荷载较大</w:t>
      </w:r>
      <w:r w:rsidRPr="00873957">
        <w:rPr>
          <w:rFonts w:hint="eastAsia"/>
          <w:color w:val="000000" w:themeColor="text1"/>
        </w:rPr>
        <w:t>，盐雾</w:t>
      </w:r>
      <w:r w:rsidRPr="00873957">
        <w:rPr>
          <w:color w:val="000000" w:themeColor="text1"/>
        </w:rPr>
        <w:t>腐蚀严重，厂房具有体量大、焊接烟尘多等特点，</w:t>
      </w:r>
      <w:r w:rsidRPr="00873957">
        <w:rPr>
          <w:rFonts w:hint="eastAsia"/>
          <w:color w:val="000000" w:themeColor="text1"/>
        </w:rPr>
        <w:t>设计时</w:t>
      </w:r>
      <w:r w:rsidRPr="00873957">
        <w:rPr>
          <w:color w:val="000000" w:themeColor="text1"/>
        </w:rPr>
        <w:t>必须</w:t>
      </w:r>
      <w:r w:rsidRPr="00873957">
        <w:rPr>
          <w:rFonts w:hint="eastAsia"/>
          <w:color w:val="000000" w:themeColor="text1"/>
        </w:rPr>
        <w:t>考虑</w:t>
      </w:r>
      <w:r w:rsidRPr="00873957">
        <w:rPr>
          <w:color w:val="000000" w:themeColor="text1"/>
        </w:rPr>
        <w:t>采光、通风、防腐蚀、防台风</w:t>
      </w:r>
      <w:r w:rsidRPr="00873957">
        <w:rPr>
          <w:rFonts w:hint="eastAsia"/>
          <w:color w:val="000000" w:themeColor="text1"/>
        </w:rPr>
        <w:t>等因素</w:t>
      </w:r>
      <w:r w:rsidRPr="00873957">
        <w:rPr>
          <w:color w:val="000000" w:themeColor="text1"/>
        </w:rPr>
        <w:t>，</w:t>
      </w:r>
      <w:r w:rsidRPr="00873957">
        <w:rPr>
          <w:rFonts w:hint="eastAsia"/>
          <w:color w:val="000000" w:themeColor="text1"/>
        </w:rPr>
        <w:t>满足</w:t>
      </w:r>
      <w:r w:rsidRPr="00873957">
        <w:rPr>
          <w:color w:val="000000" w:themeColor="text1"/>
        </w:rPr>
        <w:t>劳动安全及</w:t>
      </w:r>
      <w:r w:rsidRPr="00873957">
        <w:rPr>
          <w:rFonts w:hint="eastAsia"/>
          <w:color w:val="000000" w:themeColor="text1"/>
        </w:rPr>
        <w:t>环保</w:t>
      </w:r>
      <w:r w:rsidRPr="00873957">
        <w:rPr>
          <w:color w:val="000000" w:themeColor="text1"/>
        </w:rPr>
        <w:t>卫生标准</w:t>
      </w:r>
      <w:r w:rsidRPr="00873957">
        <w:rPr>
          <w:rFonts w:hint="eastAsia"/>
          <w:color w:val="000000" w:themeColor="text1"/>
        </w:rPr>
        <w:t>。</w:t>
      </w:r>
      <w:r w:rsidRPr="00873957">
        <w:rPr>
          <w:color w:val="000000" w:themeColor="text1"/>
        </w:rPr>
        <w:t>位于</w:t>
      </w:r>
      <w:r w:rsidRPr="00873957">
        <w:rPr>
          <w:rFonts w:hint="eastAsia"/>
          <w:color w:val="000000" w:themeColor="text1"/>
        </w:rPr>
        <w:t>严寒</w:t>
      </w:r>
      <w:r w:rsidRPr="00873957">
        <w:rPr>
          <w:color w:val="000000" w:themeColor="text1"/>
        </w:rPr>
        <w:t>、寒冷地区的厂房</w:t>
      </w:r>
      <w:r w:rsidRPr="00873957">
        <w:rPr>
          <w:rFonts w:hint="eastAsia"/>
          <w:color w:val="000000" w:themeColor="text1"/>
        </w:rPr>
        <w:t>还应</w:t>
      </w:r>
      <w:r w:rsidRPr="00873957">
        <w:rPr>
          <w:color w:val="000000" w:themeColor="text1"/>
        </w:rPr>
        <w:t>考虑防寒</w:t>
      </w:r>
      <w:r w:rsidRPr="00873957">
        <w:rPr>
          <w:rFonts w:hint="eastAsia"/>
          <w:color w:val="000000" w:themeColor="text1"/>
        </w:rPr>
        <w:t>、</w:t>
      </w:r>
      <w:r w:rsidRPr="00873957">
        <w:rPr>
          <w:color w:val="000000" w:themeColor="text1"/>
        </w:rPr>
        <w:t>防积雪的措施</w:t>
      </w:r>
      <w:r w:rsidRPr="00873957">
        <w:rPr>
          <w:rFonts w:hint="eastAsia"/>
          <w:color w:val="000000" w:themeColor="text1"/>
        </w:rPr>
        <w:t>。</w:t>
      </w:r>
    </w:p>
    <w:p w:rsidR="0059266F" w:rsidRPr="00873957" w:rsidRDefault="0059266F" w:rsidP="0059266F">
      <w:pPr>
        <w:pStyle w:val="2"/>
        <w:spacing w:before="312" w:after="312"/>
        <w:rPr>
          <w:b w:val="0"/>
          <w:color w:val="000000" w:themeColor="text1"/>
        </w:rPr>
      </w:pPr>
      <w:bookmarkStart w:id="741" w:name="_Toc501710136"/>
      <w:bookmarkStart w:id="742" w:name="_Toc501711024"/>
      <w:bookmarkStart w:id="743" w:name="_Toc501711304"/>
      <w:bookmarkStart w:id="744" w:name="_Toc502224093"/>
      <w:bookmarkStart w:id="745" w:name="_Toc503264923"/>
      <w:bookmarkStart w:id="746" w:name="_Toc505959617"/>
      <w:bookmarkStart w:id="747" w:name="_Toc508034096"/>
      <w:bookmarkStart w:id="748" w:name="_Toc508357287"/>
      <w:bookmarkStart w:id="749" w:name="_Toc510512583"/>
      <w:bookmarkStart w:id="750" w:name="_Toc512513242"/>
      <w:bookmarkStart w:id="751" w:name="_Toc512526726"/>
      <w:r w:rsidRPr="00873957">
        <w:rPr>
          <w:rFonts w:hint="eastAsia"/>
          <w:color w:val="000000" w:themeColor="text1"/>
        </w:rPr>
        <w:t>9.2</w:t>
      </w:r>
      <w:r w:rsidR="002A51A3" w:rsidRPr="00873957">
        <w:rPr>
          <w:rFonts w:hint="eastAsia"/>
          <w:color w:val="000000" w:themeColor="text1"/>
        </w:rPr>
        <w:t xml:space="preserve">  </w:t>
      </w:r>
      <w:r w:rsidRPr="00873957">
        <w:rPr>
          <w:rFonts w:hint="eastAsia"/>
          <w:b w:val="0"/>
          <w:color w:val="000000" w:themeColor="text1"/>
        </w:rPr>
        <w:t>建筑设计</w:t>
      </w:r>
      <w:bookmarkEnd w:id="741"/>
      <w:bookmarkEnd w:id="742"/>
      <w:bookmarkEnd w:id="743"/>
      <w:bookmarkEnd w:id="744"/>
      <w:bookmarkEnd w:id="745"/>
      <w:bookmarkEnd w:id="746"/>
      <w:bookmarkEnd w:id="747"/>
      <w:bookmarkEnd w:id="748"/>
      <w:bookmarkEnd w:id="749"/>
      <w:bookmarkEnd w:id="750"/>
      <w:bookmarkEnd w:id="751"/>
    </w:p>
    <w:p w:rsidR="0059266F" w:rsidRPr="00873957" w:rsidRDefault="0059266F" w:rsidP="0059266F">
      <w:pPr>
        <w:pStyle w:val="3"/>
        <w:rPr>
          <w:color w:val="000000" w:themeColor="text1"/>
        </w:rPr>
      </w:pPr>
      <w:r w:rsidRPr="00873957">
        <w:rPr>
          <w:rFonts w:ascii="Times New Roman" w:eastAsia="黑体" w:hAnsi="Times New Roman" w:cstheme="majorBidi" w:hint="eastAsia"/>
          <w:b/>
          <w:color w:val="000000" w:themeColor="text1"/>
        </w:rPr>
        <w:t xml:space="preserve">9.2.1  </w:t>
      </w:r>
      <w:r w:rsidRPr="00873957">
        <w:rPr>
          <w:color w:val="000000" w:themeColor="text1"/>
        </w:rPr>
        <w:t>船体类</w:t>
      </w:r>
      <w:r w:rsidRPr="00873957">
        <w:rPr>
          <w:rFonts w:hint="eastAsia"/>
          <w:color w:val="000000" w:themeColor="text1"/>
        </w:rPr>
        <w:t>车间由</w:t>
      </w:r>
      <w:r w:rsidRPr="00873957">
        <w:rPr>
          <w:color w:val="000000" w:themeColor="text1"/>
        </w:rPr>
        <w:t>船体加工设施和船体装焊设施</w:t>
      </w:r>
      <w:r w:rsidRPr="00873957">
        <w:rPr>
          <w:rFonts w:hint="eastAsia"/>
          <w:color w:val="000000" w:themeColor="text1"/>
        </w:rPr>
        <w:t>组成</w:t>
      </w:r>
      <w:r w:rsidRPr="00873957">
        <w:rPr>
          <w:color w:val="000000" w:themeColor="text1"/>
        </w:rPr>
        <w:t>，</w:t>
      </w:r>
      <w:r w:rsidRPr="00873957">
        <w:rPr>
          <w:rFonts w:hint="eastAsia"/>
          <w:color w:val="000000" w:themeColor="text1"/>
        </w:rPr>
        <w:t>船体加工设施一般包括钢料堆场、预处理工场、理料场、钢材切割加工工场等；船体装焊设施一般包括部件装焊工场、平面分段装焊工场、曲面分段装焊工场和外场装焊平台等；</w:t>
      </w:r>
      <w:r w:rsidRPr="00873957">
        <w:rPr>
          <w:color w:val="000000" w:themeColor="text1"/>
        </w:rPr>
        <w:t>舾装类</w:t>
      </w:r>
      <w:r w:rsidRPr="00873957">
        <w:rPr>
          <w:rFonts w:hint="eastAsia"/>
          <w:color w:val="000000" w:themeColor="text1"/>
        </w:rPr>
        <w:t>车间一般包括单元组装工场、管子加工工场、分段预舾装场、集配库、集配场等；</w:t>
      </w:r>
      <w:r w:rsidRPr="00873957">
        <w:rPr>
          <w:color w:val="000000" w:themeColor="text1"/>
        </w:rPr>
        <w:t>涂装类</w:t>
      </w:r>
      <w:r w:rsidRPr="00873957">
        <w:rPr>
          <w:rFonts w:hint="eastAsia"/>
          <w:color w:val="000000" w:themeColor="text1"/>
        </w:rPr>
        <w:t>车间一般包括</w:t>
      </w:r>
      <w:r w:rsidRPr="00873957">
        <w:rPr>
          <w:color w:val="000000" w:themeColor="text1"/>
        </w:rPr>
        <w:t>喷砂作</w:t>
      </w:r>
      <w:r w:rsidRPr="00873957">
        <w:rPr>
          <w:rFonts w:hint="eastAsia"/>
          <w:color w:val="000000" w:themeColor="text1"/>
        </w:rPr>
        <w:t>业间和</w:t>
      </w:r>
      <w:r w:rsidRPr="00873957">
        <w:rPr>
          <w:color w:val="000000" w:themeColor="text1"/>
        </w:rPr>
        <w:t>喷漆作</w:t>
      </w:r>
      <w:r w:rsidRPr="00873957">
        <w:rPr>
          <w:rFonts w:hint="eastAsia"/>
          <w:color w:val="000000" w:themeColor="text1"/>
        </w:rPr>
        <w:t>业间等；计量检测</w:t>
      </w:r>
      <w:r w:rsidRPr="00873957">
        <w:rPr>
          <w:color w:val="000000" w:themeColor="text1"/>
        </w:rPr>
        <w:t>类</w:t>
      </w:r>
      <w:r w:rsidRPr="00873957">
        <w:rPr>
          <w:rFonts w:hint="eastAsia"/>
          <w:color w:val="000000" w:themeColor="text1"/>
        </w:rPr>
        <w:t>车间一般包括化学试验</w:t>
      </w:r>
      <w:r w:rsidRPr="00873957">
        <w:rPr>
          <w:color w:val="000000" w:themeColor="text1"/>
        </w:rPr>
        <w:t>室、物理试验室</w:t>
      </w:r>
      <w:r w:rsidRPr="00873957">
        <w:rPr>
          <w:rFonts w:hint="eastAsia"/>
          <w:color w:val="000000" w:themeColor="text1"/>
        </w:rPr>
        <w:t>、无损检测试验室及</w:t>
      </w:r>
      <w:r w:rsidRPr="00873957">
        <w:rPr>
          <w:color w:val="000000" w:themeColor="text1"/>
        </w:rPr>
        <w:t>其他特殊试验室</w:t>
      </w:r>
      <w:r w:rsidRPr="00873957">
        <w:rPr>
          <w:rFonts w:hint="eastAsia"/>
          <w:color w:val="000000" w:themeColor="text1"/>
        </w:rPr>
        <w:t>等</w:t>
      </w:r>
      <w:r w:rsidRPr="00873957">
        <w:rPr>
          <w:color w:val="000000" w:themeColor="text1"/>
        </w:rPr>
        <w:t>。</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b/>
          <w:bCs/>
          <w:color w:val="000000" w:themeColor="text1"/>
          <w:szCs w:val="32"/>
        </w:rPr>
        <w:t>1</w:t>
      </w:r>
      <w:r w:rsidR="002A51A3"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近年来，随着国民经济的飞速发展，厂房的建筑形式也发生了很大的变化，采用大空间、大跨度的柱网，以适应工艺生产特点及设备布置的灵活性，满足生产工艺改造及扩大生产规模的需要。</w:t>
      </w:r>
    </w:p>
    <w:p w:rsidR="0059266F" w:rsidRPr="00873957" w:rsidRDefault="0059266F" w:rsidP="0059266F">
      <w:pPr>
        <w:pStyle w:val="52"/>
        <w:ind w:firstLine="482"/>
        <w:rPr>
          <w:rFonts w:ascii="Times New Roman" w:eastAsia="黑体" w:hAnsi="Times New Roman" w:cstheme="majorBidi"/>
          <w:b/>
          <w:bCs/>
          <w:color w:val="000000" w:themeColor="text1"/>
          <w:szCs w:val="32"/>
        </w:rPr>
      </w:pPr>
      <w:r w:rsidRPr="00873957">
        <w:rPr>
          <w:rFonts w:ascii="Times New Roman" w:eastAsia="黑体" w:hAnsi="Times New Roman" w:cstheme="majorBidi"/>
          <w:b/>
          <w:bCs/>
          <w:color w:val="000000" w:themeColor="text1"/>
          <w:szCs w:val="32"/>
        </w:rPr>
        <w:t>2</w:t>
      </w:r>
      <w:r w:rsidR="002A51A3"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厂房的采光等级应根据现行国家标准《建筑采光设计标准》</w:t>
      </w:r>
      <w:r w:rsidRPr="00873957">
        <w:rPr>
          <w:color w:val="000000" w:themeColor="text1"/>
        </w:rPr>
        <w:t>GB</w:t>
      </w:r>
      <w:r w:rsidRPr="00873957">
        <w:rPr>
          <w:rFonts w:hint="eastAsia"/>
          <w:color w:val="000000" w:themeColor="text1"/>
        </w:rPr>
        <w:t xml:space="preserve">/T </w:t>
      </w:r>
      <w:r w:rsidRPr="00873957">
        <w:rPr>
          <w:color w:val="000000" w:themeColor="text1"/>
        </w:rPr>
        <w:t>50033</w:t>
      </w:r>
      <w:r w:rsidRPr="00873957">
        <w:rPr>
          <w:rFonts w:hint="eastAsia"/>
          <w:color w:val="000000" w:themeColor="text1"/>
        </w:rPr>
        <w:t>中工业建筑的采光系数标准值中的对应车间予以确定。充分利用自然采光，创造良好的光环境并节约能源</w:t>
      </w:r>
      <w:r w:rsidRPr="00873957">
        <w:rPr>
          <w:rFonts w:ascii="Times New Roman" w:eastAsia="黑体" w:hAnsi="Times New Roman" w:cstheme="majorBidi" w:hint="eastAsia"/>
          <w:bCs/>
          <w:color w:val="000000" w:themeColor="text1"/>
          <w:szCs w:val="32"/>
        </w:rPr>
        <w:t>。</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b/>
          <w:bCs/>
          <w:color w:val="000000" w:themeColor="text1"/>
          <w:szCs w:val="32"/>
        </w:rPr>
        <w:t>3</w:t>
      </w:r>
      <w:r w:rsidR="002A51A3"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从安全和使用要求厂房内上柱内缘及屋架及屋架梁下缘与起重机桥架外缘的净空尺寸必须满足起重机产品样本中规定的起重机桥架外缘最小尺寸，即起重机的最小轮</w:t>
      </w:r>
      <w:r w:rsidRPr="00873957">
        <w:rPr>
          <w:rFonts w:hint="eastAsia"/>
          <w:color w:val="000000" w:themeColor="text1"/>
        </w:rPr>
        <w:lastRenderedPageBreak/>
        <w:t>廓尺寸及起重机的限界尺寸和安全间隙要求。同时，起重机桥架外缘与屋架及屋架梁底面悬挂带坡度的横向管道或屋架下弦直接安装照明灯具时之间的净空尺寸亦应满足起重机产品样本中规定的起重机桥架外缘最小尺寸要求。在软弱土、湿陷性黄土、膨胀土地区时还应考虑厂房基础的沉降及地面有较大面积堆载时对相邻柱间可能出现较大的沉降差时的要求，因此，该净空尺寸尚应适当放大。厂房内设有梁式起重机时，柱顶与轨顶间距离还应考虑检修人员通行最小的安全高度。</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b/>
          <w:bCs/>
          <w:color w:val="000000" w:themeColor="text1"/>
          <w:szCs w:val="32"/>
        </w:rPr>
        <w:t>4</w:t>
      </w:r>
      <w:r w:rsidR="002A51A3"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厂房内各区域腐蚀性等级及其地面、楼面、墙面及顶棚的面层的防腐材料的选择可参照现行国家标准《工业建筑防腐蚀设计规范》</w:t>
      </w:r>
      <w:r w:rsidRPr="00873957">
        <w:rPr>
          <w:color w:val="000000" w:themeColor="text1"/>
        </w:rPr>
        <w:t>GB</w:t>
      </w:r>
      <w:r w:rsidR="00842D6F" w:rsidRPr="00873957">
        <w:rPr>
          <w:rFonts w:hint="eastAsia"/>
          <w:color w:val="000000" w:themeColor="text1"/>
        </w:rPr>
        <w:t xml:space="preserve"> </w:t>
      </w:r>
      <w:r w:rsidRPr="00873957">
        <w:rPr>
          <w:rFonts w:hint="eastAsia"/>
          <w:color w:val="000000" w:themeColor="text1"/>
        </w:rPr>
        <w:t>50046</w:t>
      </w:r>
      <w:r w:rsidRPr="00873957">
        <w:rPr>
          <w:rFonts w:hint="eastAsia"/>
          <w:color w:val="000000" w:themeColor="text1"/>
        </w:rPr>
        <w:t>的有关规定。对于有散发腐蚀性介质的工段应尽可能布置在靠厂房的外墙或厂房的下风向；影响严重的局部工段，可采用排烟排气罩机械送、排风等处理措施。</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b/>
          <w:bCs/>
          <w:color w:val="000000" w:themeColor="text1"/>
          <w:szCs w:val="32"/>
        </w:rPr>
        <w:t>5</w:t>
      </w:r>
      <w:r w:rsidR="002A51A3"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厂房建筑地坪设计应符合现行国家标准《建筑地面设计规范》</w:t>
      </w:r>
      <w:r w:rsidRPr="00873957">
        <w:rPr>
          <w:color w:val="000000" w:themeColor="text1"/>
        </w:rPr>
        <w:t>GB</w:t>
      </w:r>
      <w:r w:rsidR="00842D6F" w:rsidRPr="00873957">
        <w:rPr>
          <w:rFonts w:hint="eastAsia"/>
          <w:color w:val="000000" w:themeColor="text1"/>
        </w:rPr>
        <w:t xml:space="preserve"> </w:t>
      </w:r>
      <w:r w:rsidRPr="00873957">
        <w:rPr>
          <w:rFonts w:hint="eastAsia"/>
          <w:color w:val="000000" w:themeColor="text1"/>
        </w:rPr>
        <w:t>50037</w:t>
      </w:r>
      <w:r w:rsidRPr="00873957">
        <w:rPr>
          <w:rFonts w:hint="eastAsia"/>
          <w:color w:val="000000" w:themeColor="text1"/>
        </w:rPr>
        <w:t>的有关规定，地坪面层材料根据工艺的使用要求选择平整、耐磨、不起尘、防滑、易清洗的材料和技术经济综合比较来考虑。</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6  </w:t>
      </w:r>
      <w:r w:rsidRPr="00873957">
        <w:rPr>
          <w:rFonts w:hint="eastAsia"/>
          <w:color w:val="000000" w:themeColor="text1"/>
        </w:rPr>
        <w:t>此条文是为检修人员安全及使用方便而规定。为保证上起重机人员在平台上行走不碰头，平台面距起重机梁底及管道等其他构件底净空不应小于</w:t>
      </w:r>
      <w:r w:rsidRPr="00873957">
        <w:rPr>
          <w:rFonts w:hint="eastAsia"/>
          <w:color w:val="000000" w:themeColor="text1"/>
        </w:rPr>
        <w:t>1.8</w:t>
      </w:r>
      <w:r w:rsidRPr="00873957">
        <w:rPr>
          <w:rFonts w:hint="eastAsia"/>
          <w:color w:val="000000" w:themeColor="text1"/>
        </w:rPr>
        <w:t>米。</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b/>
          <w:bCs/>
          <w:color w:val="000000" w:themeColor="text1"/>
          <w:szCs w:val="32"/>
        </w:rPr>
        <w:t>7</w:t>
      </w:r>
      <w:r w:rsidR="002A51A3"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国务院【</w:t>
      </w:r>
      <w:r w:rsidRPr="00873957">
        <w:rPr>
          <w:rFonts w:hint="eastAsia"/>
          <w:color w:val="000000" w:themeColor="text1"/>
        </w:rPr>
        <w:t>2005</w:t>
      </w:r>
      <w:r w:rsidRPr="00873957">
        <w:rPr>
          <w:rFonts w:hint="eastAsia"/>
          <w:color w:val="000000" w:themeColor="text1"/>
        </w:rPr>
        <w:t>】第</w:t>
      </w:r>
      <w:r w:rsidRPr="00873957">
        <w:rPr>
          <w:rFonts w:hint="eastAsia"/>
          <w:color w:val="000000" w:themeColor="text1"/>
        </w:rPr>
        <w:t>449</w:t>
      </w:r>
      <w:r w:rsidRPr="00873957">
        <w:rPr>
          <w:rFonts w:hint="eastAsia"/>
          <w:color w:val="000000" w:themeColor="text1"/>
        </w:rPr>
        <w:t>号令发布的《放射性同位素与射线装置安全和防护条例》，卫生部和原城乡建设环境保护部等制定的</w:t>
      </w:r>
      <w:r w:rsidRPr="00873957">
        <w:rPr>
          <w:color w:val="000000" w:themeColor="text1"/>
        </w:rPr>
        <w:t>《电离辐射防护与辐射源安全基本</w:t>
      </w:r>
      <w:r w:rsidRPr="00873957">
        <w:rPr>
          <w:rFonts w:hint="eastAsia"/>
          <w:color w:val="000000" w:themeColor="text1"/>
        </w:rPr>
        <w:t>标准</w:t>
      </w:r>
      <w:r w:rsidRPr="00873957">
        <w:rPr>
          <w:color w:val="000000" w:themeColor="text1"/>
        </w:rPr>
        <w:t>》</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18871</w:t>
      </w:r>
      <w:r w:rsidRPr="00873957">
        <w:rPr>
          <w:rFonts w:hint="eastAsia"/>
          <w:color w:val="000000" w:themeColor="text1"/>
        </w:rPr>
        <w:t>、《工业</w:t>
      </w:r>
      <w:r w:rsidRPr="00873957">
        <w:rPr>
          <w:color w:val="000000" w:themeColor="text1"/>
        </w:rPr>
        <w:t>X</w:t>
      </w:r>
      <w:r w:rsidRPr="00873957">
        <w:rPr>
          <w:color w:val="000000" w:themeColor="text1"/>
        </w:rPr>
        <w:t>射线探</w:t>
      </w:r>
      <w:r w:rsidRPr="00873957">
        <w:rPr>
          <w:rFonts w:hint="eastAsia"/>
          <w:color w:val="000000" w:themeColor="text1"/>
        </w:rPr>
        <w:t>伤卫生防护标准》</w:t>
      </w:r>
      <w:r w:rsidRPr="00873957">
        <w:rPr>
          <w:rFonts w:hint="eastAsia"/>
          <w:color w:val="000000" w:themeColor="text1"/>
        </w:rPr>
        <w:t>GBZ</w:t>
      </w:r>
      <w:r w:rsidR="00842D6F" w:rsidRPr="00873957">
        <w:rPr>
          <w:rFonts w:hint="eastAsia"/>
          <w:color w:val="000000" w:themeColor="text1"/>
        </w:rPr>
        <w:t xml:space="preserve"> </w:t>
      </w:r>
      <w:r w:rsidRPr="00873957">
        <w:rPr>
          <w:rFonts w:hint="eastAsia"/>
          <w:color w:val="000000" w:themeColor="text1"/>
        </w:rPr>
        <w:t>117</w:t>
      </w:r>
      <w:r w:rsidRPr="00873957">
        <w:rPr>
          <w:rFonts w:hint="eastAsia"/>
          <w:color w:val="000000" w:themeColor="text1"/>
        </w:rPr>
        <w:t>、《</w:t>
      </w:r>
      <w:r w:rsidRPr="00873957">
        <w:rPr>
          <w:color w:val="000000" w:themeColor="text1"/>
        </w:rPr>
        <w:t>γ</w:t>
      </w:r>
      <w:r w:rsidRPr="00873957">
        <w:rPr>
          <w:color w:val="000000" w:themeColor="text1"/>
        </w:rPr>
        <w:t>射线</w:t>
      </w:r>
      <w:r w:rsidRPr="00873957">
        <w:rPr>
          <w:rFonts w:hint="eastAsia"/>
          <w:color w:val="000000" w:themeColor="text1"/>
        </w:rPr>
        <w:t>工业</w:t>
      </w:r>
      <w:r w:rsidRPr="00873957">
        <w:rPr>
          <w:rFonts w:hint="eastAsia"/>
          <w:color w:val="000000" w:themeColor="text1"/>
        </w:rPr>
        <w:t>CT</w:t>
      </w:r>
      <w:r w:rsidRPr="00873957">
        <w:rPr>
          <w:rFonts w:hint="eastAsia"/>
          <w:color w:val="000000" w:themeColor="text1"/>
        </w:rPr>
        <w:t>放射卫生防护标准》</w:t>
      </w:r>
      <w:r w:rsidRPr="00873957">
        <w:rPr>
          <w:rFonts w:hint="eastAsia"/>
          <w:color w:val="000000" w:themeColor="text1"/>
        </w:rPr>
        <w:t>GBZ</w:t>
      </w:r>
      <w:r w:rsidR="00842D6F" w:rsidRPr="00873957">
        <w:rPr>
          <w:rFonts w:hint="eastAsia"/>
          <w:color w:val="000000" w:themeColor="text1"/>
        </w:rPr>
        <w:t xml:space="preserve"> </w:t>
      </w:r>
      <w:r w:rsidRPr="00873957">
        <w:rPr>
          <w:rFonts w:hint="eastAsia"/>
          <w:color w:val="000000" w:themeColor="text1"/>
        </w:rPr>
        <w:t>175</w:t>
      </w:r>
      <w:r w:rsidRPr="00873957">
        <w:rPr>
          <w:rFonts w:hint="eastAsia"/>
          <w:color w:val="000000" w:themeColor="text1"/>
        </w:rPr>
        <w:t>，在条文中均规定电离辐射的建筑设计必须遵守辐射防护三原则。</w:t>
      </w:r>
    </w:p>
    <w:p w:rsidR="0059266F" w:rsidRPr="00873957" w:rsidRDefault="0059266F" w:rsidP="0059266F">
      <w:pPr>
        <w:pStyle w:val="3"/>
        <w:rPr>
          <w:color w:val="000000" w:themeColor="text1"/>
        </w:rPr>
      </w:pPr>
      <w:r w:rsidRPr="00873957">
        <w:rPr>
          <w:rFonts w:ascii="Times New Roman" w:eastAsia="黑体" w:hAnsi="Times New Roman" w:cstheme="majorBidi" w:hint="eastAsia"/>
          <w:b/>
          <w:color w:val="000000" w:themeColor="text1"/>
        </w:rPr>
        <w:t xml:space="preserve">9.2.2  </w:t>
      </w:r>
      <w:r w:rsidRPr="00873957">
        <w:rPr>
          <w:rFonts w:hint="eastAsia"/>
          <w:color w:val="000000" w:themeColor="text1"/>
        </w:rPr>
        <w:t>船厂的站房及库房主要根据给排水专业、动力专业、电气专业、环保专业、总图专业、工艺专业等相关专业提资料确定，其中给排水站房主要包括消防水泵房、给水泵房、污水泵房等；动力站房主要包括锅炉房、空压站、二氧化碳气化站、液氧气化站、乙炔站、液化石油气站、天然气站、液氩气化站等；电力站房主要包括变电所、总降压站、柴油机发电机站房等；环保专业站房主要包括含油污水处理站、污水处理站等；库房主要包括油漆油料化学品库、气瓶库、危险品库、综合仓库等</w:t>
      </w:r>
      <w:r w:rsidRPr="00873957">
        <w:rPr>
          <w:color w:val="000000" w:themeColor="text1"/>
        </w:rPr>
        <w:t>。</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b/>
          <w:bCs/>
          <w:color w:val="000000" w:themeColor="text1"/>
          <w:szCs w:val="32"/>
        </w:rPr>
        <w:t>1</w:t>
      </w:r>
      <w:r w:rsidR="002A51A3"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站房及库房是船厂建筑中重要的组成部分，除需满足各类专业设计规范外，尚应满足国家和地方现行有关安全、卫生、防雷、防火、防爆、环境保护的法规和规定。</w:t>
      </w:r>
    </w:p>
    <w:p w:rsidR="0059266F" w:rsidRPr="00873957" w:rsidRDefault="0059266F" w:rsidP="0059266F">
      <w:pPr>
        <w:pStyle w:val="52"/>
        <w:ind w:firstLine="482"/>
        <w:rPr>
          <w:color w:val="000000" w:themeColor="text1"/>
        </w:rPr>
      </w:pPr>
      <w:bookmarkStart w:id="752" w:name="OLE_LINK3"/>
      <w:bookmarkStart w:id="753" w:name="OLE_LINK4"/>
      <w:r w:rsidRPr="00873957">
        <w:rPr>
          <w:rFonts w:ascii="Times New Roman" w:eastAsia="黑体" w:hAnsi="Times New Roman" w:cstheme="majorBidi"/>
          <w:b/>
          <w:bCs/>
          <w:color w:val="000000" w:themeColor="text1"/>
          <w:szCs w:val="32"/>
        </w:rPr>
        <w:t>2</w:t>
      </w:r>
      <w:r w:rsidR="002A51A3"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甲、乙、丙类液体，如汽油、苯、甲苯、甲醇、乙醇、丙酮、煤油、柴油、重油等，一般采用桶装存放在仓库内。此类库房一旦着火，特别是上述桶装液体发生爆炸，容易在库内地面流淌，设置防止液体流散的设施，能防止其流散到仓库外，避免造成火</w:t>
      </w:r>
      <w:r w:rsidRPr="00873957">
        <w:rPr>
          <w:rFonts w:hint="eastAsia"/>
          <w:color w:val="000000" w:themeColor="text1"/>
        </w:rPr>
        <w:lastRenderedPageBreak/>
        <w:t>势扩大蔓延。防止液体流散的基本做法有两种：一是在桶装仓库门洞处修筑漫坡，一般高为</w:t>
      </w:r>
      <w:r w:rsidRPr="00873957">
        <w:rPr>
          <w:color w:val="000000" w:themeColor="text1"/>
        </w:rPr>
        <w:t xml:space="preserve">150mm~300mm; </w:t>
      </w:r>
      <w:r w:rsidRPr="00873957">
        <w:rPr>
          <w:rFonts w:hint="eastAsia"/>
          <w:color w:val="000000" w:themeColor="text1"/>
        </w:rPr>
        <w:t>二是在仓库门口砌筑高度为</w:t>
      </w:r>
      <w:r w:rsidRPr="00873957">
        <w:rPr>
          <w:color w:val="000000" w:themeColor="text1"/>
        </w:rPr>
        <w:t xml:space="preserve">150mm~300mm </w:t>
      </w:r>
      <w:r w:rsidRPr="00873957">
        <w:rPr>
          <w:rFonts w:hint="eastAsia"/>
          <w:color w:val="000000" w:themeColor="text1"/>
        </w:rPr>
        <w:t>的门坎，再在门坎两边填沙土形成漫坡，便于装卸。</w:t>
      </w:r>
    </w:p>
    <w:bookmarkEnd w:id="752"/>
    <w:bookmarkEnd w:id="753"/>
    <w:p w:rsidR="0059266F" w:rsidRPr="00873957" w:rsidRDefault="0059266F" w:rsidP="0059266F">
      <w:pPr>
        <w:pStyle w:val="52"/>
        <w:ind w:firstLine="482"/>
        <w:rPr>
          <w:color w:val="000000" w:themeColor="text1"/>
        </w:rPr>
      </w:pPr>
      <w:r w:rsidRPr="00873957">
        <w:rPr>
          <w:rFonts w:ascii="Times New Roman" w:eastAsia="黑体" w:hAnsi="Times New Roman" w:cstheme="majorBidi"/>
          <w:b/>
          <w:bCs/>
          <w:color w:val="000000" w:themeColor="text1"/>
          <w:szCs w:val="32"/>
        </w:rPr>
        <w:t>3</w:t>
      </w:r>
      <w:r w:rsidR="002A51A3"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船厂基地多为沿海地带，地下水位较高，管沟防水构造措施不到位，容易造成管沟内渗水和积水，影响生产使用。管沟宜采用钢筋混凝土地沟，并根据不同管沟的防水要求，设置防水层和排水泵。</w:t>
      </w:r>
    </w:p>
    <w:p w:rsidR="0059266F" w:rsidRPr="00873957" w:rsidRDefault="0059266F" w:rsidP="00661C8B">
      <w:pPr>
        <w:pStyle w:val="3"/>
        <w:rPr>
          <w:color w:val="000000" w:themeColor="text1"/>
        </w:rPr>
      </w:pPr>
      <w:r w:rsidRPr="00873957">
        <w:rPr>
          <w:rFonts w:ascii="Times New Roman" w:eastAsia="黑体" w:hAnsi="Times New Roman" w:cstheme="majorBidi" w:hint="eastAsia"/>
          <w:b/>
          <w:color w:val="000000" w:themeColor="text1"/>
        </w:rPr>
        <w:t xml:space="preserve">9.2.3  </w:t>
      </w:r>
      <w:r w:rsidRPr="00873957">
        <w:rPr>
          <w:rFonts w:hint="eastAsia"/>
          <w:color w:val="000000" w:themeColor="text1"/>
        </w:rPr>
        <w:t>民用类</w:t>
      </w:r>
      <w:r w:rsidRPr="00873957">
        <w:rPr>
          <w:color w:val="000000" w:themeColor="text1"/>
        </w:rPr>
        <w:t>附属</w:t>
      </w:r>
      <w:r w:rsidRPr="00873957">
        <w:rPr>
          <w:rFonts w:hint="eastAsia"/>
          <w:color w:val="000000" w:themeColor="text1"/>
        </w:rPr>
        <w:t>建筑是</w:t>
      </w:r>
      <w:r w:rsidRPr="00873957">
        <w:rPr>
          <w:color w:val="000000" w:themeColor="text1"/>
        </w:rPr>
        <w:t>指</w:t>
      </w:r>
      <w:r w:rsidRPr="00873957">
        <w:rPr>
          <w:rFonts w:hint="eastAsia"/>
          <w:color w:val="000000" w:themeColor="text1"/>
        </w:rPr>
        <w:t>为厂房</w:t>
      </w:r>
      <w:r w:rsidRPr="00873957">
        <w:rPr>
          <w:color w:val="000000" w:themeColor="text1"/>
        </w:rPr>
        <w:t>生产服务</w:t>
      </w:r>
      <w:r w:rsidRPr="00873957">
        <w:rPr>
          <w:rFonts w:hint="eastAsia"/>
          <w:color w:val="000000" w:themeColor="text1"/>
        </w:rPr>
        <w:t>且</w:t>
      </w:r>
      <w:r w:rsidRPr="00873957">
        <w:rPr>
          <w:color w:val="000000" w:themeColor="text1"/>
        </w:rPr>
        <w:t>与</w:t>
      </w:r>
      <w:r w:rsidRPr="00873957">
        <w:rPr>
          <w:rFonts w:hint="eastAsia"/>
          <w:color w:val="000000" w:themeColor="text1"/>
        </w:rPr>
        <w:t>厂房</w:t>
      </w:r>
      <w:r w:rsidRPr="00873957">
        <w:rPr>
          <w:color w:val="000000" w:themeColor="text1"/>
        </w:rPr>
        <w:t>毗邻布置</w:t>
      </w:r>
      <w:r w:rsidRPr="00873957">
        <w:rPr>
          <w:rFonts w:hint="eastAsia"/>
          <w:color w:val="000000" w:themeColor="text1"/>
        </w:rPr>
        <w:t>，</w:t>
      </w:r>
      <w:r w:rsidRPr="00873957">
        <w:rPr>
          <w:color w:val="000000" w:themeColor="text1"/>
        </w:rPr>
        <w:t>或在厂区内独立设置的办公、科研</w:t>
      </w:r>
      <w:r w:rsidRPr="00873957">
        <w:rPr>
          <w:rFonts w:hint="eastAsia"/>
          <w:color w:val="000000" w:themeColor="text1"/>
        </w:rPr>
        <w:t>、</w:t>
      </w:r>
      <w:r w:rsidRPr="00873957">
        <w:rPr>
          <w:color w:val="000000" w:themeColor="text1"/>
        </w:rPr>
        <w:t>、生活</w:t>
      </w:r>
      <w:r w:rsidRPr="00873957">
        <w:rPr>
          <w:rFonts w:hint="eastAsia"/>
          <w:color w:val="000000" w:themeColor="text1"/>
        </w:rPr>
        <w:t>、</w:t>
      </w:r>
      <w:r w:rsidRPr="00873957">
        <w:rPr>
          <w:color w:val="000000" w:themeColor="text1"/>
        </w:rPr>
        <w:t>卫生设施等配套建筑。</w:t>
      </w:r>
      <w:r w:rsidRPr="00873957">
        <w:rPr>
          <w:rFonts w:hint="eastAsia"/>
          <w:color w:val="000000" w:themeColor="text1"/>
        </w:rPr>
        <w:t>民用类</w:t>
      </w:r>
      <w:r w:rsidRPr="00873957">
        <w:rPr>
          <w:color w:val="000000" w:themeColor="text1"/>
        </w:rPr>
        <w:t>附属</w:t>
      </w:r>
      <w:r w:rsidRPr="00873957">
        <w:rPr>
          <w:rFonts w:hint="eastAsia"/>
          <w:color w:val="000000" w:themeColor="text1"/>
        </w:rPr>
        <w:t>建筑类型较多，应满足相对应的</w:t>
      </w:r>
      <w:r w:rsidRPr="00873957">
        <w:rPr>
          <w:color w:val="000000" w:themeColor="text1"/>
        </w:rPr>
        <w:t>现行国家</w:t>
      </w:r>
      <w:r w:rsidRPr="00873957">
        <w:rPr>
          <w:rFonts w:hint="eastAsia"/>
          <w:color w:val="000000" w:themeColor="text1"/>
        </w:rPr>
        <w:t>、地方</w:t>
      </w:r>
      <w:r w:rsidRPr="00873957">
        <w:rPr>
          <w:color w:val="000000" w:themeColor="text1"/>
        </w:rPr>
        <w:t>标准</w:t>
      </w:r>
      <w:r w:rsidRPr="00873957">
        <w:rPr>
          <w:rFonts w:hint="eastAsia"/>
          <w:color w:val="000000" w:themeColor="text1"/>
        </w:rPr>
        <w:t>及相关规范规定要求。</w:t>
      </w:r>
    </w:p>
    <w:p w:rsidR="0059266F" w:rsidRPr="00873957" w:rsidRDefault="0059266F" w:rsidP="0059266F">
      <w:pPr>
        <w:pStyle w:val="52"/>
        <w:ind w:firstLine="480"/>
        <w:rPr>
          <w:color w:val="000000" w:themeColor="text1"/>
        </w:rPr>
      </w:pPr>
      <w:r w:rsidRPr="00873957">
        <w:rPr>
          <w:rFonts w:hint="eastAsia"/>
          <w:color w:val="000000" w:themeColor="text1"/>
        </w:rPr>
        <w:t>现行国家标准</w:t>
      </w:r>
      <w:r w:rsidRPr="00873957">
        <w:rPr>
          <w:color w:val="000000" w:themeColor="text1"/>
        </w:rPr>
        <w:t>《</w:t>
      </w:r>
      <w:r w:rsidRPr="00873957">
        <w:rPr>
          <w:rFonts w:hint="eastAsia"/>
          <w:color w:val="000000" w:themeColor="text1"/>
        </w:rPr>
        <w:t>无障碍</w:t>
      </w:r>
      <w:r w:rsidRPr="00873957">
        <w:rPr>
          <w:color w:val="000000" w:themeColor="text1"/>
        </w:rPr>
        <w:t>设计规范》</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50763</w:t>
      </w:r>
      <w:r w:rsidRPr="00873957">
        <w:rPr>
          <w:rFonts w:hint="eastAsia"/>
          <w:color w:val="000000" w:themeColor="text1"/>
        </w:rPr>
        <w:t>明确规定“企事业办公建筑”、“各类科研建筑”、“食堂”、“职工</w:t>
      </w:r>
      <w:r w:rsidRPr="00873957">
        <w:rPr>
          <w:color w:val="000000" w:themeColor="text1"/>
        </w:rPr>
        <w:t>宿舍</w:t>
      </w:r>
      <w:r w:rsidRPr="00873957">
        <w:rPr>
          <w:rFonts w:hint="eastAsia"/>
          <w:color w:val="000000" w:themeColor="text1"/>
        </w:rPr>
        <w:t>”属于无障碍</w:t>
      </w:r>
      <w:r w:rsidRPr="00873957">
        <w:rPr>
          <w:color w:val="000000" w:themeColor="text1"/>
        </w:rPr>
        <w:t>设计</w:t>
      </w:r>
      <w:r w:rsidRPr="00873957">
        <w:rPr>
          <w:rFonts w:hint="eastAsia"/>
          <w:color w:val="000000" w:themeColor="text1"/>
        </w:rPr>
        <w:t>范围。</w:t>
      </w:r>
    </w:p>
    <w:p w:rsidR="0059266F" w:rsidRPr="00873957" w:rsidRDefault="0059266F" w:rsidP="0059266F">
      <w:pPr>
        <w:pStyle w:val="2"/>
        <w:spacing w:before="312" w:after="312"/>
        <w:rPr>
          <w:color w:val="000000" w:themeColor="text1"/>
        </w:rPr>
      </w:pPr>
      <w:bookmarkStart w:id="754" w:name="_Toc501710137"/>
      <w:bookmarkStart w:id="755" w:name="_Toc501711025"/>
      <w:bookmarkStart w:id="756" w:name="_Toc501711305"/>
      <w:bookmarkStart w:id="757" w:name="_Toc502224094"/>
      <w:bookmarkStart w:id="758" w:name="_Toc503264924"/>
      <w:bookmarkStart w:id="759" w:name="_Toc505959618"/>
      <w:bookmarkStart w:id="760" w:name="_Toc508034097"/>
      <w:bookmarkStart w:id="761" w:name="_Toc508357288"/>
      <w:bookmarkStart w:id="762" w:name="_Toc510512584"/>
      <w:bookmarkStart w:id="763" w:name="_Toc512513243"/>
      <w:bookmarkStart w:id="764" w:name="_Toc512526727"/>
      <w:r w:rsidRPr="00873957">
        <w:rPr>
          <w:rFonts w:hint="eastAsia"/>
          <w:color w:val="000000" w:themeColor="text1"/>
        </w:rPr>
        <w:t>9</w:t>
      </w:r>
      <w:r w:rsidRPr="00873957">
        <w:rPr>
          <w:color w:val="000000" w:themeColor="text1"/>
        </w:rPr>
        <w:t>.</w:t>
      </w:r>
      <w:r w:rsidRPr="00873957">
        <w:rPr>
          <w:rFonts w:hint="eastAsia"/>
          <w:color w:val="000000" w:themeColor="text1"/>
        </w:rPr>
        <w:t xml:space="preserve">3  </w:t>
      </w:r>
      <w:r w:rsidRPr="00873957">
        <w:rPr>
          <w:rFonts w:hint="eastAsia"/>
          <w:b w:val="0"/>
          <w:color w:val="000000" w:themeColor="text1"/>
        </w:rPr>
        <w:t>建筑构造</w:t>
      </w:r>
      <w:bookmarkEnd w:id="754"/>
      <w:bookmarkEnd w:id="755"/>
      <w:bookmarkEnd w:id="756"/>
      <w:bookmarkEnd w:id="757"/>
      <w:bookmarkEnd w:id="758"/>
      <w:bookmarkEnd w:id="759"/>
      <w:bookmarkEnd w:id="760"/>
      <w:bookmarkEnd w:id="761"/>
      <w:bookmarkEnd w:id="762"/>
      <w:bookmarkEnd w:id="763"/>
      <w:bookmarkEnd w:id="764"/>
    </w:p>
    <w:p w:rsidR="0059266F" w:rsidRPr="00873957" w:rsidRDefault="0059266F" w:rsidP="0059266F">
      <w:pPr>
        <w:pStyle w:val="3"/>
        <w:rPr>
          <w:color w:val="000000" w:themeColor="text1"/>
        </w:rPr>
      </w:pPr>
      <w:r w:rsidRPr="00873957">
        <w:rPr>
          <w:rFonts w:ascii="Times New Roman" w:eastAsia="黑体" w:hAnsi="Times New Roman" w:cstheme="majorBidi" w:hint="eastAsia"/>
          <w:b/>
          <w:color w:val="000000" w:themeColor="text1"/>
        </w:rPr>
        <w:t xml:space="preserve">9.3.1  </w:t>
      </w:r>
      <w:r w:rsidRPr="00873957">
        <w:rPr>
          <w:rFonts w:hint="eastAsia"/>
          <w:color w:val="000000" w:themeColor="text1"/>
        </w:rPr>
        <w:t>地坪设计</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1  </w:t>
      </w:r>
      <w:r w:rsidRPr="00873957">
        <w:rPr>
          <w:rFonts w:hint="eastAsia"/>
          <w:color w:val="000000" w:themeColor="text1"/>
        </w:rPr>
        <w:t>船厂建筑都</w:t>
      </w:r>
      <w:r w:rsidRPr="00873957">
        <w:rPr>
          <w:color w:val="000000" w:themeColor="text1"/>
        </w:rPr>
        <w:t>位于沿海地区，</w:t>
      </w:r>
      <w:r w:rsidRPr="00873957">
        <w:rPr>
          <w:rFonts w:hint="eastAsia"/>
          <w:color w:val="000000" w:themeColor="text1"/>
        </w:rPr>
        <w:t>有的</w:t>
      </w:r>
      <w:r w:rsidRPr="00873957">
        <w:rPr>
          <w:color w:val="000000" w:themeColor="text1"/>
        </w:rPr>
        <w:t>位于填海造地</w:t>
      </w:r>
      <w:r w:rsidRPr="00873957">
        <w:rPr>
          <w:rFonts w:hint="eastAsia"/>
          <w:color w:val="000000" w:themeColor="text1"/>
        </w:rPr>
        <w:t>区域，</w:t>
      </w:r>
      <w:r w:rsidRPr="00873957">
        <w:rPr>
          <w:color w:val="000000" w:themeColor="text1"/>
        </w:rPr>
        <w:t>地质条件较差</w:t>
      </w:r>
      <w:r w:rsidRPr="00873957">
        <w:rPr>
          <w:rFonts w:hint="eastAsia"/>
          <w:color w:val="000000" w:themeColor="text1"/>
        </w:rPr>
        <w:t>，</w:t>
      </w:r>
      <w:r w:rsidRPr="00873957">
        <w:rPr>
          <w:color w:val="000000" w:themeColor="text1"/>
        </w:rPr>
        <w:t>地基需经过处理，</w:t>
      </w:r>
      <w:r w:rsidRPr="00873957">
        <w:rPr>
          <w:rFonts w:hint="eastAsia"/>
          <w:color w:val="000000" w:themeColor="text1"/>
        </w:rPr>
        <w:t>有的</w:t>
      </w:r>
      <w:r w:rsidRPr="00873957">
        <w:rPr>
          <w:color w:val="000000" w:themeColor="text1"/>
        </w:rPr>
        <w:t>厂房</w:t>
      </w:r>
      <w:r w:rsidRPr="00873957">
        <w:rPr>
          <w:rFonts w:hint="eastAsia"/>
          <w:color w:val="000000" w:themeColor="text1"/>
        </w:rPr>
        <w:t>、</w:t>
      </w:r>
      <w:r w:rsidRPr="00873957">
        <w:rPr>
          <w:color w:val="000000" w:themeColor="text1"/>
        </w:rPr>
        <w:t>库房</w:t>
      </w:r>
      <w:r w:rsidRPr="00873957">
        <w:rPr>
          <w:rFonts w:hint="eastAsia"/>
          <w:color w:val="000000" w:themeColor="text1"/>
        </w:rPr>
        <w:t>荷载</w:t>
      </w:r>
      <w:r w:rsidRPr="00873957">
        <w:rPr>
          <w:color w:val="000000" w:themeColor="text1"/>
        </w:rPr>
        <w:t>较大，</w:t>
      </w:r>
      <w:r w:rsidRPr="00873957">
        <w:rPr>
          <w:rFonts w:hint="eastAsia"/>
          <w:color w:val="000000" w:themeColor="text1"/>
        </w:rPr>
        <w:t>为了</w:t>
      </w:r>
      <w:r w:rsidRPr="00873957">
        <w:rPr>
          <w:color w:val="000000" w:themeColor="text1"/>
        </w:rPr>
        <w:t>防止</w:t>
      </w:r>
      <w:r w:rsidRPr="00873957">
        <w:rPr>
          <w:rFonts w:hint="eastAsia"/>
          <w:color w:val="000000" w:themeColor="text1"/>
        </w:rPr>
        <w:t>地坪出现</w:t>
      </w:r>
      <w:r w:rsidRPr="00873957">
        <w:rPr>
          <w:color w:val="000000" w:themeColor="text1"/>
        </w:rPr>
        <w:t>较大沉降</w:t>
      </w:r>
      <w:r w:rsidRPr="00873957">
        <w:rPr>
          <w:rFonts w:hint="eastAsia"/>
          <w:color w:val="000000" w:themeColor="text1"/>
        </w:rPr>
        <w:t>，</w:t>
      </w:r>
      <w:r w:rsidRPr="00873957">
        <w:rPr>
          <w:color w:val="000000" w:themeColor="text1"/>
        </w:rPr>
        <w:t>垫层厚度、地坪配筋</w:t>
      </w:r>
      <w:r w:rsidRPr="00873957">
        <w:rPr>
          <w:rFonts w:hint="eastAsia"/>
          <w:color w:val="000000" w:themeColor="text1"/>
        </w:rPr>
        <w:t>均需</w:t>
      </w:r>
      <w:r w:rsidRPr="00873957">
        <w:rPr>
          <w:color w:val="000000" w:themeColor="text1"/>
        </w:rPr>
        <w:t>与结构专业沟通协调。</w:t>
      </w:r>
    </w:p>
    <w:p w:rsidR="0059266F" w:rsidRPr="00873957" w:rsidRDefault="0059266F" w:rsidP="0059266F">
      <w:pPr>
        <w:pStyle w:val="52"/>
        <w:ind w:firstLine="480"/>
        <w:rPr>
          <w:color w:val="000000" w:themeColor="text1"/>
        </w:rPr>
      </w:pPr>
      <w:r w:rsidRPr="00873957">
        <w:rPr>
          <w:rFonts w:hint="eastAsia"/>
          <w:color w:val="000000" w:themeColor="text1"/>
        </w:rPr>
        <w:t>船厂</w:t>
      </w:r>
      <w:r w:rsidRPr="00873957">
        <w:rPr>
          <w:color w:val="000000" w:themeColor="text1"/>
        </w:rPr>
        <w:t>通用地坪是船厂厂房的特殊地坪，即：根据工艺提资要求，在</w:t>
      </w:r>
      <w:r w:rsidRPr="00873957">
        <w:rPr>
          <w:rFonts w:hint="eastAsia"/>
          <w:color w:val="000000" w:themeColor="text1"/>
        </w:rPr>
        <w:t>钢筋</w:t>
      </w:r>
      <w:r w:rsidRPr="00873957">
        <w:rPr>
          <w:color w:val="000000" w:themeColor="text1"/>
        </w:rPr>
        <w:t>混凝土地坪上每</w:t>
      </w:r>
      <w:r w:rsidRPr="00873957">
        <w:rPr>
          <w:rFonts w:hint="eastAsia"/>
          <w:color w:val="000000" w:themeColor="text1"/>
        </w:rPr>
        <w:t>隔</w:t>
      </w:r>
      <w:r w:rsidRPr="00873957">
        <w:rPr>
          <w:color w:val="000000" w:themeColor="text1"/>
        </w:rPr>
        <w:t>一定距离预埋通</w:t>
      </w:r>
      <w:r w:rsidRPr="00873957">
        <w:rPr>
          <w:rFonts w:hint="eastAsia"/>
          <w:color w:val="000000" w:themeColor="text1"/>
        </w:rPr>
        <w:t>长</w:t>
      </w:r>
      <w:r w:rsidRPr="00873957">
        <w:rPr>
          <w:color w:val="000000" w:themeColor="text1"/>
        </w:rPr>
        <w:t>钢板</w:t>
      </w:r>
      <w:r w:rsidRPr="00873957">
        <w:rPr>
          <w:rFonts w:hint="eastAsia"/>
          <w:color w:val="000000" w:themeColor="text1"/>
        </w:rPr>
        <w:t>。</w:t>
      </w:r>
      <w:r w:rsidRPr="00873957">
        <w:rPr>
          <w:color w:val="000000" w:themeColor="text1"/>
        </w:rPr>
        <w:t>预埋钢板的形式、</w:t>
      </w:r>
      <w:r w:rsidRPr="00873957">
        <w:rPr>
          <w:rFonts w:hint="eastAsia"/>
          <w:color w:val="000000" w:themeColor="text1"/>
        </w:rPr>
        <w:t>间距</w:t>
      </w:r>
      <w:r w:rsidRPr="00873957">
        <w:rPr>
          <w:color w:val="000000" w:themeColor="text1"/>
        </w:rPr>
        <w:t>、</w:t>
      </w:r>
      <w:r w:rsidRPr="00873957">
        <w:rPr>
          <w:rFonts w:hint="eastAsia"/>
          <w:color w:val="000000" w:themeColor="text1"/>
        </w:rPr>
        <w:t>锚筋连接</w:t>
      </w:r>
      <w:r w:rsidRPr="00873957">
        <w:rPr>
          <w:color w:val="000000" w:themeColor="text1"/>
        </w:rPr>
        <w:t>方式、</w:t>
      </w:r>
      <w:r w:rsidRPr="00873957">
        <w:rPr>
          <w:rFonts w:hint="eastAsia"/>
          <w:color w:val="000000" w:themeColor="text1"/>
        </w:rPr>
        <w:t>钢板</w:t>
      </w:r>
      <w:r w:rsidRPr="00873957">
        <w:rPr>
          <w:color w:val="000000" w:themeColor="text1"/>
        </w:rPr>
        <w:t>厚度</w:t>
      </w:r>
      <w:r w:rsidRPr="00873957">
        <w:rPr>
          <w:rFonts w:hint="eastAsia"/>
          <w:color w:val="000000" w:themeColor="text1"/>
        </w:rPr>
        <w:t>、</w:t>
      </w:r>
      <w:r w:rsidRPr="00873957">
        <w:rPr>
          <w:color w:val="000000" w:themeColor="text1"/>
        </w:rPr>
        <w:t>地坪</w:t>
      </w:r>
      <w:r w:rsidRPr="00873957">
        <w:rPr>
          <w:rFonts w:hint="eastAsia"/>
          <w:color w:val="000000" w:themeColor="text1"/>
        </w:rPr>
        <w:t>及垫层</w:t>
      </w:r>
      <w:r w:rsidRPr="00873957">
        <w:rPr>
          <w:color w:val="000000" w:themeColor="text1"/>
        </w:rPr>
        <w:t>厚度、伸缩缝做法</w:t>
      </w:r>
      <w:r w:rsidRPr="00873957">
        <w:rPr>
          <w:rFonts w:hint="eastAsia"/>
          <w:color w:val="000000" w:themeColor="text1"/>
        </w:rPr>
        <w:t>等均应</w:t>
      </w:r>
      <w:r w:rsidRPr="00873957">
        <w:rPr>
          <w:color w:val="000000" w:themeColor="text1"/>
        </w:rPr>
        <w:t>根据</w:t>
      </w:r>
      <w:r w:rsidRPr="00873957">
        <w:rPr>
          <w:rFonts w:hint="eastAsia"/>
          <w:color w:val="000000" w:themeColor="text1"/>
        </w:rPr>
        <w:t>工艺</w:t>
      </w:r>
      <w:r w:rsidRPr="00873957">
        <w:rPr>
          <w:color w:val="000000" w:themeColor="text1"/>
        </w:rPr>
        <w:t>要求、荷载大小</w:t>
      </w:r>
      <w:r w:rsidRPr="00873957">
        <w:rPr>
          <w:rFonts w:hint="eastAsia"/>
          <w:color w:val="000000" w:themeColor="text1"/>
        </w:rPr>
        <w:t>确定</w:t>
      </w:r>
      <w:r w:rsidRPr="00873957">
        <w:rPr>
          <w:color w:val="000000" w:themeColor="text1"/>
        </w:rPr>
        <w:t>，</w:t>
      </w:r>
      <w:r w:rsidRPr="00873957">
        <w:rPr>
          <w:rFonts w:hint="eastAsia"/>
          <w:color w:val="000000" w:themeColor="text1"/>
        </w:rPr>
        <w:t>地坪配筋</w:t>
      </w:r>
      <w:r w:rsidRPr="00873957">
        <w:rPr>
          <w:color w:val="000000" w:themeColor="text1"/>
        </w:rPr>
        <w:t>及构造做法需结构专业认可。</w:t>
      </w:r>
    </w:p>
    <w:p w:rsidR="0059266F" w:rsidRPr="00873957" w:rsidRDefault="0059266F" w:rsidP="0059266F">
      <w:pPr>
        <w:pStyle w:val="52"/>
        <w:ind w:firstLine="480"/>
        <w:rPr>
          <w:color w:val="000000" w:themeColor="text1"/>
        </w:rPr>
      </w:pPr>
      <w:r w:rsidRPr="00873957">
        <w:rPr>
          <w:rFonts w:hint="eastAsia"/>
          <w:color w:val="000000" w:themeColor="text1"/>
        </w:rPr>
        <w:t>位于</w:t>
      </w:r>
      <w:r w:rsidRPr="00873957">
        <w:rPr>
          <w:color w:val="000000" w:themeColor="text1"/>
        </w:rPr>
        <w:t>严寒、</w:t>
      </w:r>
      <w:r w:rsidRPr="00873957">
        <w:rPr>
          <w:rFonts w:hint="eastAsia"/>
          <w:color w:val="000000" w:themeColor="text1"/>
        </w:rPr>
        <w:t>寒冷</w:t>
      </w:r>
      <w:r w:rsidRPr="00873957">
        <w:rPr>
          <w:color w:val="000000" w:themeColor="text1"/>
        </w:rPr>
        <w:t>地区的地坪应根据</w:t>
      </w:r>
      <w:r w:rsidRPr="00873957">
        <w:rPr>
          <w:rFonts w:hint="eastAsia"/>
          <w:color w:val="000000" w:themeColor="text1"/>
        </w:rPr>
        <w:t>现行国家标准《</w:t>
      </w:r>
      <w:r w:rsidRPr="00873957">
        <w:rPr>
          <w:color w:val="000000" w:themeColor="text1"/>
        </w:rPr>
        <w:t>建筑地面设计规范》</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50037</w:t>
      </w:r>
      <w:r w:rsidRPr="00873957">
        <w:rPr>
          <w:rFonts w:hint="eastAsia"/>
          <w:color w:val="000000" w:themeColor="text1"/>
        </w:rPr>
        <w:t>的有关规定设置</w:t>
      </w:r>
      <w:r w:rsidRPr="00873957">
        <w:rPr>
          <w:color w:val="000000" w:themeColor="text1"/>
        </w:rPr>
        <w:t>防冻胀层。</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Pr="00873957">
        <w:rPr>
          <w:color w:val="000000" w:themeColor="text1"/>
        </w:rPr>
        <w:t>露天</w:t>
      </w:r>
      <w:r w:rsidRPr="00873957">
        <w:rPr>
          <w:rFonts w:hint="eastAsia"/>
          <w:color w:val="000000" w:themeColor="text1"/>
        </w:rPr>
        <w:t>堆场</w:t>
      </w:r>
      <w:r w:rsidRPr="00873957">
        <w:rPr>
          <w:color w:val="000000" w:themeColor="text1"/>
        </w:rPr>
        <w:t>地坪做法应根据工艺要求确定，露天</w:t>
      </w:r>
      <w:r w:rsidRPr="00873957">
        <w:rPr>
          <w:rFonts w:hint="eastAsia"/>
          <w:color w:val="000000" w:themeColor="text1"/>
        </w:rPr>
        <w:t>堆场通常比</w:t>
      </w:r>
      <w:r w:rsidRPr="00873957">
        <w:rPr>
          <w:color w:val="000000" w:themeColor="text1"/>
        </w:rPr>
        <w:t>厂房地坪低</w:t>
      </w:r>
      <w:r w:rsidRPr="00873957">
        <w:rPr>
          <w:rFonts w:hint="eastAsia"/>
          <w:color w:val="000000" w:themeColor="text1"/>
        </w:rPr>
        <w:t>50</w:t>
      </w:r>
      <w:r w:rsidRPr="00873957">
        <w:rPr>
          <w:color w:val="000000" w:themeColor="text1"/>
        </w:rPr>
        <w:t>~150</w:t>
      </w:r>
      <w:r w:rsidRPr="00873957">
        <w:rPr>
          <w:rFonts w:hint="eastAsia"/>
          <w:color w:val="000000" w:themeColor="text1"/>
        </w:rPr>
        <w:t>，</w:t>
      </w:r>
      <w:r w:rsidRPr="00873957">
        <w:rPr>
          <w:color w:val="000000" w:themeColor="text1"/>
        </w:rPr>
        <w:t>应有排水措施。</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3  </w:t>
      </w:r>
      <w:r w:rsidRPr="00873957">
        <w:rPr>
          <w:rFonts w:hint="eastAsia"/>
          <w:color w:val="000000" w:themeColor="text1"/>
        </w:rPr>
        <w:t>喷砂</w:t>
      </w:r>
      <w:r w:rsidRPr="00873957">
        <w:rPr>
          <w:color w:val="000000" w:themeColor="text1"/>
        </w:rPr>
        <w:t>车间</w:t>
      </w:r>
      <w:r w:rsidRPr="00873957">
        <w:rPr>
          <w:rFonts w:hint="eastAsia"/>
          <w:color w:val="000000" w:themeColor="text1"/>
        </w:rPr>
        <w:t>由于</w:t>
      </w:r>
      <w:r w:rsidRPr="00873957">
        <w:rPr>
          <w:color w:val="000000" w:themeColor="text1"/>
        </w:rPr>
        <w:t>有喷砂作业，为了保护混凝土地坪</w:t>
      </w:r>
      <w:r w:rsidRPr="00873957">
        <w:rPr>
          <w:rFonts w:hint="eastAsia"/>
          <w:color w:val="000000" w:themeColor="text1"/>
        </w:rPr>
        <w:t>不被</w:t>
      </w:r>
      <w:r w:rsidRPr="00873957">
        <w:rPr>
          <w:color w:val="000000" w:themeColor="text1"/>
        </w:rPr>
        <w:t>损坏，一般采用钢板进行保护。钢板</w:t>
      </w:r>
      <w:r w:rsidRPr="00873957">
        <w:rPr>
          <w:rFonts w:hint="eastAsia"/>
          <w:color w:val="000000" w:themeColor="text1"/>
        </w:rPr>
        <w:t>拼缝</w:t>
      </w:r>
      <w:r w:rsidRPr="00873957">
        <w:rPr>
          <w:color w:val="000000" w:themeColor="text1"/>
        </w:rPr>
        <w:t>应采用满焊，不能点焊，应防止钢砂钻入板缝。</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4  </w:t>
      </w:r>
      <w:r w:rsidRPr="00873957">
        <w:rPr>
          <w:color w:val="000000" w:themeColor="text1"/>
        </w:rPr>
        <w:t>室外台阶、坡道</w:t>
      </w:r>
      <w:r w:rsidRPr="00873957">
        <w:rPr>
          <w:rFonts w:hint="eastAsia"/>
          <w:color w:val="000000" w:themeColor="text1"/>
        </w:rPr>
        <w:t>、</w:t>
      </w:r>
      <w:r w:rsidRPr="00873957">
        <w:rPr>
          <w:color w:val="000000" w:themeColor="text1"/>
        </w:rPr>
        <w:t>散水</w:t>
      </w:r>
      <w:r w:rsidRPr="00873957">
        <w:rPr>
          <w:rFonts w:hint="eastAsia"/>
          <w:color w:val="000000" w:themeColor="text1"/>
        </w:rPr>
        <w:t>、</w:t>
      </w:r>
      <w:r w:rsidRPr="00873957">
        <w:rPr>
          <w:color w:val="000000" w:themeColor="text1"/>
        </w:rPr>
        <w:t>明沟</w:t>
      </w:r>
      <w:r w:rsidRPr="00873957">
        <w:rPr>
          <w:rFonts w:hint="eastAsia"/>
          <w:color w:val="000000" w:themeColor="text1"/>
        </w:rPr>
        <w:t>、</w:t>
      </w:r>
      <w:r w:rsidRPr="00873957">
        <w:rPr>
          <w:color w:val="000000" w:themeColor="text1"/>
        </w:rPr>
        <w:t>道路</w:t>
      </w:r>
      <w:r w:rsidRPr="00873957">
        <w:rPr>
          <w:rFonts w:hint="eastAsia"/>
          <w:color w:val="000000" w:themeColor="text1"/>
        </w:rPr>
        <w:t>等</w:t>
      </w:r>
      <w:r w:rsidRPr="00873957">
        <w:rPr>
          <w:color w:val="000000" w:themeColor="text1"/>
        </w:rPr>
        <w:t>设计</w:t>
      </w:r>
      <w:r w:rsidRPr="00873957">
        <w:rPr>
          <w:rFonts w:hint="eastAsia"/>
          <w:color w:val="000000" w:themeColor="text1"/>
        </w:rPr>
        <w:t>应有减少</w:t>
      </w:r>
      <w:r w:rsidRPr="00873957">
        <w:rPr>
          <w:color w:val="000000" w:themeColor="text1"/>
        </w:rPr>
        <w:t>不均匀沉降措施，可采取与主体结构断开的方式</w:t>
      </w:r>
      <w:r w:rsidRPr="00873957">
        <w:rPr>
          <w:rFonts w:hint="eastAsia"/>
          <w:color w:val="000000" w:themeColor="text1"/>
        </w:rPr>
        <w:t>；也可设计</w:t>
      </w:r>
      <w:r w:rsidRPr="00873957">
        <w:rPr>
          <w:color w:val="000000" w:themeColor="text1"/>
        </w:rPr>
        <w:t>成</w:t>
      </w:r>
      <w:r w:rsidRPr="00873957">
        <w:rPr>
          <w:rFonts w:hint="eastAsia"/>
          <w:color w:val="000000" w:themeColor="text1"/>
        </w:rPr>
        <w:t>为</w:t>
      </w:r>
      <w:r w:rsidRPr="00873957">
        <w:rPr>
          <w:color w:val="000000" w:themeColor="text1"/>
        </w:rPr>
        <w:t>与主体结构一体的方式，使</w:t>
      </w:r>
      <w:r w:rsidRPr="00873957">
        <w:rPr>
          <w:rFonts w:hint="eastAsia"/>
          <w:color w:val="000000" w:themeColor="text1"/>
        </w:rPr>
        <w:t>台阶</w:t>
      </w:r>
      <w:r w:rsidRPr="00873957">
        <w:rPr>
          <w:color w:val="000000" w:themeColor="text1"/>
        </w:rPr>
        <w:t>、坡道成为主体结构的一部分</w:t>
      </w:r>
      <w:r w:rsidRPr="00873957">
        <w:rPr>
          <w:rFonts w:hint="eastAsia"/>
          <w:color w:val="000000" w:themeColor="text1"/>
        </w:rPr>
        <w:t>，</w:t>
      </w:r>
      <w:r w:rsidRPr="00873957">
        <w:rPr>
          <w:color w:val="000000" w:themeColor="text1"/>
        </w:rPr>
        <w:t>有效减少不均匀沉降。</w:t>
      </w:r>
    </w:p>
    <w:p w:rsidR="0059266F" w:rsidRPr="00873957" w:rsidRDefault="003B3BB5" w:rsidP="003B3BB5">
      <w:pPr>
        <w:pStyle w:val="52"/>
        <w:ind w:firstLine="482"/>
        <w:rPr>
          <w:color w:val="000000" w:themeColor="text1"/>
        </w:rPr>
      </w:pPr>
      <w:r w:rsidRPr="00873957">
        <w:rPr>
          <w:rFonts w:ascii="Times New Roman" w:eastAsia="黑体" w:hAnsi="Times New Roman" w:cstheme="majorBidi" w:hint="eastAsia"/>
          <w:b/>
          <w:bCs/>
          <w:color w:val="000000" w:themeColor="text1"/>
          <w:szCs w:val="32"/>
        </w:rPr>
        <w:lastRenderedPageBreak/>
        <w:t>5</w:t>
      </w:r>
      <w:r w:rsidRPr="00873957">
        <w:rPr>
          <w:rFonts w:hint="eastAsia"/>
          <w:color w:val="000000" w:themeColor="text1"/>
        </w:rPr>
        <w:t xml:space="preserve">  </w:t>
      </w:r>
      <w:r w:rsidR="0059266F" w:rsidRPr="00873957">
        <w:rPr>
          <w:color w:val="000000" w:themeColor="text1"/>
        </w:rPr>
        <w:t>有车辆</w:t>
      </w:r>
      <w:r w:rsidR="0059266F" w:rsidRPr="00873957">
        <w:rPr>
          <w:rFonts w:hint="eastAsia"/>
          <w:color w:val="000000" w:themeColor="text1"/>
        </w:rPr>
        <w:t>进出</w:t>
      </w:r>
      <w:r w:rsidR="0059266F" w:rsidRPr="00873957">
        <w:rPr>
          <w:color w:val="000000" w:themeColor="text1"/>
        </w:rPr>
        <w:t>的出入口坡道其垫层、面层的构造做法应满足车辆荷载要求，通常与室内地坪做法一致，且坡度不能太大，应</w:t>
      </w:r>
      <w:r w:rsidR="0059266F" w:rsidRPr="00873957">
        <w:rPr>
          <w:rFonts w:hint="eastAsia"/>
          <w:color w:val="000000" w:themeColor="text1"/>
        </w:rPr>
        <w:t>便于</w:t>
      </w:r>
      <w:r w:rsidR="0059266F" w:rsidRPr="00873957">
        <w:rPr>
          <w:color w:val="000000" w:themeColor="text1"/>
        </w:rPr>
        <w:t>运输车辆</w:t>
      </w:r>
      <w:r w:rsidR="0059266F" w:rsidRPr="00873957">
        <w:rPr>
          <w:rFonts w:hint="eastAsia"/>
          <w:color w:val="000000" w:themeColor="text1"/>
        </w:rPr>
        <w:t>的</w:t>
      </w:r>
      <w:r w:rsidR="0059266F" w:rsidRPr="00873957">
        <w:rPr>
          <w:color w:val="000000" w:themeColor="text1"/>
        </w:rPr>
        <w:t>进出。</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6  </w:t>
      </w:r>
      <w:r w:rsidRPr="00873957">
        <w:rPr>
          <w:rFonts w:hint="eastAsia"/>
          <w:color w:val="000000" w:themeColor="text1"/>
        </w:rPr>
        <w:t>喷砂间</w:t>
      </w:r>
      <w:r w:rsidRPr="00873957">
        <w:rPr>
          <w:color w:val="000000" w:themeColor="text1"/>
        </w:rPr>
        <w:t>室内不能有水，钢砂</w:t>
      </w:r>
      <w:r w:rsidRPr="00873957">
        <w:rPr>
          <w:rFonts w:hint="eastAsia"/>
          <w:color w:val="000000" w:themeColor="text1"/>
        </w:rPr>
        <w:t>遇水</w:t>
      </w:r>
      <w:r w:rsidRPr="00873957">
        <w:rPr>
          <w:color w:val="000000" w:themeColor="text1"/>
        </w:rPr>
        <w:t>就无法使用，因此</w:t>
      </w:r>
      <w:r w:rsidRPr="00873957">
        <w:rPr>
          <w:rFonts w:hint="eastAsia"/>
          <w:color w:val="000000" w:themeColor="text1"/>
        </w:rPr>
        <w:t>喷砂间</w:t>
      </w:r>
      <w:r w:rsidRPr="00873957">
        <w:rPr>
          <w:color w:val="000000" w:themeColor="text1"/>
        </w:rPr>
        <w:t>地坑的防水等级应达到一级。</w:t>
      </w:r>
    </w:p>
    <w:p w:rsidR="0059266F" w:rsidRPr="00873957" w:rsidRDefault="0059266F" w:rsidP="0059266F">
      <w:pPr>
        <w:pStyle w:val="3"/>
        <w:rPr>
          <w:color w:val="000000" w:themeColor="text1"/>
        </w:rPr>
      </w:pPr>
      <w:r w:rsidRPr="00873957">
        <w:rPr>
          <w:rFonts w:ascii="Times New Roman" w:eastAsia="黑体" w:hAnsi="Times New Roman" w:cstheme="majorBidi"/>
          <w:b/>
          <w:color w:val="000000" w:themeColor="text1"/>
        </w:rPr>
        <w:t>9.3.2</w:t>
      </w:r>
      <w:r w:rsidR="002A51A3"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墙体、</w:t>
      </w:r>
      <w:r w:rsidRPr="00873957">
        <w:rPr>
          <w:color w:val="000000" w:themeColor="text1"/>
        </w:rPr>
        <w:t>顶棚</w:t>
      </w:r>
      <w:r w:rsidRPr="00873957">
        <w:rPr>
          <w:rFonts w:hint="eastAsia"/>
          <w:color w:val="000000" w:themeColor="text1"/>
        </w:rPr>
        <w:t>设计</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1  </w:t>
      </w:r>
      <w:r w:rsidRPr="00873957">
        <w:rPr>
          <w:rFonts w:hint="eastAsia"/>
          <w:color w:val="000000" w:themeColor="text1"/>
        </w:rPr>
        <w:t>钢结构</w:t>
      </w:r>
      <w:r w:rsidRPr="00873957">
        <w:rPr>
          <w:color w:val="000000" w:themeColor="text1"/>
        </w:rPr>
        <w:t>厂房</w:t>
      </w:r>
      <w:r w:rsidRPr="00873957">
        <w:rPr>
          <w:rFonts w:hint="eastAsia"/>
          <w:color w:val="000000" w:themeColor="text1"/>
        </w:rPr>
        <w:t>、</w:t>
      </w:r>
      <w:r w:rsidRPr="00873957">
        <w:rPr>
          <w:color w:val="000000" w:themeColor="text1"/>
        </w:rPr>
        <w:t>库房外墙通常采用</w:t>
      </w:r>
      <w:r w:rsidRPr="00873957">
        <w:rPr>
          <w:rFonts w:hint="eastAsia"/>
          <w:color w:val="000000" w:themeColor="text1"/>
        </w:rPr>
        <w:t>彩色金属</w:t>
      </w:r>
      <w:r w:rsidRPr="00873957">
        <w:rPr>
          <w:color w:val="000000" w:themeColor="text1"/>
        </w:rPr>
        <w:t>压型钢板</w:t>
      </w:r>
      <w:r w:rsidRPr="00873957">
        <w:rPr>
          <w:rFonts w:hint="eastAsia"/>
          <w:color w:val="000000" w:themeColor="text1"/>
        </w:rPr>
        <w:t>、</w:t>
      </w:r>
      <w:r w:rsidRPr="00873957">
        <w:rPr>
          <w:color w:val="000000" w:themeColor="text1"/>
        </w:rPr>
        <w:t>钢骨架轻型板、发泡水泥复合板等轻质板材。为了</w:t>
      </w:r>
      <w:r w:rsidRPr="00873957">
        <w:rPr>
          <w:rFonts w:hint="eastAsia"/>
          <w:color w:val="000000" w:themeColor="text1"/>
        </w:rPr>
        <w:t>防止</w:t>
      </w:r>
      <w:r w:rsidRPr="00873957">
        <w:rPr>
          <w:color w:val="000000" w:themeColor="text1"/>
        </w:rPr>
        <w:t>雨水侵蚀，轻质板材</w:t>
      </w:r>
      <w:r w:rsidRPr="00873957">
        <w:rPr>
          <w:rFonts w:hint="eastAsia"/>
          <w:color w:val="000000" w:themeColor="text1"/>
        </w:rPr>
        <w:t>外墙下部</w:t>
      </w:r>
      <w:r w:rsidRPr="00873957">
        <w:rPr>
          <w:color w:val="000000" w:themeColor="text1"/>
        </w:rPr>
        <w:t>宜设实体墙裙，</w:t>
      </w:r>
      <w:r w:rsidRPr="00873957">
        <w:rPr>
          <w:rFonts w:hint="eastAsia"/>
          <w:color w:val="000000" w:themeColor="text1"/>
        </w:rPr>
        <w:t>连接</w:t>
      </w:r>
      <w:r w:rsidRPr="00873957">
        <w:rPr>
          <w:color w:val="000000" w:themeColor="text1"/>
        </w:rPr>
        <w:t>节点构造应满足防水设计要求</w:t>
      </w:r>
      <w:r w:rsidRPr="00873957">
        <w:rPr>
          <w:rFonts w:hint="eastAsia"/>
          <w:color w:val="000000" w:themeColor="text1"/>
        </w:rPr>
        <w:t>。</w:t>
      </w:r>
      <w:r w:rsidRPr="00873957">
        <w:rPr>
          <w:color w:val="000000" w:themeColor="text1"/>
        </w:rPr>
        <w:t>船厂建筑通常靠近海边，风荷载</w:t>
      </w:r>
      <w:r w:rsidRPr="00873957">
        <w:rPr>
          <w:rFonts w:hint="eastAsia"/>
          <w:color w:val="000000" w:themeColor="text1"/>
        </w:rPr>
        <w:t>大</w:t>
      </w:r>
      <w:r w:rsidRPr="00873957">
        <w:rPr>
          <w:color w:val="000000" w:themeColor="text1"/>
        </w:rPr>
        <w:t>，盐雾腐蚀</w:t>
      </w:r>
      <w:r w:rsidRPr="00873957">
        <w:rPr>
          <w:rFonts w:hint="eastAsia"/>
          <w:color w:val="000000" w:themeColor="text1"/>
        </w:rPr>
        <w:t>厉害</w:t>
      </w:r>
      <w:r w:rsidRPr="00873957">
        <w:rPr>
          <w:color w:val="000000" w:themeColor="text1"/>
        </w:rPr>
        <w:t>，因此对压型钢板的</w:t>
      </w:r>
      <w:r w:rsidRPr="00873957">
        <w:rPr>
          <w:rFonts w:hint="eastAsia"/>
          <w:color w:val="000000" w:themeColor="text1"/>
        </w:rPr>
        <w:t>板型、板厚、连接件</w:t>
      </w:r>
      <w:r w:rsidRPr="00873957">
        <w:rPr>
          <w:color w:val="000000" w:themeColor="text1"/>
        </w:rPr>
        <w:t>、连接方式、</w:t>
      </w:r>
      <w:r w:rsidRPr="00873957">
        <w:rPr>
          <w:rFonts w:hint="eastAsia"/>
          <w:color w:val="000000" w:themeColor="text1"/>
        </w:rPr>
        <w:t>耐腐蚀等</w:t>
      </w:r>
      <w:r w:rsidRPr="00873957">
        <w:rPr>
          <w:color w:val="000000" w:themeColor="text1"/>
        </w:rPr>
        <w:t>要求较高</w:t>
      </w:r>
      <w:r w:rsidRPr="00873957">
        <w:rPr>
          <w:rFonts w:hint="eastAsia"/>
          <w:color w:val="000000" w:themeColor="text1"/>
        </w:rPr>
        <w:t>，使用</w:t>
      </w:r>
      <w:r w:rsidRPr="00873957">
        <w:rPr>
          <w:color w:val="000000" w:themeColor="text1"/>
        </w:rPr>
        <w:t>年限不宜小于</w:t>
      </w:r>
      <w:r w:rsidRPr="00873957">
        <w:rPr>
          <w:rFonts w:hint="eastAsia"/>
          <w:color w:val="000000" w:themeColor="text1"/>
        </w:rPr>
        <w:t>20</w:t>
      </w:r>
      <w:r w:rsidRPr="00873957">
        <w:rPr>
          <w:rFonts w:hint="eastAsia"/>
          <w:color w:val="000000" w:themeColor="text1"/>
        </w:rPr>
        <w:t>年</w:t>
      </w:r>
      <w:r w:rsidRPr="00873957">
        <w:rPr>
          <w:color w:val="000000" w:themeColor="text1"/>
        </w:rPr>
        <w:t>。</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2  </w:t>
      </w:r>
      <w:r w:rsidRPr="00873957">
        <w:rPr>
          <w:rFonts w:hint="eastAsia"/>
          <w:color w:val="000000" w:themeColor="text1"/>
        </w:rPr>
        <w:t>在</w:t>
      </w:r>
      <w:r w:rsidRPr="00873957">
        <w:rPr>
          <w:color w:val="000000" w:themeColor="text1"/>
        </w:rPr>
        <w:t>地处年降雨量</w:t>
      </w:r>
      <w:r w:rsidRPr="00873957">
        <w:rPr>
          <w:rFonts w:hint="eastAsia"/>
          <w:color w:val="000000" w:themeColor="text1"/>
        </w:rPr>
        <w:t>较大、</w:t>
      </w:r>
      <w:r w:rsidRPr="00873957">
        <w:rPr>
          <w:color w:val="000000" w:themeColor="text1"/>
        </w:rPr>
        <w:t>基本风压较大</w:t>
      </w:r>
      <w:r w:rsidRPr="00873957">
        <w:rPr>
          <w:rFonts w:hint="eastAsia"/>
          <w:color w:val="000000" w:themeColor="text1"/>
        </w:rPr>
        <w:t>地区，</w:t>
      </w:r>
      <w:r w:rsidRPr="00873957">
        <w:rPr>
          <w:color w:val="000000" w:themeColor="text1"/>
        </w:rPr>
        <w:t>如广东地区，建筑物砌体</w:t>
      </w:r>
      <w:r w:rsidRPr="00873957">
        <w:rPr>
          <w:rFonts w:hint="eastAsia"/>
          <w:color w:val="000000" w:themeColor="text1"/>
        </w:rPr>
        <w:t>及</w:t>
      </w:r>
      <w:r w:rsidRPr="00873957">
        <w:rPr>
          <w:color w:val="000000" w:themeColor="text1"/>
        </w:rPr>
        <w:t>混凝土外墙</w:t>
      </w:r>
      <w:r w:rsidRPr="00873957">
        <w:rPr>
          <w:rFonts w:hint="eastAsia"/>
          <w:color w:val="000000" w:themeColor="text1"/>
        </w:rPr>
        <w:t>面</w:t>
      </w:r>
      <w:r w:rsidRPr="00873957">
        <w:rPr>
          <w:color w:val="000000" w:themeColor="text1"/>
        </w:rPr>
        <w:t>应</w:t>
      </w:r>
      <w:r w:rsidRPr="00873957">
        <w:rPr>
          <w:rFonts w:hint="eastAsia"/>
          <w:color w:val="000000" w:themeColor="text1"/>
        </w:rPr>
        <w:t>采取</w:t>
      </w:r>
      <w:r w:rsidRPr="00873957">
        <w:rPr>
          <w:color w:val="000000" w:themeColor="text1"/>
        </w:rPr>
        <w:t>防水</w:t>
      </w:r>
      <w:r w:rsidRPr="00873957">
        <w:rPr>
          <w:rFonts w:hint="eastAsia"/>
          <w:color w:val="000000" w:themeColor="text1"/>
        </w:rPr>
        <w:t>措施，</w:t>
      </w:r>
      <w:r w:rsidRPr="00873957">
        <w:rPr>
          <w:color w:val="000000" w:themeColor="text1"/>
        </w:rPr>
        <w:t>可采用防水砂浆</w:t>
      </w:r>
      <w:r w:rsidRPr="00873957">
        <w:rPr>
          <w:rFonts w:hint="eastAsia"/>
          <w:color w:val="000000" w:themeColor="text1"/>
        </w:rPr>
        <w:t>粉面</w:t>
      </w:r>
      <w:r w:rsidRPr="00873957">
        <w:rPr>
          <w:color w:val="000000" w:themeColor="text1"/>
        </w:rPr>
        <w:t>。</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3  </w:t>
      </w:r>
      <w:r w:rsidRPr="00873957">
        <w:rPr>
          <w:rFonts w:hint="eastAsia"/>
          <w:color w:val="000000" w:themeColor="text1"/>
        </w:rPr>
        <w:t>由于喷砂间</w:t>
      </w:r>
      <w:r w:rsidRPr="00873957">
        <w:rPr>
          <w:color w:val="000000" w:themeColor="text1"/>
        </w:rPr>
        <w:t>进行喷砂作业</w:t>
      </w:r>
      <w:r w:rsidRPr="00873957">
        <w:rPr>
          <w:rFonts w:hint="eastAsia"/>
          <w:color w:val="000000" w:themeColor="text1"/>
        </w:rPr>
        <w:t>，对普通</w:t>
      </w:r>
      <w:r w:rsidRPr="00873957">
        <w:rPr>
          <w:color w:val="000000" w:themeColor="text1"/>
        </w:rPr>
        <w:t>砖墙</w:t>
      </w:r>
      <w:r w:rsidRPr="00873957">
        <w:rPr>
          <w:rFonts w:hint="eastAsia"/>
          <w:color w:val="000000" w:themeColor="text1"/>
        </w:rPr>
        <w:t>及</w:t>
      </w:r>
      <w:r w:rsidRPr="00873957">
        <w:rPr>
          <w:color w:val="000000" w:themeColor="text1"/>
        </w:rPr>
        <w:t>顶棚</w:t>
      </w:r>
      <w:r w:rsidRPr="00873957">
        <w:rPr>
          <w:rFonts w:hint="eastAsia"/>
          <w:color w:val="000000" w:themeColor="text1"/>
        </w:rPr>
        <w:t>有</w:t>
      </w:r>
      <w:r w:rsidRPr="00873957">
        <w:rPr>
          <w:color w:val="000000" w:themeColor="text1"/>
        </w:rPr>
        <w:t>很大</w:t>
      </w:r>
      <w:r w:rsidRPr="00873957">
        <w:rPr>
          <w:rFonts w:hint="eastAsia"/>
          <w:color w:val="000000" w:themeColor="text1"/>
        </w:rPr>
        <w:t>的破坏性</w:t>
      </w:r>
      <w:r w:rsidRPr="00873957">
        <w:rPr>
          <w:color w:val="000000" w:themeColor="text1"/>
        </w:rPr>
        <w:t>，因此</w:t>
      </w:r>
      <w:r w:rsidRPr="00873957">
        <w:rPr>
          <w:rFonts w:hint="eastAsia"/>
          <w:color w:val="000000" w:themeColor="text1"/>
        </w:rPr>
        <w:t>墙体</w:t>
      </w:r>
      <w:r w:rsidRPr="00873957">
        <w:rPr>
          <w:color w:val="000000" w:themeColor="text1"/>
        </w:rPr>
        <w:t>内侧</w:t>
      </w:r>
      <w:r w:rsidRPr="00873957">
        <w:rPr>
          <w:rFonts w:hint="eastAsia"/>
          <w:color w:val="000000" w:themeColor="text1"/>
        </w:rPr>
        <w:t>宜</w:t>
      </w:r>
      <w:r w:rsidRPr="00873957">
        <w:rPr>
          <w:color w:val="000000" w:themeColor="text1"/>
        </w:rPr>
        <w:t>设置钢龙骨</w:t>
      </w:r>
      <w:r w:rsidRPr="00873957">
        <w:rPr>
          <w:rFonts w:hint="eastAsia"/>
          <w:color w:val="000000" w:themeColor="text1"/>
        </w:rPr>
        <w:t>钢板</w:t>
      </w:r>
      <w:r w:rsidRPr="00873957">
        <w:rPr>
          <w:color w:val="000000" w:themeColor="text1"/>
        </w:rPr>
        <w:t>面层，</w:t>
      </w:r>
      <w:r w:rsidRPr="00873957">
        <w:rPr>
          <w:rFonts w:hint="eastAsia"/>
          <w:color w:val="000000" w:themeColor="text1"/>
        </w:rPr>
        <w:t>顶棚宜</w:t>
      </w:r>
      <w:r w:rsidRPr="00873957">
        <w:rPr>
          <w:color w:val="000000" w:themeColor="text1"/>
        </w:rPr>
        <w:t>设置钢板吊顶</w:t>
      </w:r>
      <w:r w:rsidRPr="00873957">
        <w:rPr>
          <w:rFonts w:hint="eastAsia"/>
          <w:color w:val="000000" w:themeColor="text1"/>
        </w:rPr>
        <w:t>，墙面</w:t>
      </w:r>
      <w:r w:rsidRPr="00873957">
        <w:rPr>
          <w:color w:val="000000" w:themeColor="text1"/>
        </w:rPr>
        <w:t>预埋钢板、</w:t>
      </w:r>
      <w:r w:rsidRPr="00873957">
        <w:rPr>
          <w:rFonts w:hint="eastAsia"/>
          <w:color w:val="000000" w:themeColor="text1"/>
        </w:rPr>
        <w:t>钢龙骨尺寸</w:t>
      </w:r>
      <w:r w:rsidRPr="00873957">
        <w:rPr>
          <w:color w:val="000000" w:themeColor="text1"/>
        </w:rPr>
        <w:t>、间距</w:t>
      </w:r>
      <w:r w:rsidRPr="00873957">
        <w:rPr>
          <w:rFonts w:hint="eastAsia"/>
          <w:color w:val="000000" w:themeColor="text1"/>
        </w:rPr>
        <w:t>应与</w:t>
      </w:r>
      <w:r w:rsidRPr="00873957">
        <w:rPr>
          <w:color w:val="000000" w:themeColor="text1"/>
        </w:rPr>
        <w:t>结构专业协调沟通，吊顶</w:t>
      </w:r>
      <w:r w:rsidRPr="00873957">
        <w:rPr>
          <w:rFonts w:hint="eastAsia"/>
          <w:color w:val="000000" w:themeColor="text1"/>
        </w:rPr>
        <w:t>龙骨应由</w:t>
      </w:r>
      <w:r w:rsidRPr="00873957">
        <w:rPr>
          <w:color w:val="000000" w:themeColor="text1"/>
        </w:rPr>
        <w:t>结构专业</w:t>
      </w:r>
      <w:r w:rsidRPr="00873957">
        <w:rPr>
          <w:rFonts w:hint="eastAsia"/>
          <w:color w:val="000000" w:themeColor="text1"/>
        </w:rPr>
        <w:t>确定</w:t>
      </w:r>
      <w:r w:rsidRPr="00873957">
        <w:rPr>
          <w:color w:val="000000" w:themeColor="text1"/>
        </w:rPr>
        <w:t>。钢板</w:t>
      </w:r>
      <w:r w:rsidRPr="00873957">
        <w:rPr>
          <w:rFonts w:hint="eastAsia"/>
          <w:color w:val="000000" w:themeColor="text1"/>
        </w:rPr>
        <w:t>拼缝</w:t>
      </w:r>
      <w:r w:rsidRPr="00873957">
        <w:rPr>
          <w:color w:val="000000" w:themeColor="text1"/>
        </w:rPr>
        <w:t>应满焊，应防止钢砂钻入板缝，墙面钢板与</w:t>
      </w:r>
      <w:r w:rsidRPr="00873957">
        <w:rPr>
          <w:rFonts w:hint="eastAsia"/>
          <w:color w:val="000000" w:themeColor="text1"/>
        </w:rPr>
        <w:t>地面</w:t>
      </w:r>
      <w:r w:rsidRPr="00873957">
        <w:rPr>
          <w:color w:val="000000" w:themeColor="text1"/>
        </w:rPr>
        <w:t>连接处通常采用</w:t>
      </w:r>
      <w:r w:rsidRPr="00873957">
        <w:rPr>
          <w:rFonts w:ascii="Times New Roman" w:hAnsi="Times New Roman" w:cs="Times New Roman" w:hint="eastAsia"/>
          <w:color w:val="000000" w:themeColor="text1"/>
        </w:rPr>
        <w:t>45</w:t>
      </w:r>
      <w:r w:rsidRPr="00873957">
        <w:rPr>
          <w:rFonts w:ascii="Times New Roman" w:hAnsi="Times New Roman" w:cs="Times New Roman"/>
          <w:color w:val="000000" w:themeColor="text1"/>
        </w:rPr>
        <w:t>º</w:t>
      </w:r>
      <w:r w:rsidRPr="00873957">
        <w:rPr>
          <w:rFonts w:hint="eastAsia"/>
          <w:color w:val="000000" w:themeColor="text1"/>
        </w:rPr>
        <w:t>斜面</w:t>
      </w:r>
      <w:r w:rsidRPr="00873957">
        <w:rPr>
          <w:color w:val="000000" w:themeColor="text1"/>
        </w:rPr>
        <w:t>钢板过渡，便于清扫钢砂。</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hint="eastAsia"/>
          <w:b/>
          <w:bCs/>
          <w:color w:val="000000" w:themeColor="text1"/>
          <w:szCs w:val="32"/>
        </w:rPr>
        <w:t>4</w:t>
      </w:r>
      <w:r w:rsidR="002A51A3" w:rsidRPr="00873957">
        <w:rPr>
          <w:rFonts w:eastAsia="黑体" w:cstheme="majorBidi" w:hint="eastAsia"/>
          <w:b/>
          <w:bCs/>
          <w:color w:val="000000" w:themeColor="text1"/>
          <w:szCs w:val="32"/>
        </w:rPr>
        <w:t xml:space="preserve">  </w:t>
      </w:r>
      <w:r w:rsidRPr="00873957">
        <w:rPr>
          <w:rFonts w:hint="eastAsia"/>
          <w:color w:val="000000" w:themeColor="text1"/>
        </w:rPr>
        <w:t>探伤间主要是对钢板焊缝进行探伤检测，探伤射线辐射对人体有危害，应做好有效防护措施，降低对人员的辐照水平。</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5  </w:t>
      </w:r>
      <w:r w:rsidRPr="00873957">
        <w:rPr>
          <w:rFonts w:hint="eastAsia"/>
          <w:color w:val="000000" w:themeColor="text1"/>
        </w:rPr>
        <w:t>有</w:t>
      </w:r>
      <w:r w:rsidRPr="00873957">
        <w:rPr>
          <w:color w:val="000000" w:themeColor="text1"/>
        </w:rPr>
        <w:t>保温</w:t>
      </w:r>
      <w:r w:rsidRPr="00873957">
        <w:rPr>
          <w:rFonts w:hint="eastAsia"/>
          <w:color w:val="000000" w:themeColor="text1"/>
        </w:rPr>
        <w:t>、</w:t>
      </w:r>
      <w:r w:rsidRPr="00873957">
        <w:rPr>
          <w:color w:val="000000" w:themeColor="text1"/>
        </w:rPr>
        <w:t>隔热要求的</w:t>
      </w:r>
      <w:r w:rsidRPr="00873957">
        <w:rPr>
          <w:rFonts w:hint="eastAsia"/>
          <w:color w:val="000000" w:themeColor="text1"/>
        </w:rPr>
        <w:t>厂房</w:t>
      </w:r>
      <w:r w:rsidRPr="00873957">
        <w:rPr>
          <w:color w:val="000000" w:themeColor="text1"/>
        </w:rPr>
        <w:t>、</w:t>
      </w:r>
      <w:r w:rsidRPr="00873957">
        <w:rPr>
          <w:rFonts w:hint="eastAsia"/>
          <w:color w:val="000000" w:themeColor="text1"/>
        </w:rPr>
        <w:t>库房外墙面</w:t>
      </w:r>
      <w:r w:rsidRPr="00873957">
        <w:rPr>
          <w:color w:val="000000" w:themeColor="text1"/>
        </w:rPr>
        <w:t>通常</w:t>
      </w:r>
      <w:r w:rsidRPr="00873957">
        <w:rPr>
          <w:rFonts w:hint="eastAsia"/>
          <w:color w:val="000000" w:themeColor="text1"/>
        </w:rPr>
        <w:t>采用</w:t>
      </w:r>
      <w:r w:rsidRPr="00873957">
        <w:rPr>
          <w:color w:val="000000" w:themeColor="text1"/>
        </w:rPr>
        <w:t>压型钢板</w:t>
      </w:r>
      <w:r w:rsidRPr="00873957">
        <w:rPr>
          <w:rFonts w:hint="eastAsia"/>
          <w:color w:val="000000" w:themeColor="text1"/>
        </w:rPr>
        <w:t>复合</w:t>
      </w:r>
      <w:r w:rsidRPr="00873957">
        <w:rPr>
          <w:color w:val="000000" w:themeColor="text1"/>
        </w:rPr>
        <w:t>保温系统</w:t>
      </w:r>
      <w:r w:rsidRPr="00873957">
        <w:rPr>
          <w:rFonts w:hint="eastAsia"/>
          <w:color w:val="000000" w:themeColor="text1"/>
        </w:rPr>
        <w:t>。</w:t>
      </w:r>
    </w:p>
    <w:p w:rsidR="0059266F" w:rsidRPr="00873957" w:rsidRDefault="0059266F" w:rsidP="0059266F">
      <w:pPr>
        <w:pStyle w:val="3"/>
        <w:rPr>
          <w:color w:val="000000" w:themeColor="text1"/>
        </w:rPr>
      </w:pPr>
      <w:r w:rsidRPr="00873957">
        <w:rPr>
          <w:rFonts w:ascii="Times New Roman" w:eastAsia="黑体" w:hAnsi="Times New Roman" w:cstheme="majorBidi"/>
          <w:b/>
          <w:color w:val="000000" w:themeColor="text1"/>
        </w:rPr>
        <w:t>9.3.3</w:t>
      </w:r>
      <w:r w:rsidR="002A51A3"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门窗设计</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1  </w:t>
      </w:r>
      <w:r w:rsidRPr="00873957">
        <w:rPr>
          <w:rFonts w:hint="eastAsia"/>
          <w:color w:val="000000" w:themeColor="text1"/>
        </w:rPr>
        <w:t>船厂位于</w:t>
      </w:r>
      <w:r w:rsidRPr="00873957">
        <w:rPr>
          <w:color w:val="000000" w:themeColor="text1"/>
        </w:rPr>
        <w:t>沿海地区，基本</w:t>
      </w:r>
      <w:r w:rsidRPr="00873957">
        <w:rPr>
          <w:rFonts w:hint="eastAsia"/>
          <w:color w:val="000000" w:themeColor="text1"/>
        </w:rPr>
        <w:t>风压</w:t>
      </w:r>
      <w:r w:rsidRPr="00873957">
        <w:rPr>
          <w:color w:val="000000" w:themeColor="text1"/>
        </w:rPr>
        <w:t>较大，</w:t>
      </w:r>
      <w:r w:rsidRPr="00873957">
        <w:rPr>
          <w:rFonts w:hint="eastAsia"/>
          <w:color w:val="000000" w:themeColor="text1"/>
        </w:rPr>
        <w:t>门洞</w:t>
      </w:r>
      <w:r w:rsidRPr="00873957">
        <w:rPr>
          <w:color w:val="000000" w:themeColor="text1"/>
        </w:rPr>
        <w:t>宽度不大于</w:t>
      </w:r>
      <w:r w:rsidRPr="00873957">
        <w:rPr>
          <w:rFonts w:hint="eastAsia"/>
          <w:color w:val="000000" w:themeColor="text1"/>
        </w:rPr>
        <w:t>6</w:t>
      </w:r>
      <w:r w:rsidRPr="00873957">
        <w:rPr>
          <w:rFonts w:hint="eastAsia"/>
          <w:color w:val="000000" w:themeColor="text1"/>
        </w:rPr>
        <w:t>米</w:t>
      </w:r>
      <w:r w:rsidRPr="00873957">
        <w:rPr>
          <w:color w:val="000000" w:themeColor="text1"/>
        </w:rPr>
        <w:t>时，可采用抗风卷帘门，卷帘门</w:t>
      </w:r>
      <w:r w:rsidRPr="00873957">
        <w:rPr>
          <w:rFonts w:hint="eastAsia"/>
          <w:color w:val="000000" w:themeColor="text1"/>
        </w:rPr>
        <w:t>应</w:t>
      </w:r>
      <w:r w:rsidRPr="00873957">
        <w:rPr>
          <w:color w:val="000000" w:themeColor="text1"/>
        </w:rPr>
        <w:t>根据当地</w:t>
      </w:r>
      <w:r w:rsidRPr="00873957">
        <w:rPr>
          <w:rFonts w:hint="eastAsia"/>
          <w:color w:val="000000" w:themeColor="text1"/>
        </w:rPr>
        <w:t>基本</w:t>
      </w:r>
      <w:r w:rsidRPr="00873957">
        <w:rPr>
          <w:color w:val="000000" w:themeColor="text1"/>
        </w:rPr>
        <w:t>风压值</w:t>
      </w:r>
      <w:r w:rsidRPr="00873957">
        <w:rPr>
          <w:rFonts w:hint="eastAsia"/>
          <w:color w:val="000000" w:themeColor="text1"/>
        </w:rPr>
        <w:t>进行</w:t>
      </w:r>
      <w:r w:rsidRPr="00873957">
        <w:rPr>
          <w:color w:val="000000" w:themeColor="text1"/>
        </w:rPr>
        <w:t>设计</w:t>
      </w:r>
      <w:r w:rsidRPr="00873957">
        <w:rPr>
          <w:rFonts w:hint="eastAsia"/>
          <w:color w:val="000000" w:themeColor="text1"/>
        </w:rPr>
        <w:t>。船体</w:t>
      </w:r>
      <w:r w:rsidRPr="00873957">
        <w:rPr>
          <w:color w:val="000000" w:themeColor="text1"/>
        </w:rPr>
        <w:t>、装焊</w:t>
      </w:r>
      <w:r w:rsidRPr="00873957">
        <w:rPr>
          <w:rFonts w:hint="eastAsia"/>
          <w:color w:val="000000" w:themeColor="text1"/>
        </w:rPr>
        <w:t>等</w:t>
      </w:r>
      <w:r w:rsidRPr="00873957">
        <w:rPr>
          <w:color w:val="000000" w:themeColor="text1"/>
        </w:rPr>
        <w:t>车间</w:t>
      </w:r>
      <w:r w:rsidRPr="00873957">
        <w:rPr>
          <w:rFonts w:hint="eastAsia"/>
          <w:color w:val="000000" w:themeColor="text1"/>
        </w:rPr>
        <w:t>由于</w:t>
      </w:r>
      <w:r w:rsidRPr="00873957">
        <w:rPr>
          <w:color w:val="000000" w:themeColor="text1"/>
        </w:rPr>
        <w:t>工艺流程及运输需要，外门</w:t>
      </w:r>
      <w:r w:rsidRPr="00873957">
        <w:rPr>
          <w:rFonts w:hint="eastAsia"/>
          <w:color w:val="000000" w:themeColor="text1"/>
        </w:rPr>
        <w:t>开设宽度可达</w:t>
      </w:r>
      <w:r w:rsidRPr="00873957">
        <w:rPr>
          <w:rFonts w:hint="eastAsia"/>
          <w:color w:val="000000" w:themeColor="text1"/>
        </w:rPr>
        <w:t>20</w:t>
      </w:r>
      <w:r w:rsidRPr="00873957">
        <w:rPr>
          <w:rFonts w:hint="eastAsia"/>
          <w:color w:val="000000" w:themeColor="text1"/>
        </w:rPr>
        <w:t>多米，此时应</w:t>
      </w:r>
      <w:r w:rsidRPr="00873957">
        <w:rPr>
          <w:color w:val="000000" w:themeColor="text1"/>
        </w:rPr>
        <w:t>采用</w:t>
      </w:r>
      <w:r w:rsidRPr="00873957">
        <w:rPr>
          <w:rFonts w:hint="eastAsia"/>
          <w:color w:val="000000" w:themeColor="text1"/>
        </w:rPr>
        <w:t>推拉大门，门型</w:t>
      </w:r>
      <w:r w:rsidRPr="00873957">
        <w:rPr>
          <w:color w:val="000000" w:themeColor="text1"/>
        </w:rPr>
        <w:t>宜采用下承重、下导向结构</w:t>
      </w:r>
      <w:r w:rsidRPr="00873957">
        <w:rPr>
          <w:rFonts w:hint="eastAsia"/>
          <w:color w:val="000000" w:themeColor="text1"/>
        </w:rPr>
        <w:t>，</w:t>
      </w:r>
      <w:r w:rsidRPr="00873957">
        <w:rPr>
          <w:color w:val="000000" w:themeColor="text1"/>
        </w:rPr>
        <w:t>应</w:t>
      </w:r>
      <w:r w:rsidRPr="00873957">
        <w:rPr>
          <w:rFonts w:hint="eastAsia"/>
          <w:color w:val="000000" w:themeColor="text1"/>
        </w:rPr>
        <w:t>由</w:t>
      </w:r>
      <w:r w:rsidRPr="00873957">
        <w:rPr>
          <w:color w:val="000000" w:themeColor="text1"/>
        </w:rPr>
        <w:t>专业厂家</w:t>
      </w:r>
      <w:r w:rsidRPr="00873957">
        <w:rPr>
          <w:rFonts w:hint="eastAsia"/>
          <w:color w:val="000000" w:themeColor="text1"/>
        </w:rPr>
        <w:t>根据</w:t>
      </w:r>
      <w:r w:rsidRPr="00873957">
        <w:rPr>
          <w:color w:val="000000" w:themeColor="text1"/>
        </w:rPr>
        <w:t>当地基本风压值进行设计</w:t>
      </w:r>
      <w:r w:rsidRPr="00873957">
        <w:rPr>
          <w:rFonts w:hint="eastAsia"/>
          <w:color w:val="000000" w:themeColor="text1"/>
        </w:rPr>
        <w:t>，</w:t>
      </w:r>
      <w:r w:rsidRPr="00873957">
        <w:rPr>
          <w:color w:val="000000" w:themeColor="text1"/>
        </w:rPr>
        <w:t>安装构造节点需由设计院建筑、结构专业认可。</w:t>
      </w:r>
    </w:p>
    <w:p w:rsidR="0059266F" w:rsidRPr="00873957" w:rsidRDefault="0059266F" w:rsidP="0059266F">
      <w:pPr>
        <w:widowControl/>
        <w:adjustRightInd w:val="0"/>
        <w:snapToGrid w:val="0"/>
        <w:ind w:firstLine="482"/>
        <w:jc w:val="left"/>
        <w:rPr>
          <w:color w:val="000000" w:themeColor="text1"/>
          <w:szCs w:val="22"/>
        </w:rPr>
      </w:pPr>
      <w:r w:rsidRPr="00873957">
        <w:rPr>
          <w:rFonts w:ascii="Times New Roman" w:eastAsia="黑体" w:hAnsi="Times New Roman" w:cstheme="majorBidi" w:hint="eastAsia"/>
          <w:b/>
          <w:bCs/>
          <w:color w:val="000000" w:themeColor="text1"/>
          <w:szCs w:val="32"/>
        </w:rPr>
        <w:t xml:space="preserve">2  </w:t>
      </w:r>
      <w:r w:rsidRPr="00873957">
        <w:rPr>
          <w:rFonts w:hint="eastAsia"/>
          <w:color w:val="000000" w:themeColor="text1"/>
          <w:szCs w:val="22"/>
        </w:rPr>
        <w:t>涂装间</w:t>
      </w:r>
      <w:r w:rsidRPr="00873957">
        <w:rPr>
          <w:color w:val="000000" w:themeColor="text1"/>
          <w:szCs w:val="22"/>
        </w:rPr>
        <w:t>、</w:t>
      </w:r>
      <w:r w:rsidRPr="00873957">
        <w:rPr>
          <w:rFonts w:hint="eastAsia"/>
          <w:color w:val="000000" w:themeColor="text1"/>
          <w:szCs w:val="22"/>
        </w:rPr>
        <w:t>喷砂间大门</w:t>
      </w:r>
      <w:r w:rsidRPr="00873957">
        <w:rPr>
          <w:color w:val="000000" w:themeColor="text1"/>
          <w:szCs w:val="22"/>
        </w:rPr>
        <w:t>尺寸较大，一般宽</w:t>
      </w:r>
      <w:r w:rsidRPr="00873957">
        <w:rPr>
          <w:color w:val="000000" w:themeColor="text1"/>
          <w:szCs w:val="22"/>
        </w:rPr>
        <w:t>30</w:t>
      </w:r>
      <w:r w:rsidRPr="00873957">
        <w:rPr>
          <w:rFonts w:hint="eastAsia"/>
          <w:color w:val="000000" w:themeColor="text1"/>
          <w:szCs w:val="22"/>
        </w:rPr>
        <w:t>米</w:t>
      </w:r>
      <w:r w:rsidRPr="00873957">
        <w:rPr>
          <w:color w:val="000000" w:themeColor="text1"/>
          <w:szCs w:val="22"/>
        </w:rPr>
        <w:t>左右，高</w:t>
      </w:r>
      <w:r w:rsidRPr="00873957">
        <w:rPr>
          <w:rFonts w:hint="eastAsia"/>
          <w:color w:val="000000" w:themeColor="text1"/>
          <w:szCs w:val="22"/>
        </w:rPr>
        <w:t>15</w:t>
      </w:r>
      <w:r w:rsidRPr="00873957">
        <w:rPr>
          <w:rFonts w:hint="eastAsia"/>
          <w:color w:val="000000" w:themeColor="text1"/>
          <w:szCs w:val="22"/>
        </w:rPr>
        <w:t>米</w:t>
      </w:r>
      <w:r w:rsidRPr="00873957">
        <w:rPr>
          <w:color w:val="000000" w:themeColor="text1"/>
          <w:szCs w:val="22"/>
        </w:rPr>
        <w:t>左右</w:t>
      </w:r>
      <w:r w:rsidRPr="00873957">
        <w:rPr>
          <w:rFonts w:hint="eastAsia"/>
          <w:color w:val="000000" w:themeColor="text1"/>
          <w:szCs w:val="22"/>
        </w:rPr>
        <w:t>，</w:t>
      </w:r>
      <w:r w:rsidRPr="00873957">
        <w:rPr>
          <w:color w:val="000000" w:themeColor="text1"/>
          <w:szCs w:val="22"/>
        </w:rPr>
        <w:t>根据作业</w:t>
      </w:r>
      <w:r w:rsidRPr="00873957">
        <w:rPr>
          <w:rFonts w:hint="eastAsia"/>
          <w:color w:val="000000" w:themeColor="text1"/>
          <w:szCs w:val="22"/>
        </w:rPr>
        <w:t>特点</w:t>
      </w:r>
      <w:r w:rsidRPr="00873957">
        <w:rPr>
          <w:color w:val="000000" w:themeColor="text1"/>
          <w:szCs w:val="22"/>
        </w:rPr>
        <w:t>及要求，</w:t>
      </w:r>
      <w:r w:rsidRPr="00873957">
        <w:rPr>
          <w:rFonts w:hint="eastAsia"/>
          <w:color w:val="000000" w:themeColor="text1"/>
          <w:szCs w:val="22"/>
        </w:rPr>
        <w:t>通常</w:t>
      </w:r>
      <w:r w:rsidRPr="00873957">
        <w:rPr>
          <w:color w:val="000000" w:themeColor="text1"/>
          <w:szCs w:val="22"/>
        </w:rPr>
        <w:t>采用</w:t>
      </w:r>
      <w:r w:rsidRPr="00873957">
        <w:rPr>
          <w:rFonts w:hint="eastAsia"/>
          <w:color w:val="000000" w:themeColor="text1"/>
          <w:szCs w:val="22"/>
        </w:rPr>
        <w:t>柔性</w:t>
      </w:r>
      <w:r w:rsidRPr="00873957">
        <w:rPr>
          <w:color w:val="000000" w:themeColor="text1"/>
          <w:szCs w:val="22"/>
        </w:rPr>
        <w:t>折叠大门或钢推拉大门，大门</w:t>
      </w:r>
      <w:r w:rsidRPr="00873957">
        <w:rPr>
          <w:rFonts w:hint="eastAsia"/>
          <w:color w:val="000000" w:themeColor="text1"/>
          <w:szCs w:val="22"/>
        </w:rPr>
        <w:t>应</w:t>
      </w:r>
      <w:r w:rsidRPr="00873957">
        <w:rPr>
          <w:color w:val="000000" w:themeColor="text1"/>
          <w:szCs w:val="22"/>
        </w:rPr>
        <w:t>由专业厂家根据当地</w:t>
      </w:r>
      <w:r w:rsidRPr="00873957">
        <w:rPr>
          <w:rFonts w:hint="eastAsia"/>
          <w:color w:val="000000" w:themeColor="text1"/>
          <w:szCs w:val="22"/>
        </w:rPr>
        <w:t>基本</w:t>
      </w:r>
      <w:r w:rsidRPr="00873957">
        <w:rPr>
          <w:color w:val="000000" w:themeColor="text1"/>
          <w:szCs w:val="22"/>
        </w:rPr>
        <w:t>风压值</w:t>
      </w:r>
      <w:r w:rsidRPr="00873957">
        <w:rPr>
          <w:rFonts w:hint="eastAsia"/>
          <w:color w:val="000000" w:themeColor="text1"/>
          <w:szCs w:val="22"/>
        </w:rPr>
        <w:t>进行</w:t>
      </w:r>
      <w:r w:rsidRPr="00873957">
        <w:rPr>
          <w:color w:val="000000" w:themeColor="text1"/>
          <w:szCs w:val="22"/>
        </w:rPr>
        <w:t>设计</w:t>
      </w:r>
      <w:r w:rsidRPr="00873957">
        <w:rPr>
          <w:rFonts w:hint="eastAsia"/>
          <w:color w:val="000000" w:themeColor="text1"/>
          <w:szCs w:val="22"/>
        </w:rPr>
        <w:t>，</w:t>
      </w:r>
      <w:r w:rsidRPr="00873957">
        <w:rPr>
          <w:color w:val="000000" w:themeColor="text1"/>
          <w:szCs w:val="22"/>
        </w:rPr>
        <w:t>安装构造节点需由设计院建筑、结构专业认可。</w:t>
      </w:r>
    </w:p>
    <w:p w:rsidR="0059266F" w:rsidRPr="00873957" w:rsidRDefault="0059266F" w:rsidP="0059266F">
      <w:pPr>
        <w:widowControl/>
        <w:adjustRightInd w:val="0"/>
        <w:snapToGrid w:val="0"/>
        <w:ind w:firstLine="482"/>
        <w:jc w:val="left"/>
        <w:rPr>
          <w:color w:val="000000" w:themeColor="text1"/>
          <w:szCs w:val="22"/>
        </w:rPr>
      </w:pPr>
      <w:r w:rsidRPr="00873957">
        <w:rPr>
          <w:rFonts w:ascii="Times New Roman" w:eastAsia="黑体" w:hAnsi="Times New Roman" w:cstheme="majorBidi" w:hint="eastAsia"/>
          <w:b/>
          <w:bCs/>
          <w:color w:val="000000" w:themeColor="text1"/>
          <w:szCs w:val="32"/>
        </w:rPr>
        <w:t xml:space="preserve">3  </w:t>
      </w:r>
      <w:r w:rsidRPr="00873957">
        <w:rPr>
          <w:rFonts w:hint="eastAsia"/>
          <w:color w:val="000000" w:themeColor="text1"/>
          <w:szCs w:val="22"/>
        </w:rPr>
        <w:t>由于</w:t>
      </w:r>
      <w:r w:rsidRPr="00873957">
        <w:rPr>
          <w:color w:val="000000" w:themeColor="text1"/>
          <w:szCs w:val="22"/>
        </w:rPr>
        <w:t>喷砂间内进行喷砂作业，要求墙面、顶棚均为钢板面，与机房</w:t>
      </w:r>
      <w:r w:rsidRPr="00873957">
        <w:rPr>
          <w:rFonts w:hint="eastAsia"/>
          <w:color w:val="000000" w:themeColor="text1"/>
          <w:szCs w:val="22"/>
        </w:rPr>
        <w:t>连</w:t>
      </w:r>
      <w:r w:rsidRPr="00873957">
        <w:rPr>
          <w:color w:val="000000" w:themeColor="text1"/>
          <w:szCs w:val="22"/>
        </w:rPr>
        <w:t>通</w:t>
      </w:r>
      <w:r w:rsidRPr="00873957">
        <w:rPr>
          <w:rFonts w:hint="eastAsia"/>
          <w:color w:val="000000" w:themeColor="text1"/>
          <w:szCs w:val="22"/>
        </w:rPr>
        <w:t>、</w:t>
      </w:r>
      <w:r w:rsidRPr="00873957">
        <w:rPr>
          <w:color w:val="000000" w:themeColor="text1"/>
          <w:szCs w:val="22"/>
        </w:rPr>
        <w:t>人员进出</w:t>
      </w:r>
      <w:r w:rsidRPr="00873957">
        <w:rPr>
          <w:rFonts w:hint="eastAsia"/>
          <w:color w:val="000000" w:themeColor="text1"/>
          <w:szCs w:val="22"/>
        </w:rPr>
        <w:t>的</w:t>
      </w:r>
      <w:r w:rsidRPr="00873957">
        <w:rPr>
          <w:color w:val="000000" w:themeColor="text1"/>
          <w:szCs w:val="22"/>
        </w:rPr>
        <w:t>小门应采用钢板门</w:t>
      </w:r>
      <w:r w:rsidRPr="00873957">
        <w:rPr>
          <w:rFonts w:hint="eastAsia"/>
          <w:color w:val="000000" w:themeColor="text1"/>
          <w:szCs w:val="22"/>
        </w:rPr>
        <w:t>或</w:t>
      </w:r>
      <w:r w:rsidRPr="00873957">
        <w:rPr>
          <w:color w:val="000000" w:themeColor="text1"/>
          <w:szCs w:val="22"/>
        </w:rPr>
        <w:t>钢制水密门，</w:t>
      </w:r>
      <w:r w:rsidRPr="00873957">
        <w:rPr>
          <w:rFonts w:hint="eastAsia"/>
          <w:color w:val="000000" w:themeColor="text1"/>
          <w:szCs w:val="22"/>
        </w:rPr>
        <w:t>为了</w:t>
      </w:r>
      <w:r w:rsidRPr="00873957">
        <w:rPr>
          <w:color w:val="000000" w:themeColor="text1"/>
          <w:szCs w:val="22"/>
        </w:rPr>
        <w:t>防止钢砂外泄，</w:t>
      </w:r>
      <w:r w:rsidRPr="00873957">
        <w:rPr>
          <w:rFonts w:hint="eastAsia"/>
          <w:color w:val="000000" w:themeColor="text1"/>
          <w:szCs w:val="22"/>
        </w:rPr>
        <w:t>应设</w:t>
      </w:r>
      <w:r w:rsidRPr="00873957">
        <w:rPr>
          <w:color w:val="000000" w:themeColor="text1"/>
          <w:szCs w:val="22"/>
        </w:rPr>
        <w:t>门槛，高度宜</w:t>
      </w:r>
      <w:r w:rsidRPr="00873957">
        <w:rPr>
          <w:rFonts w:hint="eastAsia"/>
          <w:color w:val="000000" w:themeColor="text1"/>
          <w:szCs w:val="22"/>
        </w:rPr>
        <w:t>100mm</w:t>
      </w:r>
      <w:r w:rsidRPr="00873957">
        <w:rPr>
          <w:rFonts w:hint="eastAsia"/>
          <w:color w:val="000000" w:themeColor="text1"/>
          <w:szCs w:val="22"/>
        </w:rPr>
        <w:t>，</w:t>
      </w:r>
      <w:r w:rsidRPr="00873957">
        <w:rPr>
          <w:color w:val="000000" w:themeColor="text1"/>
          <w:szCs w:val="22"/>
        </w:rPr>
        <w:t>钢制水密门自带钢门槛，不需</w:t>
      </w:r>
      <w:r w:rsidRPr="00873957">
        <w:rPr>
          <w:rFonts w:hint="eastAsia"/>
          <w:color w:val="000000" w:themeColor="text1"/>
          <w:szCs w:val="22"/>
        </w:rPr>
        <w:t>另设</w:t>
      </w:r>
      <w:r w:rsidRPr="00873957">
        <w:rPr>
          <w:color w:val="000000" w:themeColor="text1"/>
          <w:szCs w:val="22"/>
        </w:rPr>
        <w:t>。</w:t>
      </w:r>
    </w:p>
    <w:p w:rsidR="003B3BB5" w:rsidRPr="00873957" w:rsidRDefault="003B3BB5" w:rsidP="003B3BB5">
      <w:pPr>
        <w:widowControl/>
        <w:adjustRightInd w:val="0"/>
        <w:snapToGrid w:val="0"/>
        <w:ind w:firstLine="482"/>
        <w:jc w:val="left"/>
        <w:rPr>
          <w:color w:val="000000" w:themeColor="text1"/>
          <w:szCs w:val="22"/>
        </w:rPr>
      </w:pPr>
      <w:r w:rsidRPr="00873957">
        <w:rPr>
          <w:rFonts w:ascii="Times New Roman" w:eastAsia="黑体" w:hAnsi="Times New Roman" w:cstheme="majorBidi" w:hint="eastAsia"/>
          <w:b/>
          <w:bCs/>
          <w:color w:val="000000" w:themeColor="text1"/>
          <w:szCs w:val="32"/>
        </w:rPr>
        <w:lastRenderedPageBreak/>
        <w:t>4</w:t>
      </w:r>
      <w:r w:rsidRPr="00873957">
        <w:rPr>
          <w:rFonts w:hint="eastAsia"/>
          <w:color w:val="000000" w:themeColor="text1"/>
          <w:szCs w:val="22"/>
        </w:rPr>
        <w:t xml:space="preserve">  </w:t>
      </w:r>
      <w:r w:rsidR="0059266F" w:rsidRPr="00873957">
        <w:rPr>
          <w:rFonts w:hint="eastAsia"/>
          <w:color w:val="000000" w:themeColor="text1"/>
          <w:szCs w:val="22"/>
        </w:rPr>
        <w:t>需要开启的高侧窗可选用开窗机。</w:t>
      </w:r>
    </w:p>
    <w:p w:rsidR="0059266F" w:rsidRPr="00873957" w:rsidRDefault="0059266F" w:rsidP="003B3BB5">
      <w:pPr>
        <w:widowControl/>
        <w:adjustRightInd w:val="0"/>
        <w:snapToGrid w:val="0"/>
        <w:ind w:firstLine="482"/>
        <w:jc w:val="left"/>
        <w:rPr>
          <w:color w:val="000000" w:themeColor="text1"/>
          <w:szCs w:val="22"/>
        </w:rPr>
      </w:pPr>
      <w:r w:rsidRPr="00873957">
        <w:rPr>
          <w:rFonts w:ascii="Times New Roman" w:eastAsia="黑体" w:hAnsi="Times New Roman" w:cstheme="majorBidi" w:hint="eastAsia"/>
          <w:b/>
          <w:bCs/>
          <w:color w:val="000000" w:themeColor="text1"/>
          <w:szCs w:val="32"/>
        </w:rPr>
        <w:t xml:space="preserve">5  </w:t>
      </w:r>
      <w:r w:rsidRPr="00873957">
        <w:rPr>
          <w:rFonts w:hint="eastAsia"/>
          <w:color w:val="000000" w:themeColor="text1"/>
          <w:szCs w:val="22"/>
        </w:rPr>
        <w:t>船体</w:t>
      </w:r>
      <w:r w:rsidRPr="00873957">
        <w:rPr>
          <w:color w:val="000000" w:themeColor="text1"/>
          <w:szCs w:val="22"/>
        </w:rPr>
        <w:t>、装焊等</w:t>
      </w:r>
      <w:r w:rsidRPr="00873957">
        <w:rPr>
          <w:rFonts w:hint="eastAsia"/>
          <w:color w:val="000000" w:themeColor="text1"/>
          <w:szCs w:val="22"/>
        </w:rPr>
        <w:t>车间一般</w:t>
      </w:r>
      <w:r w:rsidRPr="00873957">
        <w:rPr>
          <w:color w:val="000000" w:themeColor="text1"/>
          <w:szCs w:val="22"/>
        </w:rPr>
        <w:t>均为多跨</w:t>
      </w:r>
      <w:r w:rsidRPr="00873957">
        <w:rPr>
          <w:rFonts w:hint="eastAsia"/>
          <w:color w:val="000000" w:themeColor="text1"/>
          <w:szCs w:val="22"/>
        </w:rPr>
        <w:t>厂房</w:t>
      </w:r>
      <w:r w:rsidRPr="00873957">
        <w:rPr>
          <w:color w:val="000000" w:themeColor="text1"/>
          <w:szCs w:val="22"/>
        </w:rPr>
        <w:t>，有较多的焊接烟尘</w:t>
      </w:r>
      <w:r w:rsidRPr="00873957">
        <w:rPr>
          <w:rFonts w:hint="eastAsia"/>
          <w:color w:val="000000" w:themeColor="text1"/>
          <w:szCs w:val="22"/>
        </w:rPr>
        <w:t>，焊接</w:t>
      </w:r>
      <w:r w:rsidRPr="00873957">
        <w:rPr>
          <w:color w:val="000000" w:themeColor="text1"/>
          <w:szCs w:val="22"/>
        </w:rPr>
        <w:t>烟尘往往停留在</w:t>
      </w:r>
      <w:r w:rsidRPr="00873957">
        <w:rPr>
          <w:rFonts w:hint="eastAsia"/>
          <w:color w:val="000000" w:themeColor="text1"/>
          <w:szCs w:val="22"/>
        </w:rPr>
        <w:t>8</w:t>
      </w:r>
      <w:r w:rsidRPr="00873957">
        <w:rPr>
          <w:color w:val="000000" w:themeColor="text1"/>
          <w:szCs w:val="22"/>
        </w:rPr>
        <w:t>~12</w:t>
      </w:r>
      <w:r w:rsidRPr="00873957">
        <w:rPr>
          <w:rFonts w:hint="eastAsia"/>
          <w:color w:val="000000" w:themeColor="text1"/>
          <w:szCs w:val="22"/>
        </w:rPr>
        <w:t>米之间</w:t>
      </w:r>
      <w:r w:rsidRPr="00873957">
        <w:rPr>
          <w:color w:val="000000" w:themeColor="text1"/>
          <w:szCs w:val="22"/>
        </w:rPr>
        <w:t>，</w:t>
      </w:r>
      <w:r w:rsidRPr="00873957">
        <w:rPr>
          <w:rFonts w:hint="eastAsia"/>
          <w:color w:val="000000" w:themeColor="text1"/>
          <w:szCs w:val="22"/>
        </w:rPr>
        <w:t>这些</w:t>
      </w:r>
      <w:r w:rsidRPr="00873957">
        <w:rPr>
          <w:color w:val="000000" w:themeColor="text1"/>
          <w:szCs w:val="22"/>
        </w:rPr>
        <w:t>车间屋面每跨设置无动力通风器</w:t>
      </w:r>
      <w:r w:rsidRPr="00873957">
        <w:rPr>
          <w:rFonts w:hint="eastAsia"/>
          <w:color w:val="000000" w:themeColor="text1"/>
          <w:szCs w:val="22"/>
        </w:rPr>
        <w:t>，因此侧</w:t>
      </w:r>
      <w:r w:rsidRPr="00873957">
        <w:rPr>
          <w:color w:val="000000" w:themeColor="text1"/>
          <w:szCs w:val="22"/>
        </w:rPr>
        <w:t>墙应设通风窗</w:t>
      </w:r>
      <w:r w:rsidRPr="00873957">
        <w:rPr>
          <w:rFonts w:hint="eastAsia"/>
          <w:color w:val="000000" w:themeColor="text1"/>
          <w:szCs w:val="22"/>
        </w:rPr>
        <w:t>、</w:t>
      </w:r>
      <w:r w:rsidRPr="00873957">
        <w:rPr>
          <w:color w:val="000000" w:themeColor="text1"/>
          <w:szCs w:val="22"/>
        </w:rPr>
        <w:t>通风百叶窗</w:t>
      </w:r>
      <w:r w:rsidRPr="00873957">
        <w:rPr>
          <w:rFonts w:hint="eastAsia"/>
          <w:color w:val="000000" w:themeColor="text1"/>
          <w:szCs w:val="22"/>
        </w:rPr>
        <w:t>或</w:t>
      </w:r>
      <w:r w:rsidRPr="00873957">
        <w:rPr>
          <w:color w:val="000000" w:themeColor="text1"/>
          <w:szCs w:val="22"/>
        </w:rPr>
        <w:t>通风洞口</w:t>
      </w:r>
      <w:r w:rsidRPr="00873957">
        <w:rPr>
          <w:rFonts w:hint="eastAsia"/>
          <w:color w:val="000000" w:themeColor="text1"/>
          <w:szCs w:val="22"/>
        </w:rPr>
        <w:t>，与</w:t>
      </w:r>
      <w:r w:rsidRPr="00873957">
        <w:rPr>
          <w:color w:val="000000" w:themeColor="text1"/>
          <w:szCs w:val="22"/>
        </w:rPr>
        <w:t>屋面通风器形成对流</w:t>
      </w:r>
      <w:r w:rsidRPr="00873957">
        <w:rPr>
          <w:rFonts w:hint="eastAsia"/>
          <w:color w:val="000000" w:themeColor="text1"/>
          <w:szCs w:val="22"/>
        </w:rPr>
        <w:t>，一般</w:t>
      </w:r>
      <w:r w:rsidRPr="00873957">
        <w:rPr>
          <w:color w:val="000000" w:themeColor="text1"/>
          <w:szCs w:val="22"/>
        </w:rPr>
        <w:t>侧墙下部设通风窗，在</w:t>
      </w:r>
      <w:r w:rsidRPr="00873957">
        <w:rPr>
          <w:rFonts w:hint="eastAsia"/>
          <w:color w:val="000000" w:themeColor="text1"/>
          <w:szCs w:val="22"/>
        </w:rPr>
        <w:t>8</w:t>
      </w:r>
      <w:r w:rsidRPr="00873957">
        <w:rPr>
          <w:color w:val="000000" w:themeColor="text1"/>
          <w:szCs w:val="22"/>
        </w:rPr>
        <w:t>~12</w:t>
      </w:r>
      <w:r w:rsidRPr="00873957">
        <w:rPr>
          <w:rFonts w:hint="eastAsia"/>
          <w:color w:val="000000" w:themeColor="text1"/>
          <w:szCs w:val="22"/>
        </w:rPr>
        <w:t>米高度左右设</w:t>
      </w:r>
      <w:r w:rsidRPr="00873957">
        <w:rPr>
          <w:color w:val="000000" w:themeColor="text1"/>
          <w:szCs w:val="22"/>
        </w:rPr>
        <w:t>通风百叶或</w:t>
      </w:r>
      <w:r w:rsidRPr="00873957">
        <w:rPr>
          <w:rFonts w:hint="eastAsia"/>
          <w:color w:val="000000" w:themeColor="text1"/>
          <w:szCs w:val="22"/>
        </w:rPr>
        <w:t>通风</w:t>
      </w:r>
      <w:r w:rsidRPr="00873957">
        <w:rPr>
          <w:color w:val="000000" w:themeColor="text1"/>
          <w:szCs w:val="22"/>
        </w:rPr>
        <w:t>洞口。</w:t>
      </w:r>
    </w:p>
    <w:p w:rsidR="0059266F" w:rsidRPr="00873957" w:rsidRDefault="0059266F" w:rsidP="0059266F">
      <w:pPr>
        <w:widowControl/>
        <w:adjustRightInd w:val="0"/>
        <w:snapToGrid w:val="0"/>
        <w:ind w:firstLine="480"/>
        <w:jc w:val="left"/>
        <w:rPr>
          <w:color w:val="000000" w:themeColor="text1"/>
          <w:szCs w:val="22"/>
        </w:rPr>
      </w:pPr>
      <w:r w:rsidRPr="00873957">
        <w:rPr>
          <w:rFonts w:hint="eastAsia"/>
          <w:color w:val="000000" w:themeColor="text1"/>
          <w:szCs w:val="22"/>
        </w:rPr>
        <w:t>在夏热</w:t>
      </w:r>
      <w:r w:rsidRPr="00873957">
        <w:rPr>
          <w:color w:val="000000" w:themeColor="text1"/>
          <w:szCs w:val="22"/>
        </w:rPr>
        <w:t>冬冷、夏热冬暖地区建议开设通风洞口，</w:t>
      </w:r>
      <w:r w:rsidRPr="00873957">
        <w:rPr>
          <w:rFonts w:hint="eastAsia"/>
          <w:color w:val="000000" w:themeColor="text1"/>
          <w:szCs w:val="22"/>
        </w:rPr>
        <w:t>通风</w:t>
      </w:r>
      <w:r w:rsidRPr="00873957">
        <w:rPr>
          <w:color w:val="000000" w:themeColor="text1"/>
          <w:szCs w:val="22"/>
        </w:rPr>
        <w:t>洞口可通</w:t>
      </w:r>
      <w:r w:rsidRPr="00873957">
        <w:rPr>
          <w:rFonts w:hint="eastAsia"/>
          <w:color w:val="000000" w:themeColor="text1"/>
          <w:szCs w:val="22"/>
        </w:rPr>
        <w:t>长</w:t>
      </w:r>
      <w:r w:rsidRPr="00873957">
        <w:rPr>
          <w:color w:val="000000" w:themeColor="text1"/>
          <w:szCs w:val="22"/>
        </w:rPr>
        <w:t>设置，</w:t>
      </w:r>
      <w:r w:rsidRPr="00873957">
        <w:rPr>
          <w:rFonts w:hint="eastAsia"/>
          <w:color w:val="000000" w:themeColor="text1"/>
          <w:szCs w:val="22"/>
        </w:rPr>
        <w:t>可</w:t>
      </w:r>
      <w:r w:rsidRPr="00873957">
        <w:rPr>
          <w:color w:val="000000" w:themeColor="text1"/>
          <w:szCs w:val="22"/>
        </w:rPr>
        <w:t>有效排除焊接</w:t>
      </w:r>
      <w:r w:rsidRPr="00873957">
        <w:rPr>
          <w:rFonts w:hint="eastAsia"/>
          <w:color w:val="000000" w:themeColor="text1"/>
          <w:szCs w:val="22"/>
        </w:rPr>
        <w:t>烟尘</w:t>
      </w:r>
      <w:r w:rsidRPr="00873957">
        <w:rPr>
          <w:color w:val="000000" w:themeColor="text1"/>
          <w:szCs w:val="22"/>
        </w:rPr>
        <w:t>，但是在洞口上方要设置防雨雨披，雨披设置的角度、长度应根据厂房的朝向、</w:t>
      </w:r>
      <w:r w:rsidRPr="00873957">
        <w:rPr>
          <w:rFonts w:hint="eastAsia"/>
          <w:color w:val="000000" w:themeColor="text1"/>
          <w:szCs w:val="22"/>
        </w:rPr>
        <w:t>洞口</w:t>
      </w:r>
      <w:r w:rsidRPr="00873957">
        <w:rPr>
          <w:color w:val="000000" w:themeColor="text1"/>
          <w:szCs w:val="22"/>
        </w:rPr>
        <w:t>高度、当地的</w:t>
      </w:r>
      <w:r w:rsidRPr="00873957">
        <w:rPr>
          <w:rFonts w:hint="eastAsia"/>
          <w:color w:val="000000" w:themeColor="text1"/>
          <w:szCs w:val="22"/>
        </w:rPr>
        <w:t>风</w:t>
      </w:r>
      <w:r w:rsidRPr="00873957">
        <w:rPr>
          <w:color w:val="000000" w:themeColor="text1"/>
          <w:szCs w:val="22"/>
        </w:rPr>
        <w:t>玫瑰图等</w:t>
      </w:r>
      <w:r w:rsidRPr="00873957">
        <w:rPr>
          <w:rFonts w:hint="eastAsia"/>
          <w:color w:val="000000" w:themeColor="text1"/>
          <w:szCs w:val="22"/>
        </w:rPr>
        <w:t>情况</w:t>
      </w:r>
      <w:r w:rsidRPr="00873957">
        <w:rPr>
          <w:color w:val="000000" w:themeColor="text1"/>
          <w:szCs w:val="22"/>
        </w:rPr>
        <w:t>综合考虑</w:t>
      </w:r>
      <w:r w:rsidRPr="00873957">
        <w:rPr>
          <w:rFonts w:hint="eastAsia"/>
          <w:color w:val="000000" w:themeColor="text1"/>
          <w:szCs w:val="22"/>
        </w:rPr>
        <w:t>，同时</w:t>
      </w:r>
      <w:r w:rsidRPr="00873957">
        <w:rPr>
          <w:color w:val="000000" w:themeColor="text1"/>
          <w:szCs w:val="22"/>
        </w:rPr>
        <w:t>要</w:t>
      </w:r>
      <w:r w:rsidRPr="00873957">
        <w:rPr>
          <w:rFonts w:hint="eastAsia"/>
          <w:color w:val="000000" w:themeColor="text1"/>
          <w:szCs w:val="22"/>
        </w:rPr>
        <w:t>防止</w:t>
      </w:r>
      <w:r w:rsidRPr="00873957">
        <w:rPr>
          <w:color w:val="000000" w:themeColor="text1"/>
          <w:szCs w:val="22"/>
        </w:rPr>
        <w:t>雨水沿</w:t>
      </w:r>
      <w:r w:rsidRPr="00873957">
        <w:rPr>
          <w:rFonts w:hint="eastAsia"/>
          <w:color w:val="000000" w:themeColor="text1"/>
          <w:szCs w:val="22"/>
        </w:rPr>
        <w:t>雨披“</w:t>
      </w:r>
      <w:r w:rsidRPr="00873957">
        <w:rPr>
          <w:color w:val="000000" w:themeColor="text1"/>
          <w:szCs w:val="22"/>
        </w:rPr>
        <w:t>上爬</w:t>
      </w:r>
      <w:r w:rsidRPr="00873957">
        <w:rPr>
          <w:color w:val="000000" w:themeColor="text1"/>
          <w:szCs w:val="22"/>
        </w:rPr>
        <w:t>”</w:t>
      </w:r>
      <w:r w:rsidRPr="00873957">
        <w:rPr>
          <w:rFonts w:hint="eastAsia"/>
          <w:color w:val="000000" w:themeColor="text1"/>
          <w:szCs w:val="22"/>
        </w:rPr>
        <w:t>雨水</w:t>
      </w:r>
      <w:r w:rsidRPr="00873957">
        <w:rPr>
          <w:color w:val="000000" w:themeColor="text1"/>
          <w:szCs w:val="22"/>
        </w:rPr>
        <w:t>倒灌进车间的情况。</w:t>
      </w:r>
      <w:r w:rsidRPr="00873957">
        <w:rPr>
          <w:rFonts w:hint="eastAsia"/>
          <w:color w:val="000000" w:themeColor="text1"/>
          <w:szCs w:val="22"/>
        </w:rPr>
        <w:t>如</w:t>
      </w:r>
      <w:r w:rsidRPr="00873957">
        <w:rPr>
          <w:color w:val="000000" w:themeColor="text1"/>
          <w:szCs w:val="22"/>
        </w:rPr>
        <w:t>采用通风百叶窗，应为防雨百叶。</w:t>
      </w:r>
    </w:p>
    <w:p w:rsidR="0059266F" w:rsidRPr="00873957" w:rsidRDefault="0059266F" w:rsidP="0059266F">
      <w:pPr>
        <w:widowControl/>
        <w:adjustRightInd w:val="0"/>
        <w:snapToGrid w:val="0"/>
        <w:ind w:firstLine="480"/>
        <w:jc w:val="left"/>
        <w:rPr>
          <w:color w:val="000000" w:themeColor="text1"/>
          <w:szCs w:val="22"/>
        </w:rPr>
      </w:pPr>
      <w:r w:rsidRPr="00873957">
        <w:rPr>
          <w:rFonts w:hint="eastAsia"/>
          <w:color w:val="000000" w:themeColor="text1"/>
          <w:szCs w:val="22"/>
        </w:rPr>
        <w:t>北方严寒</w:t>
      </w:r>
      <w:r w:rsidRPr="00873957">
        <w:rPr>
          <w:color w:val="000000" w:themeColor="text1"/>
          <w:szCs w:val="22"/>
        </w:rPr>
        <w:t>、寒冷地区</w:t>
      </w:r>
      <w:r w:rsidRPr="00873957">
        <w:rPr>
          <w:rFonts w:hint="eastAsia"/>
          <w:color w:val="000000" w:themeColor="text1"/>
          <w:szCs w:val="22"/>
        </w:rPr>
        <w:t>侧墙</w:t>
      </w:r>
      <w:r w:rsidRPr="00873957">
        <w:rPr>
          <w:color w:val="000000" w:themeColor="text1"/>
          <w:szCs w:val="22"/>
        </w:rPr>
        <w:t>不宜设通风洞口，</w:t>
      </w:r>
      <w:r w:rsidRPr="00873957">
        <w:rPr>
          <w:rFonts w:hint="eastAsia"/>
          <w:color w:val="000000" w:themeColor="text1"/>
          <w:szCs w:val="22"/>
        </w:rPr>
        <w:t>宜</w:t>
      </w:r>
      <w:r w:rsidRPr="00873957">
        <w:rPr>
          <w:color w:val="000000" w:themeColor="text1"/>
          <w:szCs w:val="22"/>
        </w:rPr>
        <w:t>设</w:t>
      </w:r>
      <w:r w:rsidRPr="00873957">
        <w:rPr>
          <w:rFonts w:hint="eastAsia"/>
          <w:color w:val="000000" w:themeColor="text1"/>
          <w:szCs w:val="22"/>
        </w:rPr>
        <w:t>可</w:t>
      </w:r>
      <w:r w:rsidRPr="00873957">
        <w:rPr>
          <w:color w:val="000000" w:themeColor="text1"/>
          <w:szCs w:val="22"/>
        </w:rPr>
        <w:t>开关的通风窗</w:t>
      </w:r>
      <w:r w:rsidRPr="00873957">
        <w:rPr>
          <w:rFonts w:hint="eastAsia"/>
          <w:color w:val="000000" w:themeColor="text1"/>
          <w:szCs w:val="22"/>
        </w:rPr>
        <w:t>或</w:t>
      </w:r>
      <w:r w:rsidRPr="00873957">
        <w:rPr>
          <w:color w:val="000000" w:themeColor="text1"/>
          <w:szCs w:val="22"/>
        </w:rPr>
        <w:t>通风百叶</w:t>
      </w:r>
      <w:r w:rsidRPr="00873957">
        <w:rPr>
          <w:rFonts w:hint="eastAsia"/>
          <w:color w:val="000000" w:themeColor="text1"/>
          <w:szCs w:val="22"/>
        </w:rPr>
        <w:t>窗</w:t>
      </w:r>
      <w:r w:rsidRPr="00873957">
        <w:rPr>
          <w:color w:val="000000" w:themeColor="text1"/>
          <w:szCs w:val="22"/>
        </w:rPr>
        <w:t>，</w:t>
      </w:r>
      <w:r w:rsidRPr="00873957">
        <w:rPr>
          <w:rFonts w:hint="eastAsia"/>
          <w:color w:val="000000" w:themeColor="text1"/>
          <w:szCs w:val="22"/>
        </w:rPr>
        <w:t>并</w:t>
      </w:r>
      <w:r w:rsidRPr="00873957">
        <w:rPr>
          <w:color w:val="000000" w:themeColor="text1"/>
          <w:szCs w:val="22"/>
        </w:rPr>
        <w:t>设开窗器</w:t>
      </w:r>
      <w:r w:rsidRPr="00873957">
        <w:rPr>
          <w:rFonts w:hint="eastAsia"/>
          <w:color w:val="000000" w:themeColor="text1"/>
          <w:szCs w:val="22"/>
        </w:rPr>
        <w:t>。</w:t>
      </w:r>
    </w:p>
    <w:p w:rsidR="0059266F" w:rsidRPr="00873957" w:rsidRDefault="0059266F" w:rsidP="0059266F">
      <w:pPr>
        <w:pStyle w:val="40"/>
        <w:ind w:firstLine="482"/>
        <w:rPr>
          <w:color w:val="000000" w:themeColor="text1"/>
          <w:szCs w:val="22"/>
        </w:rPr>
      </w:pPr>
      <w:r w:rsidRPr="00873957">
        <w:rPr>
          <w:rFonts w:ascii="Times New Roman" w:eastAsia="黑体" w:hAnsi="Times New Roman" w:cstheme="majorBidi" w:hint="eastAsia"/>
          <w:b/>
          <w:bCs/>
          <w:color w:val="000000" w:themeColor="text1"/>
          <w:szCs w:val="32"/>
        </w:rPr>
        <w:t xml:space="preserve">6  </w:t>
      </w:r>
      <w:r w:rsidRPr="00873957">
        <w:rPr>
          <w:rFonts w:hint="eastAsia"/>
          <w:color w:val="000000" w:themeColor="text1"/>
          <w:szCs w:val="22"/>
        </w:rPr>
        <w:t>由于氧气站、燃气站的灌瓶间、实瓶间、汇流排间和油漆库受热后</w:t>
      </w:r>
      <w:r w:rsidRPr="00873957">
        <w:rPr>
          <w:color w:val="000000" w:themeColor="text1"/>
          <w:szCs w:val="22"/>
        </w:rPr>
        <w:t>有爆炸及燃烧危险，因此窗玻璃应采取防止阳光直射的措施</w:t>
      </w:r>
      <w:r w:rsidRPr="00873957">
        <w:rPr>
          <w:rFonts w:hint="eastAsia"/>
          <w:color w:val="000000" w:themeColor="text1"/>
          <w:szCs w:val="22"/>
        </w:rPr>
        <w:t>。</w:t>
      </w:r>
    </w:p>
    <w:p w:rsidR="0059266F" w:rsidRPr="00873957" w:rsidRDefault="0059266F" w:rsidP="0059266F">
      <w:pPr>
        <w:pStyle w:val="40"/>
        <w:ind w:firstLine="482"/>
        <w:rPr>
          <w:color w:val="000000" w:themeColor="text1"/>
          <w:szCs w:val="22"/>
        </w:rPr>
      </w:pPr>
      <w:r w:rsidRPr="00873957">
        <w:rPr>
          <w:rFonts w:ascii="Times New Roman" w:eastAsia="黑体" w:hAnsi="Times New Roman" w:cstheme="majorBidi" w:hint="eastAsia"/>
          <w:b/>
          <w:bCs/>
          <w:color w:val="000000" w:themeColor="text1"/>
          <w:szCs w:val="32"/>
        </w:rPr>
        <w:t xml:space="preserve">8  </w:t>
      </w:r>
      <w:r w:rsidRPr="00873957">
        <w:rPr>
          <w:rFonts w:hint="eastAsia"/>
          <w:color w:val="000000" w:themeColor="text1"/>
          <w:szCs w:val="22"/>
        </w:rPr>
        <w:t>储藏</w:t>
      </w:r>
      <w:r w:rsidRPr="00873957">
        <w:rPr>
          <w:color w:val="000000" w:themeColor="text1"/>
          <w:szCs w:val="22"/>
        </w:rPr>
        <w:t>或生产保密产品的</w:t>
      </w:r>
      <w:r w:rsidRPr="00873957">
        <w:rPr>
          <w:rFonts w:hint="eastAsia"/>
          <w:color w:val="000000" w:themeColor="text1"/>
          <w:szCs w:val="22"/>
        </w:rPr>
        <w:t>库房</w:t>
      </w:r>
      <w:r w:rsidRPr="00873957">
        <w:rPr>
          <w:color w:val="000000" w:themeColor="text1"/>
          <w:szCs w:val="22"/>
        </w:rPr>
        <w:t>、厂房</w:t>
      </w:r>
      <w:r w:rsidRPr="00873957">
        <w:rPr>
          <w:rFonts w:hint="eastAsia"/>
          <w:color w:val="000000" w:themeColor="text1"/>
          <w:szCs w:val="22"/>
        </w:rPr>
        <w:t>可采取</w:t>
      </w:r>
      <w:r w:rsidRPr="00873957">
        <w:rPr>
          <w:color w:val="000000" w:themeColor="text1"/>
          <w:szCs w:val="22"/>
        </w:rPr>
        <w:t>设置高窗</w:t>
      </w:r>
      <w:r w:rsidRPr="00873957">
        <w:rPr>
          <w:rFonts w:hint="eastAsia"/>
          <w:color w:val="000000" w:themeColor="text1"/>
          <w:szCs w:val="22"/>
        </w:rPr>
        <w:t>的措施</w:t>
      </w:r>
      <w:r w:rsidRPr="00873957">
        <w:rPr>
          <w:color w:val="000000" w:themeColor="text1"/>
          <w:szCs w:val="22"/>
        </w:rPr>
        <w:t>，</w:t>
      </w:r>
      <w:r w:rsidRPr="00873957">
        <w:rPr>
          <w:rFonts w:hint="eastAsia"/>
          <w:color w:val="000000" w:themeColor="text1"/>
          <w:szCs w:val="22"/>
        </w:rPr>
        <w:t>窗</w:t>
      </w:r>
      <w:r w:rsidRPr="00873957">
        <w:rPr>
          <w:color w:val="000000" w:themeColor="text1"/>
          <w:szCs w:val="22"/>
        </w:rPr>
        <w:t>台高度不应小于</w:t>
      </w:r>
      <w:r w:rsidRPr="00873957">
        <w:rPr>
          <w:rFonts w:hint="eastAsia"/>
          <w:color w:val="000000" w:themeColor="text1"/>
          <w:szCs w:val="22"/>
        </w:rPr>
        <w:t>2.5</w:t>
      </w:r>
      <w:r w:rsidRPr="00873957">
        <w:rPr>
          <w:rFonts w:hint="eastAsia"/>
          <w:color w:val="000000" w:themeColor="text1"/>
          <w:szCs w:val="22"/>
        </w:rPr>
        <w:t>米。</w:t>
      </w:r>
    </w:p>
    <w:p w:rsidR="0059266F" w:rsidRPr="00873957" w:rsidRDefault="0059266F" w:rsidP="0059266F">
      <w:pPr>
        <w:pStyle w:val="3"/>
        <w:rPr>
          <w:color w:val="000000" w:themeColor="text1"/>
        </w:rPr>
      </w:pPr>
      <w:r w:rsidRPr="00873957">
        <w:rPr>
          <w:rFonts w:ascii="Times New Roman" w:eastAsia="黑体" w:hAnsi="Times New Roman" w:cstheme="majorBidi"/>
          <w:b/>
          <w:color w:val="000000" w:themeColor="text1"/>
        </w:rPr>
        <w:t>9.3.4</w:t>
      </w:r>
      <w:r w:rsidR="00661C8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屋面设计</w:t>
      </w:r>
    </w:p>
    <w:p w:rsidR="0059266F" w:rsidRPr="00873957" w:rsidRDefault="0059266F" w:rsidP="0059266F">
      <w:pPr>
        <w:pStyle w:val="40"/>
        <w:ind w:firstLine="482"/>
        <w:rPr>
          <w:color w:val="000000" w:themeColor="text1"/>
          <w:szCs w:val="22"/>
        </w:rPr>
      </w:pPr>
      <w:r w:rsidRPr="00873957">
        <w:rPr>
          <w:rFonts w:ascii="Times New Roman" w:eastAsia="黑体" w:hAnsi="Times New Roman" w:cstheme="majorBidi" w:hint="eastAsia"/>
          <w:b/>
          <w:bCs/>
          <w:color w:val="000000" w:themeColor="text1"/>
          <w:szCs w:val="32"/>
        </w:rPr>
        <w:t xml:space="preserve">1  </w:t>
      </w:r>
      <w:r w:rsidRPr="00873957">
        <w:rPr>
          <w:rFonts w:hint="eastAsia"/>
          <w:color w:val="000000" w:themeColor="text1"/>
          <w:szCs w:val="22"/>
        </w:rPr>
        <w:t>重要</w:t>
      </w:r>
      <w:r w:rsidRPr="00873957">
        <w:rPr>
          <w:color w:val="000000" w:themeColor="text1"/>
          <w:szCs w:val="22"/>
        </w:rPr>
        <w:t>厂房、库房主要是指生产</w:t>
      </w:r>
      <w:r w:rsidRPr="00873957">
        <w:rPr>
          <w:rFonts w:hint="eastAsia"/>
          <w:color w:val="000000" w:themeColor="text1"/>
          <w:szCs w:val="22"/>
        </w:rPr>
        <w:t>或</w:t>
      </w:r>
      <w:r w:rsidRPr="00873957">
        <w:rPr>
          <w:color w:val="000000" w:themeColor="text1"/>
          <w:szCs w:val="22"/>
        </w:rPr>
        <w:t>储藏保密产品</w:t>
      </w:r>
      <w:r w:rsidRPr="00873957">
        <w:rPr>
          <w:rFonts w:hint="eastAsia"/>
          <w:color w:val="000000" w:themeColor="text1"/>
          <w:szCs w:val="22"/>
        </w:rPr>
        <w:t>的</w:t>
      </w:r>
      <w:r w:rsidRPr="00873957">
        <w:rPr>
          <w:color w:val="000000" w:themeColor="text1"/>
          <w:szCs w:val="22"/>
        </w:rPr>
        <w:t>建筑</w:t>
      </w:r>
      <w:r w:rsidRPr="00873957">
        <w:rPr>
          <w:rFonts w:hint="eastAsia"/>
          <w:color w:val="000000" w:themeColor="text1"/>
          <w:szCs w:val="22"/>
        </w:rPr>
        <w:t>；</w:t>
      </w:r>
      <w:r w:rsidRPr="00873957">
        <w:rPr>
          <w:color w:val="000000" w:themeColor="text1"/>
          <w:szCs w:val="22"/>
        </w:rPr>
        <w:t>重要站房</w:t>
      </w:r>
      <w:r w:rsidRPr="00873957">
        <w:rPr>
          <w:rFonts w:hint="eastAsia"/>
          <w:color w:val="000000" w:themeColor="text1"/>
          <w:szCs w:val="22"/>
        </w:rPr>
        <w:t>主要</w:t>
      </w:r>
      <w:r w:rsidRPr="00873957">
        <w:rPr>
          <w:color w:val="000000" w:themeColor="text1"/>
          <w:szCs w:val="22"/>
        </w:rPr>
        <w:t>是指变电所、变电站等</w:t>
      </w:r>
      <w:r w:rsidRPr="00873957">
        <w:rPr>
          <w:rFonts w:hint="eastAsia"/>
          <w:color w:val="000000" w:themeColor="text1"/>
          <w:szCs w:val="22"/>
        </w:rPr>
        <w:t>电力</w:t>
      </w:r>
      <w:r w:rsidRPr="00873957">
        <w:rPr>
          <w:color w:val="000000" w:themeColor="text1"/>
          <w:szCs w:val="22"/>
        </w:rPr>
        <w:t>站房</w:t>
      </w:r>
      <w:r w:rsidRPr="00873957">
        <w:rPr>
          <w:rFonts w:hint="eastAsia"/>
          <w:color w:val="000000" w:themeColor="text1"/>
          <w:szCs w:val="22"/>
        </w:rPr>
        <w:t>；重要</w:t>
      </w:r>
      <w:r w:rsidRPr="00873957">
        <w:rPr>
          <w:color w:val="000000" w:themeColor="text1"/>
          <w:szCs w:val="22"/>
        </w:rPr>
        <w:t>民用类辅助建筑</w:t>
      </w:r>
      <w:r w:rsidRPr="00873957">
        <w:rPr>
          <w:rFonts w:hint="eastAsia"/>
          <w:color w:val="000000" w:themeColor="text1"/>
          <w:szCs w:val="22"/>
        </w:rPr>
        <w:t>主要</w:t>
      </w:r>
      <w:r w:rsidRPr="00873957">
        <w:rPr>
          <w:color w:val="000000" w:themeColor="text1"/>
          <w:szCs w:val="22"/>
        </w:rPr>
        <w:t>指厂前区办公</w:t>
      </w:r>
      <w:r w:rsidRPr="00873957">
        <w:rPr>
          <w:rFonts w:hint="eastAsia"/>
          <w:color w:val="000000" w:themeColor="text1"/>
          <w:szCs w:val="22"/>
        </w:rPr>
        <w:t>类</w:t>
      </w:r>
      <w:r w:rsidRPr="00873957">
        <w:rPr>
          <w:color w:val="000000" w:themeColor="text1"/>
          <w:szCs w:val="22"/>
        </w:rPr>
        <w:t>建筑</w:t>
      </w:r>
      <w:r w:rsidRPr="00873957">
        <w:rPr>
          <w:rFonts w:hint="eastAsia"/>
          <w:color w:val="000000" w:themeColor="text1"/>
          <w:szCs w:val="22"/>
        </w:rPr>
        <w:t>及</w:t>
      </w:r>
      <w:r w:rsidRPr="00873957">
        <w:rPr>
          <w:color w:val="000000" w:themeColor="text1"/>
          <w:szCs w:val="22"/>
        </w:rPr>
        <w:t>高层建筑</w:t>
      </w:r>
      <w:r w:rsidRPr="00873957">
        <w:rPr>
          <w:rFonts w:hint="eastAsia"/>
          <w:color w:val="000000" w:themeColor="text1"/>
          <w:szCs w:val="22"/>
        </w:rPr>
        <w:t>。</w:t>
      </w:r>
    </w:p>
    <w:p w:rsidR="0059266F" w:rsidRPr="00873957" w:rsidRDefault="0059266F" w:rsidP="0059266F">
      <w:pPr>
        <w:pStyle w:val="40"/>
        <w:ind w:firstLine="482"/>
        <w:rPr>
          <w:color w:val="000000" w:themeColor="text1"/>
          <w:szCs w:val="22"/>
        </w:rPr>
      </w:pPr>
      <w:r w:rsidRPr="00873957">
        <w:rPr>
          <w:rFonts w:ascii="Times New Roman" w:eastAsia="黑体" w:hAnsi="Times New Roman" w:cstheme="majorBidi"/>
          <w:b/>
          <w:bCs/>
          <w:color w:val="000000" w:themeColor="text1"/>
          <w:szCs w:val="32"/>
        </w:rPr>
        <w:t xml:space="preserve">2 </w:t>
      </w:r>
      <w:r w:rsidR="00661C8B"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szCs w:val="22"/>
        </w:rPr>
        <w:t>船厂</w:t>
      </w:r>
      <w:r w:rsidRPr="00873957">
        <w:rPr>
          <w:color w:val="000000" w:themeColor="text1"/>
          <w:szCs w:val="22"/>
        </w:rPr>
        <w:t>建筑金属板屋面</w:t>
      </w:r>
      <w:r w:rsidRPr="00873957">
        <w:rPr>
          <w:rFonts w:hint="eastAsia"/>
          <w:color w:val="000000" w:themeColor="text1"/>
          <w:szCs w:val="22"/>
        </w:rPr>
        <w:t>一般</w:t>
      </w:r>
      <w:r w:rsidRPr="00873957">
        <w:rPr>
          <w:color w:val="000000" w:themeColor="text1"/>
          <w:szCs w:val="22"/>
        </w:rPr>
        <w:t>采用镀铝锌</w:t>
      </w:r>
      <w:r w:rsidRPr="00873957">
        <w:rPr>
          <w:rFonts w:hint="eastAsia"/>
          <w:color w:val="000000" w:themeColor="text1"/>
          <w:szCs w:val="22"/>
        </w:rPr>
        <w:t>彩色</w:t>
      </w:r>
      <w:r w:rsidRPr="00873957">
        <w:rPr>
          <w:color w:val="000000" w:themeColor="text1"/>
          <w:szCs w:val="22"/>
        </w:rPr>
        <w:t>压型</w:t>
      </w:r>
      <w:r w:rsidRPr="00873957">
        <w:rPr>
          <w:rFonts w:hint="eastAsia"/>
          <w:color w:val="000000" w:themeColor="text1"/>
          <w:szCs w:val="22"/>
        </w:rPr>
        <w:t>钢板</w:t>
      </w:r>
      <w:r w:rsidRPr="00873957">
        <w:rPr>
          <w:color w:val="000000" w:themeColor="text1"/>
          <w:szCs w:val="22"/>
        </w:rPr>
        <w:t>，</w:t>
      </w:r>
      <w:r w:rsidRPr="00873957">
        <w:rPr>
          <w:rFonts w:hint="eastAsia"/>
          <w:color w:val="000000" w:themeColor="text1"/>
          <w:szCs w:val="22"/>
        </w:rPr>
        <w:t>采用</w:t>
      </w:r>
      <w:r w:rsidRPr="00873957">
        <w:rPr>
          <w:color w:val="000000" w:themeColor="text1"/>
          <w:szCs w:val="22"/>
        </w:rPr>
        <w:t>咬口锁边连接，屋面排水坡度不宜小于</w:t>
      </w:r>
      <w:r w:rsidRPr="00873957">
        <w:rPr>
          <w:rFonts w:hint="eastAsia"/>
          <w:color w:val="000000" w:themeColor="text1"/>
          <w:szCs w:val="22"/>
        </w:rPr>
        <w:t>5</w:t>
      </w:r>
      <w:r w:rsidRPr="00873957">
        <w:rPr>
          <w:color w:val="000000" w:themeColor="text1"/>
          <w:szCs w:val="22"/>
        </w:rPr>
        <w:t>%</w:t>
      </w:r>
      <w:r w:rsidRPr="00873957">
        <w:rPr>
          <w:color w:val="000000" w:themeColor="text1"/>
          <w:szCs w:val="22"/>
        </w:rPr>
        <w:t>，根据当地风荷载、结构</w:t>
      </w:r>
      <w:r w:rsidRPr="00873957">
        <w:rPr>
          <w:rFonts w:hint="eastAsia"/>
          <w:color w:val="000000" w:themeColor="text1"/>
          <w:szCs w:val="22"/>
        </w:rPr>
        <w:t>形式</w:t>
      </w:r>
      <w:r w:rsidRPr="00873957">
        <w:rPr>
          <w:color w:val="000000" w:themeColor="text1"/>
          <w:szCs w:val="22"/>
        </w:rPr>
        <w:t>、热工性能、屋面坡度情况，采用相应的压型钢板板型及构造</w:t>
      </w:r>
      <w:r w:rsidRPr="00873957">
        <w:rPr>
          <w:rFonts w:hint="eastAsia"/>
          <w:color w:val="000000" w:themeColor="text1"/>
          <w:szCs w:val="22"/>
        </w:rPr>
        <w:t>系统</w:t>
      </w:r>
      <w:r w:rsidRPr="00873957">
        <w:rPr>
          <w:color w:val="000000" w:themeColor="text1"/>
          <w:szCs w:val="22"/>
        </w:rPr>
        <w:t>，应与结构专业密切配合。</w:t>
      </w:r>
      <w:r w:rsidRPr="00873957">
        <w:rPr>
          <w:rFonts w:hint="eastAsia"/>
          <w:color w:val="000000" w:themeColor="text1"/>
          <w:szCs w:val="22"/>
        </w:rPr>
        <w:t>根据《屋面工程技术规范》</w:t>
      </w:r>
      <w:r w:rsidRPr="00873957">
        <w:rPr>
          <w:rFonts w:hint="eastAsia"/>
          <w:color w:val="000000" w:themeColor="text1"/>
          <w:szCs w:val="22"/>
        </w:rPr>
        <w:t>GB 50345</w:t>
      </w:r>
      <w:r w:rsidRPr="00873957">
        <w:rPr>
          <w:rFonts w:hint="eastAsia"/>
          <w:color w:val="000000" w:themeColor="text1"/>
          <w:szCs w:val="22"/>
        </w:rPr>
        <w:t>的</w:t>
      </w:r>
      <w:r w:rsidRPr="00873957">
        <w:rPr>
          <w:color w:val="000000" w:themeColor="text1"/>
          <w:szCs w:val="22"/>
        </w:rPr>
        <w:t>规定</w:t>
      </w:r>
      <w:r w:rsidRPr="00873957">
        <w:rPr>
          <w:rFonts w:hint="eastAsia"/>
          <w:color w:val="000000" w:themeColor="text1"/>
          <w:szCs w:val="22"/>
        </w:rPr>
        <w:t>，</w:t>
      </w:r>
      <w:r w:rsidRPr="00873957">
        <w:rPr>
          <w:color w:val="000000" w:themeColor="text1"/>
          <w:szCs w:val="22"/>
        </w:rPr>
        <w:t>在大风地区或高度大于</w:t>
      </w:r>
      <w:r w:rsidRPr="00873957">
        <w:rPr>
          <w:rFonts w:hint="eastAsia"/>
          <w:color w:val="000000" w:themeColor="text1"/>
          <w:szCs w:val="22"/>
        </w:rPr>
        <w:t>30</w:t>
      </w:r>
      <w:r w:rsidRPr="00873957">
        <w:rPr>
          <w:rFonts w:hint="eastAsia"/>
          <w:color w:val="000000" w:themeColor="text1"/>
          <w:szCs w:val="22"/>
        </w:rPr>
        <w:t>米</w:t>
      </w:r>
      <w:r w:rsidRPr="00873957">
        <w:rPr>
          <w:color w:val="000000" w:themeColor="text1"/>
          <w:szCs w:val="22"/>
        </w:rPr>
        <w:t>的屋面，压型</w:t>
      </w:r>
      <w:r w:rsidRPr="00873957">
        <w:rPr>
          <w:rFonts w:hint="eastAsia"/>
          <w:color w:val="000000" w:themeColor="text1"/>
          <w:szCs w:val="22"/>
        </w:rPr>
        <w:t>金属板</w:t>
      </w:r>
      <w:r w:rsidRPr="00873957">
        <w:rPr>
          <w:color w:val="000000" w:themeColor="text1"/>
          <w:szCs w:val="22"/>
        </w:rPr>
        <w:t>应采用</w:t>
      </w:r>
      <w:r w:rsidRPr="00873957">
        <w:rPr>
          <w:rFonts w:hint="eastAsia"/>
          <w:color w:val="000000" w:themeColor="text1"/>
          <w:szCs w:val="22"/>
        </w:rPr>
        <w:t>360</w:t>
      </w:r>
      <w:r w:rsidRPr="00873957">
        <w:rPr>
          <w:color w:val="000000" w:themeColor="text1"/>
          <w:szCs w:val="22"/>
        </w:rPr>
        <w:t>º</w:t>
      </w:r>
      <w:r w:rsidRPr="00873957">
        <w:rPr>
          <w:rFonts w:hint="eastAsia"/>
          <w:color w:val="000000" w:themeColor="text1"/>
          <w:szCs w:val="22"/>
        </w:rPr>
        <w:t>咬口</w:t>
      </w:r>
      <w:r w:rsidRPr="00873957">
        <w:rPr>
          <w:color w:val="000000" w:themeColor="text1"/>
          <w:szCs w:val="22"/>
        </w:rPr>
        <w:t>锁边连接</w:t>
      </w:r>
      <w:r w:rsidRPr="00873957">
        <w:rPr>
          <w:rFonts w:hint="eastAsia"/>
          <w:color w:val="000000" w:themeColor="text1"/>
          <w:szCs w:val="22"/>
        </w:rPr>
        <w:t>。当屋面受有较大负风压，应采取加强连接的构造措施。</w:t>
      </w:r>
    </w:p>
    <w:p w:rsidR="0059266F" w:rsidRPr="00873957" w:rsidRDefault="0059266F" w:rsidP="0059266F">
      <w:pPr>
        <w:widowControl/>
        <w:adjustRightInd w:val="0"/>
        <w:snapToGrid w:val="0"/>
        <w:ind w:firstLine="480"/>
        <w:jc w:val="left"/>
        <w:rPr>
          <w:color w:val="000000" w:themeColor="text1"/>
          <w:szCs w:val="22"/>
        </w:rPr>
      </w:pPr>
      <w:r w:rsidRPr="00873957">
        <w:rPr>
          <w:rFonts w:hint="eastAsia"/>
          <w:color w:val="000000" w:themeColor="text1"/>
          <w:szCs w:val="22"/>
        </w:rPr>
        <w:t>当屋面压型</w:t>
      </w:r>
      <w:r w:rsidRPr="00873957">
        <w:rPr>
          <w:color w:val="000000" w:themeColor="text1"/>
          <w:szCs w:val="22"/>
        </w:rPr>
        <w:t>钢板</w:t>
      </w:r>
      <w:r w:rsidRPr="00873957">
        <w:rPr>
          <w:rFonts w:hint="eastAsia"/>
          <w:color w:val="000000" w:themeColor="text1"/>
          <w:szCs w:val="22"/>
        </w:rPr>
        <w:t>用作</w:t>
      </w:r>
      <w:r w:rsidRPr="00873957">
        <w:rPr>
          <w:color w:val="000000" w:themeColor="text1"/>
          <w:szCs w:val="22"/>
        </w:rPr>
        <w:t>防雷接地</w:t>
      </w:r>
      <w:r w:rsidRPr="00873957">
        <w:rPr>
          <w:rFonts w:hint="eastAsia"/>
          <w:color w:val="000000" w:themeColor="text1"/>
          <w:szCs w:val="22"/>
        </w:rPr>
        <w:t>时</w:t>
      </w:r>
      <w:r w:rsidRPr="00873957">
        <w:rPr>
          <w:color w:val="000000" w:themeColor="text1"/>
          <w:szCs w:val="22"/>
        </w:rPr>
        <w:t>，基板（不含油漆层）的厚度不应</w:t>
      </w:r>
      <w:r w:rsidRPr="00873957">
        <w:rPr>
          <w:rFonts w:hint="eastAsia"/>
          <w:color w:val="000000" w:themeColor="text1"/>
          <w:szCs w:val="22"/>
        </w:rPr>
        <w:t>小于</w:t>
      </w:r>
      <w:r w:rsidRPr="00873957">
        <w:rPr>
          <w:rFonts w:hint="eastAsia"/>
          <w:color w:val="000000" w:themeColor="text1"/>
          <w:szCs w:val="22"/>
        </w:rPr>
        <w:t>0.5</w:t>
      </w:r>
      <w:r w:rsidRPr="00873957">
        <w:rPr>
          <w:color w:val="000000" w:themeColor="text1"/>
          <w:szCs w:val="22"/>
        </w:rPr>
        <w:t>mm</w:t>
      </w:r>
      <w:r w:rsidRPr="00873957">
        <w:rPr>
          <w:rFonts w:hint="eastAsia"/>
          <w:color w:val="000000" w:themeColor="text1"/>
          <w:szCs w:val="22"/>
        </w:rPr>
        <w:t>，</w:t>
      </w:r>
      <w:r w:rsidRPr="00873957">
        <w:rPr>
          <w:color w:val="000000" w:themeColor="text1"/>
          <w:szCs w:val="22"/>
        </w:rPr>
        <w:t>应与电气专业密切配合。</w:t>
      </w:r>
    </w:p>
    <w:p w:rsidR="0059266F" w:rsidRPr="00873957" w:rsidRDefault="0059266F" w:rsidP="0059266F">
      <w:pPr>
        <w:pStyle w:val="40"/>
        <w:ind w:firstLine="482"/>
        <w:rPr>
          <w:color w:val="000000" w:themeColor="text1"/>
          <w:szCs w:val="22"/>
        </w:rPr>
      </w:pPr>
      <w:r w:rsidRPr="00873957">
        <w:rPr>
          <w:rFonts w:ascii="Times New Roman" w:eastAsia="黑体" w:hAnsi="Times New Roman" w:cstheme="majorBidi"/>
          <w:b/>
          <w:bCs/>
          <w:color w:val="000000" w:themeColor="text1"/>
          <w:szCs w:val="32"/>
        </w:rPr>
        <w:t xml:space="preserve">3  </w:t>
      </w:r>
      <w:r w:rsidRPr="00873957">
        <w:rPr>
          <w:rFonts w:hint="eastAsia"/>
          <w:color w:val="000000" w:themeColor="text1"/>
          <w:szCs w:val="22"/>
        </w:rPr>
        <w:t>船厂</w:t>
      </w:r>
      <w:r w:rsidRPr="00873957">
        <w:rPr>
          <w:color w:val="000000" w:themeColor="text1"/>
          <w:szCs w:val="22"/>
        </w:rPr>
        <w:t>建筑位于海边，盐雾腐蚀厉害，金属板屋面天沟宜采用不锈钢天沟</w:t>
      </w:r>
      <w:r w:rsidRPr="00873957">
        <w:rPr>
          <w:rFonts w:hint="eastAsia"/>
          <w:color w:val="000000" w:themeColor="text1"/>
          <w:szCs w:val="22"/>
        </w:rPr>
        <w:t>，</w:t>
      </w:r>
      <w:r w:rsidRPr="00873957">
        <w:rPr>
          <w:color w:val="000000" w:themeColor="text1"/>
          <w:szCs w:val="22"/>
        </w:rPr>
        <w:t>厚度一般为</w:t>
      </w:r>
      <w:r w:rsidRPr="00873957">
        <w:rPr>
          <w:rFonts w:hint="eastAsia"/>
          <w:color w:val="000000" w:themeColor="text1"/>
          <w:szCs w:val="22"/>
        </w:rPr>
        <w:t>1.2</w:t>
      </w:r>
      <w:r w:rsidRPr="00873957">
        <w:rPr>
          <w:color w:val="000000" w:themeColor="text1"/>
          <w:szCs w:val="22"/>
        </w:rPr>
        <w:t>mm</w:t>
      </w:r>
      <w:r w:rsidRPr="00873957">
        <w:rPr>
          <w:rFonts w:hint="eastAsia"/>
          <w:color w:val="000000" w:themeColor="text1"/>
          <w:szCs w:val="22"/>
        </w:rPr>
        <w:t>，</w:t>
      </w:r>
      <w:r w:rsidRPr="00873957">
        <w:rPr>
          <w:color w:val="000000" w:themeColor="text1"/>
          <w:szCs w:val="22"/>
        </w:rPr>
        <w:t>天沟</w:t>
      </w:r>
      <w:r w:rsidRPr="00873957">
        <w:rPr>
          <w:rFonts w:hint="eastAsia"/>
          <w:color w:val="000000" w:themeColor="text1"/>
          <w:szCs w:val="22"/>
        </w:rPr>
        <w:t>深</w:t>
      </w:r>
      <w:r w:rsidRPr="00873957">
        <w:rPr>
          <w:color w:val="000000" w:themeColor="text1"/>
          <w:szCs w:val="22"/>
        </w:rPr>
        <w:t>度不应小于</w:t>
      </w:r>
      <w:r w:rsidRPr="00873957">
        <w:rPr>
          <w:rFonts w:hint="eastAsia"/>
          <w:color w:val="000000" w:themeColor="text1"/>
          <w:szCs w:val="22"/>
        </w:rPr>
        <w:t>250</w:t>
      </w:r>
      <w:r w:rsidRPr="00873957">
        <w:rPr>
          <w:color w:val="000000" w:themeColor="text1"/>
          <w:szCs w:val="22"/>
        </w:rPr>
        <w:t>mm</w:t>
      </w:r>
      <w:r w:rsidRPr="00873957">
        <w:rPr>
          <w:rFonts w:hint="eastAsia"/>
          <w:color w:val="000000" w:themeColor="text1"/>
          <w:szCs w:val="22"/>
        </w:rPr>
        <w:t>，</w:t>
      </w:r>
      <w:r w:rsidRPr="00873957">
        <w:rPr>
          <w:color w:val="000000" w:themeColor="text1"/>
          <w:szCs w:val="22"/>
        </w:rPr>
        <w:t>天沟宽度应与给排水专业协调，应满足排水要求。</w:t>
      </w:r>
    </w:p>
    <w:p w:rsidR="0059266F" w:rsidRPr="00873957" w:rsidRDefault="0059266F" w:rsidP="0059266F">
      <w:pPr>
        <w:widowControl/>
        <w:adjustRightInd w:val="0"/>
        <w:snapToGrid w:val="0"/>
        <w:ind w:firstLine="480"/>
        <w:jc w:val="left"/>
        <w:rPr>
          <w:color w:val="000000" w:themeColor="text1"/>
          <w:szCs w:val="22"/>
        </w:rPr>
      </w:pPr>
      <w:r w:rsidRPr="00873957">
        <w:rPr>
          <w:rFonts w:hint="eastAsia"/>
          <w:color w:val="000000" w:themeColor="text1"/>
          <w:szCs w:val="22"/>
        </w:rPr>
        <w:t>为</w:t>
      </w:r>
      <w:r w:rsidRPr="00873957">
        <w:rPr>
          <w:color w:val="000000" w:themeColor="text1"/>
          <w:szCs w:val="22"/>
        </w:rPr>
        <w:t>避免冷桥、结露，</w:t>
      </w:r>
      <w:r w:rsidRPr="00873957">
        <w:rPr>
          <w:rFonts w:hint="eastAsia"/>
          <w:color w:val="000000" w:themeColor="text1"/>
          <w:szCs w:val="22"/>
        </w:rPr>
        <w:t>严寒、</w:t>
      </w:r>
      <w:r w:rsidRPr="00873957">
        <w:rPr>
          <w:color w:val="000000" w:themeColor="text1"/>
          <w:szCs w:val="22"/>
        </w:rPr>
        <w:t>寒冷地区</w:t>
      </w:r>
      <w:r w:rsidRPr="00873957">
        <w:rPr>
          <w:rFonts w:hint="eastAsia"/>
          <w:color w:val="000000" w:themeColor="text1"/>
          <w:szCs w:val="22"/>
        </w:rPr>
        <w:t>的</w:t>
      </w:r>
      <w:r w:rsidRPr="00873957">
        <w:rPr>
          <w:color w:val="000000" w:themeColor="text1"/>
          <w:szCs w:val="22"/>
        </w:rPr>
        <w:t>金属</w:t>
      </w:r>
      <w:r w:rsidRPr="00873957">
        <w:rPr>
          <w:rFonts w:hint="eastAsia"/>
          <w:color w:val="000000" w:themeColor="text1"/>
          <w:szCs w:val="22"/>
        </w:rPr>
        <w:t>天沟下部</w:t>
      </w:r>
      <w:r w:rsidRPr="00873957">
        <w:rPr>
          <w:color w:val="000000" w:themeColor="text1"/>
          <w:szCs w:val="22"/>
        </w:rPr>
        <w:t>应设保温层，</w:t>
      </w:r>
      <w:r w:rsidRPr="00873957">
        <w:rPr>
          <w:rFonts w:hint="eastAsia"/>
          <w:color w:val="000000" w:themeColor="text1"/>
          <w:szCs w:val="22"/>
        </w:rPr>
        <w:t>其</w:t>
      </w:r>
      <w:r w:rsidRPr="00873957">
        <w:rPr>
          <w:color w:val="000000" w:themeColor="text1"/>
          <w:szCs w:val="22"/>
        </w:rPr>
        <w:t>传热系数应同屋面传热系数</w:t>
      </w:r>
      <w:r w:rsidRPr="00873957">
        <w:rPr>
          <w:rFonts w:hint="eastAsia"/>
          <w:color w:val="000000" w:themeColor="text1"/>
          <w:szCs w:val="22"/>
        </w:rPr>
        <w:t>。天沟内</w:t>
      </w:r>
      <w:r w:rsidRPr="00873957">
        <w:rPr>
          <w:color w:val="000000" w:themeColor="text1"/>
          <w:szCs w:val="22"/>
        </w:rPr>
        <w:t>积雪冰冻</w:t>
      </w:r>
      <w:r w:rsidRPr="00873957">
        <w:rPr>
          <w:rFonts w:hint="eastAsia"/>
          <w:color w:val="000000" w:themeColor="text1"/>
          <w:szCs w:val="22"/>
        </w:rPr>
        <w:t>易</w:t>
      </w:r>
      <w:r w:rsidRPr="00873957">
        <w:rPr>
          <w:color w:val="000000" w:themeColor="text1"/>
          <w:szCs w:val="22"/>
        </w:rPr>
        <w:t>使天沟变形、</w:t>
      </w:r>
      <w:r w:rsidRPr="00873957">
        <w:rPr>
          <w:rFonts w:hint="eastAsia"/>
          <w:color w:val="000000" w:themeColor="text1"/>
          <w:szCs w:val="22"/>
        </w:rPr>
        <w:t>开裂</w:t>
      </w:r>
      <w:r w:rsidRPr="00873957">
        <w:rPr>
          <w:color w:val="000000" w:themeColor="text1"/>
          <w:szCs w:val="22"/>
        </w:rPr>
        <w:t>、漏水，</w:t>
      </w:r>
      <w:r w:rsidRPr="00873957">
        <w:rPr>
          <w:rFonts w:hint="eastAsia"/>
          <w:color w:val="000000" w:themeColor="text1"/>
          <w:szCs w:val="22"/>
        </w:rPr>
        <w:t>建议</w:t>
      </w:r>
      <w:r w:rsidRPr="00873957">
        <w:rPr>
          <w:color w:val="000000" w:themeColor="text1"/>
          <w:szCs w:val="22"/>
        </w:rPr>
        <w:t>设置</w:t>
      </w:r>
      <w:r w:rsidRPr="00873957">
        <w:rPr>
          <w:rFonts w:hint="eastAsia"/>
          <w:color w:val="000000" w:themeColor="text1"/>
          <w:szCs w:val="22"/>
        </w:rPr>
        <w:t>天沟</w:t>
      </w:r>
      <w:r w:rsidRPr="00873957">
        <w:rPr>
          <w:color w:val="000000" w:themeColor="text1"/>
          <w:szCs w:val="22"/>
        </w:rPr>
        <w:t>融雪装置。</w:t>
      </w:r>
    </w:p>
    <w:p w:rsidR="0059266F" w:rsidRPr="00873957" w:rsidRDefault="0059266F" w:rsidP="0059266F">
      <w:pPr>
        <w:pStyle w:val="40"/>
        <w:ind w:firstLine="482"/>
        <w:rPr>
          <w:color w:val="000000" w:themeColor="text1"/>
          <w:szCs w:val="22"/>
        </w:rPr>
      </w:pPr>
      <w:r w:rsidRPr="00873957">
        <w:rPr>
          <w:rFonts w:ascii="Times New Roman" w:eastAsia="黑体" w:hAnsi="Times New Roman" w:cstheme="majorBidi" w:hint="eastAsia"/>
          <w:b/>
          <w:bCs/>
          <w:color w:val="000000" w:themeColor="text1"/>
          <w:szCs w:val="32"/>
        </w:rPr>
        <w:lastRenderedPageBreak/>
        <w:t xml:space="preserve">4  </w:t>
      </w:r>
      <w:r w:rsidRPr="00873957">
        <w:rPr>
          <w:rFonts w:hint="eastAsia"/>
          <w:color w:val="000000" w:themeColor="text1"/>
          <w:szCs w:val="22"/>
        </w:rPr>
        <w:t>屋面</w:t>
      </w:r>
      <w:r w:rsidRPr="00873957">
        <w:rPr>
          <w:color w:val="000000" w:themeColor="text1"/>
          <w:szCs w:val="22"/>
        </w:rPr>
        <w:t>采光</w:t>
      </w:r>
      <w:r w:rsidRPr="00873957">
        <w:rPr>
          <w:rFonts w:hint="eastAsia"/>
          <w:color w:val="000000" w:themeColor="text1"/>
          <w:szCs w:val="22"/>
        </w:rPr>
        <w:t>板</w:t>
      </w:r>
      <w:r w:rsidRPr="00873957">
        <w:rPr>
          <w:color w:val="000000" w:themeColor="text1"/>
          <w:szCs w:val="22"/>
        </w:rPr>
        <w:t>应</w:t>
      </w:r>
      <w:r w:rsidRPr="00873957">
        <w:rPr>
          <w:rFonts w:hint="eastAsia"/>
          <w:color w:val="000000" w:themeColor="text1"/>
          <w:szCs w:val="22"/>
        </w:rPr>
        <w:t>与</w:t>
      </w:r>
      <w:r w:rsidRPr="00873957">
        <w:rPr>
          <w:color w:val="000000" w:themeColor="text1"/>
          <w:szCs w:val="22"/>
        </w:rPr>
        <w:t>金属压型板</w:t>
      </w:r>
      <w:r w:rsidRPr="00873957">
        <w:rPr>
          <w:rFonts w:hint="eastAsia"/>
          <w:color w:val="000000" w:themeColor="text1"/>
          <w:szCs w:val="22"/>
        </w:rPr>
        <w:t>板型</w:t>
      </w:r>
      <w:r w:rsidRPr="00873957">
        <w:rPr>
          <w:color w:val="000000" w:themeColor="text1"/>
          <w:szCs w:val="22"/>
        </w:rPr>
        <w:t>、连接方式</w:t>
      </w:r>
      <w:r w:rsidRPr="00873957">
        <w:rPr>
          <w:rFonts w:hint="eastAsia"/>
          <w:color w:val="000000" w:themeColor="text1"/>
          <w:szCs w:val="22"/>
        </w:rPr>
        <w:t>相匹配</w:t>
      </w:r>
      <w:r w:rsidRPr="00873957">
        <w:rPr>
          <w:color w:val="000000" w:themeColor="text1"/>
          <w:szCs w:val="22"/>
        </w:rPr>
        <w:t>，采光</w:t>
      </w:r>
      <w:r w:rsidRPr="00873957">
        <w:rPr>
          <w:rFonts w:hint="eastAsia"/>
          <w:color w:val="000000" w:themeColor="text1"/>
          <w:szCs w:val="22"/>
        </w:rPr>
        <w:t>板</w:t>
      </w:r>
      <w:r w:rsidRPr="00873957">
        <w:rPr>
          <w:color w:val="000000" w:themeColor="text1"/>
          <w:szCs w:val="22"/>
        </w:rPr>
        <w:t>宜通长设置</w:t>
      </w:r>
      <w:r w:rsidRPr="00873957">
        <w:rPr>
          <w:rFonts w:hint="eastAsia"/>
          <w:color w:val="000000" w:themeColor="text1"/>
          <w:szCs w:val="22"/>
        </w:rPr>
        <w:t>，</w:t>
      </w:r>
      <w:r w:rsidRPr="00873957">
        <w:rPr>
          <w:color w:val="000000" w:themeColor="text1"/>
          <w:szCs w:val="22"/>
        </w:rPr>
        <w:t>宽度宜为整板宽度，</w:t>
      </w:r>
      <w:r w:rsidRPr="00873957">
        <w:rPr>
          <w:rFonts w:hint="eastAsia"/>
          <w:color w:val="000000" w:themeColor="text1"/>
          <w:szCs w:val="22"/>
        </w:rPr>
        <w:t>尽量</w:t>
      </w:r>
      <w:r w:rsidRPr="00873957">
        <w:rPr>
          <w:color w:val="000000" w:themeColor="text1"/>
          <w:szCs w:val="22"/>
        </w:rPr>
        <w:t>减少</w:t>
      </w:r>
      <w:r w:rsidRPr="00873957">
        <w:rPr>
          <w:rFonts w:hint="eastAsia"/>
          <w:color w:val="000000" w:themeColor="text1"/>
          <w:szCs w:val="22"/>
        </w:rPr>
        <w:t>板之间</w:t>
      </w:r>
      <w:r w:rsidRPr="00873957">
        <w:rPr>
          <w:color w:val="000000" w:themeColor="text1"/>
          <w:szCs w:val="22"/>
        </w:rPr>
        <w:t>的拼缝，</w:t>
      </w:r>
      <w:r w:rsidRPr="00873957">
        <w:rPr>
          <w:rFonts w:hint="eastAsia"/>
          <w:color w:val="000000" w:themeColor="text1"/>
          <w:szCs w:val="22"/>
        </w:rPr>
        <w:t>减少</w:t>
      </w:r>
      <w:r w:rsidRPr="00873957">
        <w:rPr>
          <w:color w:val="000000" w:themeColor="text1"/>
          <w:szCs w:val="22"/>
        </w:rPr>
        <w:t>漏水隐患。由于</w:t>
      </w:r>
      <w:r w:rsidRPr="00873957">
        <w:rPr>
          <w:rFonts w:hint="eastAsia"/>
          <w:color w:val="000000" w:themeColor="text1"/>
          <w:szCs w:val="22"/>
        </w:rPr>
        <w:t>采光板</w:t>
      </w:r>
      <w:r w:rsidRPr="00873957">
        <w:rPr>
          <w:color w:val="000000" w:themeColor="text1"/>
          <w:szCs w:val="22"/>
        </w:rPr>
        <w:t>不能承受人员荷载</w:t>
      </w:r>
      <w:r w:rsidRPr="00873957">
        <w:rPr>
          <w:rFonts w:hint="eastAsia"/>
          <w:color w:val="000000" w:themeColor="text1"/>
          <w:szCs w:val="22"/>
        </w:rPr>
        <w:t>，考虑人员屋面检修的安全</w:t>
      </w:r>
      <w:r w:rsidRPr="00873957">
        <w:rPr>
          <w:color w:val="000000" w:themeColor="text1"/>
          <w:szCs w:val="22"/>
        </w:rPr>
        <w:t>，建议采光带不要直接</w:t>
      </w:r>
      <w:r w:rsidRPr="00873957">
        <w:rPr>
          <w:rFonts w:hint="eastAsia"/>
          <w:color w:val="000000" w:themeColor="text1"/>
          <w:szCs w:val="22"/>
        </w:rPr>
        <w:t>设置</w:t>
      </w:r>
      <w:r w:rsidRPr="00873957">
        <w:rPr>
          <w:color w:val="000000" w:themeColor="text1"/>
          <w:szCs w:val="22"/>
        </w:rPr>
        <w:t>到</w:t>
      </w:r>
      <w:r w:rsidRPr="00873957">
        <w:rPr>
          <w:rFonts w:hint="eastAsia"/>
          <w:color w:val="000000" w:themeColor="text1"/>
          <w:szCs w:val="22"/>
        </w:rPr>
        <w:t>天沟边</w:t>
      </w:r>
      <w:r w:rsidRPr="00873957">
        <w:rPr>
          <w:color w:val="000000" w:themeColor="text1"/>
          <w:szCs w:val="22"/>
        </w:rPr>
        <w:t>，</w:t>
      </w:r>
      <w:r w:rsidRPr="00873957">
        <w:rPr>
          <w:rFonts w:hint="eastAsia"/>
          <w:color w:val="000000" w:themeColor="text1"/>
          <w:szCs w:val="22"/>
        </w:rPr>
        <w:t>应</w:t>
      </w:r>
      <w:r w:rsidRPr="00873957">
        <w:rPr>
          <w:color w:val="000000" w:themeColor="text1"/>
          <w:szCs w:val="22"/>
        </w:rPr>
        <w:t>留出一条</w:t>
      </w:r>
      <w:r w:rsidRPr="00873957">
        <w:rPr>
          <w:rFonts w:hint="eastAsia"/>
          <w:color w:val="000000" w:themeColor="text1"/>
          <w:szCs w:val="22"/>
        </w:rPr>
        <w:t>人员</w:t>
      </w:r>
      <w:r w:rsidRPr="00873957">
        <w:rPr>
          <w:color w:val="000000" w:themeColor="text1"/>
          <w:szCs w:val="22"/>
        </w:rPr>
        <w:t>检修通道</w:t>
      </w:r>
      <w:r w:rsidRPr="00873957">
        <w:rPr>
          <w:rFonts w:hint="eastAsia"/>
          <w:color w:val="000000" w:themeColor="text1"/>
          <w:szCs w:val="22"/>
        </w:rPr>
        <w:t>，</w:t>
      </w:r>
      <w:r w:rsidRPr="00873957">
        <w:rPr>
          <w:color w:val="000000" w:themeColor="text1"/>
          <w:szCs w:val="22"/>
        </w:rPr>
        <w:t>宽度为</w:t>
      </w:r>
      <w:r w:rsidRPr="00873957">
        <w:rPr>
          <w:rFonts w:hint="eastAsia"/>
          <w:color w:val="000000" w:themeColor="text1"/>
          <w:szCs w:val="22"/>
        </w:rPr>
        <w:t>600</w:t>
      </w:r>
      <w:r w:rsidRPr="00873957">
        <w:rPr>
          <w:rFonts w:hint="eastAsia"/>
          <w:color w:val="000000" w:themeColor="text1"/>
          <w:szCs w:val="22"/>
        </w:rPr>
        <w:t>左右</w:t>
      </w:r>
      <w:r w:rsidRPr="00873957">
        <w:rPr>
          <w:color w:val="000000" w:themeColor="text1"/>
          <w:szCs w:val="22"/>
        </w:rPr>
        <w:t>。</w:t>
      </w:r>
    </w:p>
    <w:p w:rsidR="0059266F" w:rsidRPr="00873957" w:rsidRDefault="0059266F" w:rsidP="0059266F">
      <w:pPr>
        <w:pStyle w:val="52"/>
        <w:ind w:firstLine="480"/>
        <w:rPr>
          <w:color w:val="000000" w:themeColor="text1"/>
        </w:rPr>
      </w:pPr>
      <w:r w:rsidRPr="00873957">
        <w:rPr>
          <w:rFonts w:hint="eastAsia"/>
          <w:color w:val="000000" w:themeColor="text1"/>
        </w:rPr>
        <w:t>有</w:t>
      </w:r>
      <w:r w:rsidRPr="00873957">
        <w:rPr>
          <w:color w:val="000000" w:themeColor="text1"/>
        </w:rPr>
        <w:t>保温</w:t>
      </w:r>
      <w:r w:rsidRPr="00873957">
        <w:rPr>
          <w:rFonts w:hint="eastAsia"/>
          <w:color w:val="000000" w:themeColor="text1"/>
        </w:rPr>
        <w:t>、</w:t>
      </w:r>
      <w:r w:rsidRPr="00873957">
        <w:rPr>
          <w:color w:val="000000" w:themeColor="text1"/>
        </w:rPr>
        <w:t>隔热要求的</w:t>
      </w:r>
      <w:r w:rsidRPr="00873957">
        <w:rPr>
          <w:rFonts w:hint="eastAsia"/>
          <w:color w:val="000000" w:themeColor="text1"/>
        </w:rPr>
        <w:t>厂房</w:t>
      </w:r>
      <w:r w:rsidRPr="00873957">
        <w:rPr>
          <w:color w:val="000000" w:themeColor="text1"/>
        </w:rPr>
        <w:t>、</w:t>
      </w:r>
      <w:r w:rsidRPr="00873957">
        <w:rPr>
          <w:rFonts w:hint="eastAsia"/>
          <w:color w:val="000000" w:themeColor="text1"/>
        </w:rPr>
        <w:t>库房的</w:t>
      </w:r>
      <w:r w:rsidRPr="00873957">
        <w:rPr>
          <w:color w:val="000000" w:themeColor="text1"/>
        </w:rPr>
        <w:t>屋面</w:t>
      </w:r>
      <w:r w:rsidRPr="00873957">
        <w:rPr>
          <w:rFonts w:hint="eastAsia"/>
          <w:color w:val="000000" w:themeColor="text1"/>
        </w:rPr>
        <w:t>宜采用</w:t>
      </w:r>
      <w:r w:rsidRPr="00873957">
        <w:rPr>
          <w:color w:val="000000" w:themeColor="text1"/>
        </w:rPr>
        <w:t>双层采光带</w:t>
      </w:r>
      <w:r w:rsidRPr="00873957">
        <w:rPr>
          <w:rFonts w:hint="eastAsia"/>
          <w:color w:val="000000" w:themeColor="text1"/>
        </w:rPr>
        <w:t>。</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hint="eastAsia"/>
          <w:b/>
          <w:bCs/>
          <w:color w:val="000000" w:themeColor="text1"/>
          <w:szCs w:val="32"/>
        </w:rPr>
        <w:t xml:space="preserve">5  </w:t>
      </w:r>
      <w:r w:rsidRPr="00873957">
        <w:rPr>
          <w:rFonts w:hint="eastAsia"/>
          <w:color w:val="000000" w:themeColor="text1"/>
        </w:rPr>
        <w:t>有保温、</w:t>
      </w:r>
      <w:r w:rsidRPr="00873957">
        <w:rPr>
          <w:color w:val="000000" w:themeColor="text1"/>
        </w:rPr>
        <w:t>隔热要求</w:t>
      </w:r>
      <w:r w:rsidRPr="00873957">
        <w:rPr>
          <w:rFonts w:hint="eastAsia"/>
          <w:color w:val="000000" w:themeColor="text1"/>
        </w:rPr>
        <w:t>的</w:t>
      </w:r>
      <w:r w:rsidRPr="00873957">
        <w:rPr>
          <w:color w:val="000000" w:themeColor="text1"/>
        </w:rPr>
        <w:t>厂房、库房</w:t>
      </w:r>
      <w:r w:rsidRPr="00873957">
        <w:rPr>
          <w:rFonts w:hint="eastAsia"/>
          <w:color w:val="000000" w:themeColor="text1"/>
        </w:rPr>
        <w:t>、</w:t>
      </w:r>
      <w:r w:rsidRPr="00873957">
        <w:rPr>
          <w:color w:val="000000" w:themeColor="text1"/>
        </w:rPr>
        <w:t>站房金属板屋面应设保温隔热层，船厂厂房、库房</w:t>
      </w:r>
      <w:r w:rsidRPr="00873957">
        <w:rPr>
          <w:rFonts w:hint="eastAsia"/>
          <w:color w:val="000000" w:themeColor="text1"/>
        </w:rPr>
        <w:t>、</w:t>
      </w:r>
      <w:r w:rsidRPr="00873957">
        <w:rPr>
          <w:color w:val="000000" w:themeColor="text1"/>
        </w:rPr>
        <w:t>站房一般采用</w:t>
      </w:r>
      <w:r w:rsidRPr="00873957">
        <w:rPr>
          <w:rFonts w:hint="eastAsia"/>
          <w:color w:val="000000" w:themeColor="text1"/>
        </w:rPr>
        <w:t>压型</w:t>
      </w:r>
      <w:r w:rsidRPr="00873957">
        <w:rPr>
          <w:color w:val="000000" w:themeColor="text1"/>
        </w:rPr>
        <w:t>钢板复合保温系统，</w:t>
      </w:r>
      <w:r w:rsidRPr="00873957">
        <w:rPr>
          <w:rFonts w:hint="eastAsia"/>
          <w:color w:val="000000" w:themeColor="text1"/>
        </w:rPr>
        <w:t>保温</w:t>
      </w:r>
      <w:r w:rsidRPr="00873957">
        <w:rPr>
          <w:color w:val="000000" w:themeColor="text1"/>
        </w:rPr>
        <w:t>层</w:t>
      </w:r>
      <w:r w:rsidRPr="00873957">
        <w:rPr>
          <w:rFonts w:hint="eastAsia"/>
          <w:color w:val="000000" w:themeColor="text1"/>
        </w:rPr>
        <w:t>一般自带</w:t>
      </w:r>
      <w:r w:rsidRPr="00873957">
        <w:rPr>
          <w:color w:val="000000" w:themeColor="text1"/>
        </w:rPr>
        <w:t>防潮贴面</w:t>
      </w:r>
      <w:r w:rsidRPr="00873957">
        <w:rPr>
          <w:rFonts w:hint="eastAsia"/>
          <w:color w:val="000000" w:themeColor="text1"/>
        </w:rPr>
        <w:t>，可</w:t>
      </w:r>
      <w:r w:rsidRPr="00873957">
        <w:rPr>
          <w:color w:val="000000" w:themeColor="text1"/>
        </w:rPr>
        <w:t>起到隔汽层作用，</w:t>
      </w:r>
      <w:r w:rsidRPr="00873957">
        <w:rPr>
          <w:rFonts w:hint="eastAsia"/>
          <w:color w:val="000000" w:themeColor="text1"/>
        </w:rPr>
        <w:t>铺设时</w:t>
      </w:r>
      <w:r w:rsidRPr="00873957">
        <w:rPr>
          <w:color w:val="000000" w:themeColor="text1"/>
        </w:rPr>
        <w:t>置于室内一侧。保温层的厚度应根据</w:t>
      </w:r>
      <w:r w:rsidRPr="00873957">
        <w:rPr>
          <w:rFonts w:hint="eastAsia"/>
          <w:color w:val="000000" w:themeColor="text1"/>
        </w:rPr>
        <w:t>当地</w:t>
      </w:r>
      <w:r w:rsidRPr="00873957">
        <w:rPr>
          <w:color w:val="000000" w:themeColor="text1"/>
        </w:rPr>
        <w:t>气候条件、室内温湿度要求</w:t>
      </w:r>
      <w:r w:rsidRPr="00873957">
        <w:rPr>
          <w:rFonts w:hint="eastAsia"/>
          <w:color w:val="000000" w:themeColor="text1"/>
        </w:rPr>
        <w:t>确定</w:t>
      </w:r>
      <w:r w:rsidRPr="00873957">
        <w:rPr>
          <w:color w:val="000000" w:themeColor="text1"/>
        </w:rPr>
        <w:t>，应与暖风专业协调</w:t>
      </w:r>
      <w:r w:rsidRPr="00873957">
        <w:rPr>
          <w:rFonts w:hint="eastAsia"/>
          <w:color w:val="000000" w:themeColor="text1"/>
        </w:rPr>
        <w:t>，</w:t>
      </w:r>
      <w:r w:rsidRPr="00873957">
        <w:rPr>
          <w:color w:val="000000" w:themeColor="text1"/>
        </w:rPr>
        <w:t>应防止室内结露。</w:t>
      </w:r>
      <w:r w:rsidRPr="00873957">
        <w:rPr>
          <w:rFonts w:hint="eastAsia"/>
          <w:color w:val="000000" w:themeColor="text1"/>
        </w:rPr>
        <w:t>可</w:t>
      </w:r>
      <w:r w:rsidRPr="00873957">
        <w:rPr>
          <w:color w:val="000000" w:themeColor="text1"/>
        </w:rPr>
        <w:t>采用</w:t>
      </w:r>
      <w:r w:rsidRPr="00873957">
        <w:rPr>
          <w:rFonts w:hint="eastAsia"/>
          <w:color w:val="000000" w:themeColor="text1"/>
        </w:rPr>
        <w:t>单层或</w:t>
      </w:r>
      <w:r w:rsidRPr="00873957">
        <w:rPr>
          <w:color w:val="000000" w:themeColor="text1"/>
        </w:rPr>
        <w:t>双层压型钢板复合保温屋面</w:t>
      </w:r>
      <w:r w:rsidRPr="00873957">
        <w:rPr>
          <w:rFonts w:hint="eastAsia"/>
          <w:color w:val="000000" w:themeColor="text1"/>
        </w:rPr>
        <w:t>，</w:t>
      </w:r>
      <w:r w:rsidRPr="00873957">
        <w:rPr>
          <w:color w:val="000000" w:themeColor="text1"/>
        </w:rPr>
        <w:t>当采用单层压型钢板复合保温屋面</w:t>
      </w:r>
      <w:r w:rsidRPr="00873957">
        <w:rPr>
          <w:rFonts w:hint="eastAsia"/>
          <w:color w:val="000000" w:themeColor="text1"/>
        </w:rPr>
        <w:t>时，保温隔热层</w:t>
      </w:r>
      <w:r w:rsidRPr="00873957">
        <w:rPr>
          <w:color w:val="000000" w:themeColor="text1"/>
        </w:rPr>
        <w:t>下部应设不锈钢丝网</w:t>
      </w:r>
      <w:r w:rsidRPr="00873957">
        <w:rPr>
          <w:rFonts w:hint="eastAsia"/>
          <w:color w:val="000000" w:themeColor="text1"/>
        </w:rPr>
        <w:t>支撑</w:t>
      </w:r>
      <w:r w:rsidRPr="00873957">
        <w:rPr>
          <w:color w:val="000000" w:themeColor="text1"/>
        </w:rPr>
        <w:t>。</w:t>
      </w:r>
    </w:p>
    <w:p w:rsidR="0059266F" w:rsidRPr="00873957" w:rsidRDefault="0059266F" w:rsidP="0059266F">
      <w:pPr>
        <w:pStyle w:val="3"/>
        <w:rPr>
          <w:color w:val="000000" w:themeColor="text1"/>
        </w:rPr>
      </w:pPr>
      <w:r w:rsidRPr="00873957">
        <w:rPr>
          <w:rFonts w:ascii="Times New Roman" w:eastAsia="黑体" w:hAnsi="Times New Roman" w:cstheme="majorBidi"/>
          <w:b/>
          <w:color w:val="000000" w:themeColor="text1"/>
        </w:rPr>
        <w:t xml:space="preserve">9.3.5 </w:t>
      </w:r>
      <w:r w:rsidR="00661C8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钢梯</w:t>
      </w:r>
      <w:r w:rsidRPr="00873957">
        <w:rPr>
          <w:color w:val="000000" w:themeColor="text1"/>
        </w:rPr>
        <w:t>、平台、走道板、屋面检修钢梯</w:t>
      </w:r>
      <w:r w:rsidRPr="00873957">
        <w:rPr>
          <w:rFonts w:hint="eastAsia"/>
          <w:color w:val="000000" w:themeColor="text1"/>
        </w:rPr>
        <w:t>设计</w:t>
      </w:r>
    </w:p>
    <w:p w:rsidR="0059266F" w:rsidRPr="00873957" w:rsidRDefault="0059266F" w:rsidP="0059266F">
      <w:pPr>
        <w:pStyle w:val="40"/>
        <w:ind w:firstLine="482"/>
        <w:rPr>
          <w:color w:val="000000" w:themeColor="text1"/>
          <w:szCs w:val="22"/>
        </w:rPr>
      </w:pPr>
      <w:r w:rsidRPr="00873957">
        <w:rPr>
          <w:rFonts w:ascii="Times New Roman" w:eastAsia="黑体" w:hAnsi="Times New Roman" w:cstheme="majorBidi"/>
          <w:b/>
          <w:bCs/>
          <w:color w:val="000000" w:themeColor="text1"/>
          <w:szCs w:val="32"/>
        </w:rPr>
        <w:t xml:space="preserve">1  </w:t>
      </w:r>
      <w:r w:rsidRPr="00873957">
        <w:rPr>
          <w:rFonts w:hint="eastAsia"/>
          <w:color w:val="000000" w:themeColor="text1"/>
          <w:szCs w:val="22"/>
        </w:rPr>
        <w:t>上</w:t>
      </w:r>
      <w:r w:rsidRPr="00873957">
        <w:rPr>
          <w:color w:val="000000" w:themeColor="text1"/>
          <w:szCs w:val="22"/>
        </w:rPr>
        <w:t>起重机</w:t>
      </w:r>
      <w:r w:rsidRPr="00873957">
        <w:rPr>
          <w:rFonts w:hint="eastAsia"/>
          <w:color w:val="000000" w:themeColor="text1"/>
          <w:szCs w:val="22"/>
        </w:rPr>
        <w:t>驾驶室</w:t>
      </w:r>
      <w:r w:rsidRPr="00873957">
        <w:rPr>
          <w:color w:val="000000" w:themeColor="text1"/>
          <w:szCs w:val="22"/>
        </w:rPr>
        <w:t>的钢梯</w:t>
      </w:r>
      <w:r w:rsidRPr="00873957">
        <w:rPr>
          <w:rFonts w:hint="eastAsia"/>
          <w:color w:val="000000" w:themeColor="text1"/>
          <w:szCs w:val="22"/>
        </w:rPr>
        <w:t>经常</w:t>
      </w:r>
      <w:r w:rsidRPr="00873957">
        <w:rPr>
          <w:color w:val="000000" w:themeColor="text1"/>
          <w:szCs w:val="22"/>
        </w:rPr>
        <w:t>有人上下，不宜角度太陡，在场地</w:t>
      </w:r>
      <w:r w:rsidRPr="00873957">
        <w:rPr>
          <w:rFonts w:hint="eastAsia"/>
          <w:color w:val="000000" w:themeColor="text1"/>
          <w:szCs w:val="22"/>
        </w:rPr>
        <w:t>允许的情况下，</w:t>
      </w:r>
      <w:r w:rsidRPr="00873957">
        <w:rPr>
          <w:color w:val="000000" w:themeColor="text1"/>
          <w:szCs w:val="22"/>
        </w:rPr>
        <w:t>建议采用</w:t>
      </w:r>
      <w:r w:rsidRPr="00873957">
        <w:rPr>
          <w:rFonts w:hint="eastAsia"/>
          <w:color w:val="000000" w:themeColor="text1"/>
          <w:szCs w:val="22"/>
        </w:rPr>
        <w:t>45</w:t>
      </w:r>
      <w:r w:rsidRPr="00873957">
        <w:rPr>
          <w:rFonts w:ascii="Times New Roman" w:hAnsi="Times New Roman" w:cs="Times New Roman"/>
          <w:color w:val="000000" w:themeColor="text1"/>
          <w:szCs w:val="22"/>
        </w:rPr>
        <w:t>º</w:t>
      </w:r>
      <w:r w:rsidRPr="00873957">
        <w:rPr>
          <w:rFonts w:hint="eastAsia"/>
          <w:color w:val="000000" w:themeColor="text1"/>
          <w:szCs w:val="22"/>
        </w:rPr>
        <w:t>斜钢梯，上</w:t>
      </w:r>
      <w:r w:rsidRPr="00873957">
        <w:rPr>
          <w:color w:val="000000" w:themeColor="text1"/>
          <w:szCs w:val="22"/>
        </w:rPr>
        <w:t>起重机的钢梯平台面距起重机梁底及管道等其他构件</w:t>
      </w:r>
      <w:r w:rsidRPr="00873957">
        <w:rPr>
          <w:rFonts w:hint="eastAsia"/>
          <w:color w:val="000000" w:themeColor="text1"/>
          <w:szCs w:val="22"/>
        </w:rPr>
        <w:t>底</w:t>
      </w:r>
      <w:r w:rsidRPr="00873957">
        <w:rPr>
          <w:color w:val="000000" w:themeColor="text1"/>
          <w:szCs w:val="22"/>
        </w:rPr>
        <w:t>净空</w:t>
      </w:r>
      <w:r w:rsidRPr="00873957">
        <w:rPr>
          <w:rFonts w:hint="eastAsia"/>
          <w:color w:val="000000" w:themeColor="text1"/>
          <w:szCs w:val="22"/>
        </w:rPr>
        <w:t>，</w:t>
      </w:r>
      <w:r w:rsidRPr="00873957">
        <w:rPr>
          <w:color w:val="000000" w:themeColor="text1"/>
          <w:szCs w:val="22"/>
        </w:rPr>
        <w:t>不应小于</w:t>
      </w:r>
      <w:r w:rsidRPr="00873957">
        <w:rPr>
          <w:rFonts w:hint="eastAsia"/>
          <w:color w:val="000000" w:themeColor="text1"/>
          <w:szCs w:val="22"/>
        </w:rPr>
        <w:t>1.8</w:t>
      </w:r>
      <w:r w:rsidRPr="00873957">
        <w:rPr>
          <w:color w:val="000000" w:themeColor="text1"/>
          <w:szCs w:val="22"/>
        </w:rPr>
        <w:t>m</w:t>
      </w:r>
      <w:r w:rsidRPr="00873957">
        <w:rPr>
          <w:rFonts w:hint="eastAsia"/>
          <w:color w:val="000000" w:themeColor="text1"/>
          <w:szCs w:val="22"/>
        </w:rPr>
        <w:t>。厂房、</w:t>
      </w:r>
      <w:r w:rsidRPr="00873957">
        <w:rPr>
          <w:color w:val="000000" w:themeColor="text1"/>
          <w:szCs w:val="22"/>
        </w:rPr>
        <w:t>库房应设屋面检修钢梯</w:t>
      </w:r>
      <w:r w:rsidRPr="00873957">
        <w:rPr>
          <w:rFonts w:hint="eastAsia"/>
          <w:color w:val="000000" w:themeColor="text1"/>
          <w:szCs w:val="22"/>
        </w:rPr>
        <w:t>，屋面</w:t>
      </w:r>
      <w:r w:rsidRPr="00873957">
        <w:rPr>
          <w:color w:val="000000" w:themeColor="text1"/>
          <w:szCs w:val="22"/>
        </w:rPr>
        <w:t>检修钢梯根据檐口高度的不同，可为垂直钢梯</w:t>
      </w:r>
      <w:r w:rsidRPr="00873957">
        <w:rPr>
          <w:rFonts w:hint="eastAsia"/>
          <w:color w:val="000000" w:themeColor="text1"/>
          <w:szCs w:val="22"/>
        </w:rPr>
        <w:t>或</w:t>
      </w:r>
      <w:r w:rsidRPr="00873957">
        <w:rPr>
          <w:color w:val="000000" w:themeColor="text1"/>
          <w:szCs w:val="22"/>
        </w:rPr>
        <w:t>斜钢梯。</w:t>
      </w:r>
    </w:p>
    <w:p w:rsidR="0059266F" w:rsidRPr="00873957" w:rsidRDefault="0059266F" w:rsidP="0059266F">
      <w:pPr>
        <w:pStyle w:val="52"/>
        <w:ind w:firstLine="482"/>
        <w:rPr>
          <w:color w:val="000000" w:themeColor="text1"/>
        </w:rPr>
      </w:pPr>
      <w:r w:rsidRPr="00873957">
        <w:rPr>
          <w:rFonts w:ascii="Times New Roman" w:eastAsia="黑体" w:hAnsi="Times New Roman" w:cstheme="majorBidi"/>
          <w:b/>
          <w:bCs/>
          <w:color w:val="000000" w:themeColor="text1"/>
          <w:szCs w:val="32"/>
        </w:rPr>
        <w:t xml:space="preserve">2  </w:t>
      </w:r>
      <w:r w:rsidRPr="00873957">
        <w:rPr>
          <w:rFonts w:hint="eastAsia"/>
          <w:color w:val="000000" w:themeColor="text1"/>
        </w:rPr>
        <w:t>工作</w:t>
      </w:r>
      <w:r w:rsidRPr="00873957">
        <w:rPr>
          <w:color w:val="000000" w:themeColor="text1"/>
        </w:rPr>
        <w:t>平台及检修走道板金属栏杆</w:t>
      </w:r>
      <w:r w:rsidRPr="00873957">
        <w:rPr>
          <w:rFonts w:hint="eastAsia"/>
          <w:color w:val="000000" w:themeColor="text1"/>
        </w:rPr>
        <w:t>高度</w:t>
      </w:r>
      <w:r w:rsidRPr="00873957">
        <w:rPr>
          <w:color w:val="000000" w:themeColor="text1"/>
        </w:rPr>
        <w:t>及强度关系到人员安全</w:t>
      </w:r>
      <w:r w:rsidRPr="00873957">
        <w:rPr>
          <w:rFonts w:hint="eastAsia"/>
          <w:color w:val="000000" w:themeColor="text1"/>
        </w:rPr>
        <w:t>。</w:t>
      </w:r>
      <w:r w:rsidRPr="00873957">
        <w:rPr>
          <w:color w:val="000000" w:themeColor="text1"/>
        </w:rPr>
        <w:t>在</w:t>
      </w:r>
      <w:r w:rsidRPr="00873957">
        <w:rPr>
          <w:rFonts w:hint="eastAsia"/>
          <w:color w:val="000000" w:themeColor="text1"/>
        </w:rPr>
        <w:t>不影响生产</w:t>
      </w:r>
      <w:r w:rsidRPr="00873957">
        <w:rPr>
          <w:color w:val="000000" w:themeColor="text1"/>
        </w:rPr>
        <w:t>工艺、检修操作的情况下，临空栏杆</w:t>
      </w:r>
      <w:r w:rsidRPr="00873957">
        <w:rPr>
          <w:rFonts w:hint="eastAsia"/>
          <w:color w:val="000000" w:themeColor="text1"/>
        </w:rPr>
        <w:t>下部宜</w:t>
      </w:r>
      <w:r w:rsidRPr="00873957">
        <w:rPr>
          <w:color w:val="000000" w:themeColor="text1"/>
        </w:rPr>
        <w:t>设置</w:t>
      </w:r>
      <w:r w:rsidRPr="00873957">
        <w:rPr>
          <w:rFonts w:hint="eastAsia"/>
          <w:color w:val="000000" w:themeColor="text1"/>
        </w:rPr>
        <w:t>100mm</w:t>
      </w:r>
      <w:r w:rsidRPr="00873957">
        <w:rPr>
          <w:rFonts w:hint="eastAsia"/>
          <w:color w:val="000000" w:themeColor="text1"/>
        </w:rPr>
        <w:t>高</w:t>
      </w:r>
      <w:r w:rsidRPr="00873957">
        <w:rPr>
          <w:color w:val="000000" w:themeColor="text1"/>
        </w:rPr>
        <w:t>护板，防止</w:t>
      </w:r>
      <w:r w:rsidRPr="00873957">
        <w:rPr>
          <w:rFonts w:hint="eastAsia"/>
          <w:color w:val="000000" w:themeColor="text1"/>
        </w:rPr>
        <w:t>小物件</w:t>
      </w:r>
      <w:r w:rsidRPr="00873957">
        <w:rPr>
          <w:color w:val="000000" w:themeColor="text1"/>
        </w:rPr>
        <w:t>从平台上踢落</w:t>
      </w:r>
      <w:r w:rsidRPr="00873957">
        <w:rPr>
          <w:rFonts w:hint="eastAsia"/>
          <w:color w:val="000000" w:themeColor="text1"/>
        </w:rPr>
        <w:t>。</w:t>
      </w:r>
    </w:p>
    <w:p w:rsidR="0059266F" w:rsidRPr="00873957" w:rsidRDefault="0059266F" w:rsidP="0059266F">
      <w:pPr>
        <w:pStyle w:val="40"/>
        <w:ind w:firstLine="482"/>
        <w:rPr>
          <w:color w:val="000000" w:themeColor="text1"/>
          <w:szCs w:val="22"/>
        </w:rPr>
      </w:pPr>
      <w:r w:rsidRPr="00873957">
        <w:rPr>
          <w:rFonts w:ascii="Times New Roman" w:eastAsia="黑体" w:hAnsi="Times New Roman" w:cstheme="majorBidi" w:hint="eastAsia"/>
          <w:b/>
          <w:bCs/>
          <w:color w:val="000000" w:themeColor="text1"/>
          <w:szCs w:val="32"/>
        </w:rPr>
        <w:t xml:space="preserve">3  </w:t>
      </w:r>
      <w:r w:rsidRPr="00873957">
        <w:rPr>
          <w:rFonts w:hint="eastAsia"/>
          <w:color w:val="000000" w:themeColor="text1"/>
          <w:szCs w:val="22"/>
        </w:rPr>
        <w:t>多层</w:t>
      </w:r>
      <w:r w:rsidRPr="00873957">
        <w:rPr>
          <w:color w:val="000000" w:themeColor="text1"/>
          <w:szCs w:val="22"/>
        </w:rPr>
        <w:t>民用类辅助建筑宜设楼梯间通达屋面，便于屋面检修，单层民用类辅助建筑</w:t>
      </w:r>
      <w:r w:rsidRPr="00873957">
        <w:rPr>
          <w:rFonts w:hint="eastAsia"/>
          <w:color w:val="000000" w:themeColor="text1"/>
          <w:szCs w:val="22"/>
        </w:rPr>
        <w:t>应设</w:t>
      </w:r>
      <w:r w:rsidRPr="00873957">
        <w:rPr>
          <w:color w:val="000000" w:themeColor="text1"/>
          <w:szCs w:val="22"/>
        </w:rPr>
        <w:t>上屋面检修孔或</w:t>
      </w:r>
      <w:r w:rsidRPr="00873957">
        <w:rPr>
          <w:rFonts w:hint="eastAsia"/>
          <w:color w:val="000000" w:themeColor="text1"/>
          <w:szCs w:val="22"/>
        </w:rPr>
        <w:t>檐口</w:t>
      </w:r>
      <w:r w:rsidRPr="00873957">
        <w:rPr>
          <w:color w:val="000000" w:themeColor="text1"/>
          <w:szCs w:val="22"/>
        </w:rPr>
        <w:t>高度低于</w:t>
      </w:r>
      <w:r w:rsidRPr="00873957">
        <w:rPr>
          <w:rFonts w:hint="eastAsia"/>
          <w:color w:val="000000" w:themeColor="text1"/>
          <w:szCs w:val="22"/>
        </w:rPr>
        <w:t>10</w:t>
      </w:r>
      <w:r w:rsidRPr="00873957">
        <w:rPr>
          <w:color w:val="000000" w:themeColor="text1"/>
          <w:szCs w:val="22"/>
        </w:rPr>
        <w:t xml:space="preserve"> m</w:t>
      </w:r>
      <w:r w:rsidRPr="00873957">
        <w:rPr>
          <w:rFonts w:hint="eastAsia"/>
          <w:color w:val="000000" w:themeColor="text1"/>
          <w:szCs w:val="22"/>
        </w:rPr>
        <w:t>时</w:t>
      </w:r>
      <w:r w:rsidRPr="00873957">
        <w:rPr>
          <w:color w:val="000000" w:themeColor="text1"/>
          <w:szCs w:val="22"/>
        </w:rPr>
        <w:t>可设外墙金属爬梯。</w:t>
      </w:r>
    </w:p>
    <w:p w:rsidR="00852CB7" w:rsidRPr="00873957" w:rsidRDefault="0059266F" w:rsidP="001903CB">
      <w:pPr>
        <w:pStyle w:val="40"/>
        <w:ind w:firstLine="482"/>
        <w:rPr>
          <w:color w:val="000000" w:themeColor="text1"/>
          <w:shd w:val="clear" w:color="auto" w:fill="FFFFFF"/>
        </w:rPr>
      </w:pPr>
      <w:r w:rsidRPr="00873957">
        <w:rPr>
          <w:rFonts w:ascii="Times New Roman" w:eastAsia="黑体" w:hAnsi="Times New Roman" w:cstheme="majorBidi" w:hint="eastAsia"/>
          <w:b/>
          <w:bCs/>
          <w:color w:val="000000" w:themeColor="text1"/>
          <w:szCs w:val="32"/>
        </w:rPr>
        <w:t xml:space="preserve">4  </w:t>
      </w:r>
      <w:r w:rsidRPr="00873957">
        <w:rPr>
          <w:rFonts w:hint="eastAsia"/>
          <w:color w:val="000000" w:themeColor="text1"/>
        </w:rPr>
        <w:t>船厂</w:t>
      </w:r>
      <w:r w:rsidRPr="00873957">
        <w:rPr>
          <w:color w:val="000000" w:themeColor="text1"/>
        </w:rPr>
        <w:t>建筑</w:t>
      </w:r>
      <w:r w:rsidRPr="00873957">
        <w:rPr>
          <w:rFonts w:hint="eastAsia"/>
          <w:color w:val="000000" w:themeColor="text1"/>
        </w:rPr>
        <w:t>一般</w:t>
      </w:r>
      <w:r w:rsidRPr="00873957">
        <w:rPr>
          <w:color w:val="000000" w:themeColor="text1"/>
        </w:rPr>
        <w:t>位于海边，盐雾腐蚀厉害，</w:t>
      </w:r>
      <w:r w:rsidRPr="00873957">
        <w:rPr>
          <w:rFonts w:hint="eastAsia"/>
          <w:color w:val="000000" w:themeColor="text1"/>
        </w:rPr>
        <w:t>为了</w:t>
      </w:r>
      <w:r w:rsidRPr="00873957">
        <w:rPr>
          <w:color w:val="000000" w:themeColor="text1"/>
        </w:rPr>
        <w:t>减少维护成本，</w:t>
      </w:r>
      <w:r w:rsidRPr="00873957">
        <w:rPr>
          <w:rFonts w:hint="eastAsia"/>
          <w:color w:val="000000" w:themeColor="text1"/>
        </w:rPr>
        <w:t>室外</w:t>
      </w:r>
      <w:r w:rsidRPr="00873957">
        <w:rPr>
          <w:color w:val="000000" w:themeColor="text1"/>
        </w:rPr>
        <w:t>钢梯、栏杆</w:t>
      </w:r>
      <w:r w:rsidRPr="00873957">
        <w:rPr>
          <w:rFonts w:hint="eastAsia"/>
          <w:color w:val="000000" w:themeColor="text1"/>
        </w:rPr>
        <w:t>、</w:t>
      </w:r>
      <w:r w:rsidRPr="00873957">
        <w:rPr>
          <w:color w:val="000000" w:themeColor="text1"/>
        </w:rPr>
        <w:t>露天</w:t>
      </w:r>
      <w:r w:rsidRPr="00873957">
        <w:rPr>
          <w:rFonts w:hint="eastAsia"/>
          <w:color w:val="000000" w:themeColor="text1"/>
        </w:rPr>
        <w:t>钢柱</w:t>
      </w:r>
      <w:r w:rsidRPr="00873957">
        <w:rPr>
          <w:color w:val="000000" w:themeColor="text1"/>
        </w:rPr>
        <w:t>、钢梁、柱间支撑等结构构件</w:t>
      </w:r>
      <w:r w:rsidRPr="00873957">
        <w:rPr>
          <w:rFonts w:hint="eastAsia"/>
          <w:color w:val="000000" w:themeColor="text1"/>
        </w:rPr>
        <w:t>应</w:t>
      </w:r>
      <w:r w:rsidRPr="00873957">
        <w:rPr>
          <w:color w:val="000000" w:themeColor="text1"/>
        </w:rPr>
        <w:t>刷防腐蚀</w:t>
      </w:r>
      <w:r w:rsidRPr="00873957">
        <w:rPr>
          <w:rFonts w:hint="eastAsia"/>
          <w:color w:val="000000" w:themeColor="text1"/>
        </w:rPr>
        <w:t>面漆，面漆与底漆应相容，避免产生化学反应影响。重要场所室外</w:t>
      </w:r>
      <w:r w:rsidRPr="00873957">
        <w:rPr>
          <w:color w:val="000000" w:themeColor="text1"/>
        </w:rPr>
        <w:t>钢梯、栏杆</w:t>
      </w:r>
      <w:r w:rsidRPr="00873957">
        <w:rPr>
          <w:rFonts w:hint="eastAsia"/>
          <w:color w:val="000000" w:themeColor="text1"/>
        </w:rPr>
        <w:t>可采用不锈钢材质。</w:t>
      </w:r>
    </w:p>
    <w:p w:rsidR="001903CB" w:rsidRPr="00873957" w:rsidRDefault="001903CB">
      <w:pPr>
        <w:widowControl/>
        <w:spacing w:line="240" w:lineRule="auto"/>
        <w:ind w:firstLineChars="0" w:firstLine="0"/>
        <w:jc w:val="left"/>
        <w:rPr>
          <w:rFonts w:ascii="Times New Roman" w:hAnsi="Times New Roman"/>
          <w:b/>
          <w:bCs/>
          <w:color w:val="000000" w:themeColor="text1"/>
          <w:kern w:val="44"/>
          <w:sz w:val="32"/>
          <w:szCs w:val="44"/>
        </w:rPr>
      </w:pPr>
      <w:bookmarkStart w:id="765" w:name="_Toc501710138"/>
      <w:bookmarkStart w:id="766" w:name="_Toc501711026"/>
      <w:bookmarkStart w:id="767" w:name="_Toc501711306"/>
      <w:bookmarkStart w:id="768" w:name="_Toc502224095"/>
      <w:bookmarkStart w:id="769" w:name="_Toc503264925"/>
      <w:bookmarkStart w:id="770" w:name="_Toc505959619"/>
      <w:bookmarkStart w:id="771" w:name="_Toc508034099"/>
      <w:bookmarkStart w:id="772" w:name="_Toc508357290"/>
      <w:bookmarkStart w:id="773" w:name="_Toc510512585"/>
      <w:r w:rsidRPr="00873957">
        <w:rPr>
          <w:color w:val="000000" w:themeColor="text1"/>
        </w:rPr>
        <w:br w:type="page"/>
      </w:r>
    </w:p>
    <w:p w:rsidR="006C3017" w:rsidRPr="00873957" w:rsidRDefault="006C3017" w:rsidP="006C3017">
      <w:pPr>
        <w:pStyle w:val="1"/>
        <w:spacing w:before="312" w:after="312"/>
        <w:rPr>
          <w:color w:val="000000" w:themeColor="text1"/>
        </w:rPr>
      </w:pPr>
      <w:bookmarkStart w:id="774" w:name="_Toc512513244"/>
      <w:bookmarkStart w:id="775" w:name="_Toc512526728"/>
      <w:r w:rsidRPr="00873957">
        <w:rPr>
          <w:rFonts w:hint="eastAsia"/>
          <w:color w:val="000000" w:themeColor="text1"/>
        </w:rPr>
        <w:lastRenderedPageBreak/>
        <w:t xml:space="preserve">10  </w:t>
      </w:r>
      <w:r w:rsidRPr="00873957">
        <w:rPr>
          <w:rFonts w:hint="eastAsia"/>
          <w:color w:val="000000" w:themeColor="text1"/>
        </w:rPr>
        <w:t>结构</w:t>
      </w:r>
      <w:bookmarkEnd w:id="765"/>
      <w:bookmarkEnd w:id="766"/>
      <w:bookmarkEnd w:id="767"/>
      <w:bookmarkEnd w:id="768"/>
      <w:bookmarkEnd w:id="769"/>
      <w:bookmarkEnd w:id="770"/>
      <w:bookmarkEnd w:id="771"/>
      <w:bookmarkEnd w:id="772"/>
      <w:bookmarkEnd w:id="773"/>
      <w:bookmarkEnd w:id="774"/>
      <w:bookmarkEnd w:id="775"/>
    </w:p>
    <w:p w:rsidR="006C3017" w:rsidRPr="00873957" w:rsidRDefault="006C3017" w:rsidP="006C3017">
      <w:pPr>
        <w:pStyle w:val="2"/>
        <w:spacing w:before="312" w:after="312"/>
        <w:rPr>
          <w:color w:val="000000" w:themeColor="text1"/>
          <w:shd w:val="clear" w:color="auto" w:fill="FFFFFF"/>
        </w:rPr>
      </w:pPr>
      <w:bookmarkStart w:id="776" w:name="_Toc501710139"/>
      <w:bookmarkStart w:id="777" w:name="_Toc501711027"/>
      <w:bookmarkStart w:id="778" w:name="_Toc501711307"/>
      <w:bookmarkStart w:id="779" w:name="_Toc502224096"/>
      <w:bookmarkStart w:id="780" w:name="_Toc503264926"/>
      <w:bookmarkStart w:id="781" w:name="_Toc505959620"/>
      <w:bookmarkStart w:id="782" w:name="_Toc508034100"/>
      <w:bookmarkStart w:id="783" w:name="_Toc508357291"/>
      <w:bookmarkStart w:id="784" w:name="_Toc510512586"/>
      <w:bookmarkStart w:id="785" w:name="_Toc512513245"/>
      <w:bookmarkStart w:id="786" w:name="_Toc512526729"/>
      <w:r w:rsidRPr="00873957">
        <w:rPr>
          <w:rFonts w:hint="eastAsia"/>
          <w:color w:val="000000" w:themeColor="text1"/>
          <w:shd w:val="clear" w:color="auto" w:fill="FFFFFF"/>
        </w:rPr>
        <w:t xml:space="preserve">10.1 </w:t>
      </w:r>
      <w:r w:rsidRPr="00873957">
        <w:rPr>
          <w:rFonts w:hint="eastAsia"/>
          <w:b w:val="0"/>
          <w:color w:val="000000" w:themeColor="text1"/>
          <w:shd w:val="clear" w:color="auto" w:fill="FFFFFF"/>
        </w:rPr>
        <w:t>一般规定</w:t>
      </w:r>
      <w:bookmarkEnd w:id="776"/>
      <w:bookmarkEnd w:id="777"/>
      <w:bookmarkEnd w:id="778"/>
      <w:bookmarkEnd w:id="779"/>
      <w:bookmarkEnd w:id="780"/>
      <w:bookmarkEnd w:id="781"/>
      <w:bookmarkEnd w:id="782"/>
      <w:bookmarkEnd w:id="783"/>
      <w:bookmarkEnd w:id="784"/>
      <w:bookmarkEnd w:id="785"/>
      <w:bookmarkEnd w:id="786"/>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 xml:space="preserve">10.1.1  </w:t>
      </w:r>
      <w:r w:rsidRPr="00873957">
        <w:rPr>
          <w:rFonts w:hint="eastAsia"/>
          <w:color w:val="000000" w:themeColor="text1"/>
        </w:rPr>
        <w:t>本条为船厂结构设计的总的原则要求。</w:t>
      </w:r>
    </w:p>
    <w:p w:rsidR="006C3017" w:rsidRPr="00873957" w:rsidRDefault="006C3017" w:rsidP="006C3017">
      <w:pPr>
        <w:pStyle w:val="30"/>
        <w:ind w:firstLine="480"/>
        <w:rPr>
          <w:color w:val="000000" w:themeColor="text1"/>
        </w:rPr>
      </w:pPr>
      <w:r w:rsidRPr="00873957">
        <w:rPr>
          <w:rFonts w:hint="eastAsia"/>
          <w:color w:val="000000" w:themeColor="text1"/>
        </w:rPr>
        <w:t>在选用标准图、通用图时，设计人员需要针对实际工程情况进行必要的复核的修改，在套用已有工程的一些节点做法时，也应进行必要的复核和修改。</w:t>
      </w:r>
    </w:p>
    <w:p w:rsidR="006C3017" w:rsidRPr="00873957" w:rsidRDefault="006C3017" w:rsidP="006C3017">
      <w:pPr>
        <w:pStyle w:val="30"/>
        <w:ind w:firstLine="480"/>
        <w:rPr>
          <w:color w:val="000000" w:themeColor="text1"/>
        </w:rPr>
      </w:pPr>
      <w:r w:rsidRPr="00873957">
        <w:rPr>
          <w:rFonts w:hint="eastAsia"/>
          <w:color w:val="000000" w:themeColor="text1"/>
        </w:rPr>
        <w:t>近年来，各类新技术层出不穷，应积极加以推广应用。装配式钢结构、装配式混凝土结构技术等符合国家的政策导向，应在有条件时尽量加以应用。</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 xml:space="preserve">10.1.2 </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规定了本章节规定应用的范围，主要是船厂内各类单层厂房结构，而对于一般的辅助用房等，因其功能需求和结构设计方面和一般的民用建筑并无太大的不同，故相关要求不列入。另外，由于近二十年来船厂单层厂房中钢结构厂房占了绝大多数，而以往常用的混凝土结构日趋减少，所以本章节内容以钢结构厂房为主，对混凝土结构不作为重点内容，而砌体结构则未列入。</w:t>
      </w:r>
    </w:p>
    <w:p w:rsidR="006C3017" w:rsidRPr="00873957" w:rsidRDefault="006C3017" w:rsidP="006C3017">
      <w:pPr>
        <w:pStyle w:val="30"/>
        <w:ind w:firstLine="480"/>
        <w:rPr>
          <w:color w:val="000000" w:themeColor="text1"/>
        </w:rPr>
      </w:pPr>
      <w:r w:rsidRPr="00873957">
        <w:rPr>
          <w:rFonts w:hint="eastAsia"/>
          <w:color w:val="000000" w:themeColor="text1"/>
        </w:rPr>
        <w:t>根据实践经验以及相关规范的规定，本章节内容适用于小于</w:t>
      </w:r>
      <w:r w:rsidRPr="00873957">
        <w:rPr>
          <w:rFonts w:hint="eastAsia"/>
          <w:color w:val="000000" w:themeColor="text1"/>
        </w:rPr>
        <w:t>9</w:t>
      </w:r>
      <w:r w:rsidRPr="00873957">
        <w:rPr>
          <w:rFonts w:hint="eastAsia"/>
          <w:color w:val="000000" w:themeColor="text1"/>
        </w:rPr>
        <w:t>度地震区。</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10.1.3</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船厂建筑结构的安全等级一般情况下取二级，结构构件的安全等级宜与整个结构的安全等级相同，对其中部分结构构件的安全等级可进行调整，最低可为三级。</w:t>
      </w:r>
    </w:p>
    <w:p w:rsidR="006C3017" w:rsidRPr="00873957" w:rsidRDefault="006C3017" w:rsidP="006C3017">
      <w:pPr>
        <w:pStyle w:val="3"/>
        <w:rPr>
          <w:rFonts w:ascii="宋体" w:eastAsia="宋体" w:hAnsi="宋体"/>
          <w:color w:val="000000" w:themeColor="text1"/>
        </w:rPr>
      </w:pPr>
      <w:r w:rsidRPr="00873957">
        <w:rPr>
          <w:rFonts w:ascii="Times New Roman" w:eastAsia="黑体" w:hAnsi="Times New Roman" w:cstheme="majorBidi" w:hint="eastAsia"/>
          <w:b/>
          <w:color w:val="000000" w:themeColor="text1"/>
        </w:rPr>
        <w:t>10.1.6</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船厂中大部分厂房内都存在大面积堆载的问题，必须要考虑其对结构带来的不利影响。</w:t>
      </w:r>
    </w:p>
    <w:p w:rsidR="006C3017" w:rsidRPr="00873957" w:rsidRDefault="006C3017" w:rsidP="006C3017">
      <w:pPr>
        <w:pStyle w:val="3"/>
        <w:rPr>
          <w:rFonts w:ascii="Times New Roman" w:eastAsia="宋体"/>
          <w:color w:val="000000" w:themeColor="text1"/>
        </w:rPr>
      </w:pPr>
      <w:r w:rsidRPr="00873957">
        <w:rPr>
          <w:rFonts w:ascii="Times New Roman" w:eastAsia="黑体" w:hAnsi="Times New Roman" w:cstheme="majorBidi" w:hint="eastAsia"/>
          <w:b/>
          <w:color w:val="000000" w:themeColor="text1"/>
        </w:rPr>
        <w:t>10.1.7</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船厂由于选址大都位于沿海沿江，地基基础和上部结构设计时一般都要考虑防腐的问题。结构防腐设计，除了按照相关规范采取防腐蚀措施外，在结构选型、构件断面选择以及节点构造等各方面都要有所考虑。</w:t>
      </w:r>
    </w:p>
    <w:p w:rsidR="006C3017" w:rsidRPr="00873957" w:rsidRDefault="006C3017" w:rsidP="006C3017">
      <w:pPr>
        <w:pStyle w:val="2"/>
        <w:spacing w:before="312" w:after="312"/>
        <w:rPr>
          <w:color w:val="000000" w:themeColor="text1"/>
          <w:shd w:val="clear" w:color="auto" w:fill="FFFFFF"/>
        </w:rPr>
      </w:pPr>
      <w:bookmarkStart w:id="787" w:name="_Toc501710140"/>
      <w:bookmarkStart w:id="788" w:name="_Toc501711028"/>
      <w:bookmarkStart w:id="789" w:name="_Toc501711308"/>
      <w:bookmarkStart w:id="790" w:name="_Toc502224097"/>
      <w:bookmarkStart w:id="791" w:name="_Toc503264927"/>
      <w:bookmarkStart w:id="792" w:name="_Toc505959621"/>
      <w:bookmarkStart w:id="793" w:name="_Toc508034101"/>
      <w:bookmarkStart w:id="794" w:name="_Toc508357292"/>
      <w:bookmarkStart w:id="795" w:name="_Toc510512587"/>
      <w:bookmarkStart w:id="796" w:name="_Toc512513246"/>
      <w:bookmarkStart w:id="797" w:name="_Toc512526730"/>
      <w:r w:rsidRPr="00873957">
        <w:rPr>
          <w:rFonts w:hint="eastAsia"/>
          <w:color w:val="000000" w:themeColor="text1"/>
          <w:shd w:val="clear" w:color="auto" w:fill="FFFFFF"/>
        </w:rPr>
        <w:t>10.2</w:t>
      </w:r>
      <w:r w:rsidR="00305F3B" w:rsidRPr="00873957">
        <w:rPr>
          <w:rFonts w:hint="eastAsia"/>
          <w:color w:val="000000" w:themeColor="text1"/>
          <w:shd w:val="clear" w:color="auto" w:fill="FFFFFF"/>
        </w:rPr>
        <w:t xml:space="preserve">  </w:t>
      </w:r>
      <w:r w:rsidRPr="00873957">
        <w:rPr>
          <w:rFonts w:hint="eastAsia"/>
          <w:b w:val="0"/>
          <w:color w:val="000000" w:themeColor="text1"/>
          <w:shd w:val="clear" w:color="auto" w:fill="FFFFFF"/>
        </w:rPr>
        <w:t>荷载和作用</w:t>
      </w:r>
      <w:bookmarkEnd w:id="787"/>
      <w:bookmarkEnd w:id="788"/>
      <w:bookmarkEnd w:id="789"/>
      <w:bookmarkEnd w:id="790"/>
      <w:bookmarkEnd w:id="791"/>
      <w:bookmarkEnd w:id="792"/>
      <w:bookmarkEnd w:id="793"/>
      <w:bookmarkEnd w:id="794"/>
      <w:bookmarkEnd w:id="795"/>
      <w:bookmarkEnd w:id="796"/>
      <w:bookmarkEnd w:id="797"/>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10.2.1</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船厂建筑工艺布置复杂，荷载情况不易确定，结构专业在设计时必须准确掌握工艺的相关布置，并对工艺专业所提出的荷载进行必要的复核，对局部荷载宜按照《建筑结构荷载规范》</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50009</w:t>
      </w:r>
      <w:r w:rsidRPr="00873957">
        <w:rPr>
          <w:rFonts w:hint="eastAsia"/>
          <w:color w:val="000000" w:themeColor="text1"/>
        </w:rPr>
        <w:t>规定确定等效均布荷载。</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10.2.2</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计算由竖向荷载产生的吊车梁内力时，通常可采用简化方法考虑轨道、固定件、制动结构、支撑系统及吊车梁的自重等因素，即对未考虑此部分荷载计算得到的内力乘以增大系数</w:t>
      </w:r>
      <w:r w:rsidRPr="00873957">
        <w:rPr>
          <w:rFonts w:ascii="Times New Roman" w:eastAsia="宋体" w:hint="eastAsia"/>
          <w:color w:val="000000" w:themeColor="text1"/>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21pt" o:ole="">
            <v:imagedata r:id="rId24" o:title=""/>
          </v:shape>
          <o:OLEObject Type="Embed" ProgID="Equation.3" ShapeID="_x0000_i1025" DrawAspect="Content" ObjectID="_1587450058" r:id="rId25"/>
        </w:object>
      </w:r>
      <w:r w:rsidRPr="00873957">
        <w:rPr>
          <w:rFonts w:ascii="Times New Roman" w:eastAsia="宋体" w:hint="eastAsia"/>
          <w:color w:val="000000" w:themeColor="text1"/>
        </w:rPr>
        <w:t>，</w:t>
      </w:r>
      <w:r w:rsidRPr="00873957">
        <w:rPr>
          <w:rFonts w:ascii="Times New Roman" w:eastAsia="宋体" w:hint="eastAsia"/>
          <w:color w:val="000000" w:themeColor="text1"/>
        </w:rPr>
        <w:object w:dxaOrig="340" w:dyaOrig="360">
          <v:shape id="_x0000_i1026" type="#_x0000_t75" style="width:16pt;height:21pt" o:ole="">
            <v:imagedata r:id="rId24" o:title=""/>
          </v:shape>
          <o:OLEObject Type="Embed" ProgID="Equation.3" ShapeID="_x0000_i1026" DrawAspect="Content" ObjectID="_1587450059" r:id="rId26"/>
        </w:object>
      </w:r>
      <w:r w:rsidRPr="00873957">
        <w:rPr>
          <w:rFonts w:ascii="Times New Roman" w:eastAsia="宋体" w:hint="eastAsia"/>
          <w:color w:val="000000" w:themeColor="text1"/>
        </w:rPr>
        <w:t>按表</w:t>
      </w:r>
      <w:r w:rsidRPr="00873957">
        <w:rPr>
          <w:rFonts w:ascii="Times New Roman" w:eastAsia="宋体" w:hint="eastAsia"/>
          <w:color w:val="000000" w:themeColor="text1"/>
        </w:rPr>
        <w:t>XX</w:t>
      </w:r>
      <w:r w:rsidRPr="00873957">
        <w:rPr>
          <w:rFonts w:ascii="Times New Roman" w:eastAsia="宋体" w:hint="eastAsia"/>
          <w:color w:val="000000" w:themeColor="text1"/>
        </w:rPr>
        <w:t>取用。</w:t>
      </w:r>
    </w:p>
    <w:p w:rsidR="006C3017" w:rsidRPr="00873957" w:rsidRDefault="006C3017" w:rsidP="006C3017">
      <w:pPr>
        <w:pStyle w:val="60"/>
        <w:rPr>
          <w:color w:val="000000" w:themeColor="text1"/>
        </w:rPr>
      </w:pPr>
    </w:p>
    <w:p w:rsidR="006C3017" w:rsidRPr="00873957" w:rsidRDefault="006C3017" w:rsidP="006C3017">
      <w:pPr>
        <w:pStyle w:val="60"/>
        <w:rPr>
          <w:color w:val="000000" w:themeColor="text1"/>
        </w:rPr>
      </w:pPr>
      <w:r w:rsidRPr="00873957">
        <w:rPr>
          <w:rFonts w:hint="eastAsia"/>
          <w:color w:val="000000" w:themeColor="text1"/>
        </w:rPr>
        <w:lastRenderedPageBreak/>
        <w:t>表</w:t>
      </w:r>
      <w:r w:rsidR="008D37E3" w:rsidRPr="00873957">
        <w:rPr>
          <w:rFonts w:hint="eastAsia"/>
          <w:color w:val="000000" w:themeColor="text1"/>
        </w:rPr>
        <w:t>2</w:t>
      </w:r>
      <w:r w:rsidRPr="00873957">
        <w:rPr>
          <w:rFonts w:hint="eastAsia"/>
          <w:color w:val="000000" w:themeColor="text1"/>
        </w:rPr>
        <w:t>系数</w:t>
      </w:r>
      <w:r w:rsidRPr="00873957">
        <w:rPr>
          <w:rFonts w:hint="eastAsia"/>
          <w:color w:val="000000" w:themeColor="text1"/>
        </w:rPr>
        <w:object w:dxaOrig="340" w:dyaOrig="360">
          <v:shape id="_x0000_i1027" type="#_x0000_t75" style="width:16pt;height:16pt" o:ole="">
            <v:imagedata r:id="rId24" o:title=""/>
          </v:shape>
          <o:OLEObject Type="Embed" ProgID="Equation.3" ShapeID="_x0000_i1027" DrawAspect="Content" ObjectID="_1587450060" r:id="rId27"/>
        </w:object>
      </w:r>
      <w:r w:rsidRPr="00873957">
        <w:rPr>
          <w:rFonts w:hint="eastAsia"/>
          <w:color w:val="000000" w:themeColor="text1"/>
        </w:rPr>
        <w:t>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98"/>
        <w:gridCol w:w="1680"/>
        <w:gridCol w:w="1544"/>
        <w:gridCol w:w="1436"/>
        <w:gridCol w:w="1360"/>
      </w:tblGrid>
      <w:tr w:rsidR="006C3017" w:rsidRPr="00873957" w:rsidTr="00DF0306">
        <w:trPr>
          <w:jc w:val="center"/>
        </w:trPr>
        <w:tc>
          <w:tcPr>
            <w:tcW w:w="2698" w:type="dxa"/>
            <w:vAlign w:val="center"/>
          </w:tcPr>
          <w:p w:rsidR="006C3017" w:rsidRPr="00873957" w:rsidRDefault="006C3017" w:rsidP="00DF0306">
            <w:pPr>
              <w:pStyle w:val="61"/>
              <w:rPr>
                <w:color w:val="000000" w:themeColor="text1"/>
              </w:rPr>
            </w:pPr>
            <w:r w:rsidRPr="00873957">
              <w:rPr>
                <w:rFonts w:hint="eastAsia"/>
                <w:color w:val="000000" w:themeColor="text1"/>
              </w:rPr>
              <w:t>梁跨度（</w:t>
            </w:r>
            <w:r w:rsidRPr="00873957">
              <w:rPr>
                <w:rFonts w:hint="eastAsia"/>
                <w:color w:val="000000" w:themeColor="text1"/>
              </w:rPr>
              <w:t>m</w:t>
            </w:r>
            <w:r w:rsidRPr="00873957">
              <w:rPr>
                <w:rFonts w:hint="eastAsia"/>
                <w:color w:val="000000" w:themeColor="text1"/>
              </w:rPr>
              <w:t>）</w:t>
            </w:r>
          </w:p>
        </w:tc>
        <w:tc>
          <w:tcPr>
            <w:tcW w:w="1680" w:type="dxa"/>
            <w:vAlign w:val="center"/>
          </w:tcPr>
          <w:p w:rsidR="006C3017" w:rsidRPr="00873957" w:rsidRDefault="006C3017" w:rsidP="00DF0306">
            <w:pPr>
              <w:pStyle w:val="61"/>
              <w:rPr>
                <w:color w:val="000000" w:themeColor="text1"/>
              </w:rPr>
            </w:pPr>
            <w:r w:rsidRPr="00873957">
              <w:rPr>
                <w:rFonts w:hint="eastAsia"/>
                <w:color w:val="000000" w:themeColor="text1"/>
              </w:rPr>
              <w:t>6</w:t>
            </w:r>
          </w:p>
        </w:tc>
        <w:tc>
          <w:tcPr>
            <w:tcW w:w="1544" w:type="dxa"/>
            <w:vAlign w:val="center"/>
          </w:tcPr>
          <w:p w:rsidR="006C3017" w:rsidRPr="00873957" w:rsidRDefault="006C3017" w:rsidP="00DF0306">
            <w:pPr>
              <w:pStyle w:val="61"/>
              <w:rPr>
                <w:color w:val="000000" w:themeColor="text1"/>
              </w:rPr>
            </w:pPr>
            <w:r w:rsidRPr="00873957">
              <w:rPr>
                <w:rFonts w:hint="eastAsia"/>
                <w:color w:val="000000" w:themeColor="text1"/>
              </w:rPr>
              <w:t>12</w:t>
            </w:r>
          </w:p>
        </w:tc>
        <w:tc>
          <w:tcPr>
            <w:tcW w:w="1436" w:type="dxa"/>
            <w:vAlign w:val="center"/>
          </w:tcPr>
          <w:p w:rsidR="006C3017" w:rsidRPr="00873957" w:rsidRDefault="006C3017" w:rsidP="00DF0306">
            <w:pPr>
              <w:pStyle w:val="61"/>
              <w:rPr>
                <w:color w:val="000000" w:themeColor="text1"/>
              </w:rPr>
            </w:pPr>
            <w:r w:rsidRPr="00873957">
              <w:rPr>
                <w:rFonts w:hint="eastAsia"/>
                <w:color w:val="000000" w:themeColor="text1"/>
              </w:rPr>
              <w:t>15</w:t>
            </w:r>
          </w:p>
        </w:tc>
        <w:tc>
          <w:tcPr>
            <w:tcW w:w="1360" w:type="dxa"/>
            <w:vAlign w:val="center"/>
          </w:tcPr>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18</w:t>
            </w:r>
          </w:p>
        </w:tc>
      </w:tr>
      <w:tr w:rsidR="006C3017" w:rsidRPr="00873957" w:rsidTr="00DF0306">
        <w:trPr>
          <w:jc w:val="center"/>
        </w:trPr>
        <w:tc>
          <w:tcPr>
            <w:tcW w:w="2698" w:type="dxa"/>
            <w:vAlign w:val="center"/>
          </w:tcPr>
          <w:p w:rsidR="006C3017" w:rsidRPr="00873957" w:rsidRDefault="006C3017" w:rsidP="00DF0306">
            <w:pPr>
              <w:pStyle w:val="61"/>
              <w:rPr>
                <w:color w:val="000000" w:themeColor="text1"/>
              </w:rPr>
            </w:pPr>
            <w:r w:rsidRPr="00873957">
              <w:rPr>
                <w:rFonts w:hint="eastAsia"/>
                <w:color w:val="000000" w:themeColor="text1"/>
              </w:rPr>
              <w:object w:dxaOrig="340" w:dyaOrig="360">
                <v:shape id="_x0000_i1028" type="#_x0000_t75" style="width:16pt;height:16pt" o:ole="">
                  <v:imagedata r:id="rId28" o:title=""/>
                </v:shape>
                <o:OLEObject Type="Embed" ProgID="Equation.3" ShapeID="_x0000_i1028" DrawAspect="Content" ObjectID="_1587450061" r:id="rId29"/>
              </w:object>
            </w:r>
          </w:p>
        </w:tc>
        <w:tc>
          <w:tcPr>
            <w:tcW w:w="1680" w:type="dxa"/>
            <w:vAlign w:val="center"/>
          </w:tcPr>
          <w:p w:rsidR="006C3017" w:rsidRPr="00873957" w:rsidRDefault="006C3017" w:rsidP="00DF0306">
            <w:pPr>
              <w:pStyle w:val="61"/>
              <w:rPr>
                <w:color w:val="000000" w:themeColor="text1"/>
              </w:rPr>
            </w:pPr>
            <w:r w:rsidRPr="00873957">
              <w:rPr>
                <w:rFonts w:hint="eastAsia"/>
                <w:color w:val="000000" w:themeColor="text1"/>
              </w:rPr>
              <w:t>1.03</w:t>
            </w:r>
          </w:p>
        </w:tc>
        <w:tc>
          <w:tcPr>
            <w:tcW w:w="1544" w:type="dxa"/>
            <w:vAlign w:val="center"/>
          </w:tcPr>
          <w:p w:rsidR="006C3017" w:rsidRPr="00873957" w:rsidRDefault="006C3017" w:rsidP="00DF0306">
            <w:pPr>
              <w:pStyle w:val="61"/>
              <w:rPr>
                <w:color w:val="000000" w:themeColor="text1"/>
              </w:rPr>
            </w:pPr>
            <w:r w:rsidRPr="00873957">
              <w:rPr>
                <w:rFonts w:hint="eastAsia"/>
                <w:color w:val="000000" w:themeColor="text1"/>
              </w:rPr>
              <w:t>1.05</w:t>
            </w:r>
          </w:p>
        </w:tc>
        <w:tc>
          <w:tcPr>
            <w:tcW w:w="1436" w:type="dxa"/>
            <w:vAlign w:val="center"/>
          </w:tcPr>
          <w:p w:rsidR="006C3017" w:rsidRPr="00873957" w:rsidRDefault="006C3017" w:rsidP="00DF0306">
            <w:pPr>
              <w:pStyle w:val="61"/>
              <w:rPr>
                <w:color w:val="000000" w:themeColor="text1"/>
              </w:rPr>
            </w:pPr>
            <w:r w:rsidRPr="00873957">
              <w:rPr>
                <w:rFonts w:hint="eastAsia"/>
                <w:color w:val="000000" w:themeColor="text1"/>
              </w:rPr>
              <w:t>1.06</w:t>
            </w:r>
          </w:p>
        </w:tc>
        <w:tc>
          <w:tcPr>
            <w:tcW w:w="1360" w:type="dxa"/>
            <w:vAlign w:val="center"/>
          </w:tcPr>
          <w:p w:rsidR="006C3017" w:rsidRPr="00873957" w:rsidRDefault="006C3017" w:rsidP="00DF0306">
            <w:pPr>
              <w:pStyle w:val="61"/>
              <w:rPr>
                <w:color w:val="000000" w:themeColor="text1"/>
              </w:rPr>
            </w:pPr>
            <w:r w:rsidRPr="00873957">
              <w:rPr>
                <w:rFonts w:hint="eastAsia"/>
                <w:color w:val="000000" w:themeColor="text1"/>
              </w:rPr>
              <w:t>1.07</w:t>
            </w:r>
          </w:p>
        </w:tc>
      </w:tr>
    </w:tbl>
    <w:p w:rsidR="006C3017" w:rsidRPr="00873957" w:rsidRDefault="006C3017" w:rsidP="006C3017">
      <w:pPr>
        <w:ind w:firstLine="480"/>
        <w:rPr>
          <w:rFonts w:ascii="华文楷体" w:eastAsia="华文楷体" w:hAnsi="华文楷体"/>
          <w:color w:val="000000" w:themeColor="text1"/>
          <w:szCs w:val="24"/>
        </w:rPr>
      </w:pP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10.2.3</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船厂厂房内的吊车设置情况比较复杂，有些工况超出《建筑结构荷载规范》</w:t>
      </w:r>
      <w:r w:rsidRPr="00873957">
        <w:rPr>
          <w:rFonts w:hint="eastAsia"/>
          <w:color w:val="000000" w:themeColor="text1"/>
        </w:rPr>
        <w:t>GB50009</w:t>
      </w:r>
      <w:r w:rsidRPr="00873957">
        <w:rPr>
          <w:rFonts w:hint="eastAsia"/>
          <w:color w:val="000000" w:themeColor="text1"/>
        </w:rPr>
        <w:t>的规定，此时应与业主以及工艺专业充分沟通，以准确掌握吊车的实际工作情况。计算分析时，对多层吊车的单跨或多跨厂房的每个排架，参于组合的吊车台数一般应按实际情况考虑，若无具体要求，对于多层单跨厂房，可按上层为两台重车组合、下层无吊车，或下层为两台重车组合、上层为空车并处于最不利位置进行组合；对于多层多跨厂房，可按相邻两个柱距相邻两跨同时作用四台满载，上层</w:t>
      </w:r>
      <w:r w:rsidRPr="00873957">
        <w:rPr>
          <w:rFonts w:hint="eastAsia"/>
          <w:color w:val="000000" w:themeColor="text1"/>
        </w:rPr>
        <w:t>2</w:t>
      </w:r>
      <w:r w:rsidRPr="00873957">
        <w:rPr>
          <w:rFonts w:hint="eastAsia"/>
          <w:color w:val="000000" w:themeColor="text1"/>
        </w:rPr>
        <w:t>台满载与相邻跨</w:t>
      </w:r>
      <w:r w:rsidRPr="00873957">
        <w:rPr>
          <w:rFonts w:hint="eastAsia"/>
          <w:color w:val="000000" w:themeColor="text1"/>
        </w:rPr>
        <w:t>2</w:t>
      </w:r>
      <w:r w:rsidRPr="00873957">
        <w:rPr>
          <w:rFonts w:hint="eastAsia"/>
          <w:color w:val="000000" w:themeColor="text1"/>
        </w:rPr>
        <w:t>台满载；下层</w:t>
      </w:r>
      <w:r w:rsidRPr="00873957">
        <w:rPr>
          <w:rFonts w:hint="eastAsia"/>
          <w:color w:val="000000" w:themeColor="text1"/>
        </w:rPr>
        <w:t>4</w:t>
      </w:r>
      <w:r w:rsidRPr="00873957">
        <w:rPr>
          <w:rFonts w:hint="eastAsia"/>
          <w:color w:val="000000" w:themeColor="text1"/>
        </w:rPr>
        <w:t>台满载和上层</w:t>
      </w:r>
      <w:r w:rsidRPr="00873957">
        <w:rPr>
          <w:rFonts w:hint="eastAsia"/>
          <w:color w:val="000000" w:themeColor="text1"/>
        </w:rPr>
        <w:t>2</w:t>
      </w:r>
      <w:r w:rsidRPr="00873957">
        <w:rPr>
          <w:rFonts w:hint="eastAsia"/>
          <w:color w:val="000000" w:themeColor="text1"/>
        </w:rPr>
        <w:t>台空车；</w:t>
      </w:r>
      <w:r w:rsidRPr="00873957">
        <w:rPr>
          <w:rFonts w:hint="eastAsia"/>
          <w:color w:val="000000" w:themeColor="text1"/>
        </w:rPr>
        <w:t>4</w:t>
      </w:r>
      <w:r w:rsidRPr="00873957">
        <w:rPr>
          <w:rFonts w:hint="eastAsia"/>
          <w:color w:val="000000" w:themeColor="text1"/>
        </w:rPr>
        <w:t>台空车的情况来进行组合。上述的这些吊车组合，在实际工厂使用中发生的概率往往不大，当业主和工艺专业能明确不会发生此种工况时，可以不予考虑。</w:t>
      </w:r>
    </w:p>
    <w:p w:rsidR="006C3017" w:rsidRPr="00873957" w:rsidRDefault="006C3017" w:rsidP="006C3017">
      <w:pPr>
        <w:pStyle w:val="30"/>
        <w:ind w:firstLine="480"/>
        <w:rPr>
          <w:color w:val="000000" w:themeColor="text1"/>
        </w:rPr>
      </w:pPr>
      <w:r w:rsidRPr="00873957">
        <w:rPr>
          <w:rFonts w:hint="eastAsia"/>
          <w:color w:val="000000" w:themeColor="text1"/>
        </w:rPr>
        <w:t>当设置有半龙门吊时，应按实际情况增加组合。</w:t>
      </w:r>
    </w:p>
    <w:p w:rsidR="006C3017" w:rsidRPr="00873957" w:rsidRDefault="006C3017" w:rsidP="006C3017">
      <w:pPr>
        <w:pStyle w:val="30"/>
        <w:ind w:firstLine="480"/>
        <w:rPr>
          <w:color w:val="000000" w:themeColor="text1"/>
        </w:rPr>
      </w:pPr>
      <w:r w:rsidRPr="00873957">
        <w:rPr>
          <w:rFonts w:hint="eastAsia"/>
          <w:color w:val="000000" w:themeColor="text1"/>
        </w:rPr>
        <w:t>设计所考虑的吊车的工况，应在设计图纸中予以注明并将其告知业主，以规范吊车的使用。</w:t>
      </w:r>
    </w:p>
    <w:p w:rsidR="006C3017" w:rsidRPr="00873957" w:rsidRDefault="006C3017" w:rsidP="006C3017">
      <w:pPr>
        <w:pStyle w:val="3"/>
        <w:rPr>
          <w:rFonts w:ascii="宋体" w:hAnsi="宋体"/>
          <w:color w:val="000000" w:themeColor="text1"/>
        </w:rPr>
      </w:pPr>
      <w:r w:rsidRPr="00873957">
        <w:rPr>
          <w:rFonts w:ascii="Times New Roman" w:eastAsia="黑体" w:hAnsi="Times New Roman" w:cstheme="majorBidi" w:hint="eastAsia"/>
          <w:b/>
          <w:color w:val="000000" w:themeColor="text1"/>
        </w:rPr>
        <w:t>10.2.4</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排架计算时，旋臂吊车参与计算的台数一般情况下不应多于二台。</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10.2.5</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壁行吊车与桥式吊车或梁式吊车同时达到最不利使用工况的概率较小，且当二者的吊车梁系统合二为一时，此种可能性更小。故强调应按实际情况进行排架分析，避免设计过于保守。</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 xml:space="preserve">10.2.6 </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吊车设置情况应在设计文件中注明，以规范吊车的使用，避免出现使用荷载超过设计荷载的情况，对保证结构的安全性有重要作用。</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 xml:space="preserve">10.2.7 </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单层厂房的风荷载取值涉及《建筑结构荷载规范》与《门式刚架轻型房屋钢结构技术规程》两本规范，两本规范存在一定的差异，使用时应严格按照规范设定的适用条件选择相应的规范。当船厂的墙面开洞情况超出规范规定时，对于重要工程宜由风洞试验或数值模拟分析确定，对一般工程也可按本条第</w:t>
      </w:r>
      <w:r w:rsidRPr="00873957">
        <w:rPr>
          <w:rFonts w:hint="eastAsia"/>
          <w:color w:val="000000" w:themeColor="text1"/>
        </w:rPr>
        <w:t>4</w:t>
      </w:r>
      <w:r w:rsidRPr="00873957">
        <w:rPr>
          <w:rFonts w:hint="eastAsia"/>
          <w:color w:val="000000" w:themeColor="text1"/>
        </w:rPr>
        <w:t>款规定执行，该款条文系有关风洞试验结果和工程实践经验的总结。</w:t>
      </w:r>
    </w:p>
    <w:p w:rsidR="006C3017" w:rsidRPr="00873957" w:rsidRDefault="006C3017" w:rsidP="006C3017">
      <w:pPr>
        <w:pStyle w:val="3"/>
        <w:rPr>
          <w:color w:val="000000" w:themeColor="text1"/>
          <w:szCs w:val="24"/>
        </w:rPr>
      </w:pPr>
      <w:r w:rsidRPr="00873957">
        <w:rPr>
          <w:rFonts w:ascii="Times New Roman" w:eastAsia="黑体" w:hAnsi="Times New Roman" w:cstheme="majorBidi" w:hint="eastAsia"/>
          <w:b/>
          <w:color w:val="000000" w:themeColor="text1"/>
        </w:rPr>
        <w:t xml:space="preserve">10.2.8 </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szCs w:val="24"/>
        </w:rPr>
        <w:t>温度作用效应的准确分析目前还存在不少困难，需要考虑的因素也比较多，因此当结构超长时，首先应考虑采取适当的构造措施以减少温度作用的不利影响，其次再根据温度作用计算分析的结果对局部构件或节点进行适当的加强。</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lastRenderedPageBreak/>
        <w:t xml:space="preserve">10.2.9 </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工艺专业所提的要求，往往需要结构专业进行进一步的深化和细化，以使得荷载的布置和取值更符合实际情况。</w:t>
      </w:r>
    </w:p>
    <w:p w:rsidR="006C3017" w:rsidRPr="00873957" w:rsidRDefault="006C3017" w:rsidP="006C3017">
      <w:pPr>
        <w:pStyle w:val="2"/>
        <w:spacing w:before="312" w:after="312"/>
        <w:rPr>
          <w:rFonts w:ascii="宋体" w:hAnsi="宋体"/>
          <w:b w:val="0"/>
          <w:color w:val="000000" w:themeColor="text1"/>
        </w:rPr>
      </w:pPr>
      <w:bookmarkStart w:id="798" w:name="_Toc501710141"/>
      <w:bookmarkStart w:id="799" w:name="_Toc501711029"/>
      <w:bookmarkStart w:id="800" w:name="_Toc501711309"/>
      <w:bookmarkStart w:id="801" w:name="_Toc502224098"/>
      <w:bookmarkStart w:id="802" w:name="_Toc503264928"/>
      <w:bookmarkStart w:id="803" w:name="_Toc505959622"/>
      <w:bookmarkStart w:id="804" w:name="_Toc508034102"/>
      <w:bookmarkStart w:id="805" w:name="_Toc508357293"/>
      <w:bookmarkStart w:id="806" w:name="_Toc510512588"/>
      <w:bookmarkStart w:id="807" w:name="_Toc512513247"/>
      <w:bookmarkStart w:id="808" w:name="_Toc512526731"/>
      <w:r w:rsidRPr="00873957">
        <w:rPr>
          <w:rFonts w:hint="eastAsia"/>
          <w:color w:val="000000" w:themeColor="text1"/>
          <w:shd w:val="clear" w:color="auto" w:fill="FFFFFF"/>
        </w:rPr>
        <w:t xml:space="preserve">10.3  </w:t>
      </w:r>
      <w:r w:rsidRPr="00873957">
        <w:rPr>
          <w:rFonts w:hint="eastAsia"/>
          <w:b w:val="0"/>
          <w:color w:val="000000" w:themeColor="text1"/>
          <w:shd w:val="clear" w:color="auto" w:fill="FFFFFF"/>
        </w:rPr>
        <w:t>结构计算</w:t>
      </w:r>
      <w:bookmarkEnd w:id="798"/>
      <w:bookmarkEnd w:id="799"/>
      <w:bookmarkEnd w:id="800"/>
      <w:bookmarkEnd w:id="801"/>
      <w:bookmarkEnd w:id="802"/>
      <w:bookmarkEnd w:id="803"/>
      <w:bookmarkEnd w:id="804"/>
      <w:bookmarkEnd w:id="805"/>
      <w:bookmarkEnd w:id="806"/>
      <w:bookmarkEnd w:id="807"/>
      <w:bookmarkEnd w:id="808"/>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10.3.2</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工业厂房传统上都按照平面排架进行分析设计，但随着技术的进步，船厂建筑布置的日益复杂，屋面混凝土刚性屋盖基本上已经被刚度相对较小的钢结构轻型屋盖所取代，以及规范对抗震分析的要求不断提高，平面结构模型的不足也日益凸显，空间分析模型相对而言是一种更为合理的选择。由于目前对空间分析模型的研究和应用还不完善，尤其是船厂建筑中，吊车设置比较复杂，吊车的存在对厂房结构抗震性能的影响还难以合理评估，因此，现阶段对一般的船厂厂房结构还可以继续采用平面分析模型。</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10.3.3</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船厂建筑中局部抽柱比较常见，本条对其计算分析给出了原则规定，设计时需根据抽柱的具体情况进行详细分析。</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10.3.6</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网架结构为超静定结构，对支座的沉降比较敏感。船厂建筑中柱子在厂房纵向的间距一般不超过</w:t>
      </w:r>
      <w:r w:rsidRPr="00873957">
        <w:rPr>
          <w:rFonts w:hint="eastAsia"/>
          <w:color w:val="000000" w:themeColor="text1"/>
        </w:rPr>
        <w:t>12m</w:t>
      </w:r>
      <w:r w:rsidRPr="00873957">
        <w:rPr>
          <w:rFonts w:hint="eastAsia"/>
          <w:color w:val="000000" w:themeColor="text1"/>
        </w:rPr>
        <w:t>，当相邻柱子发生较大的沉降差时，此沉降差会对屋面网架结构产生较大的附加内力。</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10.3.7</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厂房内的柱间平台当搭设于主体结构上，会对主体结构的带来一些不利的影响，在主体结构分析以及柱子设计时加以考虑。另一方面，在某些情况下，柱间平台搭设于柱子上，可以有效减小柱子的平面外计算长度，当采取增设局部支撑等措施时，对厂房纵向刚度也有明显的增强。设计时需对此进行综合考虑。</w:t>
      </w:r>
    </w:p>
    <w:p w:rsidR="006C3017" w:rsidRPr="00873957" w:rsidRDefault="006C3017" w:rsidP="006C3017">
      <w:pPr>
        <w:pStyle w:val="2"/>
        <w:spacing w:before="312" w:after="312"/>
        <w:rPr>
          <w:rFonts w:eastAsia="宋体"/>
          <w:color w:val="000000" w:themeColor="text1"/>
        </w:rPr>
      </w:pPr>
      <w:bookmarkStart w:id="809" w:name="_Toc501710142"/>
      <w:bookmarkStart w:id="810" w:name="_Toc501711030"/>
      <w:bookmarkStart w:id="811" w:name="_Toc501711310"/>
      <w:bookmarkStart w:id="812" w:name="_Toc502224099"/>
      <w:bookmarkStart w:id="813" w:name="_Toc503264929"/>
      <w:bookmarkStart w:id="814" w:name="_Toc505959623"/>
      <w:bookmarkStart w:id="815" w:name="_Toc508034103"/>
      <w:bookmarkStart w:id="816" w:name="_Toc508357294"/>
      <w:bookmarkStart w:id="817" w:name="_Toc510512589"/>
      <w:bookmarkStart w:id="818" w:name="_Toc512513248"/>
      <w:bookmarkStart w:id="819" w:name="_Toc512526732"/>
      <w:r w:rsidRPr="00873957">
        <w:rPr>
          <w:rFonts w:hint="eastAsia"/>
          <w:color w:val="000000" w:themeColor="text1"/>
          <w:shd w:val="clear" w:color="auto" w:fill="FFFFFF"/>
        </w:rPr>
        <w:t xml:space="preserve">10.4  </w:t>
      </w:r>
      <w:r w:rsidRPr="00873957">
        <w:rPr>
          <w:rFonts w:hint="eastAsia"/>
          <w:b w:val="0"/>
          <w:color w:val="000000" w:themeColor="text1"/>
          <w:shd w:val="clear" w:color="auto" w:fill="FFFFFF"/>
        </w:rPr>
        <w:t>地基基础</w:t>
      </w:r>
      <w:bookmarkEnd w:id="809"/>
      <w:bookmarkEnd w:id="810"/>
      <w:bookmarkEnd w:id="811"/>
      <w:bookmarkEnd w:id="812"/>
      <w:bookmarkEnd w:id="813"/>
      <w:bookmarkEnd w:id="814"/>
      <w:bookmarkEnd w:id="815"/>
      <w:bookmarkEnd w:id="816"/>
      <w:bookmarkEnd w:id="817"/>
      <w:bookmarkEnd w:id="818"/>
      <w:bookmarkEnd w:id="819"/>
    </w:p>
    <w:p w:rsidR="006C3017" w:rsidRPr="00873957" w:rsidRDefault="006C3017" w:rsidP="006C3017">
      <w:pPr>
        <w:pStyle w:val="3"/>
        <w:rPr>
          <w:rFonts w:ascii="宋体" w:eastAsia="宋体" w:hAnsi="宋体" w:cs="Times New Roman"/>
          <w:noProof/>
          <w:color w:val="000000" w:themeColor="text1"/>
        </w:rPr>
      </w:pPr>
      <w:r w:rsidRPr="00873957">
        <w:rPr>
          <w:rFonts w:ascii="Times New Roman" w:eastAsia="黑体" w:hAnsi="Times New Roman" w:cstheme="majorBidi" w:hint="eastAsia"/>
          <w:b/>
          <w:color w:val="000000" w:themeColor="text1"/>
        </w:rPr>
        <w:t>10.4.1</w:t>
      </w:r>
      <w:r w:rsidR="00305F3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与民用建筑和一般的厂房结构不同，船厂结构在验算基础沉降时，应考虑吊车荷载的影响。《建筑结构荷载规范》</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50009</w:t>
      </w:r>
      <w:r w:rsidRPr="00873957">
        <w:rPr>
          <w:rFonts w:hint="eastAsia"/>
          <w:color w:val="000000" w:themeColor="text1"/>
        </w:rPr>
        <w:t>中未明确规定是否在计算沉降时需考虑吊车荷载，而相关的一些试验和大量的现场调查表明，吊车运行对结构基础的沉降影响很大，有必要进行考虑。目前对吊车荷载引起的基础的沉降尚无比较确切的计算方法，工程上可采取在不考虑吊车荷载组合计算所得的沉降的基础上乘以一个放大系数以考虑此影响，或者将吊车荷载视作普通活荷载进行沉降计算的组合，组合系数可以根据地质条件、基础设计、吊车的工作制和起重量等因素综合确定。沉降放大系数或组合系数，应根据吊车的工作制、起重量以及地质条件和基础设计综合考虑确定。</w:t>
      </w:r>
    </w:p>
    <w:p w:rsidR="006C3017" w:rsidRPr="00873957" w:rsidRDefault="006C3017" w:rsidP="006C3017">
      <w:pPr>
        <w:pStyle w:val="3"/>
        <w:rPr>
          <w:rFonts w:ascii="宋体" w:eastAsia="宋体" w:hAnsi="宋体" w:cs="Times New Roman"/>
          <w:noProof/>
          <w:color w:val="000000" w:themeColor="text1"/>
        </w:rPr>
      </w:pPr>
      <w:r w:rsidRPr="00873957">
        <w:rPr>
          <w:rFonts w:ascii="Times New Roman" w:eastAsia="黑体" w:hAnsi="Times New Roman" w:cstheme="majorBidi" w:hint="eastAsia"/>
          <w:b/>
          <w:color w:val="000000" w:themeColor="text1"/>
        </w:rPr>
        <w:t>10.4.3</w:t>
      </w:r>
      <w:r w:rsidR="00B923DB"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船厂厂房内布置有各种设备基础，有些设备基础重量很大，也有些设备基础对沉</w:t>
      </w:r>
      <w:r w:rsidRPr="00873957">
        <w:rPr>
          <w:rFonts w:hint="eastAsia"/>
          <w:color w:val="000000" w:themeColor="text1"/>
        </w:rPr>
        <w:lastRenderedPageBreak/>
        <w:t>降变形的要求很高，有些则有严格抗渗的要求，等等。结构设计时应统合考虑设备的要求、主体结构的基础形式、施工顺序、施工的便利性等各种因素进行设备基础的设计。</w:t>
      </w:r>
    </w:p>
    <w:p w:rsidR="006C3017" w:rsidRPr="00873957" w:rsidRDefault="006C3017" w:rsidP="006C3017">
      <w:pPr>
        <w:pStyle w:val="3"/>
        <w:rPr>
          <w:rFonts w:ascii="宋体" w:eastAsia="宋体" w:hAnsi="宋体" w:cs="Times New Roman"/>
          <w:noProof/>
          <w:color w:val="000000" w:themeColor="text1"/>
        </w:rPr>
      </w:pPr>
      <w:r w:rsidRPr="00873957">
        <w:rPr>
          <w:rFonts w:ascii="Times New Roman" w:eastAsia="黑体" w:hAnsi="Times New Roman" w:cstheme="majorBidi" w:hint="eastAsia"/>
          <w:b/>
          <w:color w:val="000000" w:themeColor="text1"/>
        </w:rPr>
        <w:t>10.4.4</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地基基础的设计具有很强的地域性，设计时必须要进行充分的相关调研工作，以符合当地的实际。当厂房有后期扩建规划时，应预先考虑到后期扩建的需要，统筹基础的设计，为后期建设创造便利条件。</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 xml:space="preserve">10.4.5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一般地处沿江沿海，土地往往由吹填而成，地质条件较差，故厂房基础以桩基础居多。当地基条件许可时，也可采用浅基础，但由于船厂厂房一般比较高大，厂房内设置的吊车起重量也往往较大，因此必须注意加强对基础沉降以及基础抗倾覆的验算，必要时可采取设置锚杆的措施。</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10.4.6</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结构桩基设计中经常会遇到桩负摩阻力问题。对于桩基的负摩阻力，目前有一些研究成果，相关规范也给出了计算公式，但在实际工程中往往会遇到按规范方法得到的负摩阻力的计算值过大导致桩基设计困难或者很不经济的情况。有关的试验以及工程实践表明，桩的负摩阻力对于摩擦桩来讲，其不利影响主要体现在桩基沉降比正常桩基有所增大，而对单桩的承载力影响较小。因此，当桩侧负摩阻力较大，设计存在困难时，可采用设置保护桩、在桩身表面敷设涂层或容许桩基增加一定沉降量等措施，以减少桩侧负摩阻力及其影响。</w:t>
      </w:r>
    </w:p>
    <w:p w:rsidR="006C3017" w:rsidRPr="00873957" w:rsidRDefault="006C3017" w:rsidP="006C3017">
      <w:pPr>
        <w:pStyle w:val="3"/>
        <w:rPr>
          <w:rFonts w:eastAsia="宋体"/>
          <w:noProof/>
          <w:color w:val="000000" w:themeColor="text1"/>
        </w:rPr>
      </w:pPr>
      <w:r w:rsidRPr="00873957">
        <w:rPr>
          <w:rFonts w:ascii="Times New Roman" w:eastAsia="黑体" w:hAnsi="Times New Roman" w:cstheme="majorBidi" w:hint="eastAsia"/>
          <w:b/>
          <w:color w:val="000000" w:themeColor="text1"/>
        </w:rPr>
        <w:t>13.4.7</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厂房外墙下部一般设有一定高度的围护墙，基础拉梁可以作为托梁支承墙体。在柱间支撑处，通常需设置双拉梁以平衡柱间支撑传来的力。对于单层工业厂房排架柱基础横向跨度较大、设置连系梁有困难，可仅在纵向设置连系梁，在端部应按基础设计要求设置地梁。</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10.4.9</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现场调查发现，地面轨道附近的公用管沟往往沉降很严重，对安全和正常使用产生不利影响，因此，当公用管沟与轨道距离较近时，公用管沟不宜与轨道基础分离并采用浅基础，宜将二者连为一体，以减少管沟的沉降和开裂。</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10.4.10</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大面积填方场地经过地基处理，场地的沉降问题会得到较大的改善，但目前的地基处理方法一般只能减轻上部浅层土的沉降问题，对于下部的软弱土的沉降减轻效果不明显，而此部分的沉降量往往会达到相当的量值，且持续的时间很长。为保证工程的安全，有必要对地面进行长期的监测。</w:t>
      </w:r>
    </w:p>
    <w:p w:rsidR="006C3017" w:rsidRPr="00873957" w:rsidRDefault="006C3017" w:rsidP="006C3017">
      <w:pPr>
        <w:pStyle w:val="3"/>
        <w:rPr>
          <w:rFonts w:eastAsia="宋体"/>
          <w:color w:val="000000" w:themeColor="text1"/>
        </w:rPr>
      </w:pPr>
      <w:r w:rsidRPr="00873957">
        <w:rPr>
          <w:rFonts w:ascii="Times New Roman" w:eastAsia="黑体" w:hAnsi="Times New Roman" w:cstheme="majorBidi" w:hint="eastAsia"/>
          <w:b/>
          <w:color w:val="000000" w:themeColor="text1"/>
        </w:rPr>
        <w:t>10.4.11</w:t>
      </w:r>
      <w:r w:rsidR="00CC475A"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内的各类地坪相比较一般的工业厂房地坪有较大的不同，通常表现为荷载大、分布位置不确定、下卧土层软弱等特点。船厂地坪设计除应满足相关地基基础设计规范的规定外，还必须针对船厂地坪的特点进行专门的设计。</w:t>
      </w:r>
    </w:p>
    <w:p w:rsidR="006C3017" w:rsidRPr="00873957" w:rsidRDefault="006C3017" w:rsidP="006C3017">
      <w:pPr>
        <w:pStyle w:val="2"/>
        <w:spacing w:before="312" w:after="312"/>
        <w:rPr>
          <w:b w:val="0"/>
          <w:color w:val="000000" w:themeColor="text1"/>
          <w:shd w:val="clear" w:color="auto" w:fill="FFFFFF"/>
        </w:rPr>
      </w:pPr>
      <w:bookmarkStart w:id="820" w:name="_Toc501710143"/>
      <w:bookmarkStart w:id="821" w:name="_Toc501711031"/>
      <w:bookmarkStart w:id="822" w:name="_Toc501711311"/>
      <w:bookmarkStart w:id="823" w:name="_Toc502224100"/>
      <w:bookmarkStart w:id="824" w:name="_Toc503264930"/>
      <w:bookmarkStart w:id="825" w:name="_Toc505959624"/>
      <w:bookmarkStart w:id="826" w:name="_Toc508034104"/>
      <w:bookmarkStart w:id="827" w:name="_Toc508357295"/>
      <w:bookmarkStart w:id="828" w:name="_Toc510512590"/>
      <w:bookmarkStart w:id="829" w:name="_Toc512513249"/>
      <w:bookmarkStart w:id="830" w:name="_Toc512526733"/>
      <w:r w:rsidRPr="00873957">
        <w:rPr>
          <w:rFonts w:hint="eastAsia"/>
          <w:color w:val="000000" w:themeColor="text1"/>
          <w:shd w:val="clear" w:color="auto" w:fill="FFFFFF"/>
        </w:rPr>
        <w:lastRenderedPageBreak/>
        <w:t xml:space="preserve">10.5  </w:t>
      </w:r>
      <w:r w:rsidRPr="00873957">
        <w:rPr>
          <w:rFonts w:hint="eastAsia"/>
          <w:b w:val="0"/>
          <w:color w:val="000000" w:themeColor="text1"/>
          <w:shd w:val="clear" w:color="auto" w:fill="FFFFFF"/>
        </w:rPr>
        <w:t>上部结构</w:t>
      </w:r>
      <w:bookmarkEnd w:id="820"/>
      <w:bookmarkEnd w:id="821"/>
      <w:bookmarkEnd w:id="822"/>
      <w:bookmarkEnd w:id="823"/>
      <w:bookmarkEnd w:id="824"/>
      <w:bookmarkEnd w:id="825"/>
      <w:bookmarkEnd w:id="826"/>
      <w:bookmarkEnd w:id="827"/>
      <w:bookmarkEnd w:id="828"/>
      <w:bookmarkEnd w:id="829"/>
      <w:bookmarkEnd w:id="830"/>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10.5.2</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当厂房相邻跨按工艺要求确定的高度相差不大时，宜做成等高，这样可以简化柱子、支撑以及墙面的构造，也有利于结构的抗震。</w:t>
      </w:r>
    </w:p>
    <w:p w:rsidR="006C3017" w:rsidRPr="00873957" w:rsidRDefault="006C3017" w:rsidP="006C3017">
      <w:pPr>
        <w:pStyle w:val="3"/>
        <w:rPr>
          <w:rFonts w:ascii="宋体" w:hAnsi="宋体"/>
          <w:color w:val="000000" w:themeColor="text1"/>
        </w:rPr>
      </w:pPr>
      <w:r w:rsidRPr="00873957">
        <w:rPr>
          <w:rFonts w:ascii="Times New Roman" w:eastAsia="黑体" w:hAnsi="Times New Roman" w:cstheme="majorBidi" w:hint="eastAsia"/>
          <w:b/>
          <w:color w:val="000000" w:themeColor="text1"/>
        </w:rPr>
        <w:t>10.5.3</w:t>
      </w:r>
      <w:r w:rsidR="00CC475A"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船厂厂房下部约</w:t>
      </w:r>
      <w:r w:rsidRPr="00873957">
        <w:rPr>
          <w:rFonts w:hint="eastAsia"/>
          <w:color w:val="000000" w:themeColor="text1"/>
        </w:rPr>
        <w:t>1m</w:t>
      </w:r>
      <w:r w:rsidRPr="00873957">
        <w:rPr>
          <w:rFonts w:hint="eastAsia"/>
          <w:color w:val="000000" w:themeColor="text1"/>
        </w:rPr>
        <w:t>范围内一般采用砌体围护，砌体墙伸缩缝的间距比上部结构要小，因此在实际工程中一般不大于</w:t>
      </w:r>
      <w:r w:rsidRPr="00873957">
        <w:rPr>
          <w:rFonts w:hint="eastAsia"/>
          <w:color w:val="000000" w:themeColor="text1"/>
        </w:rPr>
        <w:t>36m</w:t>
      </w:r>
      <w:r w:rsidRPr="00873957">
        <w:rPr>
          <w:rFonts w:hint="eastAsia"/>
          <w:color w:val="000000" w:themeColor="text1"/>
        </w:rPr>
        <w:t>需设置一道砌体墙伸缩缝。</w:t>
      </w:r>
    </w:p>
    <w:p w:rsidR="006C3017" w:rsidRPr="00873957" w:rsidRDefault="006C3017" w:rsidP="006C3017">
      <w:pPr>
        <w:pStyle w:val="3"/>
        <w:rPr>
          <w:color w:val="000000" w:themeColor="text1"/>
          <w:szCs w:val="22"/>
        </w:rPr>
      </w:pPr>
      <w:r w:rsidRPr="00873957">
        <w:rPr>
          <w:rFonts w:ascii="Times New Roman" w:eastAsia="黑体" w:hAnsi="Times New Roman" w:cstheme="majorBidi" w:hint="eastAsia"/>
          <w:b/>
          <w:color w:val="000000" w:themeColor="text1"/>
        </w:rPr>
        <w:t>10.5.4</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当屋面跨度较大时，若采用刚接框架，会导致柱子用钢量的显著增加，不尽合理。</w:t>
      </w:r>
    </w:p>
    <w:p w:rsidR="006C3017" w:rsidRPr="00873957" w:rsidRDefault="006C3017" w:rsidP="006C3017">
      <w:pPr>
        <w:pStyle w:val="3"/>
        <w:rPr>
          <w:rFonts w:cs="Times New Roman"/>
          <w:noProof/>
          <w:color w:val="000000" w:themeColor="text1"/>
        </w:rPr>
      </w:pPr>
      <w:r w:rsidRPr="00873957">
        <w:rPr>
          <w:rFonts w:ascii="Times New Roman" w:eastAsia="黑体" w:hAnsi="Times New Roman" w:cstheme="majorBidi" w:hint="eastAsia"/>
          <w:b/>
          <w:color w:val="000000" w:themeColor="text1"/>
        </w:rPr>
        <w:t xml:space="preserve">10.5.5 </w:t>
      </w:r>
      <w:r w:rsidR="00CC475A" w:rsidRPr="00873957">
        <w:rPr>
          <w:rFonts w:ascii="Times New Roman" w:eastAsia="黑体" w:hAnsi="Times New Roman" w:cstheme="majorBidi" w:hint="eastAsia"/>
          <w:b/>
          <w:color w:val="000000" w:themeColor="text1"/>
        </w:rPr>
        <w:t xml:space="preserve"> </w:t>
      </w:r>
      <w:r w:rsidRPr="00873957">
        <w:rPr>
          <w:rFonts w:cs="Times New Roman" w:hint="eastAsia"/>
          <w:noProof/>
          <w:color w:val="000000" w:themeColor="text1"/>
        </w:rPr>
        <w:t>近</w:t>
      </w:r>
      <w:r w:rsidRPr="00873957">
        <w:rPr>
          <w:rFonts w:cs="Times New Roman" w:hint="eastAsia"/>
          <w:noProof/>
          <w:color w:val="000000" w:themeColor="text1"/>
        </w:rPr>
        <w:t>10</w:t>
      </w:r>
      <w:r w:rsidRPr="00873957">
        <w:rPr>
          <w:rFonts w:cs="Times New Roman" w:hint="eastAsia"/>
          <w:noProof/>
          <w:color w:val="000000" w:themeColor="text1"/>
        </w:rPr>
        <w:t>多年来，柱子与柱顶横梁（桁架）刚接的框架结构应用日渐增多，尤其在厂房跨度不太大而高度较高，且厂房内设置有较大起重量的吊车时采用刚接框架比铰接排架更为合理。</w:t>
      </w:r>
    </w:p>
    <w:p w:rsidR="006C3017" w:rsidRPr="00873957" w:rsidRDefault="006C3017" w:rsidP="006C3017">
      <w:pPr>
        <w:pStyle w:val="3"/>
        <w:rPr>
          <w:color w:val="000000" w:themeColor="text1"/>
          <w:szCs w:val="22"/>
        </w:rPr>
      </w:pPr>
      <w:r w:rsidRPr="00873957">
        <w:rPr>
          <w:rFonts w:ascii="Times New Roman" w:eastAsia="黑体" w:hAnsi="Times New Roman" w:cstheme="majorBidi" w:hint="eastAsia"/>
          <w:b/>
          <w:color w:val="000000" w:themeColor="text1"/>
        </w:rPr>
        <w:t xml:space="preserve">10.5.7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文系工程实践经验的总结。对于轨高较高的厂房，在下部增设一道纵向系杆，可以有效减小柱子平面外的计算长度；对于设置悬臂吊车的柱子，纵向系杆可以将悬臂吊车引起的力在相邻柱子之间进行传递，改善柱子的受力。</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 xml:space="preserve">10.5.8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厂房柱子的选型，应综合厂房规模、性质、材料供应、施工技术水平和环境条件等因素，经技术经济比较后确定。一般情况下可参考表</w:t>
      </w:r>
      <w:r w:rsidRPr="00873957">
        <w:rPr>
          <w:rFonts w:hint="eastAsia"/>
          <w:color w:val="000000" w:themeColor="text1"/>
        </w:rPr>
        <w:t>1</w:t>
      </w:r>
      <w:r w:rsidRPr="00873957">
        <w:rPr>
          <w:rFonts w:hint="eastAsia"/>
          <w:color w:val="000000" w:themeColor="text1"/>
        </w:rPr>
        <w:t>确定柱子类型。除表</w:t>
      </w:r>
      <w:r w:rsidRPr="00873957">
        <w:rPr>
          <w:rFonts w:hint="eastAsia"/>
          <w:color w:val="000000" w:themeColor="text1"/>
        </w:rPr>
        <w:t>1</w:t>
      </w:r>
      <w:r w:rsidRPr="00873957">
        <w:rPr>
          <w:rFonts w:hint="eastAsia"/>
          <w:color w:val="000000" w:themeColor="text1"/>
        </w:rPr>
        <w:t>中所列之柱子类型外，方钢管混凝土柱也是一种受力性能较好的结构，在条件合适时也可选用。</w:t>
      </w:r>
    </w:p>
    <w:p w:rsidR="006C3017" w:rsidRPr="00873957" w:rsidRDefault="006C3017" w:rsidP="006C3017">
      <w:pPr>
        <w:pStyle w:val="60"/>
        <w:rPr>
          <w:color w:val="000000" w:themeColor="text1"/>
        </w:rPr>
      </w:pPr>
      <w:r w:rsidRPr="00873957">
        <w:rPr>
          <w:rFonts w:hint="eastAsia"/>
          <w:color w:val="000000" w:themeColor="text1"/>
        </w:rPr>
        <w:t>表</w:t>
      </w:r>
      <w:r w:rsidR="008D37E3" w:rsidRPr="00873957">
        <w:rPr>
          <w:rFonts w:hint="eastAsia"/>
          <w:color w:val="000000" w:themeColor="text1"/>
        </w:rPr>
        <w:t>3</w:t>
      </w:r>
      <w:r w:rsidR="00CC475A" w:rsidRPr="00873957">
        <w:rPr>
          <w:rFonts w:hint="eastAsia"/>
          <w:color w:val="000000" w:themeColor="text1"/>
        </w:rPr>
        <w:t xml:space="preserve">  </w:t>
      </w:r>
      <w:r w:rsidRPr="00873957">
        <w:rPr>
          <w:rFonts w:hint="eastAsia"/>
          <w:color w:val="000000" w:themeColor="text1"/>
        </w:rPr>
        <w:t>常用柱子选型参考</w:t>
      </w:r>
    </w:p>
    <w:tbl>
      <w:tblPr>
        <w:tblW w:w="90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620"/>
        <w:gridCol w:w="1260"/>
        <w:gridCol w:w="1260"/>
        <w:gridCol w:w="1440"/>
        <w:gridCol w:w="1440"/>
        <w:gridCol w:w="2023"/>
      </w:tblGrid>
      <w:tr w:rsidR="006C3017" w:rsidRPr="00873957" w:rsidTr="00DF0306">
        <w:trPr>
          <w:trHeight w:val="397"/>
        </w:trPr>
        <w:tc>
          <w:tcPr>
            <w:tcW w:w="1620" w:type="dxa"/>
            <w:vMerge w:val="restart"/>
            <w:vAlign w:val="center"/>
          </w:tcPr>
          <w:p w:rsidR="006C3017" w:rsidRPr="00873957" w:rsidRDefault="006C3017" w:rsidP="00DF0306">
            <w:pPr>
              <w:pStyle w:val="61"/>
              <w:rPr>
                <w:color w:val="000000" w:themeColor="text1"/>
              </w:rPr>
            </w:pPr>
            <w:r w:rsidRPr="00873957">
              <w:rPr>
                <w:rFonts w:hint="eastAsia"/>
                <w:color w:val="000000" w:themeColor="text1"/>
              </w:rPr>
              <w:t>使用条件</w:t>
            </w:r>
          </w:p>
        </w:tc>
        <w:tc>
          <w:tcPr>
            <w:tcW w:w="7423" w:type="dxa"/>
            <w:gridSpan w:val="5"/>
            <w:vAlign w:val="center"/>
          </w:tcPr>
          <w:p w:rsidR="006C3017" w:rsidRPr="00873957" w:rsidRDefault="006C3017" w:rsidP="00DF0306">
            <w:pPr>
              <w:pStyle w:val="61"/>
              <w:rPr>
                <w:color w:val="000000" w:themeColor="text1"/>
              </w:rPr>
            </w:pPr>
            <w:r w:rsidRPr="00873957">
              <w:rPr>
                <w:rFonts w:hint="eastAsia"/>
                <w:color w:val="000000" w:themeColor="text1"/>
              </w:rPr>
              <w:t>柱子类型</w:t>
            </w:r>
          </w:p>
        </w:tc>
      </w:tr>
      <w:tr w:rsidR="006C3017" w:rsidRPr="00873957" w:rsidTr="00DF0306">
        <w:trPr>
          <w:trHeight w:val="397"/>
        </w:trPr>
        <w:tc>
          <w:tcPr>
            <w:tcW w:w="1620" w:type="dxa"/>
            <w:vMerge/>
            <w:vAlign w:val="center"/>
          </w:tcPr>
          <w:p w:rsidR="006C3017" w:rsidRPr="00873957" w:rsidRDefault="006C3017" w:rsidP="00DF0306">
            <w:pPr>
              <w:pStyle w:val="61"/>
              <w:rPr>
                <w:color w:val="000000" w:themeColor="text1"/>
              </w:rPr>
            </w:pPr>
          </w:p>
        </w:tc>
        <w:tc>
          <w:tcPr>
            <w:tcW w:w="2520" w:type="dxa"/>
            <w:gridSpan w:val="2"/>
            <w:vAlign w:val="center"/>
          </w:tcPr>
          <w:p w:rsidR="006C3017" w:rsidRPr="00873957" w:rsidRDefault="006C3017" w:rsidP="00DF0306">
            <w:pPr>
              <w:pStyle w:val="61"/>
              <w:rPr>
                <w:color w:val="000000" w:themeColor="text1"/>
              </w:rPr>
            </w:pPr>
            <w:r w:rsidRPr="00873957">
              <w:rPr>
                <w:rFonts w:hint="eastAsia"/>
                <w:color w:val="000000" w:themeColor="text1"/>
              </w:rPr>
              <w:t>钢筋混凝土柱</w:t>
            </w:r>
          </w:p>
        </w:tc>
        <w:tc>
          <w:tcPr>
            <w:tcW w:w="2880" w:type="dxa"/>
            <w:gridSpan w:val="2"/>
            <w:vAlign w:val="center"/>
          </w:tcPr>
          <w:p w:rsidR="006C3017" w:rsidRPr="00873957" w:rsidRDefault="006C3017" w:rsidP="00DF0306">
            <w:pPr>
              <w:pStyle w:val="61"/>
              <w:rPr>
                <w:color w:val="000000" w:themeColor="text1"/>
              </w:rPr>
            </w:pPr>
            <w:r w:rsidRPr="00873957">
              <w:rPr>
                <w:rFonts w:hint="eastAsia"/>
                <w:color w:val="000000" w:themeColor="text1"/>
              </w:rPr>
              <w:t>钢柱</w:t>
            </w:r>
          </w:p>
        </w:tc>
        <w:tc>
          <w:tcPr>
            <w:tcW w:w="2023" w:type="dxa"/>
            <w:vMerge w:val="restart"/>
            <w:vAlign w:val="center"/>
          </w:tcPr>
          <w:p w:rsidR="006C3017" w:rsidRPr="00873957" w:rsidRDefault="006C3017" w:rsidP="00DF0306">
            <w:pPr>
              <w:pStyle w:val="61"/>
              <w:rPr>
                <w:color w:val="000000" w:themeColor="text1"/>
              </w:rPr>
            </w:pPr>
            <w:r w:rsidRPr="00873957">
              <w:rPr>
                <w:rFonts w:hint="eastAsia"/>
                <w:color w:val="000000" w:themeColor="text1"/>
              </w:rPr>
              <w:t>钢管混凝土柱</w:t>
            </w:r>
          </w:p>
        </w:tc>
      </w:tr>
      <w:tr w:rsidR="006C3017" w:rsidRPr="00873957" w:rsidTr="00DF0306">
        <w:trPr>
          <w:trHeight w:val="397"/>
        </w:trPr>
        <w:tc>
          <w:tcPr>
            <w:tcW w:w="1620" w:type="dxa"/>
            <w:vMerge/>
            <w:vAlign w:val="center"/>
          </w:tcPr>
          <w:p w:rsidR="006C3017" w:rsidRPr="00873957" w:rsidRDefault="006C3017" w:rsidP="00DF0306">
            <w:pPr>
              <w:pStyle w:val="61"/>
              <w:rPr>
                <w:color w:val="000000" w:themeColor="text1"/>
              </w:rPr>
            </w:pPr>
          </w:p>
        </w:tc>
        <w:tc>
          <w:tcPr>
            <w:tcW w:w="1260" w:type="dxa"/>
            <w:vAlign w:val="center"/>
          </w:tcPr>
          <w:p w:rsidR="006C3017" w:rsidRPr="00873957" w:rsidRDefault="006C3017" w:rsidP="00DF0306">
            <w:pPr>
              <w:pStyle w:val="61"/>
              <w:rPr>
                <w:color w:val="000000" w:themeColor="text1"/>
              </w:rPr>
            </w:pPr>
            <w:r w:rsidRPr="00873957">
              <w:rPr>
                <w:rFonts w:hint="eastAsia"/>
                <w:color w:val="000000" w:themeColor="text1"/>
              </w:rPr>
              <w:t>实腹式</w:t>
            </w:r>
          </w:p>
        </w:tc>
        <w:tc>
          <w:tcPr>
            <w:tcW w:w="1260" w:type="dxa"/>
            <w:vAlign w:val="center"/>
          </w:tcPr>
          <w:p w:rsidR="006C3017" w:rsidRPr="00873957" w:rsidRDefault="006C3017" w:rsidP="00DF0306">
            <w:pPr>
              <w:pStyle w:val="61"/>
              <w:rPr>
                <w:color w:val="000000" w:themeColor="text1"/>
              </w:rPr>
            </w:pPr>
            <w:r w:rsidRPr="00873957">
              <w:rPr>
                <w:rFonts w:hint="eastAsia"/>
                <w:color w:val="000000" w:themeColor="text1"/>
              </w:rPr>
              <w:t>格构式</w:t>
            </w:r>
          </w:p>
        </w:tc>
        <w:tc>
          <w:tcPr>
            <w:tcW w:w="1440" w:type="dxa"/>
            <w:vAlign w:val="center"/>
          </w:tcPr>
          <w:p w:rsidR="006C3017" w:rsidRPr="00873957" w:rsidRDefault="006C3017" w:rsidP="00DF0306">
            <w:pPr>
              <w:pStyle w:val="61"/>
              <w:rPr>
                <w:color w:val="000000" w:themeColor="text1"/>
              </w:rPr>
            </w:pPr>
            <w:r w:rsidRPr="00873957">
              <w:rPr>
                <w:rFonts w:hint="eastAsia"/>
                <w:color w:val="000000" w:themeColor="text1"/>
              </w:rPr>
              <w:t>实腹式</w:t>
            </w:r>
          </w:p>
        </w:tc>
        <w:tc>
          <w:tcPr>
            <w:tcW w:w="1440" w:type="dxa"/>
            <w:vAlign w:val="center"/>
          </w:tcPr>
          <w:p w:rsidR="006C3017" w:rsidRPr="00873957" w:rsidRDefault="006C3017" w:rsidP="00DF0306">
            <w:pPr>
              <w:pStyle w:val="61"/>
              <w:rPr>
                <w:color w:val="000000" w:themeColor="text1"/>
              </w:rPr>
            </w:pPr>
            <w:r w:rsidRPr="00873957">
              <w:rPr>
                <w:rFonts w:hint="eastAsia"/>
                <w:color w:val="000000" w:themeColor="text1"/>
              </w:rPr>
              <w:t>格构式</w:t>
            </w:r>
          </w:p>
        </w:tc>
        <w:tc>
          <w:tcPr>
            <w:tcW w:w="2023" w:type="dxa"/>
            <w:vMerge/>
            <w:vAlign w:val="center"/>
          </w:tcPr>
          <w:p w:rsidR="006C3017" w:rsidRPr="00873957" w:rsidRDefault="006C3017" w:rsidP="00DF0306">
            <w:pPr>
              <w:pStyle w:val="61"/>
              <w:rPr>
                <w:color w:val="000000" w:themeColor="text1"/>
              </w:rPr>
            </w:pPr>
          </w:p>
        </w:tc>
      </w:tr>
      <w:tr w:rsidR="006C3017" w:rsidRPr="00873957" w:rsidTr="00DF0306">
        <w:tc>
          <w:tcPr>
            <w:tcW w:w="1620" w:type="dxa"/>
            <w:vAlign w:val="center"/>
          </w:tcPr>
          <w:p w:rsidR="006C3017" w:rsidRPr="00873957" w:rsidRDefault="006C3017" w:rsidP="00DF0306">
            <w:pPr>
              <w:pStyle w:val="61"/>
              <w:rPr>
                <w:color w:val="000000" w:themeColor="text1"/>
              </w:rPr>
            </w:pPr>
            <w:r w:rsidRPr="00873957">
              <w:rPr>
                <w:rFonts w:hint="eastAsia"/>
                <w:color w:val="000000" w:themeColor="text1"/>
              </w:rPr>
              <w:t>吊车起重量</w:t>
            </w:r>
          </w:p>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t</w:t>
            </w:r>
            <w:r w:rsidRPr="00873957">
              <w:rPr>
                <w:color w:val="000000" w:themeColor="text1"/>
              </w:rPr>
              <w:t>）</w:t>
            </w:r>
          </w:p>
        </w:tc>
        <w:tc>
          <w:tcPr>
            <w:tcW w:w="1260" w:type="dxa"/>
            <w:vAlign w:val="center"/>
          </w:tcPr>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32</w:t>
            </w:r>
          </w:p>
        </w:tc>
        <w:tc>
          <w:tcPr>
            <w:tcW w:w="1260" w:type="dxa"/>
            <w:vAlign w:val="center"/>
          </w:tcPr>
          <w:p w:rsidR="006C3017" w:rsidRPr="00873957" w:rsidRDefault="006C3017" w:rsidP="00DF0306">
            <w:pPr>
              <w:pStyle w:val="61"/>
              <w:rPr>
                <w:color w:val="000000" w:themeColor="text1"/>
              </w:rPr>
            </w:pPr>
            <w:r w:rsidRPr="00873957">
              <w:rPr>
                <w:rFonts w:hint="eastAsia"/>
                <w:color w:val="000000" w:themeColor="text1"/>
              </w:rPr>
              <w:t>20</w:t>
            </w:r>
            <w:r w:rsidRPr="00873957">
              <w:rPr>
                <w:rFonts w:hint="eastAsia"/>
                <w:color w:val="000000" w:themeColor="text1"/>
              </w:rPr>
              <w:t>～</w:t>
            </w:r>
            <w:r w:rsidRPr="00873957">
              <w:rPr>
                <w:rFonts w:hint="eastAsia"/>
                <w:color w:val="000000" w:themeColor="text1"/>
              </w:rPr>
              <w:t>150</w:t>
            </w:r>
          </w:p>
        </w:tc>
        <w:tc>
          <w:tcPr>
            <w:tcW w:w="1440" w:type="dxa"/>
            <w:vAlign w:val="center"/>
          </w:tcPr>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20</w:t>
            </w:r>
          </w:p>
        </w:tc>
        <w:tc>
          <w:tcPr>
            <w:tcW w:w="1440" w:type="dxa"/>
            <w:vAlign w:val="center"/>
          </w:tcPr>
          <w:p w:rsidR="006C3017" w:rsidRPr="00873957" w:rsidRDefault="006C3017" w:rsidP="00DF0306">
            <w:pPr>
              <w:pStyle w:val="61"/>
              <w:rPr>
                <w:color w:val="000000" w:themeColor="text1"/>
              </w:rPr>
            </w:pPr>
            <w:r w:rsidRPr="00873957">
              <w:rPr>
                <w:rFonts w:hint="eastAsia"/>
                <w:color w:val="000000" w:themeColor="text1"/>
              </w:rPr>
              <w:t>20</w:t>
            </w:r>
            <w:r w:rsidRPr="00873957">
              <w:rPr>
                <w:rFonts w:hint="eastAsia"/>
                <w:color w:val="000000" w:themeColor="text1"/>
              </w:rPr>
              <w:t>～</w:t>
            </w:r>
            <w:r w:rsidRPr="00873957">
              <w:rPr>
                <w:rFonts w:hint="eastAsia"/>
                <w:color w:val="000000" w:themeColor="text1"/>
              </w:rPr>
              <w:t>250</w:t>
            </w:r>
          </w:p>
        </w:tc>
        <w:tc>
          <w:tcPr>
            <w:tcW w:w="2023" w:type="dxa"/>
            <w:vAlign w:val="center"/>
          </w:tcPr>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100</w:t>
            </w:r>
          </w:p>
        </w:tc>
      </w:tr>
      <w:tr w:rsidR="006C3017" w:rsidRPr="00873957" w:rsidTr="00DF0306">
        <w:tc>
          <w:tcPr>
            <w:tcW w:w="1620" w:type="dxa"/>
            <w:vAlign w:val="center"/>
          </w:tcPr>
          <w:p w:rsidR="006C3017" w:rsidRPr="00873957" w:rsidRDefault="006C3017" w:rsidP="00DF0306">
            <w:pPr>
              <w:pStyle w:val="61"/>
              <w:rPr>
                <w:color w:val="000000" w:themeColor="text1"/>
              </w:rPr>
            </w:pPr>
            <w:r w:rsidRPr="00873957">
              <w:rPr>
                <w:rFonts w:hint="eastAsia"/>
                <w:color w:val="000000" w:themeColor="text1"/>
              </w:rPr>
              <w:t>吊车轨顶高度</w:t>
            </w:r>
          </w:p>
          <w:p w:rsidR="006C3017" w:rsidRPr="00873957" w:rsidRDefault="006C3017" w:rsidP="00DF0306">
            <w:pPr>
              <w:pStyle w:val="61"/>
              <w:rPr>
                <w:color w:val="000000" w:themeColor="text1"/>
              </w:rPr>
            </w:pPr>
            <w:r w:rsidRPr="00873957">
              <w:rPr>
                <w:rFonts w:hint="eastAsia"/>
                <w:color w:val="000000" w:themeColor="text1"/>
              </w:rPr>
              <w:t>(m)</w:t>
            </w:r>
          </w:p>
        </w:tc>
        <w:tc>
          <w:tcPr>
            <w:tcW w:w="1260" w:type="dxa"/>
            <w:vAlign w:val="center"/>
          </w:tcPr>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12</w:t>
            </w:r>
          </w:p>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15</w:t>
            </w:r>
            <w:r w:rsidRPr="00873957">
              <w:rPr>
                <w:rFonts w:hint="eastAsia"/>
                <w:color w:val="000000" w:themeColor="text1"/>
              </w:rPr>
              <w:t>）</w:t>
            </w:r>
          </w:p>
        </w:tc>
        <w:tc>
          <w:tcPr>
            <w:tcW w:w="1260" w:type="dxa"/>
            <w:vAlign w:val="center"/>
          </w:tcPr>
          <w:p w:rsidR="006C3017" w:rsidRPr="00873957" w:rsidRDefault="006C3017" w:rsidP="00DF0306">
            <w:pPr>
              <w:pStyle w:val="61"/>
              <w:rPr>
                <w:color w:val="000000" w:themeColor="text1"/>
              </w:rPr>
            </w:pPr>
            <w:r w:rsidRPr="00873957">
              <w:rPr>
                <w:rFonts w:hint="eastAsia"/>
                <w:color w:val="000000" w:themeColor="text1"/>
              </w:rPr>
              <w:t>12</w:t>
            </w:r>
            <w:r w:rsidRPr="00873957">
              <w:rPr>
                <w:rFonts w:hint="eastAsia"/>
                <w:color w:val="000000" w:themeColor="text1"/>
              </w:rPr>
              <w:t>～</w:t>
            </w:r>
            <w:r w:rsidRPr="00873957">
              <w:rPr>
                <w:rFonts w:hint="eastAsia"/>
                <w:color w:val="000000" w:themeColor="text1"/>
              </w:rPr>
              <w:t>20</w:t>
            </w:r>
          </w:p>
        </w:tc>
        <w:tc>
          <w:tcPr>
            <w:tcW w:w="1440" w:type="dxa"/>
            <w:vAlign w:val="center"/>
          </w:tcPr>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12</w:t>
            </w:r>
          </w:p>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15</w:t>
            </w:r>
            <w:r w:rsidRPr="00873957">
              <w:rPr>
                <w:rFonts w:hint="eastAsia"/>
                <w:color w:val="000000" w:themeColor="text1"/>
              </w:rPr>
              <w:t>）</w:t>
            </w:r>
          </w:p>
        </w:tc>
        <w:tc>
          <w:tcPr>
            <w:tcW w:w="1440" w:type="dxa"/>
            <w:vAlign w:val="center"/>
          </w:tcPr>
          <w:p w:rsidR="006C3017" w:rsidRPr="00873957" w:rsidRDefault="006C3017" w:rsidP="00DF0306">
            <w:pPr>
              <w:pStyle w:val="61"/>
              <w:rPr>
                <w:color w:val="000000" w:themeColor="text1"/>
              </w:rPr>
            </w:pPr>
            <w:r w:rsidRPr="00873957">
              <w:rPr>
                <w:rFonts w:hint="eastAsia"/>
                <w:color w:val="000000" w:themeColor="text1"/>
              </w:rPr>
              <w:t>12</w:t>
            </w:r>
            <w:r w:rsidRPr="00873957">
              <w:rPr>
                <w:rFonts w:hint="eastAsia"/>
                <w:color w:val="000000" w:themeColor="text1"/>
              </w:rPr>
              <w:t>～</w:t>
            </w:r>
            <w:r w:rsidRPr="00873957">
              <w:rPr>
                <w:rFonts w:hint="eastAsia"/>
                <w:color w:val="000000" w:themeColor="text1"/>
              </w:rPr>
              <w:t>30</w:t>
            </w:r>
          </w:p>
        </w:tc>
        <w:tc>
          <w:tcPr>
            <w:tcW w:w="2023" w:type="dxa"/>
            <w:vAlign w:val="center"/>
          </w:tcPr>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20</w:t>
            </w:r>
          </w:p>
        </w:tc>
      </w:tr>
      <w:tr w:rsidR="006C3017" w:rsidRPr="00873957" w:rsidTr="00DF0306">
        <w:tc>
          <w:tcPr>
            <w:tcW w:w="1620" w:type="dxa"/>
            <w:vAlign w:val="center"/>
          </w:tcPr>
          <w:p w:rsidR="006C3017" w:rsidRPr="00873957" w:rsidRDefault="006C3017" w:rsidP="00DF0306">
            <w:pPr>
              <w:pStyle w:val="61"/>
              <w:rPr>
                <w:color w:val="000000" w:themeColor="text1"/>
              </w:rPr>
            </w:pPr>
            <w:r w:rsidRPr="00873957">
              <w:rPr>
                <w:rFonts w:hint="eastAsia"/>
                <w:color w:val="000000" w:themeColor="text1"/>
              </w:rPr>
              <w:t>纵向柱距</w:t>
            </w:r>
          </w:p>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m</w:t>
            </w:r>
            <w:r w:rsidRPr="00873957">
              <w:rPr>
                <w:rFonts w:hint="eastAsia"/>
                <w:color w:val="000000" w:themeColor="text1"/>
              </w:rPr>
              <w:t>）</w:t>
            </w:r>
          </w:p>
        </w:tc>
        <w:tc>
          <w:tcPr>
            <w:tcW w:w="1260" w:type="dxa"/>
            <w:vAlign w:val="center"/>
          </w:tcPr>
          <w:p w:rsidR="006C3017" w:rsidRPr="00873957" w:rsidRDefault="006C3017" w:rsidP="00DF0306">
            <w:pPr>
              <w:pStyle w:val="61"/>
              <w:rPr>
                <w:color w:val="000000" w:themeColor="text1"/>
              </w:rPr>
            </w:pPr>
            <w:r w:rsidRPr="00873957">
              <w:rPr>
                <w:rFonts w:hint="eastAsia"/>
                <w:color w:val="000000" w:themeColor="text1"/>
              </w:rPr>
              <w:t>6</w:t>
            </w:r>
          </w:p>
        </w:tc>
        <w:tc>
          <w:tcPr>
            <w:tcW w:w="1260" w:type="dxa"/>
            <w:vAlign w:val="center"/>
          </w:tcPr>
          <w:p w:rsidR="006C3017" w:rsidRPr="00873957" w:rsidRDefault="006C3017" w:rsidP="00DF0306">
            <w:pPr>
              <w:pStyle w:val="61"/>
              <w:rPr>
                <w:color w:val="000000" w:themeColor="text1"/>
              </w:rPr>
            </w:pPr>
            <w:r w:rsidRPr="00873957">
              <w:rPr>
                <w:rFonts w:hint="eastAsia"/>
                <w:color w:val="000000" w:themeColor="text1"/>
              </w:rPr>
              <w:t>6</w:t>
            </w:r>
            <w:r w:rsidRPr="00873957">
              <w:rPr>
                <w:rFonts w:hint="eastAsia"/>
                <w:color w:val="000000" w:themeColor="text1"/>
              </w:rPr>
              <w:t>～</w:t>
            </w:r>
            <w:r w:rsidRPr="00873957">
              <w:rPr>
                <w:rFonts w:hint="eastAsia"/>
                <w:color w:val="000000" w:themeColor="text1"/>
              </w:rPr>
              <w:t>12</w:t>
            </w:r>
          </w:p>
        </w:tc>
        <w:tc>
          <w:tcPr>
            <w:tcW w:w="1440" w:type="dxa"/>
            <w:vAlign w:val="center"/>
          </w:tcPr>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9</w:t>
            </w:r>
          </w:p>
        </w:tc>
        <w:tc>
          <w:tcPr>
            <w:tcW w:w="1440" w:type="dxa"/>
            <w:vAlign w:val="center"/>
          </w:tcPr>
          <w:p w:rsidR="006C3017" w:rsidRPr="00873957" w:rsidRDefault="006C3017" w:rsidP="00DF0306">
            <w:pPr>
              <w:pStyle w:val="61"/>
              <w:rPr>
                <w:color w:val="000000" w:themeColor="text1"/>
              </w:rPr>
            </w:pPr>
            <w:r w:rsidRPr="00873957">
              <w:rPr>
                <w:rFonts w:hint="eastAsia"/>
                <w:color w:val="000000" w:themeColor="text1"/>
              </w:rPr>
              <w:t>6</w:t>
            </w:r>
            <w:r w:rsidRPr="00873957">
              <w:rPr>
                <w:rFonts w:hint="eastAsia"/>
                <w:color w:val="000000" w:themeColor="text1"/>
              </w:rPr>
              <w:t>～</w:t>
            </w:r>
            <w:r w:rsidRPr="00873957">
              <w:rPr>
                <w:rFonts w:hint="eastAsia"/>
                <w:color w:val="000000" w:themeColor="text1"/>
              </w:rPr>
              <w:t>12</w:t>
            </w:r>
          </w:p>
        </w:tc>
        <w:tc>
          <w:tcPr>
            <w:tcW w:w="2023" w:type="dxa"/>
            <w:vAlign w:val="center"/>
          </w:tcPr>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12</w:t>
            </w:r>
          </w:p>
        </w:tc>
      </w:tr>
      <w:tr w:rsidR="006C3017" w:rsidRPr="00873957" w:rsidTr="00DF0306">
        <w:tc>
          <w:tcPr>
            <w:tcW w:w="1620" w:type="dxa"/>
            <w:vAlign w:val="center"/>
          </w:tcPr>
          <w:p w:rsidR="006C3017" w:rsidRPr="00873957" w:rsidRDefault="006C3017" w:rsidP="00DF0306">
            <w:pPr>
              <w:pStyle w:val="61"/>
              <w:rPr>
                <w:color w:val="000000" w:themeColor="text1"/>
              </w:rPr>
            </w:pPr>
            <w:r w:rsidRPr="00873957">
              <w:rPr>
                <w:rFonts w:hint="eastAsia"/>
                <w:color w:val="000000" w:themeColor="text1"/>
              </w:rPr>
              <w:t>厂房跨度</w:t>
            </w:r>
          </w:p>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m</w:t>
            </w:r>
            <w:r w:rsidRPr="00873957">
              <w:rPr>
                <w:rFonts w:hint="eastAsia"/>
                <w:color w:val="000000" w:themeColor="text1"/>
              </w:rPr>
              <w:t>）</w:t>
            </w:r>
          </w:p>
        </w:tc>
        <w:tc>
          <w:tcPr>
            <w:tcW w:w="1260" w:type="dxa"/>
            <w:vAlign w:val="center"/>
          </w:tcPr>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24</w:t>
            </w:r>
          </w:p>
        </w:tc>
        <w:tc>
          <w:tcPr>
            <w:tcW w:w="1260" w:type="dxa"/>
            <w:vAlign w:val="center"/>
          </w:tcPr>
          <w:p w:rsidR="006C3017" w:rsidRPr="00873957" w:rsidRDefault="006C3017" w:rsidP="00DF0306">
            <w:pPr>
              <w:pStyle w:val="61"/>
              <w:rPr>
                <w:color w:val="000000" w:themeColor="text1"/>
              </w:rPr>
            </w:pPr>
            <w:r w:rsidRPr="00873957">
              <w:rPr>
                <w:rFonts w:hint="eastAsia"/>
                <w:color w:val="000000" w:themeColor="text1"/>
              </w:rPr>
              <w:t>24</w:t>
            </w:r>
            <w:r w:rsidRPr="00873957">
              <w:rPr>
                <w:rFonts w:hint="eastAsia"/>
                <w:color w:val="000000" w:themeColor="text1"/>
              </w:rPr>
              <w:t>～</w:t>
            </w:r>
            <w:r w:rsidRPr="00873957">
              <w:rPr>
                <w:rFonts w:hint="eastAsia"/>
                <w:color w:val="000000" w:themeColor="text1"/>
              </w:rPr>
              <w:t>36</w:t>
            </w:r>
          </w:p>
        </w:tc>
        <w:tc>
          <w:tcPr>
            <w:tcW w:w="1440" w:type="dxa"/>
            <w:vAlign w:val="center"/>
          </w:tcPr>
          <w:p w:rsidR="006C3017" w:rsidRPr="00873957" w:rsidRDefault="006C3017" w:rsidP="00DF0306">
            <w:pPr>
              <w:pStyle w:val="61"/>
              <w:rPr>
                <w:color w:val="000000" w:themeColor="text1"/>
              </w:rPr>
            </w:pPr>
            <w:r w:rsidRPr="00873957">
              <w:rPr>
                <w:rFonts w:hint="eastAsia"/>
                <w:color w:val="000000" w:themeColor="text1"/>
              </w:rPr>
              <w:t>≤</w:t>
            </w:r>
            <w:r w:rsidRPr="00873957">
              <w:rPr>
                <w:rFonts w:hint="eastAsia"/>
                <w:color w:val="000000" w:themeColor="text1"/>
              </w:rPr>
              <w:t>24</w:t>
            </w:r>
          </w:p>
        </w:tc>
        <w:tc>
          <w:tcPr>
            <w:tcW w:w="1440" w:type="dxa"/>
            <w:vAlign w:val="center"/>
          </w:tcPr>
          <w:p w:rsidR="006C3017" w:rsidRPr="00873957" w:rsidRDefault="006C3017" w:rsidP="00DF0306">
            <w:pPr>
              <w:pStyle w:val="61"/>
              <w:rPr>
                <w:color w:val="000000" w:themeColor="text1"/>
              </w:rPr>
            </w:pPr>
            <w:r w:rsidRPr="00873957">
              <w:rPr>
                <w:rFonts w:hint="eastAsia"/>
                <w:color w:val="000000" w:themeColor="text1"/>
              </w:rPr>
              <w:t>24</w:t>
            </w:r>
            <w:r w:rsidRPr="00873957">
              <w:rPr>
                <w:rFonts w:hint="eastAsia"/>
                <w:color w:val="000000" w:themeColor="text1"/>
              </w:rPr>
              <w:t>～</w:t>
            </w:r>
            <w:r w:rsidRPr="00873957">
              <w:rPr>
                <w:rFonts w:hint="eastAsia"/>
                <w:color w:val="000000" w:themeColor="text1"/>
              </w:rPr>
              <w:t>48</w:t>
            </w:r>
          </w:p>
        </w:tc>
        <w:tc>
          <w:tcPr>
            <w:tcW w:w="2023" w:type="dxa"/>
            <w:vAlign w:val="center"/>
          </w:tcPr>
          <w:p w:rsidR="006C3017" w:rsidRPr="00873957" w:rsidRDefault="006C3017" w:rsidP="00DF0306">
            <w:pPr>
              <w:pStyle w:val="61"/>
              <w:rPr>
                <w:color w:val="000000" w:themeColor="text1"/>
              </w:rPr>
            </w:pPr>
            <w:r w:rsidRPr="00873957">
              <w:rPr>
                <w:rFonts w:hint="eastAsia"/>
                <w:color w:val="000000" w:themeColor="text1"/>
              </w:rPr>
              <w:t>30</w:t>
            </w:r>
            <w:r w:rsidRPr="00873957">
              <w:rPr>
                <w:rFonts w:hint="eastAsia"/>
                <w:color w:val="000000" w:themeColor="text1"/>
              </w:rPr>
              <w:t>～</w:t>
            </w:r>
            <w:r w:rsidRPr="00873957">
              <w:rPr>
                <w:rFonts w:hint="eastAsia"/>
                <w:color w:val="000000" w:themeColor="text1"/>
              </w:rPr>
              <w:t>60</w:t>
            </w:r>
          </w:p>
        </w:tc>
      </w:tr>
    </w:tbl>
    <w:p w:rsidR="006C3017" w:rsidRPr="00873957" w:rsidRDefault="006C3017" w:rsidP="006C3017">
      <w:pPr>
        <w:pStyle w:val="62"/>
        <w:ind w:left="900" w:hanging="420"/>
        <w:rPr>
          <w:color w:val="000000" w:themeColor="text1"/>
        </w:rPr>
      </w:pPr>
      <w:r w:rsidRPr="00873957">
        <w:rPr>
          <w:rFonts w:hint="eastAsia"/>
          <w:color w:val="000000" w:themeColor="text1"/>
        </w:rPr>
        <w:t>注：</w:t>
      </w:r>
      <w:r w:rsidRPr="00873957">
        <w:rPr>
          <w:rFonts w:hint="eastAsia"/>
          <w:color w:val="000000" w:themeColor="text1"/>
        </w:rPr>
        <w:t xml:space="preserve">1  </w:t>
      </w:r>
      <w:r w:rsidRPr="00873957">
        <w:rPr>
          <w:rFonts w:hint="eastAsia"/>
          <w:color w:val="000000" w:themeColor="text1"/>
        </w:rPr>
        <w:t>露天跨柱子宜采用钢筋混凝土柱；</w:t>
      </w:r>
    </w:p>
    <w:p w:rsidR="006C3017" w:rsidRPr="00873957" w:rsidRDefault="006C3017" w:rsidP="006C3017">
      <w:pPr>
        <w:pStyle w:val="62"/>
        <w:ind w:left="900" w:hanging="420"/>
        <w:rPr>
          <w:color w:val="000000" w:themeColor="text1"/>
        </w:rPr>
      </w:pPr>
      <w:r w:rsidRPr="00873957">
        <w:rPr>
          <w:rFonts w:hint="eastAsia"/>
          <w:color w:val="000000" w:themeColor="text1"/>
        </w:rPr>
        <w:t xml:space="preserve">    2  </w:t>
      </w:r>
      <w:r w:rsidRPr="00873957">
        <w:rPr>
          <w:rFonts w:hint="eastAsia"/>
          <w:color w:val="000000" w:themeColor="text1"/>
        </w:rPr>
        <w:t>门式刚架轻型房屋实腹式钢柱应符合</w:t>
      </w:r>
      <w:r w:rsidR="008158D6" w:rsidRPr="00873957">
        <w:rPr>
          <w:rFonts w:hint="eastAsia"/>
          <w:color w:val="000000" w:themeColor="text1"/>
        </w:rPr>
        <w:t>GB</w:t>
      </w:r>
      <w:r w:rsidR="00842D6F" w:rsidRPr="00873957">
        <w:rPr>
          <w:rFonts w:hint="eastAsia"/>
          <w:color w:val="000000" w:themeColor="text1"/>
        </w:rPr>
        <w:t xml:space="preserve"> </w:t>
      </w:r>
      <w:r w:rsidR="008158D6" w:rsidRPr="00873957">
        <w:rPr>
          <w:rFonts w:hint="eastAsia"/>
          <w:color w:val="000000" w:themeColor="text1"/>
        </w:rPr>
        <w:t>51022</w:t>
      </w:r>
      <w:r w:rsidRPr="00873957">
        <w:rPr>
          <w:rFonts w:hint="eastAsia"/>
          <w:color w:val="000000" w:themeColor="text1"/>
        </w:rPr>
        <w:t>规定；</w:t>
      </w:r>
    </w:p>
    <w:p w:rsidR="006C3017" w:rsidRPr="00873957" w:rsidRDefault="006C3017" w:rsidP="006C3017">
      <w:pPr>
        <w:pStyle w:val="62"/>
        <w:ind w:left="900" w:hanging="420"/>
        <w:rPr>
          <w:color w:val="000000" w:themeColor="text1"/>
        </w:rPr>
      </w:pPr>
      <w:r w:rsidRPr="00873957">
        <w:rPr>
          <w:rFonts w:hint="eastAsia"/>
          <w:color w:val="000000" w:themeColor="text1"/>
        </w:rPr>
        <w:t xml:space="preserve">    3  </w:t>
      </w:r>
      <w:r w:rsidRPr="00873957">
        <w:rPr>
          <w:rFonts w:hint="eastAsia"/>
          <w:color w:val="000000" w:themeColor="text1"/>
        </w:rPr>
        <w:t>表中括号内数字为无吊车厂房的柱顶高度。</w:t>
      </w:r>
    </w:p>
    <w:p w:rsidR="006C3017" w:rsidRPr="00873957" w:rsidRDefault="006C3017" w:rsidP="006C3017">
      <w:pPr>
        <w:pStyle w:val="62"/>
        <w:ind w:leftChars="244" w:left="1216" w:hangingChars="300" w:hanging="630"/>
        <w:rPr>
          <w:color w:val="000000" w:themeColor="text1"/>
        </w:rPr>
      </w:pPr>
      <w:r w:rsidRPr="00873957">
        <w:rPr>
          <w:rFonts w:hint="eastAsia"/>
          <w:color w:val="000000" w:themeColor="text1"/>
        </w:rPr>
        <w:t xml:space="preserve">   4  </w:t>
      </w:r>
      <w:r w:rsidRPr="00873957">
        <w:rPr>
          <w:rFonts w:hint="eastAsia"/>
          <w:color w:val="000000" w:themeColor="text1"/>
        </w:rPr>
        <w:t>实腹式柱加工方便，但其截面利用率较低，且随着截面高度加大，可能导致基础插入深度过大，因此需限制其截面高度；</w:t>
      </w:r>
    </w:p>
    <w:p w:rsidR="006C3017" w:rsidRPr="00873957" w:rsidRDefault="006C3017" w:rsidP="006C3017">
      <w:pPr>
        <w:pStyle w:val="62"/>
        <w:ind w:leftChars="376" w:left="1217" w:hangingChars="150" w:hanging="315"/>
        <w:rPr>
          <w:color w:val="000000" w:themeColor="text1"/>
        </w:rPr>
      </w:pPr>
      <w:r w:rsidRPr="00873957">
        <w:rPr>
          <w:rFonts w:hint="eastAsia"/>
          <w:color w:val="000000" w:themeColor="text1"/>
        </w:rPr>
        <w:t xml:space="preserve">5  </w:t>
      </w:r>
      <w:r w:rsidRPr="00873957">
        <w:rPr>
          <w:rFonts w:hint="eastAsia"/>
          <w:color w:val="000000" w:themeColor="text1"/>
        </w:rPr>
        <w:t>钢管混凝土柱肢的管径应不小于Ф</w:t>
      </w:r>
      <w:r w:rsidRPr="00873957">
        <w:rPr>
          <w:rFonts w:hint="eastAsia"/>
          <w:color w:val="000000" w:themeColor="text1"/>
        </w:rPr>
        <w:t>249</w:t>
      </w:r>
      <w:r w:rsidRPr="00873957">
        <w:rPr>
          <w:rFonts w:hint="eastAsia"/>
          <w:color w:val="000000" w:themeColor="text1"/>
        </w:rPr>
        <w:t>，壁厚不宜小于</w:t>
      </w:r>
      <w:r w:rsidRPr="00873957">
        <w:rPr>
          <w:rFonts w:hint="eastAsia"/>
          <w:color w:val="000000" w:themeColor="text1"/>
        </w:rPr>
        <w:t>8mm</w:t>
      </w:r>
      <w:r w:rsidRPr="00873957">
        <w:rPr>
          <w:rFonts w:hint="eastAsia"/>
          <w:color w:val="000000" w:themeColor="text1"/>
        </w:rPr>
        <w:t>。管子应优先考虑螺旋焊接管；</w:t>
      </w:r>
    </w:p>
    <w:p w:rsidR="006C3017" w:rsidRPr="00873957" w:rsidRDefault="006C3017" w:rsidP="006C3017">
      <w:pPr>
        <w:pStyle w:val="62"/>
        <w:ind w:leftChars="376" w:left="1217" w:hangingChars="150" w:hanging="315"/>
        <w:rPr>
          <w:color w:val="000000" w:themeColor="text1"/>
        </w:rPr>
      </w:pPr>
      <w:r w:rsidRPr="00873957">
        <w:rPr>
          <w:rFonts w:hint="eastAsia"/>
          <w:color w:val="000000" w:themeColor="text1"/>
        </w:rPr>
        <w:lastRenderedPageBreak/>
        <w:t xml:space="preserve">6  </w:t>
      </w:r>
      <w:r w:rsidRPr="00873957">
        <w:rPr>
          <w:rFonts w:hint="eastAsia"/>
          <w:color w:val="000000" w:themeColor="text1"/>
        </w:rPr>
        <w:t>避免钢管混凝土柱腹杆在交会处相互避让而产生对主肢的偏心造成不利影响，为此可将水平腹杆取消。</w:t>
      </w:r>
    </w:p>
    <w:p w:rsidR="006C3017" w:rsidRPr="00873957" w:rsidRDefault="006C3017" w:rsidP="006C3017">
      <w:pPr>
        <w:pStyle w:val="62"/>
        <w:ind w:leftChars="376" w:left="1217" w:hangingChars="150" w:hanging="315"/>
        <w:rPr>
          <w:color w:val="000000" w:themeColor="text1"/>
        </w:rPr>
      </w:pPr>
      <w:r w:rsidRPr="00873957">
        <w:rPr>
          <w:rFonts w:hint="eastAsia"/>
          <w:color w:val="000000" w:themeColor="text1"/>
        </w:rPr>
        <w:t xml:space="preserve">7  </w:t>
      </w:r>
      <w:r w:rsidRPr="00873957">
        <w:rPr>
          <w:rFonts w:hint="eastAsia"/>
          <w:color w:val="000000" w:themeColor="text1"/>
        </w:rPr>
        <w:t>当采用实腹式钢柱时，对轻型门式刚架及吊车吨位小于等于</w:t>
      </w:r>
      <w:r w:rsidRPr="00873957">
        <w:rPr>
          <w:rFonts w:hint="eastAsia"/>
          <w:color w:val="000000" w:themeColor="text1"/>
        </w:rPr>
        <w:t>20t</w:t>
      </w:r>
      <w:r w:rsidRPr="00873957">
        <w:rPr>
          <w:rFonts w:hint="eastAsia"/>
          <w:color w:val="000000" w:themeColor="text1"/>
        </w:rPr>
        <w:t>者</w:t>
      </w:r>
      <w:r w:rsidRPr="00873957">
        <w:rPr>
          <w:rFonts w:hint="eastAsia"/>
          <w:color w:val="000000" w:themeColor="text1"/>
        </w:rPr>
        <w:t>,</w:t>
      </w:r>
      <w:r w:rsidRPr="00873957">
        <w:rPr>
          <w:rFonts w:hint="eastAsia"/>
          <w:color w:val="000000" w:themeColor="text1"/>
        </w:rPr>
        <w:t>柱脚采用外露式柱脚比较经济。</w:t>
      </w:r>
    </w:p>
    <w:p w:rsidR="006C3017" w:rsidRPr="00873957" w:rsidRDefault="006C3017" w:rsidP="006C3017">
      <w:pPr>
        <w:pStyle w:val="3"/>
        <w:rPr>
          <w:noProof/>
          <w:color w:val="000000" w:themeColor="text1"/>
        </w:rPr>
      </w:pPr>
      <w:r w:rsidRPr="00873957">
        <w:rPr>
          <w:rFonts w:ascii="Times New Roman" w:eastAsia="黑体" w:hAnsi="Times New Roman" w:cstheme="majorBidi" w:hint="eastAsia"/>
          <w:b/>
          <w:color w:val="000000" w:themeColor="text1"/>
        </w:rPr>
        <w:t>10.5.9</w:t>
      </w:r>
      <w:r w:rsidR="00CC475A" w:rsidRPr="00873957">
        <w:rPr>
          <w:rFonts w:ascii="Times New Roman" w:eastAsia="黑体" w:hAnsi="Times New Roman" w:cstheme="majorBidi" w:hint="eastAsia"/>
          <w:b/>
          <w:color w:val="000000" w:themeColor="text1"/>
        </w:rPr>
        <w:t xml:space="preserve">  </w:t>
      </w:r>
      <w:r w:rsidRPr="00873957">
        <w:rPr>
          <w:rFonts w:hint="eastAsia"/>
          <w:noProof/>
          <w:color w:val="000000" w:themeColor="text1"/>
        </w:rPr>
        <w:t>当厂房基础发生较大的不均匀沉降影响到吊车的安全使用时，需要对吊车轨道的水平位置和竖向位置进行调整，因此，宜适当加大吊车桥架侧面外边缘至钢柱内边缘间的净空距离和吊车外轮廓与屋面构件之间的间距，为可能的调整留出空间。</w:t>
      </w:r>
    </w:p>
    <w:p w:rsidR="006C3017" w:rsidRPr="00873957" w:rsidRDefault="006C3017" w:rsidP="006C3017">
      <w:pPr>
        <w:pStyle w:val="3"/>
        <w:rPr>
          <w:rFonts w:ascii="宋体" w:hAnsi="宋体"/>
          <w:color w:val="000000" w:themeColor="text1"/>
        </w:rPr>
      </w:pPr>
      <w:r w:rsidRPr="00873957">
        <w:rPr>
          <w:rFonts w:ascii="Times New Roman" w:eastAsia="黑体" w:hAnsi="Times New Roman" w:cstheme="majorBidi" w:hint="eastAsia"/>
          <w:b/>
          <w:color w:val="000000" w:themeColor="text1"/>
        </w:rPr>
        <w:t>10.5.10</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本条文对保障结构的安全至关重要，必须得到保证，包括在施工期间，</w:t>
      </w:r>
      <w:r w:rsidRPr="00873957">
        <w:rPr>
          <w:rFonts w:cs="Times New Roman" w:hint="eastAsia"/>
          <w:noProof/>
          <w:color w:val="000000" w:themeColor="text1"/>
        </w:rPr>
        <w:t>也必须采取措施保证形成空间稳定的支撑体系。</w:t>
      </w:r>
    </w:p>
    <w:p w:rsidR="006C3017" w:rsidRPr="00873957" w:rsidRDefault="006C3017" w:rsidP="006C3017">
      <w:pPr>
        <w:pStyle w:val="3"/>
        <w:rPr>
          <w:color w:val="000000" w:themeColor="text1"/>
        </w:rPr>
      </w:pPr>
      <w:r w:rsidRPr="00873957">
        <w:rPr>
          <w:rFonts w:ascii="Times New Roman" w:eastAsia="黑体" w:hAnsi="Times New Roman" w:cstheme="majorBidi" w:hint="eastAsia"/>
          <w:b/>
          <w:color w:val="000000" w:themeColor="text1"/>
        </w:rPr>
        <w:t>10.5.11</w:t>
      </w:r>
      <w:r w:rsidR="00CC475A" w:rsidRPr="00873957">
        <w:rPr>
          <w:rFonts w:hint="eastAsia"/>
          <w:color w:val="000000" w:themeColor="text1"/>
        </w:rPr>
        <w:t xml:space="preserve">  </w:t>
      </w:r>
      <w:r w:rsidRPr="00873957">
        <w:rPr>
          <w:rFonts w:hint="eastAsia"/>
          <w:color w:val="000000" w:themeColor="text1"/>
        </w:rPr>
        <w:t>第</w:t>
      </w:r>
      <w:r w:rsidRPr="00873957">
        <w:rPr>
          <w:rFonts w:hint="eastAsia"/>
          <w:color w:val="000000" w:themeColor="text1"/>
        </w:rPr>
        <w:t>5</w:t>
      </w:r>
      <w:r w:rsidRPr="00873957">
        <w:rPr>
          <w:rFonts w:hint="eastAsia"/>
          <w:color w:val="000000" w:themeColor="text1"/>
        </w:rPr>
        <w:t>款上弦系杆也可根据檩条刚度适当减少。</w:t>
      </w:r>
    </w:p>
    <w:p w:rsidR="006C3017" w:rsidRPr="00873957" w:rsidRDefault="006C3017" w:rsidP="006C3017">
      <w:pPr>
        <w:pStyle w:val="3"/>
        <w:rPr>
          <w:rFonts w:cs="Times New Roman"/>
          <w:noProof/>
          <w:color w:val="000000" w:themeColor="text1"/>
        </w:rPr>
      </w:pPr>
      <w:r w:rsidRPr="00873957">
        <w:rPr>
          <w:rFonts w:ascii="Times New Roman" w:eastAsia="黑体" w:hAnsi="Times New Roman" w:cstheme="majorBidi" w:hint="eastAsia"/>
          <w:b/>
          <w:color w:val="000000" w:themeColor="text1"/>
        </w:rPr>
        <w:t xml:space="preserve">10.5.12 </w:t>
      </w:r>
      <w:r w:rsidR="00CC475A" w:rsidRPr="00873957">
        <w:rPr>
          <w:rFonts w:ascii="Times New Roman" w:eastAsia="黑体" w:hAnsi="Times New Roman" w:cstheme="majorBidi" w:hint="eastAsia"/>
          <w:b/>
          <w:color w:val="000000" w:themeColor="text1"/>
        </w:rPr>
        <w:t xml:space="preserve"> </w:t>
      </w:r>
      <w:r w:rsidRPr="00873957">
        <w:rPr>
          <w:rFonts w:cs="Times New Roman" w:hint="eastAsia"/>
          <w:noProof/>
          <w:color w:val="000000" w:themeColor="text1"/>
        </w:rPr>
        <w:t>当吊车梁跨度≥</w:t>
      </w:r>
      <w:smartTag w:uri="urn:schemas-microsoft-com:office:smarttags" w:element="chmetcnv">
        <w:smartTagPr>
          <w:attr w:name="UnitName" w:val="m"/>
          <w:attr w:name="SourceValue" w:val="24"/>
          <w:attr w:name="HasSpace" w:val="False"/>
          <w:attr w:name="Negative" w:val="False"/>
          <w:attr w:name="NumberType" w:val="1"/>
          <w:attr w:name="TCSC" w:val="0"/>
        </w:smartTagPr>
        <w:r w:rsidRPr="00873957">
          <w:rPr>
            <w:rFonts w:cs="Times New Roman" w:hint="eastAsia"/>
            <w:noProof/>
            <w:color w:val="000000" w:themeColor="text1"/>
          </w:rPr>
          <w:t>24m</w:t>
        </w:r>
      </w:smartTag>
      <w:r w:rsidRPr="00873957">
        <w:rPr>
          <w:rFonts w:cs="Times New Roman" w:hint="eastAsia"/>
          <w:noProof/>
          <w:color w:val="000000" w:themeColor="text1"/>
        </w:rPr>
        <w:t>，吊车吨位很大时可采用箱形吊车梁。箱型吊车梁受力性能较好，但制作比较困难，用钢量也比焊接</w:t>
      </w:r>
      <w:r w:rsidRPr="00873957">
        <w:rPr>
          <w:rFonts w:cs="Times New Roman" w:hint="eastAsia"/>
          <w:noProof/>
          <w:color w:val="000000" w:themeColor="text1"/>
        </w:rPr>
        <w:t>H</w:t>
      </w:r>
      <w:r w:rsidRPr="00873957">
        <w:rPr>
          <w:rFonts w:cs="Times New Roman" w:hint="eastAsia"/>
          <w:noProof/>
          <w:color w:val="000000" w:themeColor="text1"/>
        </w:rPr>
        <w:t>钢梁大得多，因此当有条件设置比较可靠的辅助桁架和支撑时，宜优先采用焊接</w:t>
      </w:r>
      <w:r w:rsidRPr="00873957">
        <w:rPr>
          <w:rFonts w:cs="Times New Roman" w:hint="eastAsia"/>
          <w:noProof/>
          <w:color w:val="000000" w:themeColor="text1"/>
        </w:rPr>
        <w:t>H</w:t>
      </w:r>
      <w:r w:rsidRPr="00873957">
        <w:rPr>
          <w:rFonts w:cs="Times New Roman" w:hint="eastAsia"/>
          <w:noProof/>
          <w:color w:val="000000" w:themeColor="text1"/>
        </w:rPr>
        <w:t>钢梁。</w:t>
      </w:r>
    </w:p>
    <w:p w:rsidR="006C3017" w:rsidRPr="00873957" w:rsidRDefault="006C3017" w:rsidP="001903CB">
      <w:pPr>
        <w:pStyle w:val="3"/>
        <w:rPr>
          <w:b/>
          <w:bCs w:val="0"/>
          <w:color w:val="000000" w:themeColor="text1"/>
          <w:kern w:val="44"/>
          <w:sz w:val="32"/>
          <w:szCs w:val="44"/>
          <w:shd w:val="clear" w:color="auto" w:fill="FFFFFF"/>
        </w:rPr>
      </w:pPr>
      <w:r w:rsidRPr="00873957">
        <w:rPr>
          <w:rFonts w:ascii="Times New Roman" w:eastAsia="黑体" w:hAnsi="Times New Roman" w:cstheme="majorBidi" w:hint="eastAsia"/>
          <w:b/>
          <w:color w:val="000000" w:themeColor="text1"/>
        </w:rPr>
        <w:t>10.5.13</w:t>
      </w:r>
      <w:r w:rsidR="00CC475A" w:rsidRPr="00873957">
        <w:rPr>
          <w:rFonts w:ascii="Times New Roman" w:eastAsia="黑体" w:hAnsi="Times New Roman" w:cstheme="majorBidi" w:hint="eastAsia"/>
          <w:b/>
          <w:color w:val="000000" w:themeColor="text1"/>
        </w:rPr>
        <w:t xml:space="preserve">  </w:t>
      </w:r>
      <w:r w:rsidRPr="00873957">
        <w:rPr>
          <w:rFonts w:cs="Times New Roman" w:hint="eastAsia"/>
          <w:noProof/>
          <w:color w:val="000000" w:themeColor="text1"/>
        </w:rPr>
        <w:t>压型钢板如采用螺钉与檩条连接，通常可认为能够起到约束檩条侧向变形的作用，但目前工程上螺钉连接应用较少，更多的是采用咬合连接，此时其约束作用难以得到保证，一般需要通过设置拉条来约束檩条的变形。当薄壁型钢檩条的高度大于</w:t>
      </w:r>
      <w:r w:rsidRPr="00873957">
        <w:rPr>
          <w:rFonts w:cs="Times New Roman" w:hint="eastAsia"/>
          <w:noProof/>
          <w:color w:val="000000" w:themeColor="text1"/>
        </w:rPr>
        <w:t>200mm</w:t>
      </w:r>
      <w:r w:rsidRPr="00873957">
        <w:rPr>
          <w:rFonts w:cs="Times New Roman" w:hint="eastAsia"/>
          <w:noProof/>
          <w:color w:val="000000" w:themeColor="text1"/>
        </w:rPr>
        <w:t>、高频焊</w:t>
      </w:r>
      <w:r w:rsidRPr="00873957">
        <w:rPr>
          <w:rFonts w:cs="Times New Roman" w:hint="eastAsia"/>
          <w:noProof/>
          <w:color w:val="000000" w:themeColor="text1"/>
        </w:rPr>
        <w:t>H</w:t>
      </w:r>
      <w:r w:rsidRPr="00873957">
        <w:rPr>
          <w:rFonts w:cs="Times New Roman" w:hint="eastAsia"/>
          <w:noProof/>
          <w:color w:val="000000" w:themeColor="text1"/>
        </w:rPr>
        <w:t>型钢檩条高度大于</w:t>
      </w:r>
      <w:r w:rsidRPr="00873957">
        <w:rPr>
          <w:rFonts w:cs="Times New Roman" w:hint="eastAsia"/>
          <w:noProof/>
          <w:color w:val="000000" w:themeColor="text1"/>
        </w:rPr>
        <w:t>250mm</w:t>
      </w:r>
      <w:r w:rsidRPr="00873957">
        <w:rPr>
          <w:rFonts w:cs="Times New Roman" w:hint="eastAsia"/>
          <w:noProof/>
          <w:color w:val="000000" w:themeColor="text1"/>
        </w:rPr>
        <w:t>时一般需设置双层拉条。</w:t>
      </w:r>
    </w:p>
    <w:p w:rsidR="001903CB" w:rsidRPr="00873957" w:rsidRDefault="001903CB">
      <w:pPr>
        <w:widowControl/>
        <w:spacing w:line="240" w:lineRule="auto"/>
        <w:ind w:firstLineChars="0" w:firstLine="0"/>
        <w:jc w:val="left"/>
        <w:rPr>
          <w:rFonts w:ascii="Times New Roman" w:hAnsi="Times New Roman"/>
          <w:b/>
          <w:bCs/>
          <w:color w:val="000000" w:themeColor="text1"/>
          <w:kern w:val="44"/>
          <w:sz w:val="30"/>
          <w:szCs w:val="30"/>
        </w:rPr>
      </w:pPr>
      <w:bookmarkStart w:id="831" w:name="_Toc501710144"/>
      <w:bookmarkStart w:id="832" w:name="_Toc501711032"/>
      <w:bookmarkStart w:id="833" w:name="_Toc501711312"/>
      <w:bookmarkStart w:id="834" w:name="_Toc502224101"/>
      <w:bookmarkStart w:id="835" w:name="_Toc503264931"/>
      <w:bookmarkStart w:id="836" w:name="_Toc505959625"/>
      <w:bookmarkStart w:id="837" w:name="_Toc508034105"/>
      <w:bookmarkStart w:id="838" w:name="_Toc508357296"/>
      <w:bookmarkStart w:id="839" w:name="_Toc510512591"/>
      <w:r w:rsidRPr="00873957">
        <w:rPr>
          <w:color w:val="000000" w:themeColor="text1"/>
          <w:sz w:val="30"/>
          <w:szCs w:val="30"/>
        </w:rPr>
        <w:br w:type="page"/>
      </w:r>
    </w:p>
    <w:p w:rsidR="009A6F2C" w:rsidRPr="00873957" w:rsidRDefault="009A6F2C" w:rsidP="009A6F2C">
      <w:pPr>
        <w:pStyle w:val="1"/>
        <w:spacing w:before="312" w:after="312"/>
        <w:rPr>
          <w:color w:val="000000" w:themeColor="text1"/>
          <w:sz w:val="30"/>
          <w:szCs w:val="30"/>
        </w:rPr>
      </w:pPr>
      <w:bookmarkStart w:id="840" w:name="_Toc512513250"/>
      <w:bookmarkStart w:id="841" w:name="_Toc512526734"/>
      <w:r w:rsidRPr="00873957">
        <w:rPr>
          <w:rFonts w:hint="eastAsia"/>
          <w:color w:val="000000" w:themeColor="text1"/>
          <w:sz w:val="30"/>
          <w:szCs w:val="30"/>
        </w:rPr>
        <w:lastRenderedPageBreak/>
        <w:t>11</w:t>
      </w:r>
      <w:r w:rsidR="00CC475A" w:rsidRPr="00873957">
        <w:rPr>
          <w:rFonts w:hint="eastAsia"/>
          <w:color w:val="000000" w:themeColor="text1"/>
          <w:sz w:val="30"/>
          <w:szCs w:val="30"/>
        </w:rPr>
        <w:t xml:space="preserve">  </w:t>
      </w:r>
      <w:r w:rsidRPr="00873957">
        <w:rPr>
          <w:rFonts w:hint="eastAsia"/>
          <w:color w:val="000000" w:themeColor="text1"/>
          <w:sz w:val="30"/>
          <w:szCs w:val="30"/>
        </w:rPr>
        <w:t>给水、排水</w:t>
      </w:r>
      <w:bookmarkEnd w:id="831"/>
      <w:bookmarkEnd w:id="832"/>
      <w:bookmarkEnd w:id="833"/>
      <w:bookmarkEnd w:id="834"/>
      <w:bookmarkEnd w:id="835"/>
      <w:bookmarkEnd w:id="836"/>
      <w:bookmarkEnd w:id="837"/>
      <w:bookmarkEnd w:id="838"/>
      <w:bookmarkEnd w:id="839"/>
      <w:bookmarkEnd w:id="840"/>
      <w:bookmarkEnd w:id="841"/>
    </w:p>
    <w:p w:rsidR="009A6F2C" w:rsidRPr="00873957" w:rsidRDefault="009A6F2C" w:rsidP="009A6F2C">
      <w:pPr>
        <w:pStyle w:val="2"/>
        <w:spacing w:before="312" w:after="312"/>
        <w:rPr>
          <w:color w:val="000000" w:themeColor="text1"/>
        </w:rPr>
      </w:pPr>
      <w:bookmarkStart w:id="842" w:name="_Toc501710145"/>
      <w:bookmarkStart w:id="843" w:name="_Toc501711033"/>
      <w:bookmarkStart w:id="844" w:name="_Toc501711313"/>
      <w:bookmarkStart w:id="845" w:name="_Toc502224102"/>
      <w:bookmarkStart w:id="846" w:name="_Toc503264932"/>
      <w:bookmarkStart w:id="847" w:name="_Toc505959626"/>
      <w:bookmarkStart w:id="848" w:name="_Toc508034106"/>
      <w:bookmarkStart w:id="849" w:name="_Toc508357297"/>
      <w:bookmarkStart w:id="850" w:name="_Toc510512592"/>
      <w:bookmarkStart w:id="851" w:name="_Toc512513251"/>
      <w:bookmarkStart w:id="852" w:name="_Toc512526735"/>
      <w:r w:rsidRPr="00873957">
        <w:rPr>
          <w:rFonts w:hint="eastAsia"/>
          <w:color w:val="000000" w:themeColor="text1"/>
        </w:rPr>
        <w:t>11</w:t>
      </w:r>
      <w:r w:rsidRPr="00873957">
        <w:rPr>
          <w:color w:val="000000" w:themeColor="text1"/>
        </w:rPr>
        <w:t xml:space="preserve">.1 </w:t>
      </w:r>
      <w:r w:rsidR="00CC475A" w:rsidRPr="00873957">
        <w:rPr>
          <w:rFonts w:hint="eastAsia"/>
          <w:color w:val="000000" w:themeColor="text1"/>
        </w:rPr>
        <w:t xml:space="preserve"> </w:t>
      </w:r>
      <w:r w:rsidRPr="00873957">
        <w:rPr>
          <w:rFonts w:hint="eastAsia"/>
          <w:b w:val="0"/>
          <w:color w:val="000000" w:themeColor="text1"/>
        </w:rPr>
        <w:t>一般规定</w:t>
      </w:r>
      <w:bookmarkEnd w:id="842"/>
      <w:bookmarkEnd w:id="843"/>
      <w:bookmarkEnd w:id="844"/>
      <w:bookmarkEnd w:id="845"/>
      <w:bookmarkEnd w:id="846"/>
      <w:bookmarkEnd w:id="847"/>
      <w:bookmarkEnd w:id="848"/>
      <w:bookmarkEnd w:id="849"/>
      <w:bookmarkEnd w:id="850"/>
      <w:bookmarkEnd w:id="851"/>
      <w:bookmarkEnd w:id="852"/>
    </w:p>
    <w:p w:rsidR="009A6F2C" w:rsidRPr="00873957" w:rsidRDefault="009A6F2C" w:rsidP="009A6F2C">
      <w:pPr>
        <w:pStyle w:val="3"/>
        <w:rPr>
          <w:color w:val="000000" w:themeColor="text1"/>
        </w:rPr>
      </w:pPr>
      <w:r w:rsidRPr="00873957">
        <w:rPr>
          <w:rFonts w:ascii="Times New Roman" w:eastAsia="黑体" w:hAnsi="Times New Roman" w:cstheme="majorBidi" w:hint="eastAsia"/>
          <w:b/>
          <w:color w:val="000000" w:themeColor="text1"/>
        </w:rPr>
        <w:t>11.1.3</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船厂大多依托城市建设，以城市自来水作为水源有利于供水系统的统一规划、集中管理，有利于保障供水的安全性及可靠性。</w:t>
      </w:r>
    </w:p>
    <w:p w:rsidR="009A6F2C" w:rsidRPr="00873957" w:rsidRDefault="009A6F2C" w:rsidP="009A6F2C">
      <w:pPr>
        <w:pStyle w:val="30"/>
        <w:ind w:firstLine="480"/>
        <w:rPr>
          <w:color w:val="000000" w:themeColor="text1"/>
        </w:rPr>
      </w:pPr>
      <w:r w:rsidRPr="00873957">
        <w:rPr>
          <w:rFonts w:hint="eastAsia"/>
          <w:color w:val="000000" w:themeColor="text1"/>
        </w:rPr>
        <w:t>造修船企业均沿江（海）建设，取用天然水源较为方便，企业内部各工段、各类设施对生产用水的水质、水压、水温、水量需求亦有不同，因此许多船厂均在市政自来水的基础上配置了辅助性水源，以节约饮用水耗量。如：上海江南长兴造船基地、广州龙穴造修船基地、江苏熔盛造船基地、大连造船厂、深圳友联修船基地等，均采不同程度的采用了江水或海水替代部分自来水耗量；上海外高桥船厂、天津新港船厂采用江（海）水及回用中水两种水源作为自来水水源的补充，节水效果明显。</w:t>
      </w:r>
    </w:p>
    <w:p w:rsidR="009A6F2C" w:rsidRPr="00873957" w:rsidRDefault="009A6F2C" w:rsidP="009A6F2C">
      <w:pPr>
        <w:pStyle w:val="30"/>
        <w:ind w:firstLine="480"/>
        <w:rPr>
          <w:color w:val="000000" w:themeColor="text1"/>
        </w:rPr>
      </w:pPr>
      <w:r w:rsidRPr="00873957">
        <w:rPr>
          <w:rFonts w:hint="eastAsia"/>
          <w:color w:val="000000" w:themeColor="text1"/>
        </w:rPr>
        <w:t>天然水源的取用应充分考虑取水许可性、原水预处理、取水可靠性、水质水量稳定性等因素，综合建设投资及运行成本等各方面因素，合理选择水源种类及规模。</w:t>
      </w:r>
    </w:p>
    <w:p w:rsidR="009A6F2C" w:rsidRPr="00873957" w:rsidRDefault="009A6F2C" w:rsidP="009A6F2C">
      <w:pPr>
        <w:pStyle w:val="3"/>
        <w:rPr>
          <w:color w:val="000000" w:themeColor="text1"/>
        </w:rPr>
      </w:pPr>
      <w:r w:rsidRPr="00873957">
        <w:rPr>
          <w:rFonts w:ascii="Times New Roman" w:eastAsia="黑体" w:hAnsi="Times New Roman" w:cstheme="majorBidi" w:hint="eastAsia"/>
          <w:b/>
          <w:color w:val="000000" w:themeColor="text1"/>
        </w:rPr>
        <w:t xml:space="preserve">11.1.4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本条根据现行《室外排水设计规范》有关要求提出。</w:t>
      </w:r>
    </w:p>
    <w:p w:rsidR="009A6F2C" w:rsidRPr="00873957" w:rsidRDefault="009A6F2C" w:rsidP="009A6F2C">
      <w:pPr>
        <w:pStyle w:val="30"/>
        <w:ind w:firstLine="480"/>
        <w:rPr>
          <w:color w:val="000000" w:themeColor="text1"/>
        </w:rPr>
      </w:pPr>
      <w:r w:rsidRPr="00873957">
        <w:rPr>
          <w:rFonts w:hint="eastAsia"/>
          <w:color w:val="000000" w:themeColor="text1"/>
        </w:rPr>
        <w:t>据调研，近年新建的上海外高桥船厂、江南长兴造船基地、广州龙穴修造船基地、江苏熔盛造船基地、青岛海西湾修造船基地、舟山中远修造船基地等一批大中型造修船企业均采用了雨水、污水分流排放体制，即使市政污水处理配套未能同步，基地内亦分设了雨、污排水管，并自建污水处理站。</w:t>
      </w:r>
    </w:p>
    <w:p w:rsidR="009A6F2C" w:rsidRPr="00873957" w:rsidRDefault="009A6F2C" w:rsidP="009A6F2C">
      <w:pPr>
        <w:pStyle w:val="30"/>
        <w:ind w:firstLine="480"/>
        <w:rPr>
          <w:color w:val="000000" w:themeColor="text1"/>
        </w:rPr>
      </w:pPr>
      <w:r w:rsidRPr="00873957">
        <w:rPr>
          <w:rFonts w:hint="eastAsia"/>
          <w:color w:val="000000" w:themeColor="text1"/>
        </w:rPr>
        <w:t>上海沪东中华造船厂、大连造船厂等企业因历史原因，厂区排水为雨污合流体制，近年来结合生产设施改扩建工程，逐步推进管网改造，已基本建成了分流制排水系统。</w:t>
      </w:r>
    </w:p>
    <w:p w:rsidR="009A6F2C" w:rsidRPr="00873957" w:rsidRDefault="009A6F2C" w:rsidP="009A6F2C">
      <w:pPr>
        <w:pStyle w:val="2"/>
        <w:spacing w:before="312" w:after="312"/>
        <w:rPr>
          <w:color w:val="000000" w:themeColor="text1"/>
        </w:rPr>
      </w:pPr>
      <w:bookmarkStart w:id="853" w:name="_Toc501710146"/>
      <w:bookmarkStart w:id="854" w:name="_Toc501711034"/>
      <w:bookmarkStart w:id="855" w:name="_Toc501711314"/>
      <w:bookmarkStart w:id="856" w:name="_Toc502224103"/>
      <w:bookmarkStart w:id="857" w:name="_Toc503264933"/>
      <w:bookmarkStart w:id="858" w:name="_Toc505959627"/>
      <w:bookmarkStart w:id="859" w:name="_Toc508034107"/>
      <w:bookmarkStart w:id="860" w:name="_Toc508357298"/>
      <w:bookmarkStart w:id="861" w:name="_Toc510512593"/>
      <w:bookmarkStart w:id="862" w:name="_Toc512513252"/>
      <w:bookmarkStart w:id="863" w:name="_Toc512526736"/>
      <w:r w:rsidRPr="00873957">
        <w:rPr>
          <w:rFonts w:hint="eastAsia"/>
          <w:color w:val="000000" w:themeColor="text1"/>
        </w:rPr>
        <w:t>11</w:t>
      </w:r>
      <w:r w:rsidRPr="00873957">
        <w:rPr>
          <w:color w:val="000000" w:themeColor="text1"/>
        </w:rPr>
        <w:t>.</w:t>
      </w:r>
      <w:r w:rsidRPr="00873957">
        <w:rPr>
          <w:rFonts w:hint="eastAsia"/>
          <w:color w:val="000000" w:themeColor="text1"/>
        </w:rPr>
        <w:t>2</w:t>
      </w:r>
      <w:r w:rsidR="00CC475A" w:rsidRPr="00873957">
        <w:rPr>
          <w:rFonts w:hint="eastAsia"/>
          <w:color w:val="000000" w:themeColor="text1"/>
        </w:rPr>
        <w:t xml:space="preserve">  </w:t>
      </w:r>
      <w:r w:rsidRPr="00873957">
        <w:rPr>
          <w:rFonts w:hint="eastAsia"/>
          <w:b w:val="0"/>
          <w:color w:val="000000" w:themeColor="text1"/>
        </w:rPr>
        <w:t>给水</w:t>
      </w:r>
      <w:bookmarkEnd w:id="853"/>
      <w:bookmarkEnd w:id="854"/>
      <w:bookmarkEnd w:id="855"/>
      <w:bookmarkEnd w:id="856"/>
      <w:bookmarkEnd w:id="857"/>
      <w:bookmarkEnd w:id="858"/>
      <w:bookmarkEnd w:id="859"/>
      <w:bookmarkEnd w:id="860"/>
      <w:bookmarkEnd w:id="861"/>
      <w:bookmarkEnd w:id="862"/>
      <w:bookmarkEnd w:id="863"/>
    </w:p>
    <w:p w:rsidR="009A6F2C" w:rsidRPr="00873957" w:rsidRDefault="009A6F2C" w:rsidP="009A6F2C">
      <w:pPr>
        <w:pStyle w:val="3"/>
        <w:rPr>
          <w:color w:val="000000" w:themeColor="text1"/>
        </w:rPr>
      </w:pPr>
      <w:r w:rsidRPr="00873957">
        <w:rPr>
          <w:rFonts w:ascii="Times New Roman" w:eastAsia="黑体" w:hAnsi="Times New Roman" w:cstheme="majorBidi" w:hint="eastAsia"/>
          <w:b/>
          <w:color w:val="000000" w:themeColor="text1"/>
        </w:rPr>
        <w:t>11.2.7</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空压机冷却水中的垢蚀会对设备的换热性能产生影响，根据调研，目前大连船厂、上海外高桥船厂、江南船厂、广船国际等企业空压机冷却水的补充水均采用软化处理，运行效果较为理想。</w:t>
      </w:r>
    </w:p>
    <w:p w:rsidR="009A6F2C" w:rsidRPr="00873957" w:rsidRDefault="009A6F2C" w:rsidP="009A6F2C">
      <w:pPr>
        <w:pStyle w:val="3"/>
        <w:rPr>
          <w:color w:val="000000" w:themeColor="text1"/>
        </w:rPr>
      </w:pPr>
      <w:r w:rsidRPr="00873957">
        <w:rPr>
          <w:rFonts w:ascii="Times New Roman" w:eastAsia="黑体" w:hAnsi="Times New Roman" w:cstheme="majorBidi" w:hint="eastAsia"/>
          <w:b/>
          <w:color w:val="000000" w:themeColor="text1"/>
        </w:rPr>
        <w:t xml:space="preserve">11.2.8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根据调研，修船厂往往需要承担靠泊船只的船用淡水补充工作，而修理船只离厂前也往往需要向压载舱补水，因此修船企业用水冲击负荷较高，供水系统需要具备较高的调节能力。</w:t>
      </w:r>
    </w:p>
    <w:p w:rsidR="009A6F2C" w:rsidRPr="00873957" w:rsidRDefault="009A6F2C" w:rsidP="009A6F2C">
      <w:pPr>
        <w:pStyle w:val="30"/>
        <w:ind w:firstLine="480"/>
        <w:rPr>
          <w:color w:val="000000" w:themeColor="text1"/>
        </w:rPr>
      </w:pPr>
      <w:r w:rsidRPr="00873957">
        <w:rPr>
          <w:rFonts w:hint="eastAsia"/>
          <w:color w:val="000000" w:themeColor="text1"/>
        </w:rPr>
        <w:t>受用地或岸线限制，相当一部分修造船厂在岛屿上建设，市政供水可靠性先天不足，应充分考虑提高供水安全性的措施。</w:t>
      </w:r>
    </w:p>
    <w:p w:rsidR="009A6F2C" w:rsidRPr="00873957" w:rsidRDefault="009A6F2C" w:rsidP="009A6F2C">
      <w:pPr>
        <w:pStyle w:val="2"/>
        <w:spacing w:before="312" w:after="312"/>
        <w:rPr>
          <w:b w:val="0"/>
          <w:color w:val="000000" w:themeColor="text1"/>
        </w:rPr>
      </w:pPr>
      <w:bookmarkStart w:id="864" w:name="_Toc501710147"/>
      <w:bookmarkStart w:id="865" w:name="_Toc501711035"/>
      <w:bookmarkStart w:id="866" w:name="_Toc501711315"/>
      <w:bookmarkStart w:id="867" w:name="_Toc502224104"/>
      <w:bookmarkStart w:id="868" w:name="_Toc503264934"/>
      <w:bookmarkStart w:id="869" w:name="_Toc505959628"/>
      <w:bookmarkStart w:id="870" w:name="_Toc508034108"/>
      <w:bookmarkStart w:id="871" w:name="_Toc508357299"/>
      <w:bookmarkStart w:id="872" w:name="_Toc510512594"/>
      <w:bookmarkStart w:id="873" w:name="_Toc512513253"/>
      <w:bookmarkStart w:id="874" w:name="_Toc512526737"/>
      <w:r w:rsidRPr="00873957">
        <w:rPr>
          <w:rFonts w:hint="eastAsia"/>
          <w:color w:val="000000" w:themeColor="text1"/>
        </w:rPr>
        <w:lastRenderedPageBreak/>
        <w:t>11</w:t>
      </w:r>
      <w:r w:rsidRPr="00873957">
        <w:rPr>
          <w:color w:val="000000" w:themeColor="text1"/>
        </w:rPr>
        <w:t>.</w:t>
      </w:r>
      <w:r w:rsidRPr="00873957">
        <w:rPr>
          <w:rFonts w:hint="eastAsia"/>
          <w:color w:val="000000" w:themeColor="text1"/>
        </w:rPr>
        <w:t>3</w:t>
      </w:r>
      <w:r w:rsidR="00CC475A" w:rsidRPr="00873957">
        <w:rPr>
          <w:rFonts w:hint="eastAsia"/>
          <w:color w:val="000000" w:themeColor="text1"/>
        </w:rPr>
        <w:t xml:space="preserve">  </w:t>
      </w:r>
      <w:r w:rsidRPr="00873957">
        <w:rPr>
          <w:rFonts w:hint="eastAsia"/>
          <w:b w:val="0"/>
          <w:color w:val="000000" w:themeColor="text1"/>
        </w:rPr>
        <w:t>热水</w:t>
      </w:r>
      <w:bookmarkEnd w:id="864"/>
      <w:bookmarkEnd w:id="865"/>
      <w:bookmarkEnd w:id="866"/>
      <w:bookmarkEnd w:id="867"/>
      <w:bookmarkEnd w:id="868"/>
      <w:bookmarkEnd w:id="869"/>
      <w:bookmarkEnd w:id="870"/>
      <w:bookmarkEnd w:id="871"/>
      <w:bookmarkEnd w:id="872"/>
      <w:bookmarkEnd w:id="873"/>
      <w:bookmarkEnd w:id="874"/>
    </w:p>
    <w:p w:rsidR="009A6F2C" w:rsidRPr="00873957" w:rsidRDefault="009A6F2C" w:rsidP="009A6F2C">
      <w:pPr>
        <w:pStyle w:val="3"/>
        <w:rPr>
          <w:color w:val="000000" w:themeColor="text1"/>
        </w:rPr>
      </w:pPr>
      <w:r w:rsidRPr="00873957">
        <w:rPr>
          <w:rFonts w:ascii="Times New Roman" w:eastAsia="黑体" w:hAnsi="Times New Roman" w:cstheme="majorBidi" w:hint="eastAsia"/>
          <w:b/>
          <w:color w:val="000000" w:themeColor="text1"/>
        </w:rPr>
        <w:t>11.3.2</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船厂一般位于城市的工业集中区域，周边往往建有区域集中供电、供热设施，工业余热来源丰富，宜作为生活热水的优选热源。</w:t>
      </w:r>
    </w:p>
    <w:p w:rsidR="009A6F2C" w:rsidRPr="00873957" w:rsidRDefault="009A6F2C" w:rsidP="009A6F2C">
      <w:pPr>
        <w:pStyle w:val="30"/>
        <w:ind w:firstLine="480"/>
        <w:rPr>
          <w:color w:val="000000" w:themeColor="text1"/>
        </w:rPr>
      </w:pPr>
      <w:r w:rsidRPr="00873957">
        <w:rPr>
          <w:rFonts w:hint="eastAsia"/>
          <w:color w:val="000000" w:themeColor="text1"/>
        </w:rPr>
        <w:t>华南地区气候温暖，冬季气温在</w:t>
      </w:r>
      <w:r w:rsidRPr="00873957">
        <w:rPr>
          <w:rFonts w:hint="eastAsia"/>
          <w:color w:val="000000" w:themeColor="text1"/>
        </w:rPr>
        <w:t>10</w:t>
      </w:r>
      <w:r w:rsidRPr="00873957">
        <w:rPr>
          <w:rFonts w:hint="eastAsia"/>
          <w:color w:val="000000" w:themeColor="text1"/>
        </w:rPr>
        <w:t>℃以上，适合空气源热泵机组的运行。根据调研，广州龙穴船厂的生活热水均采用空气源热泵作为热源，运行效果良好。</w:t>
      </w:r>
    </w:p>
    <w:p w:rsidR="009A6F2C" w:rsidRPr="00873957" w:rsidRDefault="009A6F2C" w:rsidP="009A6F2C">
      <w:pPr>
        <w:pStyle w:val="3"/>
        <w:rPr>
          <w:color w:val="000000" w:themeColor="text1"/>
        </w:rPr>
      </w:pPr>
      <w:r w:rsidRPr="00873957">
        <w:rPr>
          <w:rFonts w:ascii="Times New Roman" w:eastAsia="黑体" w:hAnsi="Times New Roman" w:cstheme="majorBidi" w:hint="eastAsia"/>
          <w:b/>
          <w:color w:val="000000" w:themeColor="text1"/>
        </w:rPr>
        <w:t>11.3.3</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大、中型船厂均配置集中空压机组，机组运行时产生大量的余热，通过技术手段提取该部分余热可用于制备生活热水或采暖供热，也可作为生产耗热的热源。</w:t>
      </w:r>
    </w:p>
    <w:p w:rsidR="009A6F2C" w:rsidRPr="00873957" w:rsidRDefault="009A6F2C" w:rsidP="009A6F2C">
      <w:pPr>
        <w:pStyle w:val="30"/>
        <w:ind w:firstLine="480"/>
        <w:rPr>
          <w:color w:val="000000" w:themeColor="text1"/>
        </w:rPr>
      </w:pPr>
      <w:r w:rsidRPr="00873957">
        <w:rPr>
          <w:rFonts w:hint="eastAsia"/>
          <w:color w:val="000000" w:themeColor="text1"/>
        </w:rPr>
        <w:t>空压机余热的提取可采用直接传热模式，也可采用水源热泵模式提取。系统配置应充分考虑热源侧及使用终端的运行工况，在确保供热可靠性、机组稳定性的前提下，充分提高余热的利用效率。必要时，系统可配置辅助热源。</w:t>
      </w:r>
    </w:p>
    <w:p w:rsidR="009A6F2C" w:rsidRPr="00873957" w:rsidRDefault="009A6F2C" w:rsidP="009A6F2C">
      <w:pPr>
        <w:pStyle w:val="3"/>
        <w:rPr>
          <w:color w:val="000000" w:themeColor="text1"/>
        </w:rPr>
      </w:pPr>
      <w:r w:rsidRPr="00873957">
        <w:rPr>
          <w:rFonts w:ascii="Times New Roman" w:eastAsia="黑体" w:hAnsi="Times New Roman" w:cstheme="majorBidi" w:hint="eastAsia"/>
          <w:b/>
          <w:color w:val="000000" w:themeColor="text1"/>
        </w:rPr>
        <w:t>11.3.6</w:t>
      </w:r>
      <w:r w:rsidR="00CC475A"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船厂浴室大多在下班时段集中使用，故浴室规模较大，各类原因造成的淋浴设施损耗较为严重。江南造船厂曾随机实测淋浴器出水量，普遍超过国家标准上限，个别淋浴器出水达到</w:t>
      </w:r>
      <w:r w:rsidRPr="00873957">
        <w:rPr>
          <w:rFonts w:hint="eastAsia"/>
          <w:color w:val="000000" w:themeColor="text1"/>
        </w:rPr>
        <w:t>2000L/h</w:t>
      </w:r>
      <w:r w:rsidRPr="00873957">
        <w:rPr>
          <w:rFonts w:hint="eastAsia"/>
          <w:color w:val="000000" w:themeColor="text1"/>
        </w:rPr>
        <w:t>。本条要求浴室淋浴器设置</w:t>
      </w:r>
      <w:r w:rsidRPr="00873957">
        <w:rPr>
          <w:rFonts w:hint="eastAsia"/>
          <w:color w:val="000000" w:themeColor="text1"/>
        </w:rPr>
        <w:t>IC</w:t>
      </w:r>
      <w:r w:rsidRPr="00873957">
        <w:rPr>
          <w:rFonts w:hint="eastAsia"/>
          <w:color w:val="000000" w:themeColor="text1"/>
        </w:rPr>
        <w:t>卡计量、感应器控制、脚踏式控制等节水措施，并要求对于淋浴喷头内部设置限流部件，从源头上控制淋浴器出水量。</w:t>
      </w:r>
    </w:p>
    <w:p w:rsidR="009A6F2C" w:rsidRPr="00873957" w:rsidRDefault="009A6F2C" w:rsidP="009A6F2C">
      <w:pPr>
        <w:pStyle w:val="2"/>
        <w:spacing w:before="312" w:after="312"/>
        <w:rPr>
          <w:color w:val="000000" w:themeColor="text1"/>
        </w:rPr>
      </w:pPr>
      <w:bookmarkStart w:id="875" w:name="_Toc501710148"/>
      <w:bookmarkStart w:id="876" w:name="_Toc501711036"/>
      <w:bookmarkStart w:id="877" w:name="_Toc501711316"/>
      <w:bookmarkStart w:id="878" w:name="_Toc502224105"/>
      <w:bookmarkStart w:id="879" w:name="_Toc503264935"/>
      <w:bookmarkStart w:id="880" w:name="_Toc505959629"/>
      <w:bookmarkStart w:id="881" w:name="_Toc508034109"/>
      <w:bookmarkStart w:id="882" w:name="_Toc508357300"/>
      <w:bookmarkStart w:id="883" w:name="_Toc510512595"/>
      <w:bookmarkStart w:id="884" w:name="_Toc512513254"/>
      <w:bookmarkStart w:id="885" w:name="_Toc512526738"/>
      <w:r w:rsidRPr="00873957">
        <w:rPr>
          <w:rFonts w:hint="eastAsia"/>
          <w:color w:val="000000" w:themeColor="text1"/>
        </w:rPr>
        <w:t>11</w:t>
      </w:r>
      <w:r w:rsidRPr="00873957">
        <w:rPr>
          <w:color w:val="000000" w:themeColor="text1"/>
        </w:rPr>
        <w:t>.</w:t>
      </w:r>
      <w:r w:rsidRPr="00873957">
        <w:rPr>
          <w:rFonts w:hint="eastAsia"/>
          <w:color w:val="000000" w:themeColor="text1"/>
        </w:rPr>
        <w:t>4</w:t>
      </w:r>
      <w:r w:rsidR="00CC475A" w:rsidRPr="00873957">
        <w:rPr>
          <w:rFonts w:hint="eastAsia"/>
          <w:color w:val="000000" w:themeColor="text1"/>
        </w:rPr>
        <w:t xml:space="preserve">  </w:t>
      </w:r>
      <w:r w:rsidRPr="00873957">
        <w:rPr>
          <w:rFonts w:hint="eastAsia"/>
          <w:b w:val="0"/>
          <w:color w:val="000000" w:themeColor="text1"/>
        </w:rPr>
        <w:t>排水</w:t>
      </w:r>
      <w:bookmarkEnd w:id="875"/>
      <w:bookmarkEnd w:id="876"/>
      <w:bookmarkEnd w:id="877"/>
      <w:bookmarkEnd w:id="878"/>
      <w:bookmarkEnd w:id="879"/>
      <w:bookmarkEnd w:id="880"/>
      <w:bookmarkEnd w:id="881"/>
      <w:bookmarkEnd w:id="882"/>
      <w:bookmarkEnd w:id="883"/>
      <w:bookmarkEnd w:id="884"/>
      <w:bookmarkEnd w:id="885"/>
    </w:p>
    <w:p w:rsidR="009A6F2C" w:rsidRPr="00873957" w:rsidRDefault="009A6F2C" w:rsidP="009A6F2C">
      <w:pPr>
        <w:pStyle w:val="3"/>
        <w:rPr>
          <w:color w:val="000000" w:themeColor="text1"/>
        </w:rPr>
      </w:pPr>
      <w:r w:rsidRPr="00873957">
        <w:rPr>
          <w:rFonts w:ascii="Times New Roman" w:eastAsia="黑体" w:hAnsi="Times New Roman" w:cstheme="majorBidi" w:hint="eastAsia"/>
          <w:b/>
          <w:color w:val="000000" w:themeColor="text1"/>
        </w:rPr>
        <w:t>11.4.2</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船只离厂前一般需补充生活淡水、设备用水以及压载舱用水，该部分水量均随船带走，在外海或其他港口排放，不应计入本地排水总量。</w:t>
      </w:r>
    </w:p>
    <w:p w:rsidR="009A6F2C" w:rsidRPr="00873957" w:rsidRDefault="009A6F2C" w:rsidP="009A6F2C">
      <w:pPr>
        <w:pStyle w:val="3"/>
        <w:rPr>
          <w:color w:val="000000" w:themeColor="text1"/>
        </w:rPr>
      </w:pPr>
      <w:r w:rsidRPr="00873957">
        <w:rPr>
          <w:rFonts w:ascii="Times New Roman" w:eastAsia="黑体" w:hAnsi="Times New Roman" w:cstheme="majorBidi" w:hint="eastAsia"/>
          <w:b/>
          <w:color w:val="000000" w:themeColor="text1"/>
        </w:rPr>
        <w:t>11.4.5</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地面硬化程度高，降雨地表径流量大，低洼区域容易产生场地内涝。据调研，天津新港船厂曾发生过全厂性内涝灾害，财产损失严重；上海江南长兴基地也曾发生过台风时段厂区局部积水现象。因此，规划设计阶段就应分重视洪涝灾害的防治工作，综合源头减排、排水管渠、防涝应急措施等各方面手段，确保基地的安全。</w:t>
      </w:r>
    </w:p>
    <w:p w:rsidR="009A6F2C" w:rsidRPr="00873957" w:rsidRDefault="009A6F2C" w:rsidP="009A6F2C">
      <w:pPr>
        <w:pStyle w:val="3"/>
        <w:rPr>
          <w:color w:val="000000" w:themeColor="text1"/>
        </w:rPr>
      </w:pPr>
      <w:r w:rsidRPr="00873957">
        <w:rPr>
          <w:rFonts w:ascii="Times New Roman" w:eastAsia="黑体" w:hAnsi="Times New Roman" w:cstheme="majorBidi" w:hint="eastAsia"/>
          <w:b/>
          <w:color w:val="000000" w:themeColor="text1"/>
        </w:rPr>
        <w:t>11.4.6</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经调研，江苏熔盛船厂采用船坞排水泵房排除地面雨水，运营中发生因操作失误导致排水泵失效，船坞被淹的事故。本条要求雨水采取自排方式就近排出，以确保场地安全。</w:t>
      </w:r>
    </w:p>
    <w:p w:rsidR="009A6F2C" w:rsidRPr="00873957" w:rsidRDefault="009A6F2C" w:rsidP="009A6F2C">
      <w:pPr>
        <w:pStyle w:val="3"/>
        <w:rPr>
          <w:color w:val="000000" w:themeColor="text1"/>
        </w:rPr>
      </w:pPr>
      <w:r w:rsidRPr="00873957">
        <w:rPr>
          <w:rFonts w:ascii="Times New Roman" w:eastAsia="黑体" w:hAnsi="Times New Roman" w:cstheme="majorBidi" w:hint="eastAsia"/>
          <w:b/>
          <w:color w:val="000000" w:themeColor="text1"/>
        </w:rPr>
        <w:t>11.4.9</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船厂岸线大多被码头或船坞、船台占用，雨水排放口往往距离上述水工设施较近，暴雨时容易对靠泊船只产生影响，可采取扩大出口断面、设置消能池等手段给予防护。</w:t>
      </w:r>
    </w:p>
    <w:p w:rsidR="009A6F2C" w:rsidRPr="00873957" w:rsidRDefault="009A6F2C" w:rsidP="009A6F2C">
      <w:pPr>
        <w:pStyle w:val="3"/>
        <w:rPr>
          <w:color w:val="000000" w:themeColor="text1"/>
        </w:rPr>
      </w:pPr>
      <w:r w:rsidRPr="00873957">
        <w:rPr>
          <w:rFonts w:ascii="Times New Roman" w:eastAsia="黑体" w:hAnsi="Times New Roman" w:cstheme="majorBidi" w:hint="eastAsia"/>
          <w:b/>
          <w:color w:val="000000" w:themeColor="text1"/>
        </w:rPr>
        <w:t xml:space="preserve">11.4.10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上海外高桥造船厂与</w:t>
      </w:r>
      <w:r w:rsidRPr="00873957">
        <w:rPr>
          <w:rFonts w:hint="eastAsia"/>
          <w:color w:val="000000" w:themeColor="text1"/>
        </w:rPr>
        <w:t>1998</w:t>
      </w:r>
      <w:r w:rsidRPr="00873957">
        <w:rPr>
          <w:rFonts w:hint="eastAsia"/>
          <w:color w:val="000000" w:themeColor="text1"/>
        </w:rPr>
        <w:t>年首次在联合车间、装焊车间屋面采用虹吸压力雨水排放技术，至今已安全运行近</w:t>
      </w:r>
      <w:r w:rsidRPr="00873957">
        <w:rPr>
          <w:rFonts w:hint="eastAsia"/>
          <w:color w:val="000000" w:themeColor="text1"/>
        </w:rPr>
        <w:t>20</w:t>
      </w:r>
      <w:r w:rsidR="00310C35" w:rsidRPr="00873957">
        <w:rPr>
          <w:rFonts w:hint="eastAsia"/>
          <w:color w:val="000000" w:themeColor="text1"/>
        </w:rPr>
        <w:t>a</w:t>
      </w:r>
      <w:r w:rsidRPr="00873957">
        <w:rPr>
          <w:rFonts w:hint="eastAsia"/>
          <w:color w:val="000000" w:themeColor="text1"/>
        </w:rPr>
        <w:t>。据统计，目前国内修造船厂建筑面积</w:t>
      </w:r>
      <w:r w:rsidRPr="00873957">
        <w:rPr>
          <w:rFonts w:hint="eastAsia"/>
          <w:color w:val="000000" w:themeColor="text1"/>
        </w:rPr>
        <w:t>20000</w:t>
      </w:r>
      <w:r w:rsidRPr="00873957">
        <w:rPr>
          <w:color w:val="000000" w:themeColor="text1"/>
        </w:rPr>
        <w:t>m</w:t>
      </w:r>
      <w:r w:rsidRPr="00873957">
        <w:rPr>
          <w:color w:val="000000" w:themeColor="text1"/>
          <w:vertAlign w:val="superscript"/>
        </w:rPr>
        <w:t>2</w:t>
      </w:r>
      <w:r w:rsidRPr="00873957">
        <w:rPr>
          <w:rFonts w:hint="eastAsia"/>
          <w:color w:val="000000" w:themeColor="text1"/>
        </w:rPr>
        <w:t>以上的</w:t>
      </w:r>
      <w:r w:rsidRPr="00873957">
        <w:rPr>
          <w:rFonts w:hint="eastAsia"/>
          <w:color w:val="000000" w:themeColor="text1"/>
        </w:rPr>
        <w:lastRenderedPageBreak/>
        <w:t>大型多跨车间大多采用该项技术，排水效果良好。</w:t>
      </w:r>
    </w:p>
    <w:p w:rsidR="009A6F2C" w:rsidRPr="00873957" w:rsidRDefault="009A6F2C" w:rsidP="001903CB">
      <w:pPr>
        <w:pStyle w:val="3"/>
        <w:rPr>
          <w:b/>
          <w:bCs w:val="0"/>
          <w:color w:val="000000" w:themeColor="text1"/>
          <w:kern w:val="44"/>
          <w:sz w:val="32"/>
          <w:szCs w:val="44"/>
        </w:rPr>
      </w:pPr>
      <w:r w:rsidRPr="00873957">
        <w:rPr>
          <w:rFonts w:ascii="Times New Roman" w:eastAsia="黑体" w:hAnsi="Times New Roman" w:cstheme="majorBidi" w:hint="eastAsia"/>
          <w:b/>
          <w:color w:val="000000" w:themeColor="text1"/>
        </w:rPr>
        <w:t>11.4.11</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船厂生产条件较为恶劣，生产管理较为粗放，排水管道内杂物较多，严重的会导致管道淤积，因此本条要求在主要的生活污水排放点设置截污装置，以便于企业的运营维护。</w:t>
      </w:r>
    </w:p>
    <w:p w:rsidR="001903CB" w:rsidRPr="00873957" w:rsidRDefault="001903CB">
      <w:pPr>
        <w:widowControl/>
        <w:spacing w:line="240" w:lineRule="auto"/>
        <w:ind w:firstLineChars="0" w:firstLine="0"/>
        <w:jc w:val="left"/>
        <w:rPr>
          <w:rFonts w:ascii="Times New Roman" w:hAnsi="Times New Roman"/>
          <w:b/>
          <w:bCs/>
          <w:color w:val="000000" w:themeColor="text1"/>
          <w:kern w:val="44"/>
          <w:sz w:val="32"/>
          <w:szCs w:val="44"/>
        </w:rPr>
      </w:pPr>
      <w:bookmarkStart w:id="886" w:name="_Toc501710149"/>
      <w:bookmarkStart w:id="887" w:name="_Toc501711037"/>
      <w:bookmarkStart w:id="888" w:name="_Toc501711317"/>
      <w:bookmarkStart w:id="889" w:name="_Toc502224106"/>
      <w:bookmarkStart w:id="890" w:name="_Toc503264936"/>
      <w:bookmarkStart w:id="891" w:name="_Toc505959630"/>
      <w:bookmarkStart w:id="892" w:name="_Toc508034110"/>
      <w:bookmarkStart w:id="893" w:name="_Toc508357301"/>
      <w:bookmarkStart w:id="894" w:name="_Toc510512596"/>
      <w:r w:rsidRPr="00873957">
        <w:rPr>
          <w:color w:val="000000" w:themeColor="text1"/>
        </w:rPr>
        <w:br w:type="page"/>
      </w:r>
    </w:p>
    <w:p w:rsidR="00231518" w:rsidRPr="00873957" w:rsidRDefault="00231518" w:rsidP="00231518">
      <w:pPr>
        <w:pStyle w:val="1"/>
        <w:spacing w:before="312" w:after="312"/>
        <w:rPr>
          <w:color w:val="000000" w:themeColor="text1"/>
        </w:rPr>
      </w:pPr>
      <w:bookmarkStart w:id="895" w:name="_Toc512513255"/>
      <w:bookmarkStart w:id="896" w:name="_Toc512526739"/>
      <w:r w:rsidRPr="00873957">
        <w:rPr>
          <w:rFonts w:hint="eastAsia"/>
          <w:color w:val="000000" w:themeColor="text1"/>
        </w:rPr>
        <w:lastRenderedPageBreak/>
        <w:t xml:space="preserve">12  </w:t>
      </w:r>
      <w:r w:rsidRPr="00873957">
        <w:rPr>
          <w:rFonts w:hint="eastAsia"/>
          <w:color w:val="000000" w:themeColor="text1"/>
        </w:rPr>
        <w:t>供配电</w:t>
      </w:r>
      <w:bookmarkEnd w:id="886"/>
      <w:bookmarkEnd w:id="887"/>
      <w:bookmarkEnd w:id="888"/>
      <w:bookmarkEnd w:id="889"/>
      <w:bookmarkEnd w:id="890"/>
      <w:bookmarkEnd w:id="891"/>
      <w:bookmarkEnd w:id="892"/>
      <w:bookmarkEnd w:id="893"/>
      <w:bookmarkEnd w:id="894"/>
      <w:bookmarkEnd w:id="895"/>
      <w:bookmarkEnd w:id="896"/>
    </w:p>
    <w:p w:rsidR="00231518" w:rsidRPr="00873957" w:rsidRDefault="00231518" w:rsidP="00231518">
      <w:pPr>
        <w:pStyle w:val="2"/>
        <w:spacing w:before="312" w:after="312"/>
        <w:rPr>
          <w:color w:val="000000" w:themeColor="text1"/>
        </w:rPr>
      </w:pPr>
      <w:bookmarkStart w:id="897" w:name="_Toc501710150"/>
      <w:bookmarkStart w:id="898" w:name="_Toc501711038"/>
      <w:bookmarkStart w:id="899" w:name="_Toc501711318"/>
      <w:bookmarkStart w:id="900" w:name="_Toc502224107"/>
      <w:bookmarkStart w:id="901" w:name="_Toc503264937"/>
      <w:bookmarkStart w:id="902" w:name="_Toc505959631"/>
      <w:bookmarkStart w:id="903" w:name="_Toc508034111"/>
      <w:bookmarkStart w:id="904" w:name="_Toc508357302"/>
      <w:bookmarkStart w:id="905" w:name="_Toc510512597"/>
      <w:bookmarkStart w:id="906" w:name="_Toc512513256"/>
      <w:bookmarkStart w:id="907" w:name="_Toc512526740"/>
      <w:r w:rsidRPr="00873957">
        <w:rPr>
          <w:color w:val="000000" w:themeColor="text1"/>
        </w:rPr>
        <w:t xml:space="preserve">12.1 </w:t>
      </w:r>
      <w:r w:rsidR="00CC475A" w:rsidRPr="00873957">
        <w:rPr>
          <w:rFonts w:hint="eastAsia"/>
          <w:color w:val="000000" w:themeColor="text1"/>
        </w:rPr>
        <w:t xml:space="preserve"> </w:t>
      </w:r>
      <w:r w:rsidRPr="00873957">
        <w:rPr>
          <w:b w:val="0"/>
          <w:color w:val="000000" w:themeColor="text1"/>
        </w:rPr>
        <w:t>一般规定</w:t>
      </w:r>
      <w:bookmarkEnd w:id="897"/>
      <w:bookmarkEnd w:id="898"/>
      <w:bookmarkEnd w:id="899"/>
      <w:bookmarkEnd w:id="900"/>
      <w:bookmarkEnd w:id="901"/>
      <w:bookmarkEnd w:id="902"/>
      <w:bookmarkEnd w:id="903"/>
      <w:bookmarkEnd w:id="904"/>
      <w:bookmarkEnd w:id="905"/>
      <w:bookmarkEnd w:id="906"/>
      <w:bookmarkEnd w:id="907"/>
    </w:p>
    <w:p w:rsidR="00231518" w:rsidRPr="00873957" w:rsidRDefault="00231518" w:rsidP="00231518">
      <w:pPr>
        <w:pStyle w:val="3"/>
        <w:rPr>
          <w:rFonts w:ascii="Times New Roman" w:hAnsi="Times New Roman"/>
          <w:b/>
          <w:color w:val="000000" w:themeColor="text1"/>
          <w:szCs w:val="24"/>
        </w:rPr>
      </w:pPr>
      <w:r w:rsidRPr="00873957">
        <w:rPr>
          <w:rFonts w:ascii="Times New Roman" w:eastAsia="黑体" w:hAnsi="Times New Roman" w:cstheme="majorBidi"/>
          <w:b/>
          <w:color w:val="000000" w:themeColor="text1"/>
        </w:rPr>
        <w:t>12.1.1</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kern w:val="0"/>
        </w:rPr>
        <w:t>目前国内造船厂的供电电压均为</w:t>
      </w:r>
      <w:r w:rsidRPr="00873957">
        <w:rPr>
          <w:rFonts w:hint="eastAsia"/>
          <w:color w:val="000000" w:themeColor="text1"/>
          <w:kern w:val="0"/>
        </w:rPr>
        <w:t>110kV</w:t>
      </w:r>
      <w:r w:rsidRPr="00873957">
        <w:rPr>
          <w:rFonts w:hint="eastAsia"/>
          <w:color w:val="000000" w:themeColor="text1"/>
          <w:kern w:val="0"/>
        </w:rPr>
        <w:t>及以下，故以此确定电压范围。</w:t>
      </w:r>
    </w:p>
    <w:p w:rsidR="00231518" w:rsidRPr="00873957" w:rsidRDefault="00231518" w:rsidP="00231518">
      <w:pPr>
        <w:pStyle w:val="3"/>
        <w:rPr>
          <w:rFonts w:ascii="Times New Roman" w:hAnsi="Times New Roman"/>
          <w:color w:val="000000" w:themeColor="text1"/>
          <w:szCs w:val="24"/>
        </w:rPr>
      </w:pPr>
      <w:r w:rsidRPr="00873957">
        <w:rPr>
          <w:rFonts w:ascii="Times New Roman" w:eastAsia="黑体" w:hAnsi="Times New Roman" w:cstheme="majorBidi"/>
          <w:b/>
          <w:color w:val="000000" w:themeColor="text1"/>
        </w:rPr>
        <w:t>12.1.</w:t>
      </w:r>
      <w:r w:rsidRPr="00873957">
        <w:rPr>
          <w:rFonts w:ascii="Times New Roman" w:eastAsia="黑体" w:hAnsi="Times New Roman" w:cstheme="majorBidi" w:hint="eastAsia"/>
          <w:b/>
          <w:color w:val="000000" w:themeColor="text1"/>
        </w:rPr>
        <w:t xml:space="preserve">3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kern w:val="0"/>
        </w:rPr>
        <w:t>工厂</w:t>
      </w:r>
      <w:r w:rsidRPr="00873957">
        <w:rPr>
          <w:rFonts w:hint="eastAsia"/>
          <w:color w:val="000000" w:themeColor="text1"/>
        </w:rPr>
        <w:t>电气装备水平的水平差异较大，在设计中应根据工程的功能要求和使用性质合理选择电气装备，使之既能满足工程的需要，又能较好地控制投资</w:t>
      </w:r>
      <w:r w:rsidRPr="00873957">
        <w:rPr>
          <w:rFonts w:hint="eastAsia"/>
          <w:color w:val="000000" w:themeColor="text1"/>
          <w:kern w:val="0"/>
        </w:rPr>
        <w:t>。</w:t>
      </w:r>
    </w:p>
    <w:p w:rsidR="00231518" w:rsidRPr="00873957" w:rsidRDefault="00231518" w:rsidP="00231518">
      <w:pPr>
        <w:pStyle w:val="30"/>
        <w:ind w:firstLine="480"/>
        <w:rPr>
          <w:rFonts w:ascii="Times New Roman" w:hAnsi="Times New Roman"/>
          <w:b/>
          <w:color w:val="000000" w:themeColor="text1"/>
          <w:szCs w:val="24"/>
        </w:rPr>
      </w:pPr>
      <w:r w:rsidRPr="00873957">
        <w:rPr>
          <w:rFonts w:hint="eastAsia"/>
          <w:color w:val="000000" w:themeColor="text1"/>
          <w:kern w:val="0"/>
        </w:rPr>
        <w:t>节能是一项重要的国策。此条的目的是强调设计中要积极采用和推广成熟、有效的节能措施。</w:t>
      </w:r>
    </w:p>
    <w:p w:rsidR="00231518" w:rsidRPr="00873957" w:rsidRDefault="00231518" w:rsidP="00231518">
      <w:pPr>
        <w:pStyle w:val="2"/>
        <w:spacing w:before="312" w:after="312"/>
        <w:rPr>
          <w:rFonts w:eastAsia="MS Gothic"/>
          <w:color w:val="000000" w:themeColor="text1"/>
        </w:rPr>
      </w:pPr>
      <w:bookmarkStart w:id="908" w:name="_Toc501710151"/>
      <w:bookmarkStart w:id="909" w:name="_Toc501711039"/>
      <w:bookmarkStart w:id="910" w:name="_Toc501711319"/>
      <w:bookmarkStart w:id="911" w:name="_Toc502224108"/>
      <w:bookmarkStart w:id="912" w:name="_Toc503264938"/>
      <w:bookmarkStart w:id="913" w:name="_Toc505959632"/>
      <w:bookmarkStart w:id="914" w:name="_Toc508034112"/>
      <w:bookmarkStart w:id="915" w:name="_Toc508357303"/>
      <w:bookmarkStart w:id="916" w:name="_Toc510512598"/>
      <w:bookmarkStart w:id="917" w:name="_Toc512513257"/>
      <w:bookmarkStart w:id="918" w:name="_Toc512526741"/>
      <w:r w:rsidRPr="00873957">
        <w:rPr>
          <w:color w:val="000000" w:themeColor="text1"/>
          <w:kern w:val="0"/>
        </w:rPr>
        <w:t>12.2</w:t>
      </w:r>
      <w:r w:rsidR="00CC475A" w:rsidRPr="00873957">
        <w:rPr>
          <w:rFonts w:hint="eastAsia"/>
          <w:color w:val="000000" w:themeColor="text1"/>
          <w:kern w:val="0"/>
        </w:rPr>
        <w:t xml:space="preserve">  </w:t>
      </w:r>
      <w:r w:rsidRPr="00873957">
        <w:rPr>
          <w:rFonts w:hint="eastAsia"/>
          <w:b w:val="0"/>
          <w:color w:val="000000" w:themeColor="text1"/>
          <w:kern w:val="0"/>
        </w:rPr>
        <w:t>供配电系统</w:t>
      </w:r>
      <w:bookmarkEnd w:id="908"/>
      <w:bookmarkEnd w:id="909"/>
      <w:bookmarkEnd w:id="910"/>
      <w:bookmarkEnd w:id="911"/>
      <w:bookmarkEnd w:id="912"/>
      <w:bookmarkEnd w:id="913"/>
      <w:bookmarkEnd w:id="914"/>
      <w:bookmarkEnd w:id="915"/>
      <w:bookmarkEnd w:id="916"/>
      <w:bookmarkEnd w:id="917"/>
      <w:bookmarkEnd w:id="918"/>
    </w:p>
    <w:p w:rsidR="00231518" w:rsidRPr="00873957" w:rsidRDefault="00231518" w:rsidP="00231518">
      <w:pPr>
        <w:pStyle w:val="3"/>
        <w:rPr>
          <w:rFonts w:ascii="Times New Roman" w:hAnsi="Times New Roman"/>
          <w:color w:val="000000" w:themeColor="text1"/>
          <w:szCs w:val="24"/>
        </w:rPr>
      </w:pPr>
      <w:r w:rsidRPr="00873957">
        <w:rPr>
          <w:rFonts w:ascii="Times New Roman" w:eastAsia="黑体" w:hAnsi="Times New Roman" w:cstheme="majorBidi"/>
          <w:b/>
          <w:color w:val="000000" w:themeColor="text1"/>
        </w:rPr>
        <w:t>12.2.1</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由于各类企业的性质、规模及用电情况不一，当企业有</w:t>
      </w:r>
      <w:r w:rsidRPr="00873957">
        <w:rPr>
          <w:rFonts w:hint="eastAsia"/>
          <w:color w:val="000000" w:themeColor="text1"/>
        </w:rPr>
        <w:t>6kV</w:t>
      </w:r>
      <w:r w:rsidRPr="00873957">
        <w:rPr>
          <w:rFonts w:hint="eastAsia"/>
          <w:color w:val="000000" w:themeColor="text1"/>
        </w:rPr>
        <w:t>用电设备时，如采用</w:t>
      </w:r>
      <w:r w:rsidRPr="00873957">
        <w:rPr>
          <w:rFonts w:hint="eastAsia"/>
          <w:color w:val="000000" w:themeColor="text1"/>
        </w:rPr>
        <w:t>10kV</w:t>
      </w:r>
      <w:r w:rsidRPr="00873957">
        <w:rPr>
          <w:rFonts w:hint="eastAsia"/>
          <w:color w:val="000000" w:themeColor="text1"/>
        </w:rPr>
        <w:t>配电，则其</w:t>
      </w:r>
      <w:r w:rsidRPr="00873957">
        <w:rPr>
          <w:rFonts w:hint="eastAsia"/>
          <w:color w:val="000000" w:themeColor="text1"/>
        </w:rPr>
        <w:t>6kV</w:t>
      </w:r>
      <w:r w:rsidRPr="00873957">
        <w:rPr>
          <w:rFonts w:hint="eastAsia"/>
          <w:color w:val="000000" w:themeColor="text1"/>
        </w:rPr>
        <w:t>用电设备一般经</w:t>
      </w:r>
      <w:r w:rsidRPr="00873957">
        <w:rPr>
          <w:rFonts w:hint="eastAsia"/>
          <w:color w:val="000000" w:themeColor="text1"/>
        </w:rPr>
        <w:t>10/6kV</w:t>
      </w:r>
      <w:r w:rsidRPr="00873957">
        <w:rPr>
          <w:rFonts w:hint="eastAsia"/>
          <w:color w:val="000000" w:themeColor="text1"/>
        </w:rPr>
        <w:t>中间变压器供电，如</w:t>
      </w:r>
      <w:r w:rsidRPr="00873957">
        <w:rPr>
          <w:rFonts w:hint="eastAsia"/>
          <w:color w:val="000000" w:themeColor="text1"/>
        </w:rPr>
        <w:t>6kV</w:t>
      </w:r>
      <w:r w:rsidRPr="00873957">
        <w:rPr>
          <w:rFonts w:hint="eastAsia"/>
          <w:color w:val="000000" w:themeColor="text1"/>
        </w:rPr>
        <w:t>高压电动机负荷较大，则</w:t>
      </w:r>
      <w:r w:rsidRPr="00873957">
        <w:rPr>
          <w:rFonts w:hint="eastAsia"/>
          <w:color w:val="000000" w:themeColor="text1"/>
        </w:rPr>
        <w:t>10kV</w:t>
      </w:r>
      <w:r w:rsidRPr="00873957">
        <w:rPr>
          <w:rFonts w:hint="eastAsia"/>
          <w:color w:val="000000" w:themeColor="text1"/>
        </w:rPr>
        <w:t>方案中所需的中间变压器容量及损耗就较大，开关设备和投资也增多，采用</w:t>
      </w:r>
      <w:r w:rsidRPr="00873957">
        <w:rPr>
          <w:rFonts w:hint="eastAsia"/>
          <w:color w:val="000000" w:themeColor="text1"/>
        </w:rPr>
        <w:t>10kV</w:t>
      </w:r>
      <w:r w:rsidRPr="00873957">
        <w:rPr>
          <w:rFonts w:hint="eastAsia"/>
          <w:color w:val="000000" w:themeColor="text1"/>
        </w:rPr>
        <w:t>配电电压反而不经济，而采用</w:t>
      </w:r>
      <w:r w:rsidRPr="00873957">
        <w:rPr>
          <w:rFonts w:hint="eastAsia"/>
          <w:color w:val="000000" w:themeColor="text1"/>
        </w:rPr>
        <w:t>6kV</w:t>
      </w:r>
      <w:r w:rsidRPr="00873957">
        <w:rPr>
          <w:rFonts w:hint="eastAsia"/>
          <w:color w:val="000000" w:themeColor="text1"/>
        </w:rPr>
        <w:t>也是合理的</w:t>
      </w:r>
      <w:r w:rsidRPr="00873957">
        <w:rPr>
          <w:rFonts w:hint="eastAsia"/>
          <w:color w:val="000000" w:themeColor="text1"/>
          <w:kern w:val="0"/>
        </w:rPr>
        <w:t>。</w:t>
      </w:r>
    </w:p>
    <w:p w:rsidR="00231518" w:rsidRPr="00873957" w:rsidRDefault="00231518" w:rsidP="00231518">
      <w:pPr>
        <w:pStyle w:val="3"/>
        <w:rPr>
          <w:rFonts w:ascii="Times New Roman" w:hAnsi="Times New Roman"/>
          <w:color w:val="000000" w:themeColor="text1"/>
          <w:szCs w:val="24"/>
        </w:rPr>
      </w:pPr>
      <w:r w:rsidRPr="00873957">
        <w:rPr>
          <w:rFonts w:ascii="Times New Roman" w:eastAsia="黑体" w:hAnsi="Times New Roman" w:cstheme="majorBidi" w:hint="eastAsia"/>
          <w:b/>
          <w:color w:val="000000" w:themeColor="text1"/>
        </w:rPr>
        <w:t>12.2.2</w:t>
      </w:r>
      <w:r w:rsidR="00CC475A"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两回电源线路采用同级电压可以互相备用，提高设备利用率，</w:t>
      </w:r>
      <w:r w:rsidRPr="00873957">
        <w:rPr>
          <w:rFonts w:hint="eastAsia"/>
          <w:color w:val="000000" w:themeColor="text1"/>
          <w:kern w:val="0"/>
        </w:rPr>
        <w:t>同时使用可降低线路损耗。</w:t>
      </w:r>
    </w:p>
    <w:p w:rsidR="00231518" w:rsidRPr="00873957" w:rsidRDefault="00231518" w:rsidP="00231518">
      <w:pPr>
        <w:pStyle w:val="3"/>
        <w:rPr>
          <w:rFonts w:ascii="Times New Roman" w:hAnsi="Times New Roman"/>
          <w:color w:val="000000" w:themeColor="text1"/>
          <w:kern w:val="0"/>
        </w:rPr>
      </w:pPr>
      <w:r w:rsidRPr="00873957">
        <w:rPr>
          <w:rFonts w:ascii="Times New Roman" w:eastAsia="黑体" w:hAnsi="Times New Roman" w:cstheme="majorBidi" w:hint="eastAsia"/>
          <w:b/>
          <w:color w:val="000000" w:themeColor="text1"/>
        </w:rPr>
        <w:t xml:space="preserve">12.2.4 </w:t>
      </w:r>
      <w:r w:rsidR="00CC475A" w:rsidRPr="00873957">
        <w:rPr>
          <w:rFonts w:ascii="Times New Roman" w:eastAsia="黑体" w:hAnsi="Times New Roman" w:cstheme="majorBidi" w:hint="eastAsia"/>
          <w:b/>
          <w:color w:val="000000" w:themeColor="text1"/>
        </w:rPr>
        <w:t xml:space="preserve"> </w:t>
      </w:r>
      <w:r w:rsidRPr="00873957">
        <w:rPr>
          <w:rFonts w:ascii="Times New Roman" w:hAnsi="Times New Roman" w:hint="eastAsia"/>
          <w:color w:val="000000" w:themeColor="text1"/>
        </w:rPr>
        <w:t>双重电源可以是分别来自不同电网的电源，或来自同一电网但在运行时电路互相之间联系很弱，或者来自同一个电网但其间的电气距离较远，一个电源系统任意一处出现异常运行时或发生短路故障时，另一个电源仍能不中断供电，这样的电源都可视为符合要求。</w:t>
      </w:r>
    </w:p>
    <w:p w:rsidR="00231518" w:rsidRPr="00873957" w:rsidRDefault="00231518" w:rsidP="00231518">
      <w:pPr>
        <w:pStyle w:val="30"/>
        <w:ind w:firstLine="480"/>
        <w:rPr>
          <w:color w:val="000000" w:themeColor="text1"/>
        </w:rPr>
      </w:pPr>
      <w:r w:rsidRPr="00873957">
        <w:rPr>
          <w:rFonts w:hint="eastAsia"/>
          <w:color w:val="000000" w:themeColor="text1"/>
        </w:rPr>
        <w:t>一级负荷的供电应由双重电源供电，而且不能同时损坏，只有满足这两个基本条件，才可能维持其中一个电源继续供电，这是必须满足的条件。</w:t>
      </w:r>
    </w:p>
    <w:p w:rsidR="00231518" w:rsidRPr="00873957" w:rsidRDefault="00231518" w:rsidP="00231518">
      <w:pPr>
        <w:pStyle w:val="3"/>
        <w:rPr>
          <w:rFonts w:ascii="Times New Roman" w:hAnsi="Times New Roman"/>
          <w:color w:val="000000" w:themeColor="text1"/>
          <w:spacing w:val="9"/>
          <w:kern w:val="0"/>
          <w:szCs w:val="24"/>
        </w:rPr>
      </w:pPr>
      <w:r w:rsidRPr="00873957">
        <w:rPr>
          <w:rFonts w:ascii="Times New Roman" w:eastAsia="黑体" w:hAnsi="Times New Roman" w:cstheme="majorBidi" w:hint="eastAsia"/>
          <w:b/>
          <w:color w:val="000000" w:themeColor="text1"/>
        </w:rPr>
        <w:t>12.2.5</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供配电系统结线复杂，配电层次过多，不仅管理不便，操作频繁，而且由于串联元件过多，因元件故障和操作错误而产生事故的可能性也随之增加。所以复杂的供配电系统导致可靠性下降，不受运行和维修人员的欢迎；配电级数过多，继电保护整定时限的级数也随之增多，而电力系统容许继电保护的时限级数对</w:t>
      </w:r>
      <w:r w:rsidRPr="00873957">
        <w:rPr>
          <w:rFonts w:hint="eastAsia"/>
          <w:color w:val="000000" w:themeColor="text1"/>
        </w:rPr>
        <w:t>10kV</w:t>
      </w:r>
      <w:r w:rsidRPr="00873957">
        <w:rPr>
          <w:rFonts w:hint="eastAsia"/>
          <w:color w:val="000000" w:themeColor="text1"/>
        </w:rPr>
        <w:t>来说正常也只限于两级；如配电级数出现三级，则中间一级势必要与下一级或上一级之间无选择性。</w:t>
      </w:r>
    </w:p>
    <w:p w:rsidR="00231518" w:rsidRPr="00873957" w:rsidRDefault="00231518" w:rsidP="00231518">
      <w:pPr>
        <w:pStyle w:val="3"/>
        <w:rPr>
          <w:rFonts w:ascii="Times New Roman" w:hAnsi="Times New Roman"/>
          <w:color w:val="000000" w:themeColor="text1"/>
          <w:spacing w:val="9"/>
          <w:kern w:val="0"/>
          <w:szCs w:val="24"/>
        </w:rPr>
      </w:pPr>
      <w:r w:rsidRPr="00873957">
        <w:rPr>
          <w:rFonts w:ascii="Times New Roman" w:eastAsia="黑体" w:hAnsi="Times New Roman" w:cstheme="majorBidi" w:hint="eastAsia"/>
          <w:b/>
          <w:color w:val="000000" w:themeColor="text1"/>
        </w:rPr>
        <w:t>12.2.6</w:t>
      </w:r>
      <w:r w:rsidR="00CC475A"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配电系统采用放射式则供电可靠性高，便于管理，但线路和高压开关柜数量多，对辅助生产区，多属三级负荷，供电可靠性要求较低，可用环式，减少配电电缆线路和高压开关柜数量</w:t>
      </w:r>
      <w:r w:rsidRPr="00873957">
        <w:rPr>
          <w:rFonts w:hint="eastAsia"/>
          <w:color w:val="000000" w:themeColor="text1"/>
          <w:kern w:val="0"/>
        </w:rPr>
        <w:t>。</w:t>
      </w:r>
    </w:p>
    <w:p w:rsidR="00231518" w:rsidRPr="00873957" w:rsidRDefault="00231518" w:rsidP="00231518">
      <w:pPr>
        <w:pStyle w:val="3"/>
        <w:rPr>
          <w:rFonts w:ascii="Times New Roman" w:hAnsi="Times New Roman"/>
          <w:color w:val="000000" w:themeColor="text1"/>
        </w:rPr>
      </w:pPr>
      <w:r w:rsidRPr="00873957">
        <w:rPr>
          <w:rFonts w:ascii="Times New Roman" w:eastAsia="黑体" w:hAnsi="Times New Roman" w:cstheme="majorBidi"/>
          <w:b/>
          <w:color w:val="000000" w:themeColor="text1"/>
        </w:rPr>
        <w:lastRenderedPageBreak/>
        <w:t>12.2.</w:t>
      </w:r>
      <w:r w:rsidRPr="00873957">
        <w:rPr>
          <w:rFonts w:ascii="Times New Roman" w:eastAsia="黑体" w:hAnsi="Times New Roman" w:cstheme="majorBidi" w:hint="eastAsia"/>
          <w:b/>
          <w:color w:val="000000" w:themeColor="text1"/>
        </w:rPr>
        <w:t>7</w:t>
      </w:r>
      <w:r w:rsidR="00CC475A" w:rsidRPr="00873957">
        <w:rPr>
          <w:rFonts w:ascii="Times New Roman" w:eastAsia="黑体" w:hAnsi="Times New Roman" w:cstheme="majorBidi" w:hint="eastAsia"/>
          <w:b/>
          <w:color w:val="000000" w:themeColor="text1"/>
        </w:rPr>
        <w:t xml:space="preserve">  </w:t>
      </w:r>
      <w:r w:rsidRPr="00873957">
        <w:rPr>
          <w:rFonts w:ascii="Times New Roman" w:hAnsi="Times New Roman" w:hint="eastAsia"/>
          <w:color w:val="000000" w:themeColor="text1"/>
          <w:kern w:val="0"/>
        </w:rPr>
        <w:t>第</w:t>
      </w:r>
      <w:r w:rsidRPr="00873957">
        <w:rPr>
          <w:rFonts w:ascii="Times New Roman" w:hAnsi="Times New Roman" w:hint="eastAsia"/>
          <w:color w:val="000000" w:themeColor="text1"/>
          <w:kern w:val="0"/>
        </w:rPr>
        <w:t>7</w:t>
      </w:r>
      <w:r w:rsidRPr="00873957">
        <w:rPr>
          <w:rFonts w:ascii="Times New Roman" w:hAnsi="Times New Roman" w:hint="eastAsia"/>
          <w:color w:val="000000" w:themeColor="text1"/>
          <w:kern w:val="0"/>
        </w:rPr>
        <w:t>款</w:t>
      </w:r>
      <w:r w:rsidRPr="00873957">
        <w:rPr>
          <w:rFonts w:ascii="Times New Roman" w:hAnsi="Times New Roman"/>
          <w:color w:val="000000" w:themeColor="text1"/>
        </w:rPr>
        <w:t>本规</w:t>
      </w:r>
      <w:r w:rsidRPr="00873957">
        <w:rPr>
          <w:rFonts w:ascii="Times New Roman" w:hAnsi="Times New Roman" w:hint="eastAsia"/>
          <w:color w:val="000000" w:themeColor="text1"/>
        </w:rPr>
        <w:t>范</w:t>
      </w:r>
      <w:r w:rsidRPr="00873957">
        <w:rPr>
          <w:rFonts w:ascii="Times New Roman" w:hAnsi="Times New Roman"/>
          <w:color w:val="000000" w:themeColor="text1"/>
        </w:rPr>
        <w:t>将</w:t>
      </w:r>
      <w:r w:rsidRPr="00873957">
        <w:rPr>
          <w:rFonts w:ascii="Times New Roman" w:hAnsi="Times New Roman"/>
          <w:color w:val="000000" w:themeColor="text1"/>
        </w:rPr>
        <w:t xml:space="preserve"> 110kV</w:t>
      </w:r>
      <w:r w:rsidRPr="00873957">
        <w:rPr>
          <w:rFonts w:ascii="Times New Roman" w:hAnsi="Times New Roman"/>
          <w:color w:val="000000" w:themeColor="text1"/>
        </w:rPr>
        <w:t>及以下配变电所的所址标高均</w:t>
      </w:r>
      <w:r w:rsidRPr="00873957">
        <w:rPr>
          <w:rFonts w:ascii="Times New Roman" w:hAnsi="Times New Roman" w:hint="eastAsia"/>
          <w:color w:val="000000" w:themeColor="text1"/>
        </w:rPr>
        <w:t>定</w:t>
      </w:r>
      <w:r w:rsidRPr="00873957">
        <w:rPr>
          <w:rFonts w:ascii="Times New Roman" w:hAnsi="Times New Roman"/>
          <w:color w:val="000000" w:themeColor="text1"/>
        </w:rPr>
        <w:t>为</w:t>
      </w:r>
      <w:r w:rsidRPr="00873957">
        <w:rPr>
          <w:rFonts w:ascii="Times New Roman" w:hAnsi="Times New Roman"/>
          <w:color w:val="000000" w:themeColor="text1"/>
        </w:rPr>
        <w:t xml:space="preserve"> 50</w:t>
      </w:r>
      <w:r w:rsidRPr="00873957">
        <w:rPr>
          <w:rFonts w:ascii="Times New Roman" w:hAnsi="Times New Roman"/>
          <w:color w:val="000000" w:themeColor="text1"/>
        </w:rPr>
        <w:t>年一遇高水位之上。如</w:t>
      </w:r>
      <w:r w:rsidRPr="00873957">
        <w:rPr>
          <w:rFonts w:ascii="Times New Roman" w:hAnsi="Times New Roman"/>
          <w:color w:val="000000" w:themeColor="text1"/>
        </w:rPr>
        <w:t xml:space="preserve"> 50</w:t>
      </w:r>
      <w:r w:rsidRPr="00873957">
        <w:rPr>
          <w:rFonts w:ascii="Times New Roman" w:hAnsi="Times New Roman"/>
          <w:color w:val="000000" w:themeColor="text1"/>
        </w:rPr>
        <w:t>年一遇高水位之上仍难以满足时，可考虑与本地区、工业企业的防洪标准相一致，但所址标高应高于内涝水位</w:t>
      </w:r>
      <w:r w:rsidRPr="00873957">
        <w:rPr>
          <w:rFonts w:ascii="Times New Roman" w:hAnsi="Times New Roman"/>
          <w:color w:val="000000" w:themeColor="text1"/>
        </w:rPr>
        <w:t>;</w:t>
      </w:r>
      <w:r w:rsidRPr="00873957">
        <w:rPr>
          <w:rFonts w:ascii="Times New Roman" w:hAnsi="Times New Roman"/>
          <w:color w:val="000000" w:themeColor="text1"/>
        </w:rPr>
        <w:t>也可采取将主建筑物的地面及主要设备、端子箱和动力箱的基础局部抬高的措施，使发生内涝时不为积水淹浸。</w:t>
      </w:r>
    </w:p>
    <w:p w:rsidR="00231518" w:rsidRPr="00873957" w:rsidRDefault="00231518" w:rsidP="00231518">
      <w:pPr>
        <w:pStyle w:val="3"/>
        <w:rPr>
          <w:color w:val="000000" w:themeColor="text1"/>
          <w:kern w:val="0"/>
        </w:rPr>
      </w:pPr>
      <w:r w:rsidRPr="00873957">
        <w:rPr>
          <w:rFonts w:ascii="Times New Roman" w:eastAsia="黑体" w:hAnsi="Times New Roman" w:cstheme="majorBidi" w:hint="eastAsia"/>
          <w:b/>
          <w:color w:val="000000" w:themeColor="text1"/>
        </w:rPr>
        <w:t>12.2.</w:t>
      </w:r>
      <w:r w:rsidR="007C737F" w:rsidRPr="00873957">
        <w:rPr>
          <w:rFonts w:ascii="Times New Roman" w:eastAsia="黑体" w:hAnsi="Times New Roman" w:cstheme="majorBidi" w:hint="eastAsia"/>
          <w:b/>
          <w:color w:val="000000" w:themeColor="text1"/>
        </w:rPr>
        <w:t>9</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kern w:val="0"/>
        </w:rPr>
        <w:t>第</w:t>
      </w:r>
      <w:r w:rsidRPr="00873957">
        <w:rPr>
          <w:color w:val="000000" w:themeColor="text1"/>
          <w:kern w:val="0"/>
        </w:rPr>
        <w:t>1</w:t>
      </w:r>
      <w:r w:rsidRPr="00873957">
        <w:rPr>
          <w:rFonts w:hint="eastAsia"/>
          <w:color w:val="000000" w:themeColor="text1"/>
          <w:kern w:val="0"/>
        </w:rPr>
        <w:t>款</w:t>
      </w:r>
      <w:r w:rsidRPr="00873957">
        <w:rPr>
          <w:rFonts w:hint="eastAsia"/>
          <w:color w:val="000000" w:themeColor="text1"/>
        </w:rPr>
        <w:t>由于电网各点的电压水平高低不一，合理选择变压器的变比和电压分接头，即可将供配电系统的电压调整在合理的水平上。但这只能改变电压水平而不能缩小偏差范围。</w:t>
      </w:r>
    </w:p>
    <w:p w:rsidR="00231518" w:rsidRPr="00873957" w:rsidRDefault="00231518" w:rsidP="00231518">
      <w:pPr>
        <w:pStyle w:val="40"/>
        <w:ind w:firstLine="480"/>
        <w:rPr>
          <w:color w:val="000000" w:themeColor="text1"/>
        </w:rPr>
      </w:pPr>
      <w:r w:rsidRPr="00873957">
        <w:rPr>
          <w:rFonts w:hint="eastAsia"/>
          <w:color w:val="000000" w:themeColor="text1"/>
          <w:kern w:val="0"/>
        </w:rPr>
        <w:t>第</w:t>
      </w:r>
      <w:r w:rsidRPr="00873957">
        <w:rPr>
          <w:rFonts w:hint="eastAsia"/>
          <w:color w:val="000000" w:themeColor="text1"/>
          <w:kern w:val="0"/>
        </w:rPr>
        <w:t>3</w:t>
      </w:r>
      <w:r w:rsidRPr="00873957">
        <w:rPr>
          <w:rFonts w:hint="eastAsia"/>
          <w:color w:val="000000" w:themeColor="text1"/>
          <w:kern w:val="0"/>
        </w:rPr>
        <w:t>款</w:t>
      </w:r>
      <w:r w:rsidRPr="00873957">
        <w:rPr>
          <w:rFonts w:hint="eastAsia"/>
          <w:color w:val="000000" w:themeColor="text1"/>
        </w:rPr>
        <w:t>供电元件的电压损失与其阻抗成正比，在技术经济合理时，减少变压级数，增加线路截面，采用电缆供电，或改变系统运行方式，可以减少电压损失，从而缩小电压偏差范围。</w:t>
      </w:r>
    </w:p>
    <w:p w:rsidR="00231518" w:rsidRPr="00873957" w:rsidRDefault="00231518" w:rsidP="00231518">
      <w:pPr>
        <w:pStyle w:val="40"/>
        <w:ind w:firstLine="480"/>
        <w:rPr>
          <w:color w:val="000000" w:themeColor="text1"/>
        </w:rPr>
      </w:pPr>
      <w:r w:rsidRPr="00873957">
        <w:rPr>
          <w:rFonts w:hint="eastAsia"/>
          <w:color w:val="000000" w:themeColor="text1"/>
          <w:kern w:val="0"/>
        </w:rPr>
        <w:t>第</w:t>
      </w:r>
      <w:r w:rsidRPr="00873957">
        <w:rPr>
          <w:rFonts w:hint="eastAsia"/>
          <w:color w:val="000000" w:themeColor="text1"/>
          <w:kern w:val="0"/>
        </w:rPr>
        <w:t>4</w:t>
      </w:r>
      <w:r w:rsidRPr="00873957">
        <w:rPr>
          <w:rFonts w:hint="eastAsia"/>
          <w:color w:val="000000" w:themeColor="text1"/>
          <w:kern w:val="0"/>
        </w:rPr>
        <w:t>款</w:t>
      </w:r>
      <w:r w:rsidRPr="00873957">
        <w:rPr>
          <w:rFonts w:hint="eastAsia"/>
          <w:color w:val="000000" w:themeColor="text1"/>
        </w:rPr>
        <w:t>合理补偿无功功率可以缩小电压偏差范围。若因过补偿而多支出费用，也是不合理的。</w:t>
      </w:r>
    </w:p>
    <w:p w:rsidR="00231518" w:rsidRPr="00873957" w:rsidRDefault="00231518" w:rsidP="00231518">
      <w:pPr>
        <w:pStyle w:val="40"/>
        <w:ind w:firstLine="480"/>
        <w:rPr>
          <w:color w:val="000000" w:themeColor="text1"/>
        </w:rPr>
      </w:pPr>
      <w:r w:rsidRPr="00873957">
        <w:rPr>
          <w:rFonts w:hint="eastAsia"/>
          <w:color w:val="000000" w:themeColor="text1"/>
          <w:kern w:val="0"/>
        </w:rPr>
        <w:t>第</w:t>
      </w:r>
      <w:r w:rsidRPr="00873957">
        <w:rPr>
          <w:rFonts w:hint="eastAsia"/>
          <w:color w:val="000000" w:themeColor="text1"/>
          <w:kern w:val="0"/>
        </w:rPr>
        <w:t>5</w:t>
      </w:r>
      <w:r w:rsidRPr="00873957">
        <w:rPr>
          <w:rFonts w:hint="eastAsia"/>
          <w:color w:val="000000" w:themeColor="text1"/>
          <w:kern w:val="0"/>
        </w:rPr>
        <w:t>款</w:t>
      </w:r>
      <w:r w:rsidRPr="00873957">
        <w:rPr>
          <w:rFonts w:hint="eastAsia"/>
          <w:color w:val="000000" w:themeColor="text1"/>
        </w:rPr>
        <w:t>在三相四线制中，如三相负荷分布不均（相线对中性线），将产生零序电压，使零点移位，一相电压降低，另一相电压升高，增大了电压偏差。由于</w:t>
      </w:r>
      <w:r w:rsidRPr="00873957">
        <w:rPr>
          <w:color w:val="000000" w:themeColor="text1"/>
        </w:rPr>
        <w:t>Y</w:t>
      </w:r>
      <w:r w:rsidRPr="00873957">
        <w:rPr>
          <w:rFonts w:hint="eastAsia"/>
          <w:color w:val="000000" w:themeColor="text1"/>
        </w:rPr>
        <w:t>，</w:t>
      </w:r>
      <w:r w:rsidRPr="00873957">
        <w:rPr>
          <w:color w:val="000000" w:themeColor="text1"/>
        </w:rPr>
        <w:t>yn0</w:t>
      </w:r>
      <w:r w:rsidRPr="00873957">
        <w:rPr>
          <w:rFonts w:hint="eastAsia"/>
          <w:color w:val="000000" w:themeColor="text1"/>
        </w:rPr>
        <w:t>结线变压器零序阻抗较大，不对称情况较严重，因此应尽量使三相负荷分布均匀；同样，线间负荷不平衡，则引起线间电压不平衡，增大了电压偏差。</w:t>
      </w:r>
    </w:p>
    <w:p w:rsidR="00231518" w:rsidRPr="00873957" w:rsidRDefault="00231518" w:rsidP="00231518">
      <w:pPr>
        <w:pStyle w:val="3"/>
        <w:rPr>
          <w:rFonts w:ascii="Times New Roman" w:hAnsi="Times New Roman"/>
          <w:color w:val="000000" w:themeColor="text1"/>
          <w:spacing w:val="12"/>
          <w:kern w:val="0"/>
          <w:szCs w:val="24"/>
        </w:rPr>
      </w:pPr>
      <w:r w:rsidRPr="00873957">
        <w:rPr>
          <w:rFonts w:ascii="Times New Roman" w:eastAsia="黑体" w:hAnsi="Times New Roman" w:cstheme="majorBidi" w:hint="eastAsia"/>
          <w:b/>
          <w:color w:val="000000" w:themeColor="text1"/>
        </w:rPr>
        <w:t>12.2.</w:t>
      </w:r>
      <w:r w:rsidR="007C737F" w:rsidRPr="00873957">
        <w:rPr>
          <w:rFonts w:ascii="Times New Roman" w:eastAsia="黑体" w:hAnsi="Times New Roman" w:cstheme="majorBidi" w:hint="eastAsia"/>
          <w:b/>
          <w:color w:val="000000" w:themeColor="text1"/>
        </w:rPr>
        <w:t>10</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kern w:val="0"/>
        </w:rPr>
        <w:t>采用岸电系统供电能有效地减少船只的污染排放，改善空气质量。</w:t>
      </w:r>
    </w:p>
    <w:p w:rsidR="00231518" w:rsidRPr="00873957" w:rsidRDefault="00231518" w:rsidP="00231518">
      <w:pPr>
        <w:pStyle w:val="2"/>
        <w:spacing w:before="312" w:after="312"/>
        <w:rPr>
          <w:color w:val="000000" w:themeColor="text1"/>
        </w:rPr>
      </w:pPr>
      <w:bookmarkStart w:id="919" w:name="_Toc501710152"/>
      <w:bookmarkStart w:id="920" w:name="_Toc501711040"/>
      <w:bookmarkStart w:id="921" w:name="_Toc501711320"/>
      <w:bookmarkStart w:id="922" w:name="_Toc502224109"/>
      <w:bookmarkStart w:id="923" w:name="_Toc503264939"/>
      <w:bookmarkStart w:id="924" w:name="_Toc505959633"/>
      <w:bookmarkStart w:id="925" w:name="_Toc508034113"/>
      <w:bookmarkStart w:id="926" w:name="_Toc508357304"/>
      <w:bookmarkStart w:id="927" w:name="_Toc510512599"/>
      <w:bookmarkStart w:id="928" w:name="_Toc512513258"/>
      <w:bookmarkStart w:id="929" w:name="_Toc512526742"/>
      <w:r w:rsidRPr="00873957">
        <w:rPr>
          <w:color w:val="000000" w:themeColor="text1"/>
        </w:rPr>
        <w:t>12.3</w:t>
      </w:r>
      <w:r w:rsidR="00CC475A" w:rsidRPr="00873957">
        <w:rPr>
          <w:rFonts w:hint="eastAsia"/>
          <w:color w:val="000000" w:themeColor="text1"/>
        </w:rPr>
        <w:t xml:space="preserve">  </w:t>
      </w:r>
      <w:r w:rsidRPr="00873957">
        <w:rPr>
          <w:rFonts w:hint="eastAsia"/>
          <w:b w:val="0"/>
          <w:color w:val="000000" w:themeColor="text1"/>
        </w:rPr>
        <w:t>配电</w:t>
      </w:r>
      <w:r w:rsidRPr="00873957">
        <w:rPr>
          <w:b w:val="0"/>
          <w:color w:val="000000" w:themeColor="text1"/>
        </w:rPr>
        <w:t>线路敷设</w:t>
      </w:r>
      <w:bookmarkEnd w:id="919"/>
      <w:bookmarkEnd w:id="920"/>
      <w:bookmarkEnd w:id="921"/>
      <w:bookmarkEnd w:id="922"/>
      <w:bookmarkEnd w:id="923"/>
      <w:bookmarkEnd w:id="924"/>
      <w:bookmarkEnd w:id="925"/>
      <w:bookmarkEnd w:id="926"/>
      <w:bookmarkEnd w:id="927"/>
      <w:bookmarkEnd w:id="928"/>
      <w:bookmarkEnd w:id="929"/>
    </w:p>
    <w:p w:rsidR="00231518" w:rsidRPr="00873957" w:rsidRDefault="00231518" w:rsidP="00231518">
      <w:pPr>
        <w:pStyle w:val="3"/>
        <w:rPr>
          <w:rFonts w:ascii="Times New Roman"/>
          <w:color w:val="000000" w:themeColor="text1"/>
          <w:kern w:val="0"/>
        </w:rPr>
      </w:pPr>
      <w:r w:rsidRPr="00873957">
        <w:rPr>
          <w:rFonts w:ascii="Times New Roman" w:eastAsia="黑体" w:hAnsi="Times New Roman" w:cstheme="majorBidi" w:hint="eastAsia"/>
          <w:b/>
          <w:color w:val="000000" w:themeColor="text1"/>
        </w:rPr>
        <w:t>12.3.2</w:t>
      </w:r>
      <w:r w:rsidR="00CC475A" w:rsidRPr="00873957">
        <w:rPr>
          <w:rFonts w:ascii="Times New Roman" w:eastAsia="黑体" w:hAnsi="Times New Roman" w:cstheme="majorBidi" w:hint="eastAsia"/>
          <w:b/>
          <w:color w:val="000000" w:themeColor="text1"/>
        </w:rPr>
        <w:t xml:space="preserve">  </w:t>
      </w:r>
      <w:r w:rsidRPr="00873957">
        <w:rPr>
          <w:rFonts w:ascii="Times New Roman" w:hint="eastAsia"/>
          <w:color w:val="000000" w:themeColor="text1"/>
          <w:kern w:val="0"/>
        </w:rPr>
        <w:t>第</w:t>
      </w:r>
      <w:r w:rsidRPr="00873957">
        <w:rPr>
          <w:rFonts w:ascii="Times New Roman" w:hint="eastAsia"/>
          <w:color w:val="000000" w:themeColor="text1"/>
          <w:kern w:val="0"/>
        </w:rPr>
        <w:t>1</w:t>
      </w:r>
      <w:r w:rsidRPr="00873957">
        <w:rPr>
          <w:rFonts w:ascii="Times New Roman" w:hint="eastAsia"/>
          <w:color w:val="000000" w:themeColor="text1"/>
          <w:kern w:val="0"/>
        </w:rPr>
        <w:t>款规定了在选择电缆布线路径时，应符合的要求。在工程实践中，有时往往只注意按电缆路径最短的原则选择路径，而忽视遭受机械外力、过热、腐蚀等危害和场地规划等因素，出现事故隐患或导致故障。</w:t>
      </w:r>
    </w:p>
    <w:p w:rsidR="00231518" w:rsidRPr="00873957" w:rsidRDefault="00231518" w:rsidP="00231518">
      <w:pPr>
        <w:pStyle w:val="30"/>
        <w:ind w:firstLine="480"/>
        <w:rPr>
          <w:color w:val="000000" w:themeColor="text1"/>
          <w:kern w:val="0"/>
        </w:rPr>
      </w:pPr>
      <w:r w:rsidRPr="00873957">
        <w:rPr>
          <w:rFonts w:hint="eastAsia"/>
          <w:color w:val="000000" w:themeColor="text1"/>
          <w:kern w:val="0"/>
        </w:rPr>
        <w:t>第</w:t>
      </w:r>
      <w:r w:rsidRPr="00873957">
        <w:rPr>
          <w:rFonts w:hint="eastAsia"/>
          <w:color w:val="000000" w:themeColor="text1"/>
          <w:kern w:val="0"/>
        </w:rPr>
        <w:t>4</w:t>
      </w:r>
      <w:r w:rsidRPr="00873957">
        <w:rPr>
          <w:rFonts w:hint="eastAsia"/>
          <w:color w:val="000000" w:themeColor="text1"/>
          <w:kern w:val="0"/>
        </w:rPr>
        <w:t>款船厂大部分采用分期建设，因此，电缆敷设路径应考虑后期施工对电缆的影响。</w:t>
      </w:r>
    </w:p>
    <w:p w:rsidR="00231518" w:rsidRPr="00873957" w:rsidRDefault="00231518" w:rsidP="00231518">
      <w:pPr>
        <w:pStyle w:val="3"/>
        <w:rPr>
          <w:rFonts w:ascii="Times New Roman" w:hAnsi="Times New Roman"/>
          <w:color w:val="000000" w:themeColor="text1"/>
        </w:rPr>
      </w:pPr>
      <w:r w:rsidRPr="00873957">
        <w:rPr>
          <w:rFonts w:ascii="Times New Roman" w:eastAsia="黑体" w:hAnsi="Times New Roman" w:cstheme="majorBidi" w:hint="eastAsia"/>
          <w:b/>
          <w:color w:val="000000" w:themeColor="text1"/>
        </w:rPr>
        <w:t>12.3.6</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电缆沟内电缆在维修时，一般采用人工开放电缆沟盖板，每块盖板的重量，应以两人能抬起的重量为宜。</w:t>
      </w:r>
    </w:p>
    <w:p w:rsidR="00231518" w:rsidRPr="00873957" w:rsidRDefault="00231518" w:rsidP="00231518">
      <w:pPr>
        <w:pStyle w:val="2"/>
        <w:spacing w:before="312" w:after="312"/>
        <w:rPr>
          <w:color w:val="000000" w:themeColor="text1"/>
        </w:rPr>
      </w:pPr>
      <w:bookmarkStart w:id="930" w:name="_Toc501710153"/>
      <w:bookmarkStart w:id="931" w:name="_Toc501711041"/>
      <w:bookmarkStart w:id="932" w:name="_Toc501711321"/>
      <w:bookmarkStart w:id="933" w:name="_Toc502224110"/>
      <w:bookmarkStart w:id="934" w:name="_Toc503264940"/>
      <w:bookmarkStart w:id="935" w:name="_Toc505959634"/>
      <w:bookmarkStart w:id="936" w:name="_Toc508034114"/>
      <w:bookmarkStart w:id="937" w:name="_Toc508357305"/>
      <w:bookmarkStart w:id="938" w:name="_Toc510512600"/>
      <w:bookmarkStart w:id="939" w:name="_Toc512513259"/>
      <w:bookmarkStart w:id="940" w:name="_Toc512526743"/>
      <w:r w:rsidRPr="00873957">
        <w:rPr>
          <w:rFonts w:eastAsia="楷体_GB2312"/>
          <w:color w:val="000000" w:themeColor="text1"/>
          <w:kern w:val="0"/>
        </w:rPr>
        <w:t>12.4</w:t>
      </w:r>
      <w:r w:rsidR="00CC475A" w:rsidRPr="00873957">
        <w:rPr>
          <w:rFonts w:eastAsia="楷体_GB2312" w:hint="eastAsia"/>
          <w:color w:val="000000" w:themeColor="text1"/>
          <w:kern w:val="0"/>
        </w:rPr>
        <w:t xml:space="preserve">  </w:t>
      </w:r>
      <w:r w:rsidRPr="00873957">
        <w:rPr>
          <w:b w:val="0"/>
          <w:color w:val="000000" w:themeColor="text1"/>
          <w:kern w:val="0"/>
        </w:rPr>
        <w:t>照明</w:t>
      </w:r>
      <w:bookmarkEnd w:id="930"/>
      <w:bookmarkEnd w:id="931"/>
      <w:bookmarkEnd w:id="932"/>
      <w:bookmarkEnd w:id="933"/>
      <w:bookmarkEnd w:id="934"/>
      <w:bookmarkEnd w:id="935"/>
      <w:bookmarkEnd w:id="936"/>
      <w:bookmarkEnd w:id="937"/>
      <w:bookmarkEnd w:id="938"/>
      <w:bookmarkEnd w:id="939"/>
      <w:bookmarkEnd w:id="940"/>
    </w:p>
    <w:p w:rsidR="00231518" w:rsidRPr="00873957" w:rsidRDefault="00231518" w:rsidP="00231518">
      <w:pPr>
        <w:pStyle w:val="3"/>
        <w:rPr>
          <w:rFonts w:ascii="Times New Roman" w:hAnsi="Times New Roman"/>
          <w:color w:val="000000" w:themeColor="text1"/>
        </w:rPr>
      </w:pPr>
      <w:r w:rsidRPr="00873957">
        <w:rPr>
          <w:rFonts w:ascii="Times New Roman" w:eastAsia="黑体" w:hAnsi="Times New Roman" w:cstheme="majorBidi"/>
          <w:b/>
          <w:color w:val="000000" w:themeColor="text1"/>
        </w:rPr>
        <w:t>12.4.2</w:t>
      </w:r>
      <w:r w:rsidR="00CC475A" w:rsidRPr="00873957">
        <w:rPr>
          <w:rFonts w:ascii="Times New Roman" w:eastAsia="黑体" w:hAnsi="Times New Roman" w:cstheme="majorBidi" w:hint="eastAsia"/>
          <w:b/>
          <w:color w:val="000000" w:themeColor="text1"/>
        </w:rPr>
        <w:t xml:space="preserve">  </w:t>
      </w:r>
      <w:r w:rsidRPr="00873957">
        <w:rPr>
          <w:rFonts w:ascii="Times New Roman"/>
          <w:color w:val="000000" w:themeColor="text1"/>
        </w:rPr>
        <w:t>应急照明包括备用照明、安全照明、疏散照明三种。备用照明和安全照明的使用场所往往难以区分，因此必须正确选择三种照明的供电方式、电源切换对间、持续工作</w:t>
      </w:r>
      <w:r w:rsidRPr="00873957">
        <w:rPr>
          <w:rFonts w:ascii="Times New Roman"/>
          <w:color w:val="000000" w:themeColor="text1"/>
        </w:rPr>
        <w:lastRenderedPageBreak/>
        <w:t>时间及照度值。</w:t>
      </w:r>
    </w:p>
    <w:p w:rsidR="00231518" w:rsidRPr="00873957" w:rsidRDefault="00231518" w:rsidP="00231518">
      <w:pPr>
        <w:pStyle w:val="30"/>
        <w:ind w:firstLine="480"/>
        <w:rPr>
          <w:rFonts w:hAnsi="Times New Roman"/>
          <w:color w:val="000000" w:themeColor="text1"/>
        </w:rPr>
      </w:pPr>
      <w:r w:rsidRPr="00873957">
        <w:rPr>
          <w:color w:val="000000" w:themeColor="text1"/>
        </w:rPr>
        <w:t>备用照明是当正常照明因故障而中断后，将会造成爆炸、火灾和人身伤亡等严重事故的场所所设的供继续工作用的照明，或在火灾时为了保证救火能正常进行而设的照明。</w:t>
      </w:r>
    </w:p>
    <w:p w:rsidR="00231518" w:rsidRPr="00873957" w:rsidRDefault="00231518" w:rsidP="00231518">
      <w:pPr>
        <w:pStyle w:val="30"/>
        <w:ind w:firstLine="480"/>
        <w:rPr>
          <w:rFonts w:hAnsi="Times New Roman"/>
          <w:color w:val="000000" w:themeColor="text1"/>
        </w:rPr>
      </w:pPr>
      <w:r w:rsidRPr="00873957">
        <w:rPr>
          <w:color w:val="000000" w:themeColor="text1"/>
        </w:rPr>
        <w:t>安全照明是用于当正常照明因故障而中断时，如不能继续工作会使人们处于危险状态的照明，如使用圆形锯、处理热金属作业等。</w:t>
      </w:r>
    </w:p>
    <w:p w:rsidR="00231518" w:rsidRPr="00873957" w:rsidRDefault="00231518" w:rsidP="00231518">
      <w:pPr>
        <w:pStyle w:val="30"/>
        <w:ind w:firstLine="480"/>
        <w:rPr>
          <w:rFonts w:hAnsi="Times New Roman"/>
          <w:color w:val="000000" w:themeColor="text1"/>
        </w:rPr>
      </w:pPr>
      <w:r w:rsidRPr="00873957">
        <w:rPr>
          <w:color w:val="000000" w:themeColor="text1"/>
        </w:rPr>
        <w:t>疏散照明是用于当正常照明因故障中断时，为保证人员的安全撤离而设的照明，否则将会引起工伤事故或在通行时发生危险。</w:t>
      </w:r>
    </w:p>
    <w:p w:rsidR="00231518" w:rsidRPr="00873957" w:rsidRDefault="00231518" w:rsidP="00231518">
      <w:pPr>
        <w:pStyle w:val="30"/>
        <w:ind w:firstLine="480"/>
        <w:rPr>
          <w:rFonts w:hAnsi="Times New Roman"/>
          <w:color w:val="000000" w:themeColor="text1"/>
        </w:rPr>
      </w:pPr>
      <w:r w:rsidRPr="00873957">
        <w:rPr>
          <w:color w:val="000000" w:themeColor="text1"/>
        </w:rPr>
        <w:t>值班照明是为需要在非工作时间值班的场所提供的照明。由于值班照明是为工作人员值班提供的，所以对照度要求不高，而且对电源没有特殊要求。值班照明可以利用工作照明中能单独控制的一部分，也可利用应急照明。</w:t>
      </w:r>
    </w:p>
    <w:p w:rsidR="00231518" w:rsidRPr="00873957" w:rsidRDefault="00231518" w:rsidP="00231518">
      <w:pPr>
        <w:pStyle w:val="30"/>
        <w:ind w:firstLine="480"/>
        <w:rPr>
          <w:rFonts w:hAnsi="Times New Roman"/>
          <w:color w:val="000000" w:themeColor="text1"/>
        </w:rPr>
      </w:pPr>
      <w:r w:rsidRPr="00873957">
        <w:rPr>
          <w:color w:val="000000" w:themeColor="text1"/>
        </w:rPr>
        <w:t>一般车间不必设置警卫照明，但对于个别有特殊要求的车间、仓库区等重要部位仍有装设之必要。</w:t>
      </w:r>
    </w:p>
    <w:p w:rsidR="00231518" w:rsidRPr="00873957" w:rsidRDefault="00231518" w:rsidP="00231518">
      <w:pPr>
        <w:pStyle w:val="3"/>
        <w:rPr>
          <w:rFonts w:ascii="Times New Roman" w:hAnsi="Times New Roman" w:cs="Times New Roman"/>
          <w:color w:val="000000" w:themeColor="text1"/>
          <w:spacing w:val="9"/>
          <w:kern w:val="0"/>
        </w:rPr>
      </w:pPr>
      <w:r w:rsidRPr="00873957">
        <w:rPr>
          <w:rFonts w:ascii="Times New Roman" w:eastAsia="黑体" w:hAnsi="Times New Roman" w:cstheme="majorBidi"/>
          <w:b/>
          <w:color w:val="000000" w:themeColor="text1"/>
        </w:rPr>
        <w:t>12.4.3</w:t>
      </w:r>
      <w:r w:rsidR="00B923DB" w:rsidRPr="00873957">
        <w:rPr>
          <w:rFonts w:hint="eastAsia"/>
          <w:color w:val="000000" w:themeColor="text1"/>
        </w:rPr>
        <w:t xml:space="preserve">  </w:t>
      </w:r>
      <w:r w:rsidRPr="00873957">
        <w:rPr>
          <w:rFonts w:hint="eastAsia"/>
          <w:color w:val="000000" w:themeColor="text1"/>
        </w:rPr>
        <w:t>LED</w:t>
      </w:r>
      <w:r w:rsidRPr="00873957">
        <w:rPr>
          <w:rFonts w:hint="eastAsia"/>
          <w:color w:val="000000" w:themeColor="text1"/>
        </w:rPr>
        <w:t>灯具的综合效率高，节能效果显著。</w:t>
      </w:r>
    </w:p>
    <w:p w:rsidR="00231518" w:rsidRPr="00873957" w:rsidRDefault="00231518" w:rsidP="00231518">
      <w:pPr>
        <w:pStyle w:val="2"/>
        <w:spacing w:before="312" w:after="312"/>
        <w:rPr>
          <w:color w:val="000000" w:themeColor="text1"/>
          <w:kern w:val="0"/>
        </w:rPr>
      </w:pPr>
      <w:bookmarkStart w:id="941" w:name="_Toc501710154"/>
      <w:bookmarkStart w:id="942" w:name="_Toc501711042"/>
      <w:bookmarkStart w:id="943" w:name="_Toc501711322"/>
      <w:bookmarkStart w:id="944" w:name="_Toc502224111"/>
      <w:bookmarkStart w:id="945" w:name="_Toc503264941"/>
      <w:bookmarkStart w:id="946" w:name="_Toc505959635"/>
      <w:bookmarkStart w:id="947" w:name="_Toc508034115"/>
      <w:bookmarkStart w:id="948" w:name="_Toc508357306"/>
      <w:bookmarkStart w:id="949" w:name="_Toc510512601"/>
      <w:bookmarkStart w:id="950" w:name="_Toc512513260"/>
      <w:bookmarkStart w:id="951" w:name="_Toc512526744"/>
      <w:r w:rsidRPr="00873957">
        <w:rPr>
          <w:b w:val="0"/>
          <w:color w:val="000000" w:themeColor="text1"/>
          <w:spacing w:val="11"/>
          <w:kern w:val="0"/>
        </w:rPr>
        <w:t>12.5</w:t>
      </w:r>
      <w:r w:rsidR="00CC475A" w:rsidRPr="00873957">
        <w:rPr>
          <w:rFonts w:hint="eastAsia"/>
          <w:b w:val="0"/>
          <w:color w:val="000000" w:themeColor="text1"/>
          <w:spacing w:val="11"/>
          <w:kern w:val="0"/>
        </w:rPr>
        <w:t xml:space="preserve">  </w:t>
      </w:r>
      <w:r w:rsidRPr="00873957">
        <w:rPr>
          <w:b w:val="0"/>
          <w:color w:val="000000" w:themeColor="text1"/>
          <w:kern w:val="0"/>
        </w:rPr>
        <w:t>防雷、接地</w:t>
      </w:r>
      <w:bookmarkEnd w:id="941"/>
      <w:bookmarkEnd w:id="942"/>
      <w:bookmarkEnd w:id="943"/>
      <w:bookmarkEnd w:id="944"/>
      <w:bookmarkEnd w:id="945"/>
      <w:bookmarkEnd w:id="946"/>
      <w:bookmarkEnd w:id="947"/>
      <w:bookmarkEnd w:id="948"/>
      <w:bookmarkEnd w:id="949"/>
      <w:bookmarkEnd w:id="950"/>
      <w:bookmarkEnd w:id="951"/>
    </w:p>
    <w:p w:rsidR="00231518" w:rsidRPr="00873957" w:rsidRDefault="00231518" w:rsidP="00231518">
      <w:pPr>
        <w:pStyle w:val="3"/>
        <w:rPr>
          <w:color w:val="000000" w:themeColor="text1"/>
        </w:rPr>
      </w:pPr>
      <w:r w:rsidRPr="00873957">
        <w:rPr>
          <w:rFonts w:ascii="Times New Roman" w:eastAsia="黑体" w:hAnsi="Times New Roman" w:cstheme="majorBidi"/>
          <w:b/>
          <w:color w:val="000000" w:themeColor="text1"/>
        </w:rPr>
        <w:t>12.5.3</w:t>
      </w:r>
      <w:r w:rsidR="00CC475A" w:rsidRPr="00873957">
        <w:rPr>
          <w:rFonts w:ascii="Times New Roman" w:eastAsia="黑体" w:hAnsi="Times New Roman" w:cstheme="majorBidi" w:hint="eastAsia"/>
          <w:b/>
          <w:color w:val="000000" w:themeColor="text1"/>
        </w:rPr>
        <w:t xml:space="preserve">  </w:t>
      </w:r>
      <w:r w:rsidRPr="00873957">
        <w:rPr>
          <w:color w:val="000000" w:themeColor="text1"/>
        </w:rPr>
        <w:t>雷击大地年平均密度</w:t>
      </w:r>
      <w:r w:rsidRPr="00873957">
        <w:rPr>
          <w:rFonts w:hint="eastAsia"/>
          <w:color w:val="000000" w:themeColor="text1"/>
        </w:rPr>
        <w:t>可由建设单位向</w:t>
      </w:r>
      <w:r w:rsidRPr="00873957">
        <w:rPr>
          <w:color w:val="000000" w:themeColor="text1"/>
        </w:rPr>
        <w:t>当地气象</w:t>
      </w:r>
      <w:r w:rsidRPr="00873957">
        <w:rPr>
          <w:rFonts w:hint="eastAsia"/>
          <w:color w:val="000000" w:themeColor="text1"/>
        </w:rPr>
        <w:t>部门索取。</w:t>
      </w:r>
    </w:p>
    <w:p w:rsidR="00231518" w:rsidRPr="00873957" w:rsidRDefault="00231518" w:rsidP="001903CB">
      <w:pPr>
        <w:pStyle w:val="3"/>
        <w:rPr>
          <w:b/>
          <w:bCs w:val="0"/>
          <w:color w:val="000000" w:themeColor="text1"/>
          <w:kern w:val="44"/>
          <w:sz w:val="30"/>
          <w:szCs w:val="44"/>
        </w:rPr>
      </w:pPr>
      <w:r w:rsidRPr="00873957">
        <w:rPr>
          <w:rFonts w:ascii="Times New Roman" w:eastAsia="黑体" w:hAnsi="Times New Roman" w:cstheme="majorBidi"/>
          <w:b/>
          <w:color w:val="000000" w:themeColor="text1"/>
        </w:rPr>
        <w:t>12.5.6</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防止</w:t>
      </w:r>
      <w:r w:rsidRPr="00873957">
        <w:rPr>
          <w:color w:val="000000" w:themeColor="text1"/>
        </w:rPr>
        <w:t>照明灯杆等</w:t>
      </w:r>
      <w:r w:rsidRPr="00873957">
        <w:rPr>
          <w:rFonts w:hint="eastAsia"/>
          <w:color w:val="000000" w:themeColor="text1"/>
        </w:rPr>
        <w:t>单独</w:t>
      </w:r>
      <w:r w:rsidRPr="00873957">
        <w:rPr>
          <w:color w:val="000000" w:themeColor="text1"/>
        </w:rPr>
        <w:t>用作防雷引下线的金属构件</w:t>
      </w:r>
      <w:r w:rsidRPr="00873957">
        <w:rPr>
          <w:rFonts w:hint="eastAsia"/>
          <w:color w:val="000000" w:themeColor="text1"/>
        </w:rPr>
        <w:t>上流经雷电流时，产生的高电位对附近人体的危害。</w:t>
      </w:r>
    </w:p>
    <w:p w:rsidR="001903CB" w:rsidRPr="00873957" w:rsidRDefault="001903CB">
      <w:pPr>
        <w:widowControl/>
        <w:spacing w:line="240" w:lineRule="auto"/>
        <w:ind w:firstLineChars="0" w:firstLine="0"/>
        <w:jc w:val="left"/>
        <w:rPr>
          <w:rFonts w:ascii="Times New Roman" w:hAnsi="Times New Roman"/>
          <w:b/>
          <w:bCs/>
          <w:color w:val="000000" w:themeColor="text1"/>
          <w:kern w:val="44"/>
          <w:sz w:val="32"/>
          <w:szCs w:val="44"/>
        </w:rPr>
      </w:pPr>
      <w:bookmarkStart w:id="952" w:name="_Toc501710155"/>
      <w:bookmarkStart w:id="953" w:name="_Toc501711043"/>
      <w:bookmarkStart w:id="954" w:name="_Toc501711323"/>
      <w:bookmarkStart w:id="955" w:name="_Toc502224112"/>
      <w:bookmarkStart w:id="956" w:name="_Toc503264942"/>
      <w:bookmarkStart w:id="957" w:name="_Toc505959636"/>
      <w:bookmarkStart w:id="958" w:name="_Toc508034116"/>
      <w:bookmarkStart w:id="959" w:name="_Toc508357307"/>
      <w:bookmarkStart w:id="960" w:name="_Toc510512602"/>
      <w:r w:rsidRPr="00873957">
        <w:rPr>
          <w:color w:val="000000" w:themeColor="text1"/>
        </w:rPr>
        <w:br w:type="page"/>
      </w:r>
    </w:p>
    <w:p w:rsidR="008127C5" w:rsidRPr="00873957" w:rsidRDefault="0063215D" w:rsidP="008127C5">
      <w:pPr>
        <w:pStyle w:val="1"/>
        <w:spacing w:before="312" w:after="312"/>
        <w:rPr>
          <w:color w:val="000000" w:themeColor="text1"/>
        </w:rPr>
      </w:pPr>
      <w:bookmarkStart w:id="961" w:name="_Toc512513261"/>
      <w:bookmarkStart w:id="962" w:name="_Toc512526745"/>
      <w:r w:rsidRPr="00873957">
        <w:rPr>
          <w:rFonts w:hint="eastAsia"/>
          <w:color w:val="000000" w:themeColor="text1"/>
        </w:rPr>
        <w:lastRenderedPageBreak/>
        <w:t xml:space="preserve">13  </w:t>
      </w:r>
      <w:r w:rsidRPr="00873957">
        <w:rPr>
          <w:rFonts w:hint="eastAsia"/>
          <w:color w:val="000000" w:themeColor="text1"/>
        </w:rPr>
        <w:t>动力</w:t>
      </w:r>
      <w:bookmarkStart w:id="963" w:name="_Toc501710156"/>
      <w:bookmarkStart w:id="964" w:name="_Toc501711044"/>
      <w:bookmarkStart w:id="965" w:name="_Toc501711324"/>
      <w:bookmarkStart w:id="966" w:name="_Toc502224113"/>
      <w:bookmarkEnd w:id="952"/>
      <w:bookmarkEnd w:id="953"/>
      <w:bookmarkEnd w:id="954"/>
      <w:bookmarkEnd w:id="955"/>
      <w:bookmarkEnd w:id="956"/>
      <w:bookmarkEnd w:id="957"/>
      <w:bookmarkEnd w:id="958"/>
      <w:bookmarkEnd w:id="959"/>
      <w:bookmarkEnd w:id="960"/>
      <w:bookmarkEnd w:id="961"/>
      <w:bookmarkEnd w:id="962"/>
    </w:p>
    <w:p w:rsidR="00C31955" w:rsidRPr="00873957" w:rsidRDefault="00C31955" w:rsidP="008127C5">
      <w:pPr>
        <w:pStyle w:val="2"/>
        <w:spacing w:before="312" w:after="312"/>
        <w:rPr>
          <w:color w:val="000000" w:themeColor="text1"/>
        </w:rPr>
      </w:pPr>
      <w:bookmarkStart w:id="967" w:name="_Toc503264943"/>
      <w:bookmarkStart w:id="968" w:name="_Toc505959637"/>
      <w:bookmarkStart w:id="969" w:name="_Toc508034117"/>
      <w:bookmarkStart w:id="970" w:name="_Toc508357308"/>
      <w:bookmarkStart w:id="971" w:name="_Toc510512603"/>
      <w:bookmarkStart w:id="972" w:name="_Toc512513262"/>
      <w:bookmarkStart w:id="973" w:name="_Toc512526746"/>
      <w:r w:rsidRPr="00873957">
        <w:rPr>
          <w:rFonts w:hint="eastAsia"/>
          <w:color w:val="000000" w:themeColor="text1"/>
        </w:rPr>
        <w:t xml:space="preserve">13.1  </w:t>
      </w:r>
      <w:r w:rsidRPr="00873957">
        <w:rPr>
          <w:rFonts w:hint="eastAsia"/>
          <w:b w:val="0"/>
          <w:color w:val="000000" w:themeColor="text1"/>
        </w:rPr>
        <w:t>一般规定</w:t>
      </w:r>
      <w:bookmarkEnd w:id="963"/>
      <w:bookmarkEnd w:id="964"/>
      <w:bookmarkEnd w:id="965"/>
      <w:bookmarkEnd w:id="966"/>
      <w:bookmarkEnd w:id="967"/>
      <w:bookmarkEnd w:id="968"/>
      <w:bookmarkEnd w:id="969"/>
      <w:bookmarkEnd w:id="970"/>
      <w:bookmarkEnd w:id="971"/>
      <w:bookmarkEnd w:id="972"/>
      <w:bookmarkEnd w:id="973"/>
    </w:p>
    <w:p w:rsidR="00C31955" w:rsidRPr="00873957" w:rsidRDefault="00C31955" w:rsidP="00C31955">
      <w:pPr>
        <w:pStyle w:val="3"/>
        <w:rPr>
          <w:color w:val="000000" w:themeColor="text1"/>
        </w:rPr>
      </w:pPr>
      <w:r w:rsidRPr="00873957">
        <w:rPr>
          <w:rFonts w:ascii="Times New Roman" w:eastAsia="黑体" w:hAnsi="Times New Roman" w:cstheme="majorBidi" w:hint="eastAsia"/>
          <w:b/>
          <w:color w:val="000000" w:themeColor="text1"/>
        </w:rPr>
        <w:t>13.1.4</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动力管道如果属于压力管道的范围，设计应符合《压力管道规范工业管道》</w:t>
      </w:r>
      <w:r w:rsidRPr="00873957">
        <w:rPr>
          <w:rFonts w:hint="eastAsia"/>
          <w:color w:val="000000" w:themeColor="text1"/>
        </w:rPr>
        <w:t>GB/T</w:t>
      </w:r>
      <w:r w:rsidR="00842D6F" w:rsidRPr="00873957">
        <w:rPr>
          <w:rFonts w:hint="eastAsia"/>
          <w:color w:val="000000" w:themeColor="text1"/>
        </w:rPr>
        <w:t xml:space="preserve"> </w:t>
      </w:r>
      <w:r w:rsidRPr="00873957">
        <w:rPr>
          <w:rFonts w:hint="eastAsia"/>
          <w:color w:val="000000" w:themeColor="text1"/>
        </w:rPr>
        <w:t>20801.1~6</w:t>
      </w:r>
      <w:r w:rsidRPr="00873957">
        <w:rPr>
          <w:rFonts w:hint="eastAsia"/>
          <w:color w:val="000000" w:themeColor="text1"/>
        </w:rPr>
        <w:t>的规定。</w:t>
      </w:r>
    </w:p>
    <w:p w:rsidR="00C31955" w:rsidRPr="00873957" w:rsidRDefault="00C31955" w:rsidP="00C31955">
      <w:pPr>
        <w:pStyle w:val="2"/>
        <w:spacing w:before="312" w:after="312"/>
        <w:rPr>
          <w:b w:val="0"/>
          <w:color w:val="000000" w:themeColor="text1"/>
        </w:rPr>
      </w:pPr>
      <w:bookmarkStart w:id="974" w:name="_Toc501710157"/>
      <w:bookmarkStart w:id="975" w:name="_Toc501711045"/>
      <w:bookmarkStart w:id="976" w:name="_Toc501711325"/>
      <w:bookmarkStart w:id="977" w:name="_Toc502224114"/>
      <w:bookmarkStart w:id="978" w:name="_Toc503264944"/>
      <w:bookmarkStart w:id="979" w:name="_Toc505959638"/>
      <w:bookmarkStart w:id="980" w:name="_Toc508034118"/>
      <w:bookmarkStart w:id="981" w:name="_Toc508357309"/>
      <w:bookmarkStart w:id="982" w:name="_Toc510512604"/>
      <w:bookmarkStart w:id="983" w:name="_Toc512513263"/>
      <w:bookmarkStart w:id="984" w:name="_Toc512526747"/>
      <w:r w:rsidRPr="00873957">
        <w:rPr>
          <w:rFonts w:hint="eastAsia"/>
          <w:color w:val="000000" w:themeColor="text1"/>
        </w:rPr>
        <w:t xml:space="preserve">13.2  </w:t>
      </w:r>
      <w:r w:rsidRPr="00873957">
        <w:rPr>
          <w:rFonts w:hint="eastAsia"/>
          <w:b w:val="0"/>
          <w:color w:val="000000" w:themeColor="text1"/>
        </w:rPr>
        <w:t>压缩空气</w:t>
      </w:r>
      <w:bookmarkEnd w:id="974"/>
      <w:bookmarkEnd w:id="975"/>
      <w:bookmarkEnd w:id="976"/>
      <w:bookmarkEnd w:id="977"/>
      <w:bookmarkEnd w:id="978"/>
      <w:bookmarkEnd w:id="979"/>
      <w:bookmarkEnd w:id="980"/>
      <w:bookmarkEnd w:id="981"/>
      <w:bookmarkEnd w:id="982"/>
      <w:bookmarkEnd w:id="983"/>
      <w:bookmarkEnd w:id="984"/>
    </w:p>
    <w:p w:rsidR="00B923DB" w:rsidRPr="00873957" w:rsidRDefault="00C31955" w:rsidP="00C31955">
      <w:pPr>
        <w:pStyle w:val="3"/>
        <w:rPr>
          <w:rFonts w:ascii="Times New Roman" w:eastAsia="黑体" w:hAnsi="Times New Roman" w:cstheme="majorBidi"/>
          <w:b/>
          <w:color w:val="000000" w:themeColor="text1"/>
        </w:rPr>
      </w:pPr>
      <w:r w:rsidRPr="00873957">
        <w:rPr>
          <w:rFonts w:ascii="Times New Roman" w:eastAsia="黑体" w:hAnsi="Times New Roman" w:cstheme="majorBidi" w:hint="eastAsia"/>
          <w:b/>
          <w:color w:val="000000" w:themeColor="text1"/>
        </w:rPr>
        <w:t>13.2.1</w:t>
      </w:r>
      <w:r w:rsidR="00CC475A" w:rsidRPr="00873957">
        <w:rPr>
          <w:rFonts w:ascii="Times New Roman" w:eastAsia="黑体" w:hAnsi="Times New Roman" w:cstheme="majorBidi" w:hint="eastAsia"/>
          <w:b/>
          <w:color w:val="000000" w:themeColor="text1"/>
        </w:rPr>
        <w:t xml:space="preserve">  </w:t>
      </w:r>
      <w:r w:rsidR="00C73D55" w:rsidRPr="00873957">
        <w:rPr>
          <w:rFonts w:hint="eastAsia"/>
          <w:color w:val="000000" w:themeColor="text1"/>
        </w:rPr>
        <w:t>压缩空气供应设计：</w:t>
      </w:r>
    </w:p>
    <w:p w:rsidR="00C31955" w:rsidRPr="00873957" w:rsidRDefault="00C31955" w:rsidP="00B923DB">
      <w:pPr>
        <w:pStyle w:val="30"/>
        <w:ind w:firstLine="480"/>
        <w:rPr>
          <w:color w:val="000000" w:themeColor="text1"/>
        </w:rPr>
      </w:pPr>
      <w:r w:rsidRPr="00873957">
        <w:rPr>
          <w:rFonts w:ascii="Times New Roman" w:hint="eastAsia"/>
          <w:color w:val="000000" w:themeColor="text1"/>
        </w:rPr>
        <w:t>第</w:t>
      </w:r>
      <w:r w:rsidRPr="00873957">
        <w:rPr>
          <w:rFonts w:ascii="Times New Roman" w:hAnsi="Times New Roman" w:hint="eastAsia"/>
          <w:b/>
          <w:color w:val="000000" w:themeColor="text1"/>
        </w:rPr>
        <w:t>1</w:t>
      </w:r>
      <w:r w:rsidRPr="00873957">
        <w:rPr>
          <w:rFonts w:ascii="Times New Roman" w:hint="eastAsia"/>
          <w:color w:val="000000" w:themeColor="text1"/>
        </w:rPr>
        <w:t>款</w:t>
      </w:r>
      <w:r w:rsidRPr="00873957">
        <w:rPr>
          <w:rFonts w:hint="eastAsia"/>
          <w:color w:val="000000" w:themeColor="text1"/>
        </w:rPr>
        <w:t>生产设施主要包括各类车间、船坞、码头、船台等，室外场地主要包括总组平台、分段堆场及预舾装场等。以下相同。</w:t>
      </w:r>
    </w:p>
    <w:p w:rsidR="00C31955" w:rsidRPr="00873957" w:rsidRDefault="00C31955" w:rsidP="00B923DB">
      <w:pPr>
        <w:pStyle w:val="30"/>
        <w:ind w:firstLine="480"/>
        <w:rPr>
          <w:color w:val="000000" w:themeColor="text1"/>
        </w:rPr>
      </w:pPr>
      <w:r w:rsidRPr="00873957">
        <w:rPr>
          <w:rFonts w:hint="eastAsia"/>
          <w:color w:val="000000" w:themeColor="text1"/>
        </w:rPr>
        <w:t>第</w:t>
      </w:r>
      <w:r w:rsidRPr="00873957">
        <w:rPr>
          <w:rFonts w:hint="eastAsia"/>
          <w:b/>
          <w:color w:val="000000" w:themeColor="text1"/>
        </w:rPr>
        <w:t>2</w:t>
      </w:r>
      <w:r w:rsidRPr="00873957">
        <w:rPr>
          <w:rFonts w:hint="eastAsia"/>
          <w:color w:val="000000" w:themeColor="text1"/>
        </w:rPr>
        <w:t>款船厂设计中常用的空压机有：活塞式、螺杆式、离心式机组。</w:t>
      </w:r>
    </w:p>
    <w:p w:rsidR="00C31955" w:rsidRPr="00873957" w:rsidRDefault="00C31955" w:rsidP="00C31955">
      <w:pPr>
        <w:pStyle w:val="3"/>
        <w:rPr>
          <w:color w:val="000000" w:themeColor="text1"/>
        </w:rPr>
      </w:pPr>
      <w:r w:rsidRPr="00873957">
        <w:rPr>
          <w:rFonts w:ascii="Times New Roman" w:eastAsia="黑体" w:hAnsi="Times New Roman" w:cstheme="majorBidi" w:hint="eastAsia"/>
          <w:b/>
          <w:color w:val="000000" w:themeColor="text1"/>
        </w:rPr>
        <w:t>13.2.2</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活塞式空压机排气量范围大，排气压力高，排气脉动比较大；螺杆式空压机排气量一般≤</w:t>
      </w:r>
      <w:r w:rsidRPr="00873957">
        <w:rPr>
          <w:rFonts w:hint="eastAsia"/>
          <w:color w:val="000000" w:themeColor="text1"/>
        </w:rPr>
        <w:t>60m</w:t>
      </w:r>
      <w:r w:rsidRPr="00873957">
        <w:rPr>
          <w:rFonts w:hint="eastAsia"/>
          <w:color w:val="000000" w:themeColor="text1"/>
          <w:vertAlign w:val="superscript"/>
        </w:rPr>
        <w:t>3</w:t>
      </w:r>
      <w:r w:rsidRPr="00873957">
        <w:rPr>
          <w:rFonts w:hint="eastAsia"/>
          <w:color w:val="000000" w:themeColor="text1"/>
        </w:rPr>
        <w:t>/min</w:t>
      </w:r>
      <w:r w:rsidRPr="00873957">
        <w:rPr>
          <w:rFonts w:hint="eastAsia"/>
          <w:color w:val="000000" w:themeColor="text1"/>
        </w:rPr>
        <w:t>，排气压力平稳，负荷调节性能好；离心式空压机排气量大，排气平稳压力高，负荷调节范围一般</w:t>
      </w:r>
      <w:r w:rsidRPr="00873957">
        <w:rPr>
          <w:rFonts w:hint="eastAsia"/>
          <w:color w:val="000000" w:themeColor="text1"/>
        </w:rPr>
        <w:t>70%~100%</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eastAsia="黑体" w:hAnsi="Times New Roman" w:cstheme="majorBidi" w:hint="eastAsia"/>
          <w:b/>
          <w:color w:val="000000" w:themeColor="text1"/>
        </w:rPr>
        <w:t xml:space="preserve">13.2.6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船厂中的高压空压站供气压力一般</w:t>
      </w:r>
      <w:r w:rsidRPr="00873957">
        <w:rPr>
          <w:rFonts w:hint="eastAsia"/>
          <w:color w:val="000000" w:themeColor="text1"/>
        </w:rPr>
        <w:t>10MPa~42 MPa</w:t>
      </w:r>
      <w:r w:rsidRPr="00873957">
        <w:rPr>
          <w:rFonts w:hint="eastAsia"/>
          <w:color w:val="000000" w:themeColor="text1"/>
        </w:rPr>
        <w:t>，高压贮气瓶水容积一般</w:t>
      </w:r>
      <w:r w:rsidRPr="00873957">
        <w:rPr>
          <w:rFonts w:hint="eastAsia"/>
          <w:color w:val="000000" w:themeColor="text1"/>
        </w:rPr>
        <w:t>410L</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eastAsia="黑体" w:hAnsi="Times New Roman" w:cstheme="majorBidi" w:hint="eastAsia"/>
          <w:b/>
          <w:color w:val="000000" w:themeColor="text1"/>
        </w:rPr>
        <w:t>13.2.7</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排气热能有二种利用方式，一种不设后冷却器，直接从高温排气中提取热量；另一种从各级压缩气体的冷却水中提取热量。</w:t>
      </w:r>
    </w:p>
    <w:p w:rsidR="00C31955" w:rsidRPr="00873957" w:rsidRDefault="00C31955" w:rsidP="00C31955">
      <w:pPr>
        <w:pStyle w:val="2"/>
        <w:spacing w:before="312" w:after="312"/>
        <w:rPr>
          <w:color w:val="000000" w:themeColor="text1"/>
        </w:rPr>
      </w:pPr>
      <w:bookmarkStart w:id="985" w:name="_Toc501710158"/>
      <w:bookmarkStart w:id="986" w:name="_Toc501711046"/>
      <w:bookmarkStart w:id="987" w:name="_Toc501711326"/>
      <w:bookmarkStart w:id="988" w:name="_Toc502224115"/>
      <w:bookmarkStart w:id="989" w:name="_Toc503264945"/>
      <w:bookmarkStart w:id="990" w:name="_Toc505959639"/>
      <w:bookmarkStart w:id="991" w:name="_Toc508034119"/>
      <w:bookmarkStart w:id="992" w:name="_Toc508357310"/>
      <w:bookmarkStart w:id="993" w:name="_Toc510512605"/>
      <w:bookmarkStart w:id="994" w:name="_Toc512513264"/>
      <w:bookmarkStart w:id="995" w:name="_Toc512526748"/>
      <w:r w:rsidRPr="00873957">
        <w:rPr>
          <w:rFonts w:hint="eastAsia"/>
          <w:color w:val="000000" w:themeColor="text1"/>
        </w:rPr>
        <w:t xml:space="preserve">13.3  </w:t>
      </w:r>
      <w:r w:rsidRPr="00873957">
        <w:rPr>
          <w:rFonts w:hint="eastAsia"/>
          <w:b w:val="0"/>
          <w:color w:val="000000" w:themeColor="text1"/>
        </w:rPr>
        <w:t>氧气</w:t>
      </w:r>
      <w:bookmarkEnd w:id="985"/>
      <w:bookmarkEnd w:id="986"/>
      <w:bookmarkEnd w:id="987"/>
      <w:bookmarkEnd w:id="988"/>
      <w:bookmarkEnd w:id="989"/>
      <w:bookmarkEnd w:id="990"/>
      <w:bookmarkEnd w:id="991"/>
      <w:bookmarkEnd w:id="992"/>
      <w:bookmarkEnd w:id="993"/>
      <w:bookmarkEnd w:id="994"/>
      <w:bookmarkEnd w:id="995"/>
    </w:p>
    <w:p w:rsidR="00C31955" w:rsidRPr="00873957" w:rsidRDefault="00C31955" w:rsidP="00C31955">
      <w:pPr>
        <w:pStyle w:val="3"/>
        <w:rPr>
          <w:color w:val="000000" w:themeColor="text1"/>
        </w:rPr>
      </w:pPr>
      <w:r w:rsidRPr="00873957">
        <w:rPr>
          <w:rFonts w:ascii="Times New Roman" w:eastAsia="黑体" w:hAnsi="Times New Roman" w:cstheme="majorBidi" w:hint="eastAsia"/>
          <w:b/>
          <w:color w:val="000000" w:themeColor="text1"/>
        </w:rPr>
        <w:t>13.3.1</w:t>
      </w:r>
      <w:r w:rsidR="00CC475A" w:rsidRPr="00873957">
        <w:rPr>
          <w:rFonts w:hint="eastAsia"/>
          <w:color w:val="000000" w:themeColor="text1"/>
        </w:rPr>
        <w:t xml:space="preserve">  </w:t>
      </w:r>
      <w:r w:rsidRPr="00873957">
        <w:rPr>
          <w:rFonts w:hint="eastAsia"/>
          <w:color w:val="000000" w:themeColor="text1"/>
        </w:rPr>
        <w:t>第</w:t>
      </w:r>
      <w:r w:rsidRPr="00873957">
        <w:rPr>
          <w:rFonts w:ascii="Times New Roman" w:hAnsi="Times New Roman" w:hint="eastAsia"/>
          <w:b/>
          <w:color w:val="000000" w:themeColor="text1"/>
        </w:rPr>
        <w:t>2</w:t>
      </w:r>
      <w:r w:rsidRPr="00873957">
        <w:rPr>
          <w:rFonts w:hint="eastAsia"/>
          <w:color w:val="000000" w:themeColor="text1"/>
        </w:rPr>
        <w:t>款船厂用氧不连续，并且负荷变化比较大，船厂单独建制氧站须经过经济分析，案例比较少，在近十年的船厂建设中基本采用液氧气化方式供应氧气。</w:t>
      </w:r>
    </w:p>
    <w:p w:rsidR="00C31955" w:rsidRPr="00873957" w:rsidRDefault="00C31955" w:rsidP="00C31955">
      <w:pPr>
        <w:pStyle w:val="3"/>
        <w:rPr>
          <w:color w:val="000000" w:themeColor="text1"/>
        </w:rPr>
      </w:pPr>
      <w:r w:rsidRPr="00873957">
        <w:rPr>
          <w:rFonts w:ascii="Times New Roman" w:eastAsia="黑体" w:hAnsi="Times New Roman" w:cstheme="majorBidi" w:hint="eastAsia"/>
          <w:b/>
          <w:color w:val="000000" w:themeColor="text1"/>
        </w:rPr>
        <w:t>13.3.2</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液氧储罐采用珠光砂真空粉末绝热低温立式储罐，设计温度</w:t>
      </w:r>
      <w:r w:rsidRPr="00873957">
        <w:rPr>
          <w:rFonts w:hint="eastAsia"/>
          <w:color w:val="000000" w:themeColor="text1"/>
        </w:rPr>
        <w:t>-196</w:t>
      </w:r>
      <w:r w:rsidRPr="00873957">
        <w:rPr>
          <w:rFonts w:hint="eastAsia"/>
          <w:color w:val="000000" w:themeColor="text1"/>
        </w:rPr>
        <w:t>℃，设计压力</w:t>
      </w:r>
      <w:r w:rsidRPr="00873957">
        <w:rPr>
          <w:rFonts w:hint="eastAsia"/>
          <w:color w:val="000000" w:themeColor="text1"/>
        </w:rPr>
        <w:t>1.8MPa</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13.3.3</w:t>
      </w:r>
      <w:r w:rsidR="00CC475A" w:rsidRPr="00873957">
        <w:rPr>
          <w:rFonts w:ascii="Times New Roman" w:hAnsi="Times New Roman" w:hint="eastAsia"/>
          <w:b/>
          <w:color w:val="000000" w:themeColor="text1"/>
        </w:rPr>
        <w:t xml:space="preserve">  </w:t>
      </w:r>
      <w:r w:rsidRPr="00873957">
        <w:rPr>
          <w:rFonts w:hint="eastAsia"/>
          <w:color w:val="000000" w:themeColor="text1"/>
        </w:rPr>
        <w:t>空温式气化器采用铝合金内翅片结构，设计温度</w:t>
      </w:r>
      <w:r w:rsidRPr="00873957">
        <w:rPr>
          <w:rFonts w:hint="eastAsia"/>
          <w:color w:val="000000" w:themeColor="text1"/>
        </w:rPr>
        <w:t>-196</w:t>
      </w:r>
      <w:r w:rsidRPr="00873957">
        <w:rPr>
          <w:rFonts w:hint="eastAsia"/>
          <w:color w:val="000000" w:themeColor="text1"/>
        </w:rPr>
        <w:t>℃，设计压力</w:t>
      </w:r>
      <w:r w:rsidRPr="00873957">
        <w:rPr>
          <w:rFonts w:hint="eastAsia"/>
          <w:color w:val="000000" w:themeColor="text1"/>
        </w:rPr>
        <w:t>3.2MPa</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13.3.4</w:t>
      </w:r>
      <w:r w:rsidR="00CC475A" w:rsidRPr="00873957">
        <w:rPr>
          <w:rFonts w:ascii="Times New Roman" w:hAnsi="Times New Roman" w:hint="eastAsia"/>
          <w:b/>
          <w:color w:val="000000" w:themeColor="text1"/>
        </w:rPr>
        <w:t xml:space="preserve">  </w:t>
      </w:r>
      <w:r w:rsidRPr="00873957">
        <w:rPr>
          <w:rFonts w:hint="eastAsia"/>
          <w:color w:val="000000" w:themeColor="text1"/>
        </w:rPr>
        <w:t>氧气瓶最高贮气压力</w:t>
      </w:r>
      <w:r w:rsidRPr="00873957">
        <w:rPr>
          <w:rFonts w:hint="eastAsia"/>
          <w:color w:val="000000" w:themeColor="text1"/>
        </w:rPr>
        <w:t>15MPa</w:t>
      </w:r>
      <w:r w:rsidRPr="00873957">
        <w:rPr>
          <w:rFonts w:hint="eastAsia"/>
          <w:color w:val="000000" w:themeColor="text1"/>
        </w:rPr>
        <w:t>，水容积</w:t>
      </w:r>
      <w:r w:rsidRPr="00873957">
        <w:rPr>
          <w:rFonts w:hint="eastAsia"/>
          <w:color w:val="000000" w:themeColor="text1"/>
        </w:rPr>
        <w:t>40L</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13.3.8</w:t>
      </w:r>
      <w:r w:rsidR="00CC475A" w:rsidRPr="00873957">
        <w:rPr>
          <w:rFonts w:ascii="Times New Roman" w:hAnsi="Times New Roman" w:hint="eastAsia"/>
          <w:b/>
          <w:color w:val="000000" w:themeColor="text1"/>
        </w:rPr>
        <w:t xml:space="preserve">  </w:t>
      </w:r>
      <w:r w:rsidRPr="00873957">
        <w:rPr>
          <w:rFonts w:hint="eastAsia"/>
          <w:color w:val="000000" w:themeColor="text1"/>
        </w:rPr>
        <w:t>减压阀组一般由自力式减压阀、安全阀、截止阀、过滤器、压力表组成。</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13.3.13</w:t>
      </w:r>
      <w:r w:rsidR="00CC475A" w:rsidRPr="00873957">
        <w:rPr>
          <w:rFonts w:ascii="Times New Roman" w:hAnsi="Times New Roman" w:hint="eastAsia"/>
          <w:b/>
          <w:color w:val="000000" w:themeColor="text1"/>
        </w:rPr>
        <w:t xml:space="preserve">  </w:t>
      </w:r>
      <w:r w:rsidRPr="00873957">
        <w:rPr>
          <w:rFonts w:hint="eastAsia"/>
          <w:color w:val="000000" w:themeColor="text1"/>
        </w:rPr>
        <w:t>氧气比空气重，一旦泄漏将沉积在沟内，如遇工作人员抽烟或遇火花会引起火灾。</w:t>
      </w:r>
    </w:p>
    <w:p w:rsidR="00C31955" w:rsidRPr="00873957" w:rsidRDefault="00C31955" w:rsidP="00C31955">
      <w:pPr>
        <w:pStyle w:val="2"/>
        <w:spacing w:before="312" w:after="312"/>
        <w:rPr>
          <w:b w:val="0"/>
          <w:color w:val="000000" w:themeColor="text1"/>
        </w:rPr>
      </w:pPr>
      <w:bookmarkStart w:id="996" w:name="_Toc501710159"/>
      <w:bookmarkStart w:id="997" w:name="_Toc501711047"/>
      <w:bookmarkStart w:id="998" w:name="_Toc501711327"/>
      <w:bookmarkStart w:id="999" w:name="_Toc502224116"/>
      <w:bookmarkStart w:id="1000" w:name="_Toc503264946"/>
      <w:bookmarkStart w:id="1001" w:name="_Toc505959640"/>
      <w:bookmarkStart w:id="1002" w:name="_Toc508034120"/>
      <w:bookmarkStart w:id="1003" w:name="_Toc508357311"/>
      <w:bookmarkStart w:id="1004" w:name="_Toc510512606"/>
      <w:bookmarkStart w:id="1005" w:name="_Toc512513265"/>
      <w:bookmarkStart w:id="1006" w:name="_Toc512526749"/>
      <w:r w:rsidRPr="00873957">
        <w:rPr>
          <w:rFonts w:hint="eastAsia"/>
          <w:color w:val="000000" w:themeColor="text1"/>
        </w:rPr>
        <w:t>13.4</w:t>
      </w:r>
      <w:r w:rsidR="00CC475A" w:rsidRPr="00873957">
        <w:rPr>
          <w:rFonts w:hint="eastAsia"/>
          <w:color w:val="000000" w:themeColor="text1"/>
        </w:rPr>
        <w:t xml:space="preserve">  </w:t>
      </w:r>
      <w:r w:rsidRPr="00873957">
        <w:rPr>
          <w:rFonts w:hint="eastAsia"/>
          <w:b w:val="0"/>
          <w:color w:val="000000" w:themeColor="text1"/>
        </w:rPr>
        <w:t>二氧化碳</w:t>
      </w:r>
      <w:bookmarkEnd w:id="996"/>
      <w:bookmarkEnd w:id="997"/>
      <w:bookmarkEnd w:id="998"/>
      <w:bookmarkEnd w:id="999"/>
      <w:bookmarkEnd w:id="1000"/>
      <w:bookmarkEnd w:id="1001"/>
      <w:bookmarkEnd w:id="1002"/>
      <w:bookmarkEnd w:id="1003"/>
      <w:bookmarkEnd w:id="1004"/>
      <w:bookmarkEnd w:id="1005"/>
      <w:bookmarkEnd w:id="1006"/>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lastRenderedPageBreak/>
        <w:t>13.4.1</w:t>
      </w:r>
      <w:r w:rsidR="00CC475A" w:rsidRPr="00873957">
        <w:rPr>
          <w:rFonts w:hint="eastAsia"/>
          <w:color w:val="000000" w:themeColor="text1"/>
        </w:rPr>
        <w:t xml:space="preserve">  </w:t>
      </w:r>
      <w:r w:rsidRPr="00873957">
        <w:rPr>
          <w:rFonts w:hint="eastAsia"/>
          <w:color w:val="000000" w:themeColor="text1"/>
        </w:rPr>
        <w:t>第</w:t>
      </w:r>
      <w:r w:rsidRPr="00873957">
        <w:rPr>
          <w:rFonts w:ascii="Times New Roman" w:hAnsi="Times New Roman" w:hint="eastAsia"/>
          <w:b/>
          <w:color w:val="000000" w:themeColor="text1"/>
        </w:rPr>
        <w:t>2</w:t>
      </w:r>
      <w:r w:rsidRPr="00873957">
        <w:rPr>
          <w:rFonts w:hint="eastAsia"/>
          <w:color w:val="000000" w:themeColor="text1"/>
        </w:rPr>
        <w:t>款二氧化碳站房设计可以参照氧气，二氧化碳管道设计可以参照压缩空气。</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13.4.2</w:t>
      </w:r>
      <w:r w:rsidR="00CC475A" w:rsidRPr="00873957">
        <w:rPr>
          <w:rFonts w:ascii="Times New Roman" w:hAnsi="Times New Roman" w:hint="eastAsia"/>
          <w:b/>
          <w:color w:val="000000" w:themeColor="text1"/>
        </w:rPr>
        <w:t xml:space="preserve">  </w:t>
      </w:r>
      <w:r w:rsidRPr="00873957">
        <w:rPr>
          <w:rFonts w:hint="eastAsia"/>
          <w:color w:val="000000" w:themeColor="text1"/>
        </w:rPr>
        <w:t>储罐采用珠光砂真空粉末绝热低温立式储罐，设计温度</w:t>
      </w:r>
      <w:r w:rsidRPr="00873957">
        <w:rPr>
          <w:rFonts w:hint="eastAsia"/>
          <w:color w:val="000000" w:themeColor="text1"/>
        </w:rPr>
        <w:t>-60</w:t>
      </w:r>
      <w:r w:rsidRPr="00873957">
        <w:rPr>
          <w:rFonts w:hint="eastAsia"/>
          <w:color w:val="000000" w:themeColor="text1"/>
        </w:rPr>
        <w:t>℃，设计压力</w:t>
      </w:r>
      <w:r w:rsidRPr="00873957">
        <w:rPr>
          <w:rFonts w:hint="eastAsia"/>
          <w:color w:val="000000" w:themeColor="text1"/>
        </w:rPr>
        <w:t>2.5MPa</w:t>
      </w:r>
      <w:r w:rsidRPr="00873957">
        <w:rPr>
          <w:rFonts w:hint="eastAsia"/>
          <w:color w:val="000000" w:themeColor="text1"/>
        </w:rPr>
        <w:t>。</w:t>
      </w:r>
    </w:p>
    <w:p w:rsidR="00C31955" w:rsidRPr="00873957" w:rsidRDefault="00F3548A" w:rsidP="00C31955">
      <w:pPr>
        <w:pStyle w:val="3"/>
        <w:rPr>
          <w:color w:val="000000" w:themeColor="text1"/>
        </w:rPr>
      </w:pPr>
      <w:r w:rsidRPr="00873957">
        <w:rPr>
          <w:rFonts w:ascii="Times New Roman" w:hAnsi="Times New Roman" w:hint="eastAsia"/>
          <w:b/>
          <w:color w:val="000000" w:themeColor="text1"/>
        </w:rPr>
        <w:t>13.4.</w:t>
      </w:r>
      <w:r w:rsidR="00C31955" w:rsidRPr="00873957">
        <w:rPr>
          <w:rFonts w:ascii="Times New Roman" w:hAnsi="Times New Roman" w:hint="eastAsia"/>
          <w:b/>
          <w:color w:val="000000" w:themeColor="text1"/>
        </w:rPr>
        <w:t>3</w:t>
      </w:r>
      <w:r w:rsidR="00CC475A" w:rsidRPr="00873957">
        <w:rPr>
          <w:rFonts w:ascii="Times New Roman" w:hAnsi="Times New Roman" w:hint="eastAsia"/>
          <w:b/>
          <w:color w:val="000000" w:themeColor="text1"/>
        </w:rPr>
        <w:t xml:space="preserve">  </w:t>
      </w:r>
      <w:r w:rsidR="00C31955" w:rsidRPr="00873957">
        <w:rPr>
          <w:rFonts w:hint="eastAsia"/>
          <w:color w:val="000000" w:themeColor="text1"/>
        </w:rPr>
        <w:t>空温式气化器采用铝合金内翅片结构，设计温度</w:t>
      </w:r>
      <w:r w:rsidR="00C31955" w:rsidRPr="00873957">
        <w:rPr>
          <w:rFonts w:hint="eastAsia"/>
          <w:color w:val="000000" w:themeColor="text1"/>
        </w:rPr>
        <w:t>-60</w:t>
      </w:r>
      <w:r w:rsidR="00C31955" w:rsidRPr="00873957">
        <w:rPr>
          <w:rFonts w:hint="eastAsia"/>
          <w:color w:val="000000" w:themeColor="text1"/>
        </w:rPr>
        <w:t>℃，设计压力</w:t>
      </w:r>
      <w:r w:rsidR="00C31955" w:rsidRPr="00873957">
        <w:rPr>
          <w:rFonts w:hint="eastAsia"/>
          <w:color w:val="000000" w:themeColor="text1"/>
        </w:rPr>
        <w:t>3.5MPa</w:t>
      </w:r>
      <w:r w:rsidR="00C31955"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13.4.4</w:t>
      </w:r>
      <w:r w:rsidR="00CC475A" w:rsidRPr="00873957">
        <w:rPr>
          <w:rFonts w:ascii="Times New Roman" w:hAnsi="Times New Roman" w:hint="eastAsia"/>
          <w:b/>
          <w:color w:val="000000" w:themeColor="text1"/>
        </w:rPr>
        <w:t xml:space="preserve">  </w:t>
      </w:r>
      <w:r w:rsidRPr="00873957">
        <w:rPr>
          <w:rFonts w:hint="eastAsia"/>
          <w:color w:val="000000" w:themeColor="text1"/>
        </w:rPr>
        <w:t>二氧化碳钢瓶压力</w:t>
      </w:r>
      <w:r w:rsidRPr="00873957">
        <w:rPr>
          <w:rFonts w:hint="eastAsia"/>
          <w:color w:val="000000" w:themeColor="text1"/>
        </w:rPr>
        <w:t>6.0MPa</w:t>
      </w:r>
      <w:r w:rsidRPr="00873957">
        <w:rPr>
          <w:rFonts w:hint="eastAsia"/>
          <w:color w:val="000000" w:themeColor="text1"/>
        </w:rPr>
        <w:t>，每瓶储存液态二氧化碳重量</w:t>
      </w:r>
      <w:r w:rsidRPr="00873957">
        <w:rPr>
          <w:rFonts w:hint="eastAsia"/>
          <w:color w:val="000000" w:themeColor="text1"/>
        </w:rPr>
        <w:t>25kg</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13.4.7</w:t>
      </w:r>
      <w:r w:rsidR="00CC475A" w:rsidRPr="00873957">
        <w:rPr>
          <w:rFonts w:ascii="Times New Roman" w:hAnsi="Times New Roman" w:hint="eastAsia"/>
          <w:b/>
          <w:color w:val="000000" w:themeColor="text1"/>
        </w:rPr>
        <w:t xml:space="preserve">  </w:t>
      </w:r>
      <w:r w:rsidRPr="00873957">
        <w:rPr>
          <w:rFonts w:hint="eastAsia"/>
          <w:color w:val="000000" w:themeColor="text1"/>
        </w:rPr>
        <w:t>北方地区二氧化碳汇流排站宜设置电加热器，布置在汇流排减压器附近。</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13.4.11</w:t>
      </w:r>
      <w:r w:rsidR="00CC475A" w:rsidRPr="00873957">
        <w:rPr>
          <w:rFonts w:ascii="Times New Roman" w:hAnsi="Times New Roman" w:hint="eastAsia"/>
          <w:b/>
          <w:color w:val="000000" w:themeColor="text1"/>
        </w:rPr>
        <w:t xml:space="preserve">  </w:t>
      </w:r>
      <w:r w:rsidRPr="00873957">
        <w:rPr>
          <w:rFonts w:hint="eastAsia"/>
          <w:color w:val="000000" w:themeColor="text1"/>
        </w:rPr>
        <w:t>二氧化碳气体无色无味，并且比空气重，一旦泄漏将沉积在沟内，当人员进入时容易造成窒息伤亡。</w:t>
      </w:r>
    </w:p>
    <w:p w:rsidR="00C31955" w:rsidRPr="00873957" w:rsidRDefault="00C31955" w:rsidP="00C31955">
      <w:pPr>
        <w:pStyle w:val="2"/>
        <w:spacing w:before="312" w:after="312"/>
        <w:rPr>
          <w:color w:val="000000" w:themeColor="text1"/>
        </w:rPr>
      </w:pPr>
      <w:bookmarkStart w:id="1007" w:name="_Toc501710160"/>
      <w:bookmarkStart w:id="1008" w:name="_Toc501711048"/>
      <w:bookmarkStart w:id="1009" w:name="_Toc501711328"/>
      <w:bookmarkStart w:id="1010" w:name="_Toc502224117"/>
      <w:bookmarkStart w:id="1011" w:name="_Toc503264947"/>
      <w:bookmarkStart w:id="1012" w:name="_Toc505959641"/>
      <w:bookmarkStart w:id="1013" w:name="_Toc508034121"/>
      <w:bookmarkStart w:id="1014" w:name="_Toc508357312"/>
      <w:bookmarkStart w:id="1015" w:name="_Toc510512607"/>
      <w:bookmarkStart w:id="1016" w:name="_Toc512513266"/>
      <w:bookmarkStart w:id="1017" w:name="_Toc512526750"/>
      <w:r w:rsidRPr="00873957">
        <w:rPr>
          <w:rFonts w:hint="eastAsia"/>
          <w:color w:val="000000" w:themeColor="text1"/>
        </w:rPr>
        <w:t xml:space="preserve">13.5  </w:t>
      </w:r>
      <w:r w:rsidRPr="00873957">
        <w:rPr>
          <w:rFonts w:hint="eastAsia"/>
          <w:b w:val="0"/>
          <w:color w:val="000000" w:themeColor="text1"/>
        </w:rPr>
        <w:t>乙炔</w:t>
      </w:r>
      <w:bookmarkEnd w:id="1007"/>
      <w:bookmarkEnd w:id="1008"/>
      <w:bookmarkEnd w:id="1009"/>
      <w:bookmarkEnd w:id="1010"/>
      <w:bookmarkEnd w:id="1011"/>
      <w:bookmarkEnd w:id="1012"/>
      <w:bookmarkEnd w:id="1013"/>
      <w:bookmarkEnd w:id="1014"/>
      <w:bookmarkEnd w:id="1015"/>
      <w:bookmarkEnd w:id="1016"/>
      <w:bookmarkEnd w:id="1017"/>
    </w:p>
    <w:p w:rsidR="00B923DB" w:rsidRPr="00873957" w:rsidRDefault="00C31955" w:rsidP="00C31955">
      <w:pPr>
        <w:pStyle w:val="3"/>
        <w:rPr>
          <w:color w:val="000000" w:themeColor="text1"/>
        </w:rPr>
      </w:pPr>
      <w:r w:rsidRPr="00873957">
        <w:rPr>
          <w:rFonts w:ascii="Times New Roman" w:hAnsi="Times New Roman" w:hint="eastAsia"/>
          <w:b/>
          <w:color w:val="000000" w:themeColor="text1"/>
        </w:rPr>
        <w:t>13.5.1</w:t>
      </w:r>
      <w:r w:rsidR="00C73D55" w:rsidRPr="00873957">
        <w:rPr>
          <w:rFonts w:hint="eastAsia"/>
          <w:color w:val="000000" w:themeColor="text1"/>
        </w:rPr>
        <w:t xml:space="preserve">  </w:t>
      </w:r>
      <w:r w:rsidR="00C73D55" w:rsidRPr="00873957">
        <w:rPr>
          <w:rFonts w:hint="eastAsia"/>
          <w:color w:val="000000" w:themeColor="text1"/>
        </w:rPr>
        <w:t>乙炔供应设计：</w:t>
      </w:r>
    </w:p>
    <w:p w:rsidR="00C31955" w:rsidRPr="00873957" w:rsidRDefault="00C31955" w:rsidP="00B923DB">
      <w:pPr>
        <w:pStyle w:val="30"/>
        <w:ind w:firstLine="480"/>
        <w:rPr>
          <w:color w:val="000000" w:themeColor="text1"/>
        </w:rPr>
      </w:pPr>
      <w:r w:rsidRPr="00873957">
        <w:rPr>
          <w:rFonts w:hint="eastAsia"/>
          <w:color w:val="000000" w:themeColor="text1"/>
        </w:rPr>
        <w:t>第</w:t>
      </w:r>
      <w:r w:rsidRPr="00873957">
        <w:rPr>
          <w:rFonts w:ascii="Times New Roman" w:hAnsi="Times New Roman" w:hint="eastAsia"/>
          <w:b/>
          <w:color w:val="000000" w:themeColor="text1"/>
        </w:rPr>
        <w:t>2</w:t>
      </w:r>
      <w:r w:rsidRPr="00873957">
        <w:rPr>
          <w:rFonts w:hint="eastAsia"/>
          <w:color w:val="000000" w:themeColor="text1"/>
        </w:rPr>
        <w:t>款乙炔环境危险区域范围，应符合《爆炸危险环境电力装置设计规范》</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50058</w:t>
      </w:r>
      <w:r w:rsidRPr="00873957">
        <w:rPr>
          <w:rFonts w:hint="eastAsia"/>
          <w:color w:val="000000" w:themeColor="text1"/>
        </w:rPr>
        <w:t>的规定。</w:t>
      </w:r>
    </w:p>
    <w:p w:rsidR="00C31955" w:rsidRPr="00873957" w:rsidRDefault="00C31955" w:rsidP="00B923DB">
      <w:pPr>
        <w:pStyle w:val="30"/>
        <w:ind w:firstLine="480"/>
        <w:rPr>
          <w:color w:val="000000" w:themeColor="text1"/>
        </w:rPr>
      </w:pPr>
      <w:r w:rsidRPr="00873957">
        <w:rPr>
          <w:rFonts w:hint="eastAsia"/>
          <w:color w:val="000000" w:themeColor="text1"/>
        </w:rPr>
        <w:t>第</w:t>
      </w:r>
      <w:r w:rsidRPr="00873957">
        <w:rPr>
          <w:rFonts w:ascii="Times New Roman" w:hAnsi="Times New Roman" w:hint="eastAsia"/>
          <w:b/>
          <w:color w:val="000000" w:themeColor="text1"/>
        </w:rPr>
        <w:t>4</w:t>
      </w:r>
      <w:r w:rsidRPr="00873957">
        <w:rPr>
          <w:rFonts w:hint="eastAsia"/>
          <w:color w:val="000000" w:themeColor="text1"/>
        </w:rPr>
        <w:t>款乙炔制气站使用的电石是高能耗、高污染物，在近十年的船厂建设中基本不建制气站，建汇流排站供应乙炔。船厂中使用的乙炔压力</w:t>
      </w:r>
      <w:r w:rsidRPr="00873957">
        <w:rPr>
          <w:rFonts w:hint="eastAsia"/>
          <w:color w:val="000000" w:themeColor="text1"/>
        </w:rPr>
        <w:t>P</w:t>
      </w:r>
      <w:r w:rsidRPr="00873957">
        <w:rPr>
          <w:rFonts w:hint="eastAsia"/>
          <w:color w:val="000000" w:themeColor="text1"/>
        </w:rPr>
        <w:t>≤</w:t>
      </w:r>
      <w:r w:rsidRPr="00873957">
        <w:rPr>
          <w:rFonts w:hint="eastAsia"/>
          <w:color w:val="000000" w:themeColor="text1"/>
        </w:rPr>
        <w:t>0.15MPa</w:t>
      </w:r>
      <w:r w:rsidRPr="00873957">
        <w:rPr>
          <w:rFonts w:hint="eastAsia"/>
          <w:color w:val="000000" w:themeColor="text1"/>
        </w:rPr>
        <w:t>，属于中低压乙炔。</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13.5.2</w:t>
      </w:r>
      <w:r w:rsidR="00CC475A" w:rsidRPr="00873957">
        <w:rPr>
          <w:rFonts w:ascii="Times New Roman" w:hAnsi="Times New Roman" w:hint="eastAsia"/>
          <w:b/>
          <w:color w:val="000000" w:themeColor="text1"/>
        </w:rPr>
        <w:t xml:space="preserve">  </w:t>
      </w:r>
      <w:r w:rsidRPr="00873957">
        <w:rPr>
          <w:rFonts w:hint="eastAsia"/>
          <w:color w:val="000000" w:themeColor="text1"/>
        </w:rPr>
        <w:t>乙炔气瓶压力</w:t>
      </w:r>
      <w:r w:rsidRPr="00873957">
        <w:rPr>
          <w:rFonts w:hint="eastAsia"/>
          <w:color w:val="000000" w:themeColor="text1"/>
        </w:rPr>
        <w:t>3.0MPa</w:t>
      </w:r>
      <w:r w:rsidRPr="00873957">
        <w:rPr>
          <w:rFonts w:hint="eastAsia"/>
          <w:color w:val="000000" w:themeColor="text1"/>
        </w:rPr>
        <w:t>，水容积</w:t>
      </w:r>
      <w:r w:rsidRPr="00873957">
        <w:rPr>
          <w:rFonts w:hint="eastAsia"/>
          <w:color w:val="000000" w:themeColor="text1"/>
        </w:rPr>
        <w:t>40L</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13.5.5</w:t>
      </w:r>
      <w:r w:rsidR="00CC475A" w:rsidRPr="00873957">
        <w:rPr>
          <w:rFonts w:ascii="Times New Roman" w:hAnsi="Times New Roman" w:hint="eastAsia"/>
          <w:b/>
          <w:color w:val="000000" w:themeColor="text1"/>
        </w:rPr>
        <w:t xml:space="preserve">  </w:t>
      </w:r>
      <w:r w:rsidRPr="00873957">
        <w:rPr>
          <w:rFonts w:hint="eastAsia"/>
          <w:color w:val="000000" w:themeColor="text1"/>
        </w:rPr>
        <w:t>乙炔管道地沟敷设时，沟内要填满细沙，并且严禁与其他管沟联通。</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13.5.6</w:t>
      </w:r>
      <w:r w:rsidR="00CC475A" w:rsidRPr="00873957">
        <w:rPr>
          <w:rFonts w:ascii="Times New Roman" w:hAnsi="Times New Roman" w:hint="eastAsia"/>
          <w:b/>
          <w:color w:val="000000" w:themeColor="text1"/>
        </w:rPr>
        <w:t xml:space="preserve">  </w:t>
      </w:r>
      <w:r w:rsidRPr="00873957">
        <w:rPr>
          <w:rFonts w:hint="eastAsia"/>
          <w:color w:val="000000" w:themeColor="text1"/>
        </w:rPr>
        <w:t>乙炔是易燃、易爆气体，并且比空气轻，一旦泄漏如遇火花会发生爆燃。</w:t>
      </w:r>
    </w:p>
    <w:p w:rsidR="00C31955" w:rsidRPr="00873957" w:rsidRDefault="00C31955" w:rsidP="00C31955">
      <w:pPr>
        <w:pStyle w:val="2"/>
        <w:spacing w:before="312" w:after="312"/>
        <w:rPr>
          <w:color w:val="000000" w:themeColor="text1"/>
        </w:rPr>
      </w:pPr>
      <w:bookmarkStart w:id="1018" w:name="_Toc501710161"/>
      <w:bookmarkStart w:id="1019" w:name="_Toc501711049"/>
      <w:bookmarkStart w:id="1020" w:name="_Toc501711329"/>
      <w:bookmarkStart w:id="1021" w:name="_Toc502224118"/>
      <w:bookmarkStart w:id="1022" w:name="_Toc503264948"/>
      <w:bookmarkStart w:id="1023" w:name="_Toc505959642"/>
      <w:bookmarkStart w:id="1024" w:name="_Toc508034122"/>
      <w:bookmarkStart w:id="1025" w:name="_Toc508357313"/>
      <w:bookmarkStart w:id="1026" w:name="_Toc510512608"/>
      <w:bookmarkStart w:id="1027" w:name="_Toc512513267"/>
      <w:bookmarkStart w:id="1028" w:name="_Toc512526751"/>
      <w:r w:rsidRPr="00873957">
        <w:rPr>
          <w:rFonts w:hint="eastAsia"/>
          <w:color w:val="000000" w:themeColor="text1"/>
        </w:rPr>
        <w:t xml:space="preserve">13.6  </w:t>
      </w:r>
      <w:r w:rsidRPr="00873957">
        <w:rPr>
          <w:rFonts w:hint="eastAsia"/>
          <w:b w:val="0"/>
          <w:color w:val="000000" w:themeColor="text1"/>
        </w:rPr>
        <w:t>天然气</w:t>
      </w:r>
      <w:bookmarkEnd w:id="1018"/>
      <w:bookmarkEnd w:id="1019"/>
      <w:bookmarkEnd w:id="1020"/>
      <w:bookmarkEnd w:id="1021"/>
      <w:bookmarkEnd w:id="1022"/>
      <w:bookmarkEnd w:id="1023"/>
      <w:bookmarkEnd w:id="1024"/>
      <w:bookmarkEnd w:id="1025"/>
      <w:bookmarkEnd w:id="1026"/>
      <w:bookmarkEnd w:id="1027"/>
      <w:bookmarkEnd w:id="1028"/>
    </w:p>
    <w:p w:rsidR="00726E99" w:rsidRPr="00873957" w:rsidRDefault="00726E99" w:rsidP="00C31955">
      <w:pPr>
        <w:pStyle w:val="3"/>
        <w:rPr>
          <w:rFonts w:ascii="Times New Roman" w:hAnsi="Times New Roman"/>
          <w:b/>
          <w:color w:val="000000" w:themeColor="text1"/>
        </w:rPr>
      </w:pPr>
      <w:r w:rsidRPr="00873957">
        <w:rPr>
          <w:rFonts w:ascii="Times New Roman" w:hAnsi="Times New Roman" w:cs="Times New Roman" w:hint="eastAsia"/>
          <w:b/>
          <w:color w:val="000000" w:themeColor="text1"/>
        </w:rPr>
        <w:t xml:space="preserve">13.6.1  </w:t>
      </w:r>
      <w:r w:rsidRPr="00873957">
        <w:rPr>
          <w:rFonts w:hint="eastAsia"/>
          <w:color w:val="000000" w:themeColor="text1"/>
        </w:rPr>
        <w:t>天然气供应设计：</w:t>
      </w:r>
    </w:p>
    <w:p w:rsidR="00C31955" w:rsidRPr="00873957" w:rsidRDefault="00C31955" w:rsidP="00726E99">
      <w:pPr>
        <w:pStyle w:val="40"/>
        <w:ind w:firstLine="480"/>
        <w:rPr>
          <w:color w:val="000000" w:themeColor="text1"/>
        </w:rPr>
      </w:pPr>
      <w:r w:rsidRPr="00873957">
        <w:rPr>
          <w:rFonts w:hint="eastAsia"/>
          <w:color w:val="000000" w:themeColor="text1"/>
        </w:rPr>
        <w:t>第</w:t>
      </w:r>
      <w:r w:rsidRPr="00873957">
        <w:rPr>
          <w:rFonts w:ascii="Times New Roman" w:hAnsi="Times New Roman" w:hint="eastAsia"/>
          <w:b/>
          <w:color w:val="000000" w:themeColor="text1"/>
        </w:rPr>
        <w:t>2</w:t>
      </w:r>
      <w:r w:rsidRPr="00873957">
        <w:rPr>
          <w:rFonts w:hint="eastAsia"/>
          <w:color w:val="000000" w:themeColor="text1"/>
        </w:rPr>
        <w:t>款天然气环境危险区域范围，应符合《爆炸危险环境电力装置设计规范》</w:t>
      </w:r>
      <w:r w:rsidRPr="00873957">
        <w:rPr>
          <w:rFonts w:hint="eastAsia"/>
          <w:color w:val="000000" w:themeColor="text1"/>
        </w:rPr>
        <w:t>GB50058</w:t>
      </w:r>
      <w:r w:rsidRPr="00873957">
        <w:rPr>
          <w:rFonts w:hint="eastAsia"/>
          <w:color w:val="000000" w:themeColor="text1"/>
        </w:rPr>
        <w:t>的规定。</w:t>
      </w:r>
    </w:p>
    <w:p w:rsidR="00C31955" w:rsidRPr="00873957" w:rsidRDefault="00C31955" w:rsidP="00726E99">
      <w:pPr>
        <w:pStyle w:val="40"/>
        <w:ind w:firstLine="480"/>
        <w:rPr>
          <w:color w:val="000000" w:themeColor="text1"/>
        </w:rPr>
      </w:pPr>
      <w:r w:rsidRPr="00873957">
        <w:rPr>
          <w:rFonts w:hint="eastAsia"/>
          <w:color w:val="000000" w:themeColor="text1"/>
        </w:rPr>
        <w:t>第</w:t>
      </w:r>
      <w:r w:rsidRPr="00873957">
        <w:rPr>
          <w:rFonts w:ascii="Times New Roman" w:hAnsi="Times New Roman" w:hint="eastAsia"/>
          <w:b/>
          <w:color w:val="000000" w:themeColor="text1"/>
        </w:rPr>
        <w:t>4</w:t>
      </w:r>
      <w:r w:rsidRPr="00873957">
        <w:rPr>
          <w:rFonts w:hint="eastAsia"/>
          <w:color w:val="000000" w:themeColor="text1"/>
        </w:rPr>
        <w:t>款高压燃气指压力</w:t>
      </w:r>
      <w:r w:rsidRPr="00873957">
        <w:rPr>
          <w:rFonts w:hint="eastAsia"/>
          <w:color w:val="000000" w:themeColor="text1"/>
        </w:rPr>
        <w:t>1.6MPa</w:t>
      </w:r>
      <w:r w:rsidRPr="00873957">
        <w:rPr>
          <w:rFonts w:hint="eastAsia"/>
          <w:color w:val="000000" w:themeColor="text1"/>
        </w:rPr>
        <w:t>＜</w:t>
      </w:r>
      <w:r w:rsidRPr="00873957">
        <w:rPr>
          <w:rFonts w:hint="eastAsia"/>
          <w:color w:val="000000" w:themeColor="text1"/>
        </w:rPr>
        <w:t>P</w:t>
      </w:r>
      <w:r w:rsidRPr="00873957">
        <w:rPr>
          <w:rFonts w:hint="eastAsia"/>
          <w:color w:val="000000" w:themeColor="text1"/>
        </w:rPr>
        <w:t>≤</w:t>
      </w:r>
      <w:r w:rsidRPr="00873957">
        <w:rPr>
          <w:rFonts w:hint="eastAsia"/>
          <w:color w:val="000000" w:themeColor="text1"/>
        </w:rPr>
        <w:t>4.0MPa</w:t>
      </w:r>
      <w:r w:rsidRPr="00873957">
        <w:rPr>
          <w:rFonts w:hint="eastAsia"/>
          <w:color w:val="000000" w:themeColor="text1"/>
        </w:rPr>
        <w:t>的天然气。</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13.6.2</w:t>
      </w:r>
      <w:r w:rsidRPr="00873957">
        <w:rPr>
          <w:rFonts w:hint="eastAsia"/>
          <w:color w:val="000000" w:themeColor="text1"/>
        </w:rPr>
        <w:t xml:space="preserve">  LNG</w:t>
      </w:r>
      <w:r w:rsidRPr="00873957">
        <w:rPr>
          <w:rFonts w:hint="eastAsia"/>
          <w:color w:val="000000" w:themeColor="text1"/>
        </w:rPr>
        <w:t>指液化天然气。储罐采用珠光砂真空粉末绝热低温立式储罐，设计温度</w:t>
      </w:r>
      <w:r w:rsidRPr="00873957">
        <w:rPr>
          <w:rFonts w:hint="eastAsia"/>
          <w:color w:val="000000" w:themeColor="text1"/>
        </w:rPr>
        <w:t>-196</w:t>
      </w:r>
      <w:r w:rsidRPr="00873957">
        <w:rPr>
          <w:rFonts w:hint="eastAsia"/>
          <w:color w:val="000000" w:themeColor="text1"/>
        </w:rPr>
        <w:t>℃，设计压力</w:t>
      </w:r>
      <w:r w:rsidRPr="00873957">
        <w:rPr>
          <w:rFonts w:hint="eastAsia"/>
          <w:color w:val="000000" w:themeColor="text1"/>
        </w:rPr>
        <w:t>1.01MPa</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13.6.3</w:t>
      </w:r>
      <w:r w:rsidR="00CC475A" w:rsidRPr="00873957">
        <w:rPr>
          <w:rFonts w:ascii="Times New Roman" w:hAnsi="Times New Roman" w:hint="eastAsia"/>
          <w:b/>
          <w:color w:val="000000" w:themeColor="text1"/>
        </w:rPr>
        <w:t xml:space="preserve">  </w:t>
      </w:r>
      <w:r w:rsidRPr="00873957">
        <w:rPr>
          <w:rFonts w:hint="eastAsia"/>
          <w:color w:val="000000" w:themeColor="text1"/>
        </w:rPr>
        <w:t>空温式气化器采用铝合金内翅片结构，设计温度</w:t>
      </w:r>
      <w:r w:rsidRPr="00873957">
        <w:rPr>
          <w:rFonts w:hint="eastAsia"/>
          <w:color w:val="000000" w:themeColor="text1"/>
        </w:rPr>
        <w:t>-196</w:t>
      </w:r>
      <w:r w:rsidRPr="00873957">
        <w:rPr>
          <w:rFonts w:hint="eastAsia"/>
          <w:color w:val="000000" w:themeColor="text1"/>
        </w:rPr>
        <w:t>℃，设计压力</w:t>
      </w:r>
      <w:r w:rsidRPr="00873957">
        <w:rPr>
          <w:rFonts w:hint="eastAsia"/>
          <w:color w:val="000000" w:themeColor="text1"/>
        </w:rPr>
        <w:t>1.6MPa</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13.6.4</w:t>
      </w:r>
      <w:r w:rsidR="00CC475A" w:rsidRPr="00873957">
        <w:rPr>
          <w:rFonts w:ascii="Times New Roman" w:hAnsi="Times New Roman" w:hint="eastAsia"/>
          <w:b/>
          <w:color w:val="000000" w:themeColor="text1"/>
        </w:rPr>
        <w:t xml:space="preserve">  </w:t>
      </w:r>
      <w:r w:rsidRPr="00873957">
        <w:rPr>
          <w:rFonts w:hint="eastAsia"/>
          <w:color w:val="000000" w:themeColor="text1"/>
        </w:rPr>
        <w:t>瓶装液化天然一般采用低温绝热气瓶，充装量</w:t>
      </w:r>
      <w:r w:rsidRPr="00873957">
        <w:rPr>
          <w:rFonts w:hint="eastAsia"/>
          <w:color w:val="000000" w:themeColor="text1"/>
        </w:rPr>
        <w:t>157kg</w:t>
      </w:r>
      <w:r w:rsidRPr="00873957">
        <w:rPr>
          <w:rFonts w:hint="eastAsia"/>
          <w:color w:val="000000" w:themeColor="text1"/>
        </w:rPr>
        <w:t>，水容积</w:t>
      </w:r>
      <w:r w:rsidRPr="00873957">
        <w:rPr>
          <w:rFonts w:hint="eastAsia"/>
          <w:color w:val="000000" w:themeColor="text1"/>
        </w:rPr>
        <w:t>410L</w:t>
      </w:r>
      <w:r w:rsidRPr="00873957">
        <w:rPr>
          <w:rFonts w:hint="eastAsia"/>
          <w:color w:val="000000" w:themeColor="text1"/>
        </w:rPr>
        <w:t>，设计压力</w:t>
      </w:r>
      <w:r w:rsidRPr="00873957">
        <w:rPr>
          <w:rFonts w:hint="eastAsia"/>
          <w:color w:val="000000" w:themeColor="text1"/>
        </w:rPr>
        <w:t>1.8MPa</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13.6.10</w:t>
      </w:r>
      <w:r w:rsidR="00CC475A" w:rsidRPr="00873957">
        <w:rPr>
          <w:rFonts w:ascii="Times New Roman" w:hAnsi="Times New Roman" w:hint="eastAsia"/>
          <w:b/>
          <w:color w:val="000000" w:themeColor="text1"/>
        </w:rPr>
        <w:t xml:space="preserve">  </w:t>
      </w:r>
      <w:r w:rsidRPr="00873957">
        <w:rPr>
          <w:rFonts w:hint="eastAsia"/>
          <w:color w:val="000000" w:themeColor="text1"/>
        </w:rPr>
        <w:t>减压阀组一般由自力式减压阀、紧急切断阀、安全阀、截止阀、过滤器、压力表、温度计组成。加能加臭装置根据管道供气流量按比例加入添加剂和臭。</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lastRenderedPageBreak/>
        <w:t>13.6.13</w:t>
      </w:r>
      <w:r w:rsidR="00CC475A" w:rsidRPr="00873957">
        <w:rPr>
          <w:rFonts w:ascii="Times New Roman" w:hAnsi="Times New Roman" w:hint="eastAsia"/>
          <w:b/>
          <w:color w:val="000000" w:themeColor="text1"/>
        </w:rPr>
        <w:t xml:space="preserve">  </w:t>
      </w:r>
      <w:r w:rsidRPr="00873957">
        <w:rPr>
          <w:rFonts w:hint="eastAsia"/>
          <w:color w:val="000000" w:themeColor="text1"/>
        </w:rPr>
        <w:t>天然气管道地沟敷设时，沟内要填满细沙，并且严禁与其他管沟联通。</w:t>
      </w:r>
    </w:p>
    <w:p w:rsidR="00C31955" w:rsidRPr="00873957" w:rsidRDefault="00C31955" w:rsidP="00C31955">
      <w:pPr>
        <w:pStyle w:val="2"/>
        <w:spacing w:before="312" w:after="312"/>
        <w:rPr>
          <w:b w:val="0"/>
          <w:color w:val="000000" w:themeColor="text1"/>
        </w:rPr>
      </w:pPr>
      <w:bookmarkStart w:id="1029" w:name="_Toc501710162"/>
      <w:bookmarkStart w:id="1030" w:name="_Toc501711050"/>
      <w:bookmarkStart w:id="1031" w:name="_Toc501711330"/>
      <w:bookmarkStart w:id="1032" w:name="_Toc502224119"/>
      <w:bookmarkStart w:id="1033" w:name="_Toc503264949"/>
      <w:bookmarkStart w:id="1034" w:name="_Toc505959643"/>
      <w:bookmarkStart w:id="1035" w:name="_Toc508034123"/>
      <w:bookmarkStart w:id="1036" w:name="_Toc508357314"/>
      <w:bookmarkStart w:id="1037" w:name="_Toc510512609"/>
      <w:bookmarkStart w:id="1038" w:name="_Toc512513268"/>
      <w:bookmarkStart w:id="1039" w:name="_Toc512526752"/>
      <w:r w:rsidRPr="00873957">
        <w:rPr>
          <w:rFonts w:hint="eastAsia"/>
          <w:color w:val="000000" w:themeColor="text1"/>
        </w:rPr>
        <w:t xml:space="preserve">13.7  </w:t>
      </w:r>
      <w:r w:rsidRPr="00873957">
        <w:rPr>
          <w:rFonts w:hint="eastAsia"/>
          <w:b w:val="0"/>
          <w:color w:val="000000" w:themeColor="text1"/>
        </w:rPr>
        <w:t>液化石油气</w:t>
      </w:r>
      <w:bookmarkEnd w:id="1029"/>
      <w:bookmarkEnd w:id="1030"/>
      <w:bookmarkEnd w:id="1031"/>
      <w:bookmarkEnd w:id="1032"/>
      <w:bookmarkEnd w:id="1033"/>
      <w:bookmarkEnd w:id="1034"/>
      <w:bookmarkEnd w:id="1035"/>
      <w:bookmarkEnd w:id="1036"/>
      <w:bookmarkEnd w:id="1037"/>
      <w:bookmarkEnd w:id="1038"/>
      <w:bookmarkEnd w:id="1039"/>
    </w:p>
    <w:p w:rsidR="0028252D" w:rsidRPr="00873957" w:rsidRDefault="00C31955" w:rsidP="00C31955">
      <w:pPr>
        <w:pStyle w:val="3"/>
        <w:rPr>
          <w:color w:val="000000" w:themeColor="text1"/>
        </w:rPr>
      </w:pPr>
      <w:r w:rsidRPr="00873957">
        <w:rPr>
          <w:rFonts w:ascii="Times New Roman" w:hAnsi="Times New Roman" w:hint="eastAsia"/>
          <w:b/>
          <w:color w:val="000000" w:themeColor="text1"/>
        </w:rPr>
        <w:t>13.7.1</w:t>
      </w:r>
      <w:r w:rsidR="0028252D" w:rsidRPr="00873957">
        <w:rPr>
          <w:rFonts w:ascii="Times New Roman" w:hAnsi="Times New Roman" w:hint="eastAsia"/>
          <w:b/>
          <w:color w:val="000000" w:themeColor="text1"/>
        </w:rPr>
        <w:t xml:space="preserve">  </w:t>
      </w:r>
      <w:r w:rsidR="0028252D" w:rsidRPr="00873957">
        <w:rPr>
          <w:rFonts w:hint="eastAsia"/>
          <w:color w:val="000000" w:themeColor="text1"/>
        </w:rPr>
        <w:t>液化石油气供应设计：</w:t>
      </w:r>
    </w:p>
    <w:p w:rsidR="00C31955" w:rsidRPr="00873957" w:rsidRDefault="00C31955" w:rsidP="0028252D">
      <w:pPr>
        <w:pStyle w:val="40"/>
        <w:ind w:firstLine="480"/>
        <w:rPr>
          <w:color w:val="000000" w:themeColor="text1"/>
        </w:rPr>
      </w:pPr>
      <w:r w:rsidRPr="00873957">
        <w:rPr>
          <w:rFonts w:hint="eastAsia"/>
          <w:color w:val="000000" w:themeColor="text1"/>
        </w:rPr>
        <w:t>第</w:t>
      </w:r>
      <w:r w:rsidRPr="00873957">
        <w:rPr>
          <w:rFonts w:ascii="Times New Roman" w:hAnsi="Times New Roman" w:hint="eastAsia"/>
          <w:b/>
          <w:color w:val="000000" w:themeColor="text1"/>
        </w:rPr>
        <w:t>2</w:t>
      </w:r>
      <w:r w:rsidRPr="00873957">
        <w:rPr>
          <w:rFonts w:hint="eastAsia"/>
          <w:color w:val="000000" w:themeColor="text1"/>
        </w:rPr>
        <w:t>款液化石油气环境危险区域范围，应符合《爆炸危险环境电力装置设计规范》</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50058</w:t>
      </w:r>
      <w:r w:rsidRPr="00873957">
        <w:rPr>
          <w:rFonts w:hint="eastAsia"/>
          <w:color w:val="000000" w:themeColor="text1"/>
        </w:rPr>
        <w:t>的规定。</w:t>
      </w:r>
    </w:p>
    <w:p w:rsidR="00C31955" w:rsidRPr="00873957" w:rsidRDefault="00C31955" w:rsidP="0028252D">
      <w:pPr>
        <w:pStyle w:val="40"/>
        <w:ind w:firstLine="480"/>
        <w:rPr>
          <w:color w:val="000000" w:themeColor="text1"/>
        </w:rPr>
      </w:pPr>
      <w:r w:rsidRPr="00873957">
        <w:rPr>
          <w:rFonts w:hint="eastAsia"/>
          <w:color w:val="000000" w:themeColor="text1"/>
        </w:rPr>
        <w:t>第</w:t>
      </w:r>
      <w:r w:rsidRPr="00873957">
        <w:rPr>
          <w:rFonts w:ascii="Times New Roman" w:hAnsi="Times New Roman" w:hint="eastAsia"/>
          <w:b/>
          <w:color w:val="000000" w:themeColor="text1"/>
        </w:rPr>
        <w:t>5</w:t>
      </w:r>
      <w:r w:rsidRPr="00873957">
        <w:rPr>
          <w:rFonts w:hint="eastAsia"/>
          <w:color w:val="000000" w:themeColor="text1"/>
        </w:rPr>
        <w:t>款液化石油气比空气重，使用中如有泄漏会积聚在舱室内和大型分段内，遇明火会发生爆炸。</w:t>
      </w:r>
    </w:p>
    <w:p w:rsidR="00C31955" w:rsidRPr="00873957" w:rsidRDefault="00C31955" w:rsidP="00C31955">
      <w:pPr>
        <w:pStyle w:val="3"/>
        <w:rPr>
          <w:rFonts w:ascii="Times New Roman" w:hAnsi="Times New Roman"/>
          <w:color w:val="000000" w:themeColor="text1"/>
        </w:rPr>
      </w:pPr>
      <w:r w:rsidRPr="00873957">
        <w:rPr>
          <w:rFonts w:ascii="Times New Roman" w:hAnsi="Times New Roman" w:hint="eastAsia"/>
          <w:b/>
          <w:color w:val="000000" w:themeColor="text1"/>
        </w:rPr>
        <w:t>13.7.2</w:t>
      </w:r>
      <w:r w:rsidRPr="00873957">
        <w:rPr>
          <w:rFonts w:hint="eastAsia"/>
          <w:color w:val="000000" w:themeColor="text1"/>
        </w:rPr>
        <w:t xml:space="preserve">  LPG</w:t>
      </w:r>
      <w:r w:rsidRPr="00873957">
        <w:rPr>
          <w:rFonts w:hint="eastAsia"/>
          <w:color w:val="000000" w:themeColor="text1"/>
        </w:rPr>
        <w:t>指液态的液化石油气。储罐一般采用常温全压力钢制卧式储罐，设计压力</w:t>
      </w:r>
      <w:r w:rsidRPr="00873957">
        <w:rPr>
          <w:rFonts w:ascii="Times New Roman" w:hAnsi="Times New Roman" w:hint="eastAsia"/>
          <w:color w:val="000000" w:themeColor="text1"/>
        </w:rPr>
        <w:t>1.8MPa</w:t>
      </w:r>
      <w:r w:rsidRPr="00873957">
        <w:rPr>
          <w:rFonts w:ascii="Times New Roman" w:hAnsi="Times New Roman"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13.7.3</w:t>
      </w:r>
      <w:r w:rsidR="00CC475A" w:rsidRPr="00873957">
        <w:rPr>
          <w:rFonts w:ascii="Times New Roman" w:hAnsi="Times New Roman" w:hint="eastAsia"/>
          <w:b/>
          <w:color w:val="000000" w:themeColor="text1"/>
        </w:rPr>
        <w:t xml:space="preserve">  </w:t>
      </w:r>
      <w:r w:rsidRPr="00873957">
        <w:rPr>
          <w:rFonts w:hint="eastAsia"/>
          <w:color w:val="000000" w:themeColor="text1"/>
        </w:rPr>
        <w:t>工业用</w:t>
      </w:r>
      <w:r w:rsidRPr="00873957">
        <w:rPr>
          <w:rFonts w:hint="eastAsia"/>
          <w:color w:val="000000" w:themeColor="text1"/>
        </w:rPr>
        <w:t>LPG</w:t>
      </w:r>
      <w:r w:rsidRPr="00873957">
        <w:rPr>
          <w:rFonts w:hint="eastAsia"/>
          <w:color w:val="000000" w:themeColor="text1"/>
        </w:rPr>
        <w:t>钢瓶充装量</w:t>
      </w:r>
      <w:r w:rsidRPr="00873957">
        <w:rPr>
          <w:rFonts w:hint="eastAsia"/>
          <w:color w:val="000000" w:themeColor="text1"/>
        </w:rPr>
        <w:t>30kg</w:t>
      </w:r>
      <w:r w:rsidRPr="00873957">
        <w:rPr>
          <w:rFonts w:hint="eastAsia"/>
          <w:color w:val="000000" w:themeColor="text1"/>
        </w:rPr>
        <w:t>，采用液相瓶。</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13.7.4</w:t>
      </w:r>
      <w:r w:rsidR="00CC475A" w:rsidRPr="00873957">
        <w:rPr>
          <w:rFonts w:ascii="Times New Roman" w:hAnsi="Times New Roman" w:hint="eastAsia"/>
          <w:b/>
          <w:color w:val="000000" w:themeColor="text1"/>
        </w:rPr>
        <w:t xml:space="preserve">  </w:t>
      </w:r>
      <w:r w:rsidRPr="00873957">
        <w:rPr>
          <w:rFonts w:hint="eastAsia"/>
          <w:color w:val="000000" w:themeColor="text1"/>
        </w:rPr>
        <w:t>气化装置一般采用电热水浴式气化炉，设计压力</w:t>
      </w:r>
      <w:r w:rsidRPr="00873957">
        <w:rPr>
          <w:rFonts w:hint="eastAsia"/>
          <w:color w:val="000000" w:themeColor="text1"/>
        </w:rPr>
        <w:t>1.8MPa~2.5MPa</w:t>
      </w:r>
      <w:r w:rsidRPr="00873957">
        <w:rPr>
          <w:rFonts w:hint="eastAsia"/>
          <w:color w:val="000000" w:themeColor="text1"/>
        </w:rPr>
        <w:t>，工作水温</w:t>
      </w:r>
      <w:r w:rsidRPr="00873957">
        <w:rPr>
          <w:rFonts w:hint="eastAsia"/>
          <w:color w:val="000000" w:themeColor="text1"/>
        </w:rPr>
        <w:t>60</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13.7.8</w:t>
      </w:r>
      <w:r w:rsidR="00CC475A" w:rsidRPr="00873957">
        <w:rPr>
          <w:rFonts w:ascii="Times New Roman" w:hAnsi="Times New Roman" w:hint="eastAsia"/>
          <w:b/>
          <w:color w:val="000000" w:themeColor="text1"/>
        </w:rPr>
        <w:t xml:space="preserve">  </w:t>
      </w:r>
      <w:r w:rsidRPr="00873957">
        <w:rPr>
          <w:rFonts w:hint="eastAsia"/>
          <w:color w:val="000000" w:themeColor="text1"/>
        </w:rPr>
        <w:t>采用容积式防爆型压缩机，如果压缩机组不带安全阀，在其出口的阀门前必须装设安全阀。</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13.7.9</w:t>
      </w:r>
      <w:r w:rsidR="00CC475A" w:rsidRPr="00873957">
        <w:rPr>
          <w:rFonts w:ascii="Times New Roman" w:hAnsi="Times New Roman" w:hint="eastAsia"/>
          <w:b/>
          <w:color w:val="000000" w:themeColor="text1"/>
        </w:rPr>
        <w:t xml:space="preserve">  </w:t>
      </w:r>
      <w:r w:rsidRPr="00873957">
        <w:rPr>
          <w:rFonts w:hint="eastAsia"/>
          <w:color w:val="000000" w:themeColor="text1"/>
        </w:rPr>
        <w:t>减压阀组由自力式减压阀、安全阀、截止阀、过滤器、压力表组成。</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13.7.13</w:t>
      </w:r>
      <w:r w:rsidR="00CC475A" w:rsidRPr="00873957">
        <w:rPr>
          <w:rFonts w:ascii="Times New Roman" w:hAnsi="Times New Roman" w:hint="eastAsia"/>
          <w:b/>
          <w:color w:val="000000" w:themeColor="text1"/>
        </w:rPr>
        <w:t xml:space="preserve">  </w:t>
      </w:r>
      <w:r w:rsidRPr="00873957">
        <w:rPr>
          <w:rFonts w:hint="eastAsia"/>
          <w:color w:val="000000" w:themeColor="text1"/>
        </w:rPr>
        <w:t>液化石油气管道地沟敷设时，沟内要填满细沙，并且严禁与其他管沟联通。</w:t>
      </w:r>
    </w:p>
    <w:p w:rsidR="00C31955" w:rsidRPr="00873957" w:rsidRDefault="00C31955" w:rsidP="00C31955">
      <w:pPr>
        <w:pStyle w:val="2"/>
        <w:spacing w:before="312" w:after="312"/>
        <w:rPr>
          <w:b w:val="0"/>
          <w:color w:val="000000" w:themeColor="text1"/>
        </w:rPr>
      </w:pPr>
      <w:bookmarkStart w:id="1040" w:name="_Toc501710163"/>
      <w:bookmarkStart w:id="1041" w:name="_Toc501711051"/>
      <w:bookmarkStart w:id="1042" w:name="_Toc501711331"/>
      <w:bookmarkStart w:id="1043" w:name="_Toc502224120"/>
      <w:bookmarkStart w:id="1044" w:name="_Toc503264950"/>
      <w:bookmarkStart w:id="1045" w:name="_Toc505959644"/>
      <w:bookmarkStart w:id="1046" w:name="_Toc508034124"/>
      <w:bookmarkStart w:id="1047" w:name="_Toc508357315"/>
      <w:bookmarkStart w:id="1048" w:name="_Toc510512610"/>
      <w:bookmarkStart w:id="1049" w:name="_Toc512513269"/>
      <w:bookmarkStart w:id="1050" w:name="_Toc512526753"/>
      <w:r w:rsidRPr="00873957">
        <w:rPr>
          <w:rFonts w:hint="eastAsia"/>
          <w:color w:val="000000" w:themeColor="text1"/>
        </w:rPr>
        <w:t xml:space="preserve">13.8  </w:t>
      </w:r>
      <w:r w:rsidRPr="00873957">
        <w:rPr>
          <w:rFonts w:hint="eastAsia"/>
          <w:b w:val="0"/>
          <w:color w:val="000000" w:themeColor="text1"/>
        </w:rPr>
        <w:t>蒸汽</w:t>
      </w:r>
      <w:bookmarkEnd w:id="1040"/>
      <w:bookmarkEnd w:id="1041"/>
      <w:bookmarkEnd w:id="1042"/>
      <w:bookmarkEnd w:id="1043"/>
      <w:bookmarkEnd w:id="1044"/>
      <w:bookmarkEnd w:id="1045"/>
      <w:bookmarkEnd w:id="1046"/>
      <w:bookmarkEnd w:id="1047"/>
      <w:bookmarkEnd w:id="1048"/>
      <w:bookmarkEnd w:id="1049"/>
      <w:bookmarkEnd w:id="1050"/>
    </w:p>
    <w:p w:rsidR="00726E99" w:rsidRPr="00873957" w:rsidRDefault="00726E99" w:rsidP="00C31955">
      <w:pPr>
        <w:pStyle w:val="3"/>
        <w:rPr>
          <w:rFonts w:ascii="Times New Roman" w:hAnsi="Times New Roman"/>
          <w:b/>
          <w:color w:val="000000" w:themeColor="text1"/>
        </w:rPr>
      </w:pPr>
      <w:r w:rsidRPr="00873957">
        <w:rPr>
          <w:rFonts w:ascii="Times New Roman" w:hAnsi="Times New Roman" w:cs="Times New Roman" w:hint="eastAsia"/>
          <w:b/>
          <w:color w:val="000000" w:themeColor="text1"/>
        </w:rPr>
        <w:t xml:space="preserve">13.8.1  </w:t>
      </w:r>
      <w:r w:rsidRPr="00873957">
        <w:rPr>
          <w:rFonts w:hint="eastAsia"/>
          <w:color w:val="000000" w:themeColor="text1"/>
        </w:rPr>
        <w:t>蒸汽供应设计：</w:t>
      </w:r>
    </w:p>
    <w:p w:rsidR="00C31955" w:rsidRPr="00873957" w:rsidRDefault="00C31955" w:rsidP="00726E99">
      <w:pPr>
        <w:pStyle w:val="40"/>
        <w:ind w:firstLine="480"/>
        <w:rPr>
          <w:color w:val="000000" w:themeColor="text1"/>
        </w:rPr>
      </w:pPr>
      <w:r w:rsidRPr="00873957">
        <w:rPr>
          <w:rFonts w:hint="eastAsia"/>
          <w:color w:val="000000" w:themeColor="text1"/>
        </w:rPr>
        <w:t>第</w:t>
      </w:r>
      <w:r w:rsidRPr="00873957">
        <w:rPr>
          <w:rFonts w:ascii="Times New Roman" w:hAnsi="Times New Roman" w:hint="eastAsia"/>
          <w:b/>
          <w:color w:val="000000" w:themeColor="text1"/>
        </w:rPr>
        <w:t>4</w:t>
      </w:r>
      <w:r w:rsidRPr="00873957">
        <w:rPr>
          <w:rFonts w:hint="eastAsia"/>
          <w:color w:val="000000" w:themeColor="text1"/>
        </w:rPr>
        <w:t>款燃煤、燃重油蒸汽锅炉房是典型的蒸汽供应方式，但站房占地面积大并且污染比较严重，在近十年的船厂建设中基本不建了，主要建燃轻油、燃气蒸汽锅炉房。</w:t>
      </w:r>
    </w:p>
    <w:p w:rsidR="00C31955" w:rsidRPr="00873957" w:rsidRDefault="00C31955" w:rsidP="00726E99">
      <w:pPr>
        <w:pStyle w:val="40"/>
        <w:ind w:firstLine="480"/>
        <w:rPr>
          <w:color w:val="000000" w:themeColor="text1"/>
        </w:rPr>
      </w:pPr>
      <w:r w:rsidRPr="00873957">
        <w:rPr>
          <w:rFonts w:hint="eastAsia"/>
          <w:color w:val="000000" w:themeColor="text1"/>
        </w:rPr>
        <w:t>第</w:t>
      </w:r>
      <w:r w:rsidRPr="00873957">
        <w:rPr>
          <w:rFonts w:ascii="Times New Roman" w:hAnsi="Times New Roman" w:hint="eastAsia"/>
          <w:b/>
          <w:color w:val="000000" w:themeColor="text1"/>
        </w:rPr>
        <w:t>6</w:t>
      </w:r>
      <w:r w:rsidRPr="00873957">
        <w:rPr>
          <w:rFonts w:hint="eastAsia"/>
          <w:color w:val="000000" w:themeColor="text1"/>
        </w:rPr>
        <w:t>款锅炉房的燃油、燃气设计，应符合《锅炉房设计规范》</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50041</w:t>
      </w:r>
      <w:r w:rsidRPr="00873957">
        <w:rPr>
          <w:rFonts w:hint="eastAsia"/>
          <w:color w:val="000000" w:themeColor="text1"/>
        </w:rPr>
        <w:t>第</w:t>
      </w:r>
      <w:r w:rsidRPr="00873957">
        <w:rPr>
          <w:rFonts w:hint="eastAsia"/>
          <w:color w:val="000000" w:themeColor="text1"/>
        </w:rPr>
        <w:t>6</w:t>
      </w:r>
      <w:r w:rsidRPr="00873957">
        <w:rPr>
          <w:rFonts w:hint="eastAsia"/>
          <w:color w:val="000000" w:themeColor="text1"/>
        </w:rPr>
        <w:t>、</w:t>
      </w:r>
      <w:r w:rsidRPr="00873957">
        <w:rPr>
          <w:rFonts w:hint="eastAsia"/>
          <w:color w:val="000000" w:themeColor="text1"/>
        </w:rPr>
        <w:t>7</w:t>
      </w:r>
      <w:r w:rsidRPr="00873957">
        <w:rPr>
          <w:rFonts w:hint="eastAsia"/>
          <w:color w:val="000000" w:themeColor="text1"/>
        </w:rPr>
        <w:t>、</w:t>
      </w:r>
      <w:r w:rsidRPr="00873957">
        <w:rPr>
          <w:rFonts w:hint="eastAsia"/>
          <w:color w:val="000000" w:themeColor="text1"/>
        </w:rPr>
        <w:t>13</w:t>
      </w:r>
      <w:r w:rsidRPr="00873957">
        <w:rPr>
          <w:rFonts w:hint="eastAsia"/>
          <w:color w:val="000000" w:themeColor="text1"/>
        </w:rPr>
        <w:t>章的要求。</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13.8.3</w:t>
      </w:r>
      <w:r w:rsidR="00CC475A" w:rsidRPr="00873957">
        <w:rPr>
          <w:rFonts w:ascii="Times New Roman" w:hAnsi="Times New Roman" w:hint="eastAsia"/>
          <w:b/>
          <w:color w:val="000000" w:themeColor="text1"/>
        </w:rPr>
        <w:t xml:space="preserve">  </w:t>
      </w:r>
      <w:r w:rsidRPr="00873957">
        <w:rPr>
          <w:rFonts w:hint="eastAsia"/>
          <w:color w:val="000000" w:themeColor="text1"/>
        </w:rPr>
        <w:t>燃油、燃气蒸汽锅炉有卧式、立式二种，卧式有火管锅炉、水管锅炉，立式有直流式锅炉、贯流式锅炉。</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13.8.5</w:t>
      </w:r>
      <w:r w:rsidR="00CC475A" w:rsidRPr="00873957">
        <w:rPr>
          <w:rFonts w:ascii="Times New Roman" w:hAnsi="Times New Roman" w:hint="eastAsia"/>
          <w:b/>
          <w:color w:val="000000" w:themeColor="text1"/>
        </w:rPr>
        <w:t xml:space="preserve">  </w:t>
      </w:r>
      <w:r w:rsidRPr="00873957">
        <w:rPr>
          <w:rFonts w:hint="eastAsia"/>
          <w:color w:val="000000" w:themeColor="text1"/>
        </w:rPr>
        <w:t>根据锅炉烟道的布置，考虑安装烟道门和防爆装置。</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13.8.6</w:t>
      </w:r>
      <w:r w:rsidR="00CC475A" w:rsidRPr="00873957">
        <w:rPr>
          <w:rFonts w:hint="eastAsia"/>
          <w:color w:val="000000" w:themeColor="text1"/>
        </w:rPr>
        <w:t xml:space="preserve">  </w:t>
      </w:r>
      <w:r w:rsidRPr="00873957">
        <w:rPr>
          <w:rFonts w:hint="eastAsia"/>
          <w:color w:val="000000" w:themeColor="text1"/>
        </w:rPr>
        <w:t>B</w:t>
      </w:r>
      <w:r w:rsidRPr="00873957">
        <w:rPr>
          <w:rFonts w:hint="eastAsia"/>
          <w:color w:val="000000" w:themeColor="text1"/>
        </w:rPr>
        <w:t>级及以下锅炉采用国家标准《工业锅炉水质》</w:t>
      </w:r>
      <w:r w:rsidRPr="00873957">
        <w:rPr>
          <w:rFonts w:hint="eastAsia"/>
          <w:color w:val="000000" w:themeColor="text1"/>
        </w:rPr>
        <w:t>GB/T</w:t>
      </w:r>
      <w:r w:rsidR="00842D6F" w:rsidRPr="00873957">
        <w:rPr>
          <w:rFonts w:hint="eastAsia"/>
          <w:color w:val="000000" w:themeColor="text1"/>
        </w:rPr>
        <w:t xml:space="preserve"> </w:t>
      </w:r>
      <w:r w:rsidRPr="00873957">
        <w:rPr>
          <w:rFonts w:hint="eastAsia"/>
          <w:color w:val="000000" w:themeColor="text1"/>
        </w:rPr>
        <w:t>1576</w:t>
      </w:r>
      <w:r w:rsidRPr="00873957">
        <w:rPr>
          <w:rFonts w:hint="eastAsia"/>
          <w:color w:val="000000" w:themeColor="text1"/>
        </w:rPr>
        <w:t>，</w:t>
      </w:r>
      <w:r w:rsidRPr="00873957">
        <w:rPr>
          <w:rFonts w:hint="eastAsia"/>
          <w:color w:val="000000" w:themeColor="text1"/>
        </w:rPr>
        <w:t>A</w:t>
      </w:r>
      <w:r w:rsidRPr="00873957">
        <w:rPr>
          <w:rFonts w:hint="eastAsia"/>
          <w:color w:val="000000" w:themeColor="text1"/>
        </w:rPr>
        <w:t>级锅炉采用国家标准《火力发电机组及蒸汽动力设备汽水质量》</w:t>
      </w:r>
      <w:r w:rsidRPr="00873957">
        <w:rPr>
          <w:rFonts w:hint="eastAsia"/>
          <w:color w:val="000000" w:themeColor="text1"/>
        </w:rPr>
        <w:t>GB/T</w:t>
      </w:r>
      <w:r w:rsidR="00842D6F" w:rsidRPr="00873957">
        <w:rPr>
          <w:rFonts w:hint="eastAsia"/>
          <w:color w:val="000000" w:themeColor="text1"/>
        </w:rPr>
        <w:t xml:space="preserve"> </w:t>
      </w:r>
      <w:r w:rsidRPr="00873957">
        <w:rPr>
          <w:rFonts w:hint="eastAsia"/>
          <w:color w:val="000000" w:themeColor="text1"/>
        </w:rPr>
        <w:t>12145</w:t>
      </w:r>
      <w:r w:rsidRPr="00873957">
        <w:rPr>
          <w:rFonts w:hint="eastAsia"/>
          <w:color w:val="000000" w:themeColor="text1"/>
        </w:rPr>
        <w:t>。水处理设备有超滤装置、离子交换器、反渗透装置、</w:t>
      </w:r>
      <w:r w:rsidRPr="00873957">
        <w:rPr>
          <w:rFonts w:hint="eastAsia"/>
          <w:color w:val="000000" w:themeColor="text1"/>
        </w:rPr>
        <w:t>EDI</w:t>
      </w:r>
      <w:r w:rsidRPr="00873957">
        <w:rPr>
          <w:rFonts w:hint="eastAsia"/>
          <w:color w:val="000000" w:themeColor="text1"/>
        </w:rPr>
        <w:t>装置、除氧器、二氧化碳脱气器等，根据需要选择。</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13.8.7</w:t>
      </w:r>
      <w:r w:rsidR="00CC475A" w:rsidRPr="00873957">
        <w:rPr>
          <w:rFonts w:ascii="Times New Roman" w:hAnsi="Times New Roman" w:hint="eastAsia"/>
          <w:b/>
          <w:color w:val="000000" w:themeColor="text1"/>
        </w:rPr>
        <w:t xml:space="preserve">  </w:t>
      </w:r>
      <w:r w:rsidRPr="00873957">
        <w:rPr>
          <w:rFonts w:hint="eastAsia"/>
          <w:color w:val="000000" w:themeColor="text1"/>
        </w:rPr>
        <w:t>排污水应经过降温达到要求后排入下水道。</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lastRenderedPageBreak/>
        <w:t>13.8.8</w:t>
      </w:r>
      <w:r w:rsidR="00CC475A" w:rsidRPr="00873957">
        <w:rPr>
          <w:rFonts w:hint="eastAsia"/>
          <w:color w:val="000000" w:themeColor="text1"/>
        </w:rPr>
        <w:t xml:space="preserve">  </w:t>
      </w:r>
      <w:r w:rsidRPr="00873957">
        <w:rPr>
          <w:rFonts w:hint="eastAsia"/>
          <w:color w:val="000000" w:themeColor="text1"/>
        </w:rPr>
        <w:t>第</w:t>
      </w:r>
      <w:r w:rsidRPr="00873957">
        <w:rPr>
          <w:rFonts w:ascii="Times New Roman" w:hAnsi="Times New Roman" w:cs="Times New Roman" w:hint="eastAsia"/>
          <w:b/>
          <w:color w:val="000000" w:themeColor="text1"/>
        </w:rPr>
        <w:t>1</w:t>
      </w:r>
      <w:r w:rsidRPr="00873957">
        <w:rPr>
          <w:rFonts w:hint="eastAsia"/>
          <w:color w:val="000000" w:themeColor="text1"/>
        </w:rPr>
        <w:t>款减压系统有减温减压一体阀、减压阀和文丘里氏混合管、节流孔板几种型式，减温系统由给水泵、回流阀、电动给水调节阀、节流阀、止回阀、截止阀组成，安全保护系统有主安全阀、冲量安全阀、弹簧安全阀单独或组合几种型式。</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13.8.9</w:t>
      </w:r>
      <w:r w:rsidR="00CC475A" w:rsidRPr="00873957">
        <w:rPr>
          <w:rFonts w:hint="eastAsia"/>
          <w:color w:val="000000" w:themeColor="text1"/>
        </w:rPr>
        <w:t xml:space="preserve">  </w:t>
      </w:r>
      <w:r w:rsidRPr="00873957">
        <w:rPr>
          <w:rFonts w:hint="eastAsia"/>
          <w:color w:val="000000" w:themeColor="text1"/>
        </w:rPr>
        <w:t>第</w:t>
      </w:r>
      <w:r w:rsidRPr="00873957">
        <w:rPr>
          <w:rFonts w:ascii="Times New Roman" w:hAnsi="Times New Roman" w:cs="Times New Roman" w:hint="eastAsia"/>
          <w:b/>
          <w:color w:val="000000" w:themeColor="text1"/>
        </w:rPr>
        <w:t>2</w:t>
      </w:r>
      <w:r w:rsidRPr="00873957">
        <w:rPr>
          <w:rFonts w:hint="eastAsia"/>
          <w:color w:val="000000" w:themeColor="text1"/>
        </w:rPr>
        <w:t>款中温中压型是对常用中、低压锅炉的蒸汽参数，减至出口蒸汽压力</w:t>
      </w:r>
      <w:r w:rsidRPr="00873957">
        <w:rPr>
          <w:rFonts w:hint="eastAsia"/>
          <w:color w:val="000000" w:themeColor="text1"/>
        </w:rPr>
        <w:t>1.4MPa~0.1MPa</w:t>
      </w:r>
      <w:r w:rsidRPr="00873957">
        <w:rPr>
          <w:rFonts w:hint="eastAsia"/>
          <w:color w:val="000000" w:themeColor="text1"/>
        </w:rPr>
        <w:t>、温度</w:t>
      </w:r>
      <w:r w:rsidRPr="00873957">
        <w:rPr>
          <w:rFonts w:hint="eastAsia"/>
          <w:color w:val="000000" w:themeColor="text1"/>
        </w:rPr>
        <w:t>400</w:t>
      </w:r>
      <w:r w:rsidRPr="00873957">
        <w:rPr>
          <w:rFonts w:hint="eastAsia"/>
          <w:color w:val="000000" w:themeColor="text1"/>
        </w:rPr>
        <w:t>℃</w:t>
      </w:r>
      <w:r w:rsidRPr="00873957">
        <w:rPr>
          <w:rFonts w:hint="eastAsia"/>
          <w:color w:val="000000" w:themeColor="text1"/>
        </w:rPr>
        <w:t>~130</w:t>
      </w:r>
      <w:r w:rsidRPr="00873957">
        <w:rPr>
          <w:rFonts w:hint="eastAsia"/>
          <w:color w:val="000000" w:themeColor="text1"/>
        </w:rPr>
        <w:t>℃；次高压型进口蒸汽压力≤</w:t>
      </w:r>
      <w:r w:rsidRPr="00873957">
        <w:rPr>
          <w:rFonts w:hint="eastAsia"/>
          <w:color w:val="000000" w:themeColor="text1"/>
        </w:rPr>
        <w:t>5.4MPa</w:t>
      </w:r>
      <w:r w:rsidRPr="00873957">
        <w:rPr>
          <w:rFonts w:hint="eastAsia"/>
          <w:color w:val="000000" w:themeColor="text1"/>
        </w:rPr>
        <w:t>、温度≤</w:t>
      </w:r>
      <w:r w:rsidRPr="00873957">
        <w:rPr>
          <w:rFonts w:hint="eastAsia"/>
          <w:color w:val="000000" w:themeColor="text1"/>
        </w:rPr>
        <w:t>485</w:t>
      </w:r>
      <w:r w:rsidRPr="00873957">
        <w:rPr>
          <w:rFonts w:hint="eastAsia"/>
          <w:color w:val="000000" w:themeColor="text1"/>
        </w:rPr>
        <w:t>℃，减至出口蒸汽压力</w:t>
      </w:r>
      <w:r w:rsidRPr="00873957">
        <w:rPr>
          <w:rFonts w:hint="eastAsia"/>
          <w:color w:val="000000" w:themeColor="text1"/>
        </w:rPr>
        <w:t>3.5MPa~1.0MPa</w:t>
      </w:r>
      <w:r w:rsidRPr="00873957">
        <w:rPr>
          <w:rFonts w:hint="eastAsia"/>
          <w:color w:val="000000" w:themeColor="text1"/>
        </w:rPr>
        <w:t>、温度</w:t>
      </w:r>
      <w:r w:rsidRPr="00873957">
        <w:rPr>
          <w:rFonts w:hint="eastAsia"/>
          <w:color w:val="000000" w:themeColor="text1"/>
        </w:rPr>
        <w:t>440</w:t>
      </w:r>
      <w:r w:rsidRPr="00873957">
        <w:rPr>
          <w:rFonts w:hint="eastAsia"/>
          <w:color w:val="000000" w:themeColor="text1"/>
        </w:rPr>
        <w:t>℃</w:t>
      </w:r>
      <w:r w:rsidRPr="00873957">
        <w:rPr>
          <w:rFonts w:hint="eastAsia"/>
          <w:color w:val="000000" w:themeColor="text1"/>
        </w:rPr>
        <w:t>~180</w:t>
      </w:r>
      <w:r w:rsidRPr="00873957">
        <w:rPr>
          <w:rFonts w:hint="eastAsia"/>
          <w:color w:val="000000" w:themeColor="text1"/>
        </w:rPr>
        <w:t>℃；高温高压型进口蒸汽压力≤</w:t>
      </w:r>
      <w:r w:rsidRPr="00873957">
        <w:rPr>
          <w:rFonts w:hint="eastAsia"/>
          <w:color w:val="000000" w:themeColor="text1"/>
        </w:rPr>
        <w:t>10MPa</w:t>
      </w:r>
      <w:r w:rsidRPr="00873957">
        <w:rPr>
          <w:rFonts w:hint="eastAsia"/>
          <w:color w:val="000000" w:themeColor="text1"/>
        </w:rPr>
        <w:t>、温度≤</w:t>
      </w:r>
      <w:r w:rsidRPr="00873957">
        <w:rPr>
          <w:rFonts w:hint="eastAsia"/>
          <w:color w:val="000000" w:themeColor="text1"/>
        </w:rPr>
        <w:t>540</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13.8.13</w:t>
      </w:r>
      <w:r w:rsidR="00CC475A" w:rsidRPr="00873957">
        <w:rPr>
          <w:rFonts w:ascii="Times New Roman" w:hAnsi="Times New Roman" w:hint="eastAsia"/>
          <w:b/>
          <w:color w:val="000000" w:themeColor="text1"/>
        </w:rPr>
        <w:t xml:space="preserve">  </w:t>
      </w:r>
      <w:r w:rsidRPr="00873957">
        <w:rPr>
          <w:rFonts w:hint="eastAsia"/>
          <w:color w:val="000000" w:themeColor="text1"/>
        </w:rPr>
        <w:t>埋地蒸汽管道一般由专业厂家设计、制作、施工。</w:t>
      </w:r>
    </w:p>
    <w:p w:rsidR="00C31955" w:rsidRPr="00873957" w:rsidRDefault="00C31955" w:rsidP="00C31955">
      <w:pPr>
        <w:pStyle w:val="2"/>
        <w:spacing w:before="312" w:after="312"/>
        <w:rPr>
          <w:color w:val="000000" w:themeColor="text1"/>
        </w:rPr>
      </w:pPr>
      <w:bookmarkStart w:id="1051" w:name="_Toc501710164"/>
      <w:bookmarkStart w:id="1052" w:name="_Toc501711052"/>
      <w:bookmarkStart w:id="1053" w:name="_Toc501711332"/>
      <w:bookmarkStart w:id="1054" w:name="_Toc502224121"/>
      <w:bookmarkStart w:id="1055" w:name="_Toc503264951"/>
      <w:bookmarkStart w:id="1056" w:name="_Toc505959645"/>
      <w:bookmarkStart w:id="1057" w:name="_Toc508034125"/>
      <w:bookmarkStart w:id="1058" w:name="_Toc508357316"/>
      <w:bookmarkStart w:id="1059" w:name="_Toc510512611"/>
      <w:bookmarkStart w:id="1060" w:name="_Toc512513270"/>
      <w:bookmarkStart w:id="1061" w:name="_Toc512526754"/>
      <w:r w:rsidRPr="00873957">
        <w:rPr>
          <w:rFonts w:hint="eastAsia"/>
          <w:color w:val="000000" w:themeColor="text1"/>
        </w:rPr>
        <w:t xml:space="preserve">13.9  </w:t>
      </w:r>
      <w:r w:rsidRPr="00873957">
        <w:rPr>
          <w:rFonts w:hint="eastAsia"/>
          <w:b w:val="0"/>
          <w:color w:val="000000" w:themeColor="text1"/>
        </w:rPr>
        <w:t>热水</w:t>
      </w:r>
      <w:bookmarkEnd w:id="1051"/>
      <w:bookmarkEnd w:id="1052"/>
      <w:bookmarkEnd w:id="1053"/>
      <w:bookmarkEnd w:id="1054"/>
      <w:bookmarkEnd w:id="1055"/>
      <w:bookmarkEnd w:id="1056"/>
      <w:bookmarkEnd w:id="1057"/>
      <w:bookmarkEnd w:id="1058"/>
      <w:bookmarkEnd w:id="1059"/>
      <w:bookmarkEnd w:id="1060"/>
      <w:bookmarkEnd w:id="1061"/>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13.9.1</w:t>
      </w:r>
      <w:r w:rsidR="00CC475A" w:rsidRPr="00873957">
        <w:rPr>
          <w:rFonts w:hint="eastAsia"/>
          <w:color w:val="000000" w:themeColor="text1"/>
        </w:rPr>
        <w:t xml:space="preserve">  </w:t>
      </w:r>
      <w:r w:rsidRPr="00873957">
        <w:rPr>
          <w:rFonts w:hint="eastAsia"/>
          <w:color w:val="000000" w:themeColor="text1"/>
        </w:rPr>
        <w:t>第</w:t>
      </w:r>
      <w:r w:rsidRPr="00873957">
        <w:rPr>
          <w:rFonts w:ascii="Times New Roman" w:hAnsi="Times New Roman" w:cs="Times New Roman"/>
          <w:b/>
          <w:color w:val="000000" w:themeColor="text1"/>
        </w:rPr>
        <w:t>4</w:t>
      </w:r>
      <w:r w:rsidRPr="00873957">
        <w:rPr>
          <w:rFonts w:hint="eastAsia"/>
          <w:color w:val="000000" w:themeColor="text1"/>
        </w:rPr>
        <w:t>款燃煤、燃重油热水锅炉房是典型的热水供应方式，但站房占地面积大并且污染比较严重，在近十年的船厂建设中基本不建了，主要建燃轻油、燃气热水锅炉房。</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13.9.5</w:t>
      </w:r>
      <w:r w:rsidR="00CC475A" w:rsidRPr="00873957">
        <w:rPr>
          <w:rFonts w:ascii="Times New Roman" w:hAnsi="Times New Roman" w:hint="eastAsia"/>
          <w:b/>
          <w:color w:val="000000" w:themeColor="text1"/>
        </w:rPr>
        <w:t xml:space="preserve">  </w:t>
      </w:r>
      <w:r w:rsidRPr="00873957">
        <w:rPr>
          <w:rFonts w:hint="eastAsia"/>
          <w:color w:val="000000" w:themeColor="text1"/>
        </w:rPr>
        <w:t>当一级汽水换热器排出的凝结水温度高于</w:t>
      </w:r>
      <w:r w:rsidRPr="00873957">
        <w:rPr>
          <w:rFonts w:hint="eastAsia"/>
          <w:color w:val="000000" w:themeColor="text1"/>
        </w:rPr>
        <w:t>80</w:t>
      </w:r>
      <w:r w:rsidRPr="00873957">
        <w:rPr>
          <w:rFonts w:hint="eastAsia"/>
          <w:color w:val="000000" w:themeColor="text1"/>
        </w:rPr>
        <w:t>℃时，换热器系统宜为汽水换热器和水水换热器两级串联，且宜使水水换热器排出的凝结水温度不超过</w:t>
      </w:r>
      <w:r w:rsidRPr="00873957">
        <w:rPr>
          <w:rFonts w:hint="eastAsia"/>
          <w:color w:val="000000" w:themeColor="text1"/>
        </w:rPr>
        <w:t>80</w:t>
      </w:r>
      <w:r w:rsidRPr="00873957">
        <w:rPr>
          <w:rFonts w:hint="eastAsia"/>
          <w:color w:val="000000" w:themeColor="text1"/>
        </w:rPr>
        <w:t>℃。</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13.9.6</w:t>
      </w:r>
      <w:r w:rsidR="00CC475A" w:rsidRPr="00873957">
        <w:rPr>
          <w:rFonts w:ascii="Times New Roman" w:hAnsi="Times New Roman" w:hint="eastAsia"/>
          <w:b/>
          <w:color w:val="000000" w:themeColor="text1"/>
        </w:rPr>
        <w:t xml:space="preserve">  </w:t>
      </w:r>
      <w:r w:rsidRPr="00873957">
        <w:rPr>
          <w:rFonts w:hint="eastAsia"/>
          <w:color w:val="000000" w:themeColor="text1"/>
        </w:rPr>
        <w:t>当热水锅炉出口至循环水泵的吸入口装有旁通管时，应计入流经旁通管的流量。在循环水泵的进、出口母管之间，应装设带止回阀的旁通管。</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13.9.7</w:t>
      </w:r>
      <w:r w:rsidR="00CC475A" w:rsidRPr="00873957">
        <w:rPr>
          <w:rFonts w:ascii="Times New Roman" w:hAnsi="Times New Roman" w:hint="eastAsia"/>
          <w:b/>
          <w:color w:val="000000" w:themeColor="text1"/>
        </w:rPr>
        <w:t xml:space="preserve">  </w:t>
      </w:r>
      <w:r w:rsidRPr="00873957">
        <w:rPr>
          <w:rFonts w:hint="eastAsia"/>
          <w:color w:val="000000" w:themeColor="text1"/>
        </w:rPr>
        <w:t>补水泵一般兼作定压泵，定压、补水点一般设在循环水泵进口端。</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13.9.8</w:t>
      </w:r>
      <w:r w:rsidR="00CC475A" w:rsidRPr="00873957">
        <w:rPr>
          <w:rFonts w:ascii="Times New Roman" w:hAnsi="Times New Roman" w:hint="eastAsia"/>
          <w:b/>
          <w:color w:val="000000" w:themeColor="text1"/>
        </w:rPr>
        <w:t xml:space="preserve">  </w:t>
      </w:r>
      <w:r w:rsidRPr="00873957">
        <w:rPr>
          <w:rFonts w:hint="eastAsia"/>
          <w:color w:val="000000" w:themeColor="text1"/>
        </w:rPr>
        <w:t>定压压力的确定应满足该条文要求。定压方式还有氮气或蒸汽加压膨胀水箱定压，高位膨胀水箱定压，定压补水膨胀排气一体化装置。</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13.9.14</w:t>
      </w:r>
      <w:r w:rsidR="00CC475A" w:rsidRPr="00873957">
        <w:rPr>
          <w:rFonts w:ascii="Times New Roman" w:hAnsi="Times New Roman" w:hint="eastAsia"/>
          <w:b/>
          <w:color w:val="000000" w:themeColor="text1"/>
        </w:rPr>
        <w:t xml:space="preserve">  </w:t>
      </w:r>
      <w:r w:rsidRPr="00873957">
        <w:rPr>
          <w:rFonts w:hint="eastAsia"/>
          <w:color w:val="000000" w:themeColor="text1"/>
        </w:rPr>
        <w:t>预制保温管一般由专业厂家制作、施工。</w:t>
      </w:r>
    </w:p>
    <w:p w:rsidR="00C31955" w:rsidRPr="00873957" w:rsidRDefault="00C31955" w:rsidP="00C31955">
      <w:pPr>
        <w:pStyle w:val="2"/>
        <w:spacing w:before="312" w:after="312"/>
        <w:rPr>
          <w:b w:val="0"/>
          <w:color w:val="000000" w:themeColor="text1"/>
        </w:rPr>
      </w:pPr>
      <w:bookmarkStart w:id="1062" w:name="_Toc501710165"/>
      <w:bookmarkStart w:id="1063" w:name="_Toc501711053"/>
      <w:bookmarkStart w:id="1064" w:name="_Toc501711333"/>
      <w:bookmarkStart w:id="1065" w:name="_Toc502224122"/>
      <w:bookmarkStart w:id="1066" w:name="_Toc503264952"/>
      <w:bookmarkStart w:id="1067" w:name="_Toc505959646"/>
      <w:bookmarkStart w:id="1068" w:name="_Toc508034126"/>
      <w:bookmarkStart w:id="1069" w:name="_Toc508357317"/>
      <w:bookmarkStart w:id="1070" w:name="_Toc510512612"/>
      <w:bookmarkStart w:id="1071" w:name="_Toc512513271"/>
      <w:bookmarkStart w:id="1072" w:name="_Toc512526755"/>
      <w:r w:rsidRPr="00873957">
        <w:rPr>
          <w:rFonts w:hint="eastAsia"/>
          <w:color w:val="000000" w:themeColor="text1"/>
        </w:rPr>
        <w:t xml:space="preserve">13.10  </w:t>
      </w:r>
      <w:r w:rsidRPr="00873957">
        <w:rPr>
          <w:rFonts w:hint="eastAsia"/>
          <w:b w:val="0"/>
          <w:color w:val="000000" w:themeColor="text1"/>
        </w:rPr>
        <w:t>燃油</w:t>
      </w:r>
      <w:bookmarkEnd w:id="1062"/>
      <w:bookmarkEnd w:id="1063"/>
      <w:bookmarkEnd w:id="1064"/>
      <w:bookmarkEnd w:id="1065"/>
      <w:bookmarkEnd w:id="1066"/>
      <w:bookmarkEnd w:id="1067"/>
      <w:bookmarkEnd w:id="1068"/>
      <w:bookmarkEnd w:id="1069"/>
      <w:bookmarkEnd w:id="1070"/>
      <w:bookmarkEnd w:id="1071"/>
      <w:bookmarkEnd w:id="1072"/>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13.10.6</w:t>
      </w:r>
      <w:r w:rsidR="00CC475A" w:rsidRPr="00873957">
        <w:rPr>
          <w:rFonts w:ascii="Times New Roman" w:hAnsi="Times New Roman" w:hint="eastAsia"/>
          <w:b/>
          <w:color w:val="000000" w:themeColor="text1"/>
        </w:rPr>
        <w:t xml:space="preserve">  </w:t>
      </w:r>
      <w:r w:rsidRPr="00873957">
        <w:rPr>
          <w:rFonts w:hint="eastAsia"/>
          <w:color w:val="000000" w:themeColor="text1"/>
        </w:rPr>
        <w:t>地上油罐一般采用立式圆形拱顶金属油罐，地下油罐一般采用卧式圆形金属油罐。</w:t>
      </w:r>
    </w:p>
    <w:p w:rsidR="00C31955" w:rsidRPr="00873957" w:rsidRDefault="00C31955" w:rsidP="00C31955">
      <w:pPr>
        <w:pStyle w:val="3"/>
        <w:rPr>
          <w:color w:val="000000" w:themeColor="text1"/>
        </w:rPr>
      </w:pPr>
      <w:r w:rsidRPr="00873957">
        <w:rPr>
          <w:rFonts w:ascii="Times New Roman" w:hAnsi="Times New Roman" w:hint="eastAsia"/>
          <w:b/>
          <w:color w:val="000000" w:themeColor="text1"/>
        </w:rPr>
        <w:t>13.10.7</w:t>
      </w:r>
      <w:r w:rsidR="00CC475A" w:rsidRPr="00873957">
        <w:rPr>
          <w:rFonts w:ascii="Times New Roman" w:hAnsi="Times New Roman" w:hint="eastAsia"/>
          <w:b/>
          <w:color w:val="000000" w:themeColor="text1"/>
        </w:rPr>
        <w:t xml:space="preserve">  </w:t>
      </w:r>
      <w:r w:rsidRPr="00873957">
        <w:rPr>
          <w:rFonts w:hint="eastAsia"/>
          <w:color w:val="000000" w:themeColor="text1"/>
        </w:rPr>
        <w:t>油泵一般选用离心泵、齿轮泵、往复泵和螺杆泵。不带安全阀的容积式油泵，在其出口的阀门前靠近油泵处的管段上，必须装设安全阀。</w:t>
      </w:r>
    </w:p>
    <w:p w:rsidR="00C31955" w:rsidRPr="00873957" w:rsidRDefault="00C31955" w:rsidP="00C31955">
      <w:pPr>
        <w:pStyle w:val="2"/>
        <w:spacing w:before="312" w:after="312"/>
        <w:rPr>
          <w:color w:val="000000" w:themeColor="text1"/>
        </w:rPr>
      </w:pPr>
      <w:bookmarkStart w:id="1073" w:name="_Toc501710166"/>
      <w:bookmarkStart w:id="1074" w:name="_Toc501711054"/>
      <w:bookmarkStart w:id="1075" w:name="_Toc501711334"/>
      <w:bookmarkStart w:id="1076" w:name="_Toc502224123"/>
      <w:bookmarkStart w:id="1077" w:name="_Toc503264953"/>
      <w:bookmarkStart w:id="1078" w:name="_Toc505959647"/>
      <w:bookmarkStart w:id="1079" w:name="_Toc508034127"/>
      <w:bookmarkStart w:id="1080" w:name="_Toc508357318"/>
      <w:bookmarkStart w:id="1081" w:name="_Toc510512613"/>
      <w:bookmarkStart w:id="1082" w:name="_Toc512513272"/>
      <w:bookmarkStart w:id="1083" w:name="_Toc512526756"/>
      <w:r w:rsidRPr="00873957">
        <w:rPr>
          <w:rFonts w:hint="eastAsia"/>
          <w:color w:val="000000" w:themeColor="text1"/>
        </w:rPr>
        <w:t xml:space="preserve">13.11  </w:t>
      </w:r>
      <w:r w:rsidRPr="00873957">
        <w:rPr>
          <w:rFonts w:hint="eastAsia"/>
          <w:b w:val="0"/>
          <w:color w:val="000000" w:themeColor="text1"/>
        </w:rPr>
        <w:t>动力管道</w:t>
      </w:r>
      <w:bookmarkEnd w:id="1073"/>
      <w:bookmarkEnd w:id="1074"/>
      <w:bookmarkEnd w:id="1075"/>
      <w:bookmarkEnd w:id="1076"/>
      <w:bookmarkEnd w:id="1077"/>
      <w:bookmarkEnd w:id="1078"/>
      <w:bookmarkEnd w:id="1079"/>
      <w:bookmarkEnd w:id="1080"/>
      <w:bookmarkEnd w:id="1081"/>
      <w:bookmarkEnd w:id="1082"/>
      <w:bookmarkEnd w:id="1083"/>
    </w:p>
    <w:p w:rsidR="00C31955" w:rsidRPr="00873957" w:rsidRDefault="00C31955" w:rsidP="00C31955">
      <w:pPr>
        <w:ind w:firstLineChars="0" w:firstLine="0"/>
        <w:rPr>
          <w:color w:val="000000" w:themeColor="text1"/>
        </w:rPr>
      </w:pPr>
      <w:r w:rsidRPr="00873957">
        <w:rPr>
          <w:rFonts w:ascii="Times New Roman" w:hAnsi="Times New Roman" w:cs="Times New Roman"/>
          <w:b/>
          <w:color w:val="000000" w:themeColor="text1"/>
        </w:rPr>
        <w:t xml:space="preserve">13.11.2 </w:t>
      </w:r>
      <w:r w:rsidR="00CC475A" w:rsidRPr="00873957">
        <w:rPr>
          <w:rFonts w:ascii="Times New Roman" w:hAnsi="Times New Roman" w:cs="Times New Roman" w:hint="eastAsia"/>
          <w:b/>
          <w:color w:val="000000" w:themeColor="text1"/>
        </w:rPr>
        <w:t xml:space="preserve">  </w:t>
      </w:r>
      <w:r w:rsidRPr="00873957">
        <w:rPr>
          <w:rFonts w:hint="eastAsia"/>
          <w:color w:val="000000" w:themeColor="text1"/>
        </w:rPr>
        <w:t>经济流速的选取建议如下：</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color w:val="000000" w:themeColor="text1"/>
        </w:rPr>
        <w:lastRenderedPageBreak/>
        <w:t>1</w:t>
      </w:r>
      <w:r w:rsidR="00CC475A" w:rsidRPr="00873957">
        <w:rPr>
          <w:rFonts w:ascii="Times New Roman" w:hAnsi="Times New Roman" w:cs="Times New Roman" w:hint="eastAsia"/>
          <w:b/>
          <w:color w:val="000000" w:themeColor="text1"/>
        </w:rPr>
        <w:t xml:space="preserve"> </w:t>
      </w:r>
      <w:r w:rsidRPr="00873957">
        <w:rPr>
          <w:rFonts w:ascii="Times New Roman" w:hAnsi="Times New Roman" w:cs="Times New Roman" w:hint="eastAsia"/>
          <w:b/>
          <w:color w:val="000000" w:themeColor="text1"/>
        </w:rPr>
        <w:t xml:space="preserve"> </w:t>
      </w:r>
      <w:r w:rsidRPr="00873957">
        <w:rPr>
          <w:rFonts w:hint="eastAsia"/>
          <w:color w:val="000000" w:themeColor="text1"/>
        </w:rPr>
        <w:t>压缩空气管道内流速，当管径</w:t>
      </w:r>
      <w:r w:rsidRPr="00873957">
        <w:rPr>
          <w:rFonts w:hint="eastAsia"/>
          <w:color w:val="000000" w:themeColor="text1"/>
        </w:rPr>
        <w:t>DN</w:t>
      </w:r>
      <w:r w:rsidRPr="00873957">
        <w:rPr>
          <w:rFonts w:hint="eastAsia"/>
          <w:color w:val="000000" w:themeColor="text1"/>
        </w:rPr>
        <w:t>≤</w:t>
      </w:r>
      <w:r w:rsidRPr="00873957">
        <w:rPr>
          <w:rFonts w:hint="eastAsia"/>
          <w:color w:val="000000" w:themeColor="text1"/>
        </w:rPr>
        <w:t>25mm</w:t>
      </w:r>
      <w:r w:rsidRPr="00873957">
        <w:rPr>
          <w:rFonts w:hint="eastAsia"/>
          <w:color w:val="000000" w:themeColor="text1"/>
        </w:rPr>
        <w:t>时，流速</w:t>
      </w:r>
      <w:r w:rsidRPr="00873957">
        <w:rPr>
          <w:rFonts w:hint="eastAsia"/>
          <w:color w:val="000000" w:themeColor="text1"/>
        </w:rPr>
        <w:t>5~10m/s</w:t>
      </w:r>
      <w:r w:rsidRPr="00873957">
        <w:rPr>
          <w:rFonts w:hint="eastAsia"/>
          <w:color w:val="000000" w:themeColor="text1"/>
        </w:rPr>
        <w:t>；</w:t>
      </w:r>
      <w:r w:rsidRPr="00873957">
        <w:rPr>
          <w:rFonts w:hint="eastAsia"/>
          <w:color w:val="000000" w:themeColor="text1"/>
        </w:rPr>
        <w:t>DN</w:t>
      </w:r>
      <w:r w:rsidRPr="00873957">
        <w:rPr>
          <w:rFonts w:hint="eastAsia"/>
          <w:color w:val="000000" w:themeColor="text1"/>
        </w:rPr>
        <w:t>≥</w:t>
      </w:r>
      <w:r w:rsidRPr="00873957">
        <w:rPr>
          <w:rFonts w:hint="eastAsia"/>
          <w:color w:val="000000" w:themeColor="text1"/>
        </w:rPr>
        <w:t>25mm</w:t>
      </w:r>
      <w:r w:rsidRPr="00873957">
        <w:rPr>
          <w:rFonts w:hint="eastAsia"/>
          <w:color w:val="000000" w:themeColor="text1"/>
        </w:rPr>
        <w:t>时，流速</w:t>
      </w:r>
      <w:r w:rsidRPr="00873957">
        <w:rPr>
          <w:rFonts w:hint="eastAsia"/>
          <w:color w:val="000000" w:themeColor="text1"/>
        </w:rPr>
        <w:t>8~12m/s</w:t>
      </w:r>
      <w:r w:rsidRPr="00873957">
        <w:rPr>
          <w:rFonts w:hint="eastAsia"/>
          <w:color w:val="000000" w:themeColor="text1"/>
        </w:rPr>
        <w:t>；车间管道流速</w:t>
      </w:r>
      <w:r w:rsidRPr="00873957">
        <w:rPr>
          <w:rFonts w:hint="eastAsia"/>
          <w:color w:val="000000" w:themeColor="text1"/>
        </w:rPr>
        <w:t>5~15m/s</w:t>
      </w:r>
      <w:r w:rsidRPr="00873957">
        <w:rPr>
          <w:rFonts w:hint="eastAsia"/>
          <w:color w:val="000000" w:themeColor="text1"/>
        </w:rPr>
        <w:t>；厂区管道流速</w:t>
      </w:r>
      <w:r w:rsidRPr="00873957">
        <w:rPr>
          <w:rFonts w:hint="eastAsia"/>
          <w:color w:val="000000" w:themeColor="text1"/>
        </w:rPr>
        <w:t>8~12m/s</w:t>
      </w:r>
      <w:r w:rsidRPr="00873957">
        <w:rPr>
          <w:rFonts w:hint="eastAsia"/>
          <w:color w:val="000000" w:themeColor="text1"/>
        </w:rPr>
        <w:t>。高压压缩空气流速</w:t>
      </w:r>
      <w:r w:rsidRPr="00873957">
        <w:rPr>
          <w:rFonts w:hint="eastAsia"/>
          <w:color w:val="000000" w:themeColor="text1"/>
        </w:rPr>
        <w:t>15~25m/s</w:t>
      </w:r>
      <w:r w:rsidRPr="00873957">
        <w:rPr>
          <w:rFonts w:hint="eastAsia"/>
          <w:color w:val="000000" w:themeColor="text1"/>
        </w:rPr>
        <w:t>。</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color w:val="000000" w:themeColor="text1"/>
        </w:rPr>
        <w:t>2</w:t>
      </w:r>
      <w:r w:rsidR="00CC475A" w:rsidRPr="00873957">
        <w:rPr>
          <w:rFonts w:ascii="Times New Roman" w:hAnsi="Times New Roman" w:cs="Times New Roman" w:hint="eastAsia"/>
          <w:b/>
          <w:color w:val="000000" w:themeColor="text1"/>
        </w:rPr>
        <w:t xml:space="preserve">  </w:t>
      </w:r>
      <w:r w:rsidRPr="00873957">
        <w:rPr>
          <w:rFonts w:hint="eastAsia"/>
          <w:color w:val="000000" w:themeColor="text1"/>
        </w:rPr>
        <w:t>二氧化碳管道内流速，当压力</w:t>
      </w:r>
      <w:r w:rsidRPr="00873957">
        <w:rPr>
          <w:rFonts w:hint="eastAsia"/>
          <w:color w:val="000000" w:themeColor="text1"/>
        </w:rPr>
        <w:t>P</w:t>
      </w:r>
      <w:r w:rsidRPr="00873957">
        <w:rPr>
          <w:rFonts w:hint="eastAsia"/>
          <w:color w:val="000000" w:themeColor="text1"/>
        </w:rPr>
        <w:t>≤</w:t>
      </w:r>
      <w:r w:rsidRPr="00873957">
        <w:rPr>
          <w:rFonts w:hint="eastAsia"/>
          <w:color w:val="000000" w:themeColor="text1"/>
        </w:rPr>
        <w:t>0.3MPa</w:t>
      </w:r>
      <w:r w:rsidRPr="00873957">
        <w:rPr>
          <w:rFonts w:hint="eastAsia"/>
          <w:color w:val="000000" w:themeColor="text1"/>
        </w:rPr>
        <w:t>时，流速</w:t>
      </w:r>
      <w:r w:rsidRPr="00873957">
        <w:rPr>
          <w:rFonts w:hint="eastAsia"/>
          <w:color w:val="000000" w:themeColor="text1"/>
        </w:rPr>
        <w:t>8~12m/s</w:t>
      </w:r>
      <w:r w:rsidRPr="00873957">
        <w:rPr>
          <w:rFonts w:hint="eastAsia"/>
          <w:color w:val="000000" w:themeColor="text1"/>
        </w:rPr>
        <w:t>；</w:t>
      </w:r>
      <w:r w:rsidRPr="00873957">
        <w:rPr>
          <w:rFonts w:hint="eastAsia"/>
          <w:color w:val="000000" w:themeColor="text1"/>
        </w:rPr>
        <w:t>0.4MPa</w:t>
      </w:r>
      <w:r w:rsidRPr="00873957">
        <w:rPr>
          <w:rFonts w:hint="eastAsia"/>
          <w:color w:val="000000" w:themeColor="text1"/>
        </w:rPr>
        <w:t>≤</w:t>
      </w:r>
      <w:r w:rsidRPr="00873957">
        <w:rPr>
          <w:rFonts w:hint="eastAsia"/>
          <w:color w:val="000000" w:themeColor="text1"/>
        </w:rPr>
        <w:t>P</w:t>
      </w:r>
      <w:r w:rsidRPr="00873957">
        <w:rPr>
          <w:rFonts w:hint="eastAsia"/>
          <w:color w:val="000000" w:themeColor="text1"/>
        </w:rPr>
        <w:t>≤</w:t>
      </w:r>
      <w:r w:rsidRPr="00873957">
        <w:rPr>
          <w:rFonts w:hint="eastAsia"/>
          <w:color w:val="000000" w:themeColor="text1"/>
        </w:rPr>
        <w:t>0.5MPa</w:t>
      </w:r>
      <w:r w:rsidRPr="00873957">
        <w:rPr>
          <w:rFonts w:hint="eastAsia"/>
          <w:color w:val="000000" w:themeColor="text1"/>
        </w:rPr>
        <w:t>时，流速≤</w:t>
      </w:r>
      <w:r w:rsidRPr="00873957">
        <w:rPr>
          <w:rFonts w:hint="eastAsia"/>
          <w:color w:val="000000" w:themeColor="text1"/>
        </w:rPr>
        <w:t>8m/s</w:t>
      </w:r>
      <w:r w:rsidRPr="00873957">
        <w:rPr>
          <w:rFonts w:hint="eastAsia"/>
          <w:color w:val="000000" w:themeColor="text1"/>
        </w:rPr>
        <w:t>。液态流速≤</w:t>
      </w:r>
      <w:r w:rsidRPr="00873957">
        <w:rPr>
          <w:rFonts w:hint="eastAsia"/>
          <w:color w:val="000000" w:themeColor="text1"/>
        </w:rPr>
        <w:t>1.5m/s</w:t>
      </w:r>
      <w:r w:rsidRPr="00873957">
        <w:rPr>
          <w:rFonts w:hint="eastAsia"/>
          <w:color w:val="000000" w:themeColor="text1"/>
        </w:rPr>
        <w:t>。</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color w:val="000000" w:themeColor="text1"/>
        </w:rPr>
        <w:t>3</w:t>
      </w:r>
      <w:r w:rsidR="00CC475A" w:rsidRPr="00873957">
        <w:rPr>
          <w:rFonts w:ascii="Times New Roman" w:hAnsi="Times New Roman" w:cs="Times New Roman" w:hint="eastAsia"/>
          <w:b/>
          <w:color w:val="000000" w:themeColor="text1"/>
        </w:rPr>
        <w:t xml:space="preserve">  </w:t>
      </w:r>
      <w:r w:rsidRPr="00873957">
        <w:rPr>
          <w:rFonts w:hint="eastAsia"/>
          <w:color w:val="000000" w:themeColor="text1"/>
        </w:rPr>
        <w:t>天然气管道内流速，低压流速≤</w:t>
      </w:r>
      <w:r w:rsidRPr="00873957">
        <w:rPr>
          <w:rFonts w:hint="eastAsia"/>
          <w:color w:val="000000" w:themeColor="text1"/>
        </w:rPr>
        <w:t>8m/s</w:t>
      </w:r>
      <w:r w:rsidRPr="00873957">
        <w:rPr>
          <w:rFonts w:hint="eastAsia"/>
          <w:color w:val="000000" w:themeColor="text1"/>
        </w:rPr>
        <w:t>；中压流速≤</w:t>
      </w:r>
      <w:r w:rsidRPr="00873957">
        <w:rPr>
          <w:rFonts w:hint="eastAsia"/>
          <w:color w:val="000000" w:themeColor="text1"/>
        </w:rPr>
        <w:t>15m/s</w:t>
      </w:r>
      <w:r w:rsidRPr="00873957">
        <w:rPr>
          <w:rFonts w:hint="eastAsia"/>
          <w:color w:val="000000" w:themeColor="text1"/>
        </w:rPr>
        <w:t>；次高压流速≤</w:t>
      </w:r>
      <w:r w:rsidRPr="00873957">
        <w:rPr>
          <w:rFonts w:hint="eastAsia"/>
          <w:color w:val="000000" w:themeColor="text1"/>
        </w:rPr>
        <w:t>25m/s</w:t>
      </w:r>
      <w:r w:rsidRPr="00873957">
        <w:rPr>
          <w:rFonts w:hint="eastAsia"/>
          <w:color w:val="000000" w:themeColor="text1"/>
        </w:rPr>
        <w:t>；液态流速≤</w:t>
      </w:r>
      <w:r w:rsidRPr="00873957">
        <w:rPr>
          <w:rFonts w:hint="eastAsia"/>
          <w:color w:val="000000" w:themeColor="text1"/>
        </w:rPr>
        <w:t>3m/s</w:t>
      </w:r>
      <w:r w:rsidRPr="00873957">
        <w:rPr>
          <w:rFonts w:hint="eastAsia"/>
          <w:color w:val="000000" w:themeColor="text1"/>
        </w:rPr>
        <w:t>。</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color w:val="000000" w:themeColor="text1"/>
        </w:rPr>
        <w:t>4</w:t>
      </w:r>
      <w:r w:rsidR="00CC475A" w:rsidRPr="00873957">
        <w:rPr>
          <w:rFonts w:ascii="Times New Roman" w:hAnsi="Times New Roman" w:cs="Times New Roman" w:hint="eastAsia"/>
          <w:b/>
          <w:color w:val="000000" w:themeColor="text1"/>
        </w:rPr>
        <w:t xml:space="preserve">  </w:t>
      </w:r>
      <w:r w:rsidRPr="00873957">
        <w:rPr>
          <w:rFonts w:hint="eastAsia"/>
          <w:color w:val="000000" w:themeColor="text1"/>
        </w:rPr>
        <w:t>液化石油气管道内流速，气态流速</w:t>
      </w:r>
      <w:r w:rsidRPr="00873957">
        <w:rPr>
          <w:rFonts w:hint="eastAsia"/>
          <w:color w:val="000000" w:themeColor="text1"/>
        </w:rPr>
        <w:t>5~10m/s</w:t>
      </w:r>
      <w:r w:rsidRPr="00873957">
        <w:rPr>
          <w:rFonts w:hint="eastAsia"/>
          <w:color w:val="000000" w:themeColor="text1"/>
        </w:rPr>
        <w:t>；液态流速</w:t>
      </w:r>
      <w:r w:rsidRPr="00873957">
        <w:rPr>
          <w:rFonts w:hint="eastAsia"/>
          <w:color w:val="000000" w:themeColor="text1"/>
        </w:rPr>
        <w:t>0.8~1.4m/s</w:t>
      </w:r>
      <w:r w:rsidRPr="00873957">
        <w:rPr>
          <w:rFonts w:hint="eastAsia"/>
          <w:color w:val="000000" w:themeColor="text1"/>
        </w:rPr>
        <w:t>，并不得大于</w:t>
      </w:r>
      <w:r w:rsidRPr="00873957">
        <w:rPr>
          <w:rFonts w:hint="eastAsia"/>
          <w:color w:val="000000" w:themeColor="text1"/>
        </w:rPr>
        <w:t>3m/s</w:t>
      </w:r>
      <w:r w:rsidRPr="00873957">
        <w:rPr>
          <w:rFonts w:hint="eastAsia"/>
          <w:color w:val="000000" w:themeColor="text1"/>
        </w:rPr>
        <w:t>。</w:t>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color w:val="000000" w:themeColor="text1"/>
        </w:rPr>
        <w:t>5</w:t>
      </w:r>
      <w:r w:rsidR="00CC475A" w:rsidRPr="00873957">
        <w:rPr>
          <w:rFonts w:ascii="Times New Roman" w:hAnsi="Times New Roman" w:cs="Times New Roman" w:hint="eastAsia"/>
          <w:b/>
          <w:color w:val="000000" w:themeColor="text1"/>
        </w:rPr>
        <w:t xml:space="preserve">  </w:t>
      </w:r>
      <w:r w:rsidRPr="00873957">
        <w:rPr>
          <w:rFonts w:hint="eastAsia"/>
          <w:color w:val="000000" w:themeColor="text1"/>
        </w:rPr>
        <w:t>蒸汽管道内流速，饱和蒸汽：当管径</w:t>
      </w:r>
      <w:r w:rsidRPr="00873957">
        <w:rPr>
          <w:rFonts w:hint="eastAsia"/>
          <w:color w:val="000000" w:themeColor="text1"/>
        </w:rPr>
        <w:t>DN</w:t>
      </w:r>
      <w:r w:rsidRPr="00873957">
        <w:rPr>
          <w:rFonts w:hint="eastAsia"/>
          <w:color w:val="000000" w:themeColor="text1"/>
        </w:rPr>
        <w:t>＞</w:t>
      </w:r>
      <w:r w:rsidRPr="00873957">
        <w:rPr>
          <w:rFonts w:hint="eastAsia"/>
          <w:color w:val="000000" w:themeColor="text1"/>
        </w:rPr>
        <w:t>200mm</w:t>
      </w:r>
      <w:r w:rsidRPr="00873957">
        <w:rPr>
          <w:rFonts w:hint="eastAsia"/>
          <w:color w:val="000000" w:themeColor="text1"/>
        </w:rPr>
        <w:t>时，流速</w:t>
      </w:r>
      <w:r w:rsidRPr="00873957">
        <w:rPr>
          <w:rFonts w:hint="eastAsia"/>
          <w:color w:val="000000" w:themeColor="text1"/>
        </w:rPr>
        <w:t>30~50m/s</w:t>
      </w:r>
      <w:r w:rsidRPr="00873957">
        <w:rPr>
          <w:rFonts w:hint="eastAsia"/>
          <w:color w:val="000000" w:themeColor="text1"/>
        </w:rPr>
        <w:t>；</w:t>
      </w:r>
      <w:r w:rsidRPr="00873957">
        <w:rPr>
          <w:rFonts w:hint="eastAsia"/>
          <w:color w:val="000000" w:themeColor="text1"/>
        </w:rPr>
        <w:t xml:space="preserve"> 100</w:t>
      </w:r>
      <w:r w:rsidRPr="00873957">
        <w:rPr>
          <w:rFonts w:hint="eastAsia"/>
          <w:color w:val="000000" w:themeColor="text1"/>
        </w:rPr>
        <w:t>≤</w:t>
      </w:r>
      <w:r w:rsidRPr="00873957">
        <w:rPr>
          <w:rFonts w:hint="eastAsia"/>
          <w:color w:val="000000" w:themeColor="text1"/>
        </w:rPr>
        <w:t>DN</w:t>
      </w:r>
      <w:r w:rsidRPr="00873957">
        <w:rPr>
          <w:rFonts w:hint="eastAsia"/>
          <w:color w:val="000000" w:themeColor="text1"/>
        </w:rPr>
        <w:t>≤</w:t>
      </w:r>
      <w:r w:rsidRPr="00873957">
        <w:rPr>
          <w:rFonts w:hint="eastAsia"/>
          <w:color w:val="000000" w:themeColor="text1"/>
        </w:rPr>
        <w:t>200mm</w:t>
      </w:r>
      <w:r w:rsidRPr="00873957">
        <w:rPr>
          <w:rFonts w:hint="eastAsia"/>
          <w:color w:val="000000" w:themeColor="text1"/>
        </w:rPr>
        <w:t>时，流速</w:t>
      </w:r>
      <w:r w:rsidRPr="00873957">
        <w:rPr>
          <w:rFonts w:hint="eastAsia"/>
          <w:color w:val="000000" w:themeColor="text1"/>
        </w:rPr>
        <w:t>25~35m/s</w:t>
      </w:r>
      <w:r w:rsidRPr="00873957">
        <w:rPr>
          <w:rFonts w:hint="eastAsia"/>
          <w:color w:val="000000" w:themeColor="text1"/>
        </w:rPr>
        <w:t>；</w:t>
      </w:r>
      <w:r w:rsidRPr="00873957">
        <w:rPr>
          <w:rFonts w:hint="eastAsia"/>
          <w:color w:val="000000" w:themeColor="text1"/>
        </w:rPr>
        <w:t xml:space="preserve"> DN</w:t>
      </w:r>
      <w:r w:rsidRPr="00873957">
        <w:rPr>
          <w:rFonts w:hint="eastAsia"/>
          <w:color w:val="000000" w:themeColor="text1"/>
        </w:rPr>
        <w:t>＜</w:t>
      </w:r>
      <w:r w:rsidRPr="00873957">
        <w:rPr>
          <w:rFonts w:hint="eastAsia"/>
          <w:color w:val="000000" w:themeColor="text1"/>
        </w:rPr>
        <w:t>100mm</w:t>
      </w:r>
      <w:r w:rsidRPr="00873957">
        <w:rPr>
          <w:rFonts w:hint="eastAsia"/>
          <w:color w:val="000000" w:themeColor="text1"/>
        </w:rPr>
        <w:t>时，流速</w:t>
      </w:r>
      <w:r w:rsidRPr="00873957">
        <w:rPr>
          <w:rFonts w:hint="eastAsia"/>
          <w:color w:val="000000" w:themeColor="text1"/>
        </w:rPr>
        <w:t>15~30m/s</w:t>
      </w:r>
      <w:r w:rsidRPr="00873957">
        <w:rPr>
          <w:rFonts w:hint="eastAsia"/>
          <w:color w:val="000000" w:themeColor="text1"/>
        </w:rPr>
        <w:t>。过热蒸汽流速</w:t>
      </w:r>
      <w:r w:rsidRPr="00873957">
        <w:rPr>
          <w:rFonts w:hint="eastAsia"/>
          <w:color w:val="000000" w:themeColor="text1"/>
        </w:rPr>
        <w:t>35~50m/s</w:t>
      </w:r>
      <w:r w:rsidRPr="00873957">
        <w:rPr>
          <w:rFonts w:hint="eastAsia"/>
          <w:color w:val="000000" w:themeColor="text1"/>
        </w:rPr>
        <w:t>。</w:t>
      </w:r>
    </w:p>
    <w:p w:rsidR="00C31955" w:rsidRPr="00873957" w:rsidRDefault="00C31955" w:rsidP="00C31955">
      <w:pPr>
        <w:pStyle w:val="40"/>
        <w:tabs>
          <w:tab w:val="left" w:pos="5566"/>
        </w:tabs>
        <w:ind w:firstLine="482"/>
        <w:rPr>
          <w:color w:val="000000" w:themeColor="text1"/>
        </w:rPr>
      </w:pPr>
      <w:r w:rsidRPr="00873957">
        <w:rPr>
          <w:rFonts w:ascii="Times New Roman" w:hAnsi="Times New Roman" w:cs="Times New Roman" w:hint="eastAsia"/>
          <w:b/>
          <w:color w:val="000000" w:themeColor="text1"/>
        </w:rPr>
        <w:t>6</w:t>
      </w:r>
      <w:r w:rsidR="00CC475A" w:rsidRPr="00873957">
        <w:rPr>
          <w:rFonts w:ascii="Times New Roman" w:hAnsi="Times New Roman" w:cs="Times New Roman" w:hint="eastAsia"/>
          <w:b/>
          <w:color w:val="000000" w:themeColor="text1"/>
        </w:rPr>
        <w:t xml:space="preserve">  </w:t>
      </w:r>
      <w:r w:rsidRPr="00873957">
        <w:rPr>
          <w:rFonts w:hint="eastAsia"/>
          <w:color w:val="000000" w:themeColor="text1"/>
        </w:rPr>
        <w:t>热水管道流速≤</w:t>
      </w:r>
      <w:r w:rsidRPr="00873957">
        <w:rPr>
          <w:rFonts w:hint="eastAsia"/>
          <w:color w:val="000000" w:themeColor="text1"/>
        </w:rPr>
        <w:t>2.5m/s</w:t>
      </w:r>
      <w:r w:rsidRPr="00873957">
        <w:rPr>
          <w:rFonts w:hint="eastAsia"/>
          <w:color w:val="000000" w:themeColor="text1"/>
        </w:rPr>
        <w:t>。</w:t>
      </w:r>
      <w:r w:rsidRPr="00873957">
        <w:rPr>
          <w:color w:val="000000" w:themeColor="text1"/>
        </w:rPr>
        <w:tab/>
      </w:r>
    </w:p>
    <w:p w:rsidR="00C31955" w:rsidRPr="00873957" w:rsidRDefault="00C31955" w:rsidP="00C31955">
      <w:pPr>
        <w:pStyle w:val="40"/>
        <w:ind w:firstLine="482"/>
        <w:rPr>
          <w:color w:val="000000" w:themeColor="text1"/>
        </w:rPr>
      </w:pPr>
      <w:r w:rsidRPr="00873957">
        <w:rPr>
          <w:rFonts w:ascii="Times New Roman" w:hAnsi="Times New Roman" w:cs="Times New Roman" w:hint="eastAsia"/>
          <w:b/>
          <w:color w:val="000000" w:themeColor="text1"/>
        </w:rPr>
        <w:t>7</w:t>
      </w:r>
      <w:r w:rsidRPr="00873957">
        <w:rPr>
          <w:rFonts w:hint="eastAsia"/>
          <w:color w:val="000000" w:themeColor="text1"/>
        </w:rPr>
        <w:t xml:space="preserve">  0</w:t>
      </w:r>
      <w:r w:rsidRPr="00873957">
        <w:rPr>
          <w:rFonts w:hint="eastAsia"/>
          <w:color w:val="000000" w:themeColor="text1"/>
          <w:vertAlign w:val="superscript"/>
        </w:rPr>
        <w:t>#</w:t>
      </w:r>
      <w:r w:rsidRPr="00873957">
        <w:rPr>
          <w:rFonts w:hint="eastAsia"/>
          <w:color w:val="000000" w:themeColor="text1"/>
        </w:rPr>
        <w:t>轻柴油吸入管路流速≤</w:t>
      </w:r>
      <w:r w:rsidRPr="00873957">
        <w:rPr>
          <w:rFonts w:hint="eastAsia"/>
          <w:color w:val="000000" w:themeColor="text1"/>
        </w:rPr>
        <w:t>1.3m/s</w:t>
      </w:r>
      <w:r w:rsidRPr="00873957">
        <w:rPr>
          <w:rFonts w:hint="eastAsia"/>
          <w:color w:val="000000" w:themeColor="text1"/>
        </w:rPr>
        <w:t>，排出管路流速≤</w:t>
      </w:r>
      <w:r w:rsidRPr="00873957">
        <w:rPr>
          <w:rFonts w:hint="eastAsia"/>
          <w:color w:val="000000" w:themeColor="text1"/>
        </w:rPr>
        <w:t>2.0m/s</w:t>
      </w:r>
      <w:r w:rsidRPr="00873957">
        <w:rPr>
          <w:rFonts w:hint="eastAsia"/>
          <w:color w:val="000000" w:themeColor="text1"/>
        </w:rPr>
        <w:t>。</w:t>
      </w:r>
    </w:p>
    <w:p w:rsidR="0028252D" w:rsidRPr="00873957" w:rsidRDefault="00C31955" w:rsidP="00C31955">
      <w:pPr>
        <w:pStyle w:val="3"/>
        <w:rPr>
          <w:color w:val="000000" w:themeColor="text1"/>
        </w:rPr>
      </w:pPr>
      <w:r w:rsidRPr="00873957">
        <w:rPr>
          <w:rFonts w:ascii="Times New Roman" w:hAnsi="Times New Roman" w:cs="Times New Roman" w:hint="eastAsia"/>
          <w:b/>
          <w:bCs w:val="0"/>
          <w:color w:val="000000" w:themeColor="text1"/>
          <w:szCs w:val="21"/>
        </w:rPr>
        <w:t>13.11.3</w:t>
      </w:r>
      <w:r w:rsidR="00CC475A" w:rsidRPr="00873957">
        <w:rPr>
          <w:rFonts w:hint="eastAsia"/>
          <w:color w:val="000000" w:themeColor="text1"/>
        </w:rPr>
        <w:t xml:space="preserve">  </w:t>
      </w:r>
      <w:r w:rsidR="0028252D" w:rsidRPr="00873957">
        <w:rPr>
          <w:rFonts w:hint="eastAsia"/>
          <w:color w:val="000000" w:themeColor="text1"/>
        </w:rPr>
        <w:t>动力管道管径及壁厚计算：</w:t>
      </w:r>
    </w:p>
    <w:p w:rsidR="00C31955" w:rsidRPr="00873957" w:rsidRDefault="00C31955" w:rsidP="0028252D">
      <w:pPr>
        <w:pStyle w:val="40"/>
        <w:ind w:firstLine="480"/>
        <w:rPr>
          <w:color w:val="000000" w:themeColor="text1"/>
        </w:rPr>
      </w:pPr>
      <w:r w:rsidRPr="00873957">
        <w:rPr>
          <w:rFonts w:hint="eastAsia"/>
          <w:color w:val="000000" w:themeColor="text1"/>
        </w:rPr>
        <w:t>第</w:t>
      </w:r>
      <w:r w:rsidRPr="00873957">
        <w:rPr>
          <w:rFonts w:hint="eastAsia"/>
          <w:color w:val="000000" w:themeColor="text1"/>
        </w:rPr>
        <w:t>1</w:t>
      </w:r>
      <w:r w:rsidRPr="00873957">
        <w:rPr>
          <w:rFonts w:hint="eastAsia"/>
          <w:color w:val="000000" w:themeColor="text1"/>
        </w:rPr>
        <w:t>款</w:t>
      </w:r>
      <w:r w:rsidR="0028252D" w:rsidRPr="00873957">
        <w:rPr>
          <w:rFonts w:hint="eastAsia"/>
          <w:color w:val="000000" w:themeColor="text1"/>
        </w:rPr>
        <w:t xml:space="preserve"> </w:t>
      </w:r>
      <w:r w:rsidRPr="00873957">
        <w:rPr>
          <w:rFonts w:hint="eastAsia"/>
          <w:color w:val="000000" w:themeColor="text1"/>
        </w:rPr>
        <w:t>四种气体管道以及蒸汽、燃油管道，根据流速和质量流量计算管径。</w:t>
      </w:r>
    </w:p>
    <w:p w:rsidR="00C31955" w:rsidRPr="00873957" w:rsidRDefault="00C31955" w:rsidP="0028252D">
      <w:pPr>
        <w:pStyle w:val="40"/>
        <w:ind w:firstLine="480"/>
        <w:rPr>
          <w:color w:val="000000" w:themeColor="text1"/>
        </w:rPr>
      </w:pPr>
      <w:r w:rsidRPr="00873957">
        <w:rPr>
          <w:rFonts w:hint="eastAsia"/>
          <w:color w:val="000000" w:themeColor="text1"/>
        </w:rPr>
        <w:t>第</w:t>
      </w:r>
      <w:r w:rsidRPr="00873957">
        <w:rPr>
          <w:rFonts w:hint="eastAsia"/>
          <w:color w:val="000000" w:themeColor="text1"/>
        </w:rPr>
        <w:t>2</w:t>
      </w:r>
      <w:r w:rsidRPr="00873957">
        <w:rPr>
          <w:rFonts w:hint="eastAsia"/>
          <w:color w:val="000000" w:themeColor="text1"/>
        </w:rPr>
        <w:t>款</w:t>
      </w:r>
      <w:r w:rsidR="0028252D" w:rsidRPr="00873957">
        <w:rPr>
          <w:rFonts w:hint="eastAsia"/>
          <w:color w:val="000000" w:themeColor="text1"/>
        </w:rPr>
        <w:t xml:space="preserve"> </w:t>
      </w:r>
      <w:r w:rsidRPr="00873957">
        <w:rPr>
          <w:rFonts w:hint="eastAsia"/>
          <w:color w:val="000000" w:themeColor="text1"/>
        </w:rPr>
        <w:t>天然气和液化石油气属于燃气，次高压和中压燃气管道，根据流量及单位长度的压力平方差计算管径；低压燃气管道，根据流量及单位长度的压力差计算管径。</w:t>
      </w:r>
    </w:p>
    <w:p w:rsidR="00C31955" w:rsidRPr="00873957" w:rsidRDefault="00C31955" w:rsidP="0028252D">
      <w:pPr>
        <w:pStyle w:val="40"/>
        <w:ind w:firstLine="480"/>
        <w:rPr>
          <w:color w:val="000000" w:themeColor="text1"/>
        </w:rPr>
      </w:pPr>
      <w:r w:rsidRPr="00873957">
        <w:rPr>
          <w:rFonts w:hint="eastAsia"/>
          <w:color w:val="000000" w:themeColor="text1"/>
        </w:rPr>
        <w:t>第</w:t>
      </w:r>
      <w:r w:rsidRPr="00873957">
        <w:rPr>
          <w:rFonts w:hint="eastAsia"/>
          <w:color w:val="000000" w:themeColor="text1"/>
        </w:rPr>
        <w:t>3</w:t>
      </w:r>
      <w:r w:rsidRPr="00873957">
        <w:rPr>
          <w:rFonts w:hint="eastAsia"/>
          <w:color w:val="000000" w:themeColor="text1"/>
        </w:rPr>
        <w:t>款</w:t>
      </w:r>
      <w:r w:rsidR="0028252D" w:rsidRPr="00873957">
        <w:rPr>
          <w:rFonts w:hint="eastAsia"/>
          <w:color w:val="000000" w:themeColor="text1"/>
        </w:rPr>
        <w:t xml:space="preserve"> </w:t>
      </w:r>
      <w:r w:rsidRPr="00873957">
        <w:rPr>
          <w:rFonts w:hint="eastAsia"/>
          <w:color w:val="000000" w:themeColor="text1"/>
        </w:rPr>
        <w:t>热水管网主干线比摩阻采用</w:t>
      </w:r>
      <w:r w:rsidRPr="00873957">
        <w:rPr>
          <w:rFonts w:hint="eastAsia"/>
          <w:color w:val="000000" w:themeColor="text1"/>
        </w:rPr>
        <w:t>30Pa/m~70Pa/m</w:t>
      </w:r>
      <w:r w:rsidRPr="00873957">
        <w:rPr>
          <w:rFonts w:hint="eastAsia"/>
          <w:color w:val="000000" w:themeColor="text1"/>
        </w:rPr>
        <w:t>，支干线、支线比摩阻不应大于</w:t>
      </w:r>
      <w:r w:rsidRPr="00873957">
        <w:rPr>
          <w:rFonts w:hint="eastAsia"/>
          <w:color w:val="000000" w:themeColor="text1"/>
        </w:rPr>
        <w:t>300Pa/m</w:t>
      </w:r>
      <w:r w:rsidRPr="00873957">
        <w:rPr>
          <w:rFonts w:hint="eastAsia"/>
          <w:color w:val="000000" w:themeColor="text1"/>
        </w:rPr>
        <w:t>，连接一个热力站的支线比摩阻可大于</w:t>
      </w:r>
      <w:r w:rsidRPr="00873957">
        <w:rPr>
          <w:rFonts w:hint="eastAsia"/>
          <w:color w:val="000000" w:themeColor="text1"/>
        </w:rPr>
        <w:t>300Pa/m</w:t>
      </w:r>
      <w:r w:rsidRPr="00873957">
        <w:rPr>
          <w:rFonts w:hint="eastAsia"/>
          <w:color w:val="000000" w:themeColor="text1"/>
        </w:rPr>
        <w:t>。</w:t>
      </w:r>
    </w:p>
    <w:p w:rsidR="0063215D" w:rsidRPr="00873957" w:rsidRDefault="00C31955" w:rsidP="001903CB">
      <w:pPr>
        <w:pStyle w:val="3"/>
        <w:rPr>
          <w:b/>
          <w:bCs w:val="0"/>
          <w:color w:val="000000" w:themeColor="text1"/>
          <w:kern w:val="44"/>
          <w:sz w:val="32"/>
          <w:szCs w:val="44"/>
        </w:rPr>
      </w:pPr>
      <w:r w:rsidRPr="00873957">
        <w:rPr>
          <w:rFonts w:ascii="Times New Roman" w:hAnsi="Times New Roman" w:cs="Times New Roman" w:hint="eastAsia"/>
          <w:b/>
          <w:bCs w:val="0"/>
          <w:color w:val="000000" w:themeColor="text1"/>
          <w:szCs w:val="21"/>
        </w:rPr>
        <w:t>13.11.6</w:t>
      </w:r>
      <w:r w:rsidR="00CC475A" w:rsidRPr="00873957">
        <w:rPr>
          <w:rFonts w:ascii="Times New Roman" w:hAnsi="Times New Roman" w:cs="Times New Roman" w:hint="eastAsia"/>
          <w:b/>
          <w:bCs w:val="0"/>
          <w:color w:val="000000" w:themeColor="text1"/>
          <w:szCs w:val="21"/>
        </w:rPr>
        <w:t xml:space="preserve">  </w:t>
      </w:r>
      <w:r w:rsidRPr="00873957">
        <w:rPr>
          <w:rFonts w:hint="eastAsia"/>
          <w:color w:val="000000" w:themeColor="text1"/>
        </w:rPr>
        <w:t>管道防静电接地、燃气放散管防雷由电气专业设计。</w:t>
      </w:r>
    </w:p>
    <w:p w:rsidR="001903CB" w:rsidRPr="00873957" w:rsidRDefault="001903CB">
      <w:pPr>
        <w:widowControl/>
        <w:spacing w:line="240" w:lineRule="auto"/>
        <w:ind w:firstLineChars="0" w:firstLine="0"/>
        <w:jc w:val="left"/>
        <w:rPr>
          <w:rFonts w:ascii="Times New Roman" w:hAnsi="Times New Roman"/>
          <w:b/>
          <w:bCs/>
          <w:color w:val="000000" w:themeColor="text1"/>
          <w:kern w:val="44"/>
          <w:sz w:val="32"/>
          <w:szCs w:val="44"/>
        </w:rPr>
      </w:pPr>
      <w:bookmarkStart w:id="1084" w:name="_Toc501710167"/>
      <w:bookmarkStart w:id="1085" w:name="_Toc501711055"/>
      <w:bookmarkStart w:id="1086" w:name="_Toc501711335"/>
      <w:bookmarkStart w:id="1087" w:name="_Toc502224124"/>
      <w:bookmarkStart w:id="1088" w:name="_Toc503264954"/>
      <w:bookmarkStart w:id="1089" w:name="_Toc505959648"/>
      <w:bookmarkStart w:id="1090" w:name="_Toc508034128"/>
      <w:bookmarkStart w:id="1091" w:name="_Toc508357319"/>
      <w:bookmarkStart w:id="1092" w:name="_Toc510512614"/>
      <w:r w:rsidRPr="00873957">
        <w:rPr>
          <w:color w:val="000000" w:themeColor="text1"/>
        </w:rPr>
        <w:br w:type="page"/>
      </w:r>
    </w:p>
    <w:p w:rsidR="009C1EF6" w:rsidRPr="00873957" w:rsidRDefault="009C1EF6" w:rsidP="009C1EF6">
      <w:pPr>
        <w:pStyle w:val="1"/>
        <w:spacing w:before="312" w:after="312"/>
        <w:rPr>
          <w:color w:val="000000" w:themeColor="text1"/>
        </w:rPr>
      </w:pPr>
      <w:bookmarkStart w:id="1093" w:name="_Toc512513273"/>
      <w:bookmarkStart w:id="1094" w:name="_Toc512526757"/>
      <w:r w:rsidRPr="00873957">
        <w:rPr>
          <w:rFonts w:hint="eastAsia"/>
          <w:color w:val="000000" w:themeColor="text1"/>
        </w:rPr>
        <w:lastRenderedPageBreak/>
        <w:t xml:space="preserve">14  </w:t>
      </w:r>
      <w:r w:rsidRPr="00873957">
        <w:rPr>
          <w:rFonts w:hint="eastAsia"/>
          <w:color w:val="000000" w:themeColor="text1"/>
        </w:rPr>
        <w:t>供暖、通风</w:t>
      </w:r>
      <w:r w:rsidR="002E4D19" w:rsidRPr="00873957">
        <w:rPr>
          <w:rFonts w:hint="eastAsia"/>
          <w:color w:val="000000" w:themeColor="text1"/>
        </w:rPr>
        <w:t>和</w:t>
      </w:r>
      <w:r w:rsidRPr="00873957">
        <w:rPr>
          <w:rFonts w:hint="eastAsia"/>
          <w:color w:val="000000" w:themeColor="text1"/>
        </w:rPr>
        <w:t>空气调节</w:t>
      </w:r>
      <w:bookmarkEnd w:id="1084"/>
      <w:bookmarkEnd w:id="1085"/>
      <w:bookmarkEnd w:id="1086"/>
      <w:bookmarkEnd w:id="1087"/>
      <w:bookmarkEnd w:id="1088"/>
      <w:bookmarkEnd w:id="1089"/>
      <w:bookmarkEnd w:id="1090"/>
      <w:bookmarkEnd w:id="1091"/>
      <w:bookmarkEnd w:id="1092"/>
      <w:bookmarkEnd w:id="1093"/>
      <w:bookmarkEnd w:id="1094"/>
    </w:p>
    <w:p w:rsidR="009C1EF6" w:rsidRPr="00873957" w:rsidRDefault="009C1EF6" w:rsidP="009C1EF6">
      <w:pPr>
        <w:pStyle w:val="2"/>
        <w:spacing w:before="312" w:after="312"/>
        <w:rPr>
          <w:b w:val="0"/>
          <w:color w:val="000000" w:themeColor="text1"/>
        </w:rPr>
      </w:pPr>
      <w:bookmarkStart w:id="1095" w:name="_Toc501710168"/>
      <w:bookmarkStart w:id="1096" w:name="_Toc501711056"/>
      <w:bookmarkStart w:id="1097" w:name="_Toc501711336"/>
      <w:bookmarkStart w:id="1098" w:name="_Toc502224125"/>
      <w:bookmarkStart w:id="1099" w:name="_Toc503264955"/>
      <w:bookmarkStart w:id="1100" w:name="_Toc505959649"/>
      <w:bookmarkStart w:id="1101" w:name="_Toc508034129"/>
      <w:bookmarkStart w:id="1102" w:name="_Toc508357320"/>
      <w:bookmarkStart w:id="1103" w:name="_Toc510512615"/>
      <w:bookmarkStart w:id="1104" w:name="_Toc512513274"/>
      <w:bookmarkStart w:id="1105" w:name="_Toc512526758"/>
      <w:r w:rsidRPr="00873957">
        <w:rPr>
          <w:rFonts w:hint="eastAsia"/>
          <w:color w:val="000000" w:themeColor="text1"/>
        </w:rPr>
        <w:t xml:space="preserve">14.1  </w:t>
      </w:r>
      <w:r w:rsidRPr="00873957">
        <w:rPr>
          <w:rFonts w:hint="eastAsia"/>
          <w:b w:val="0"/>
          <w:color w:val="000000" w:themeColor="text1"/>
        </w:rPr>
        <w:t>一般规定</w:t>
      </w:r>
      <w:bookmarkEnd w:id="1095"/>
      <w:bookmarkEnd w:id="1096"/>
      <w:bookmarkEnd w:id="1097"/>
      <w:bookmarkEnd w:id="1098"/>
      <w:bookmarkEnd w:id="1099"/>
      <w:bookmarkEnd w:id="1100"/>
      <w:bookmarkEnd w:id="1101"/>
      <w:bookmarkEnd w:id="1102"/>
      <w:bookmarkEnd w:id="1103"/>
      <w:bookmarkEnd w:id="1104"/>
      <w:bookmarkEnd w:id="1105"/>
    </w:p>
    <w:p w:rsidR="009C1EF6" w:rsidRPr="00873957" w:rsidRDefault="009C1EF6" w:rsidP="009C1EF6">
      <w:pPr>
        <w:pStyle w:val="3"/>
        <w:rPr>
          <w:color w:val="000000" w:themeColor="text1"/>
        </w:rPr>
      </w:pPr>
      <w:r w:rsidRPr="00873957">
        <w:rPr>
          <w:rFonts w:ascii="Times New Roman" w:eastAsia="黑体" w:hAnsi="Times New Roman" w:cstheme="majorBidi" w:hint="eastAsia"/>
          <w:b/>
          <w:color w:val="000000" w:themeColor="text1"/>
        </w:rPr>
        <w:t>14.1.1</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供暖、通风与空气调节的设计方案，直接涉及到投资、能源、环境保护以及用户的管理使用。</w:t>
      </w:r>
    </w:p>
    <w:p w:rsidR="009C1EF6" w:rsidRPr="00873957" w:rsidRDefault="009C1EF6" w:rsidP="009C1EF6">
      <w:pPr>
        <w:pStyle w:val="3"/>
        <w:ind w:firstLineChars="200" w:firstLine="480"/>
        <w:rPr>
          <w:color w:val="000000" w:themeColor="text1"/>
        </w:rPr>
      </w:pPr>
      <w:r w:rsidRPr="00873957">
        <w:rPr>
          <w:rFonts w:hint="eastAsia"/>
          <w:color w:val="000000" w:themeColor="text1"/>
        </w:rPr>
        <w:t>国内的船厂位置，有分布在南方的夏热冬暖地区、华东的夏热冬冷地区和北方寒冷地区等不同地区，而不同地区的船厂车间、生产辅房和厂前区办公楼、科研楼等，对供暖、</w:t>
      </w:r>
      <w:r w:rsidRPr="00873957">
        <w:rPr>
          <w:color w:val="000000" w:themeColor="text1"/>
        </w:rPr>
        <w:t>通风与空气调节</w:t>
      </w:r>
      <w:r w:rsidRPr="00873957">
        <w:rPr>
          <w:rFonts w:hint="eastAsia"/>
          <w:color w:val="000000" w:themeColor="text1"/>
        </w:rPr>
        <w:t>的要求也差异较大。因此，供暖、通风与空气调节设计方案的选择，一定要根据建厂地区的综合条件，并结合当地的能源政策等，</w:t>
      </w:r>
      <w:r w:rsidRPr="00873957">
        <w:rPr>
          <w:color w:val="000000" w:themeColor="text1"/>
        </w:rPr>
        <w:t>通过技术经济比较后</w:t>
      </w:r>
      <w:r w:rsidRPr="00873957">
        <w:rPr>
          <w:rFonts w:hint="eastAsia"/>
          <w:color w:val="000000" w:themeColor="text1"/>
        </w:rPr>
        <w:t>，选择技术先进可行、经济合理的设计方案。</w:t>
      </w:r>
    </w:p>
    <w:p w:rsidR="009C1EF6" w:rsidRPr="00873957" w:rsidRDefault="009C1EF6" w:rsidP="009C1EF6">
      <w:pPr>
        <w:pStyle w:val="3"/>
        <w:rPr>
          <w:color w:val="000000" w:themeColor="text1"/>
        </w:rPr>
      </w:pPr>
      <w:r w:rsidRPr="00873957">
        <w:rPr>
          <w:rFonts w:ascii="Times New Roman" w:eastAsia="黑体" w:hAnsi="Times New Roman" w:cstheme="majorBidi" w:hint="eastAsia"/>
          <w:b/>
          <w:color w:val="000000" w:themeColor="text1"/>
        </w:rPr>
        <w:t>14.1.3</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为了降低运行能耗，供暖、通风与空调系统应进行必要的监测与控制。但实际情况错综复杂，作为一个总的原则，设计时要求结合具体的工程情况确定必要的控制内容。</w:t>
      </w:r>
    </w:p>
    <w:p w:rsidR="009C1EF6" w:rsidRPr="00873957" w:rsidRDefault="009C1EF6" w:rsidP="009C1EF6">
      <w:pPr>
        <w:pStyle w:val="3"/>
        <w:ind w:firstLineChars="200" w:firstLine="480"/>
        <w:rPr>
          <w:color w:val="000000" w:themeColor="text1"/>
        </w:rPr>
      </w:pPr>
      <w:r w:rsidRPr="00873957">
        <w:rPr>
          <w:rFonts w:hint="eastAsia"/>
          <w:color w:val="000000" w:themeColor="text1"/>
        </w:rPr>
        <w:t>能源、计量总站宜具有能源计量报表管理及趋势分析等基本功能。监测控制的内容可包括参数检测、参数与设备状态显示、自动调节与控制、工况自动转换、能量计量以及中央监控与管理等。</w:t>
      </w:r>
    </w:p>
    <w:p w:rsidR="009C1EF6" w:rsidRPr="00873957" w:rsidRDefault="009C1EF6" w:rsidP="009C1EF6">
      <w:pPr>
        <w:pStyle w:val="2"/>
        <w:spacing w:before="312" w:after="312"/>
        <w:rPr>
          <w:color w:val="000000" w:themeColor="text1"/>
        </w:rPr>
      </w:pPr>
      <w:bookmarkStart w:id="1106" w:name="_Toc501710169"/>
      <w:bookmarkStart w:id="1107" w:name="_Toc501711057"/>
      <w:bookmarkStart w:id="1108" w:name="_Toc501711337"/>
      <w:bookmarkStart w:id="1109" w:name="_Toc502224126"/>
      <w:bookmarkStart w:id="1110" w:name="_Toc503264956"/>
      <w:bookmarkStart w:id="1111" w:name="_Toc505959650"/>
      <w:bookmarkStart w:id="1112" w:name="_Toc508034130"/>
      <w:bookmarkStart w:id="1113" w:name="_Toc508357321"/>
      <w:bookmarkStart w:id="1114" w:name="_Toc510512616"/>
      <w:bookmarkStart w:id="1115" w:name="_Toc512513275"/>
      <w:bookmarkStart w:id="1116" w:name="_Toc512526759"/>
      <w:r w:rsidRPr="00873957">
        <w:rPr>
          <w:rFonts w:hint="eastAsia"/>
          <w:color w:val="000000" w:themeColor="text1"/>
        </w:rPr>
        <w:t xml:space="preserve">14.2  </w:t>
      </w:r>
      <w:r w:rsidRPr="00873957">
        <w:rPr>
          <w:rFonts w:hint="eastAsia"/>
          <w:b w:val="0"/>
          <w:color w:val="000000" w:themeColor="text1"/>
        </w:rPr>
        <w:t>供暖</w:t>
      </w:r>
      <w:bookmarkEnd w:id="1106"/>
      <w:bookmarkEnd w:id="1107"/>
      <w:bookmarkEnd w:id="1108"/>
      <w:bookmarkEnd w:id="1109"/>
      <w:bookmarkEnd w:id="1110"/>
      <w:bookmarkEnd w:id="1111"/>
      <w:bookmarkEnd w:id="1112"/>
      <w:bookmarkEnd w:id="1113"/>
      <w:bookmarkEnd w:id="1114"/>
      <w:bookmarkEnd w:id="1115"/>
      <w:bookmarkEnd w:id="1116"/>
    </w:p>
    <w:p w:rsidR="009C1EF6" w:rsidRPr="00873957" w:rsidRDefault="009C1EF6" w:rsidP="009C1EF6">
      <w:pPr>
        <w:pStyle w:val="3"/>
        <w:rPr>
          <w:color w:val="000000" w:themeColor="text1"/>
        </w:rPr>
      </w:pPr>
      <w:r w:rsidRPr="00873957">
        <w:rPr>
          <w:rFonts w:ascii="Times New Roman" w:eastAsia="黑体" w:hAnsi="Times New Roman" w:cstheme="majorBidi" w:hint="eastAsia"/>
          <w:b/>
          <w:color w:val="000000" w:themeColor="text1"/>
        </w:rPr>
        <w:t>14.2.1</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根据国家相关能源政策和自身管理需求配备能源计量装置，通过精细化管理推动主动节能。</w:t>
      </w:r>
    </w:p>
    <w:p w:rsidR="009C1EF6" w:rsidRPr="00873957" w:rsidRDefault="009C1EF6" w:rsidP="009C1EF6">
      <w:pPr>
        <w:pStyle w:val="3"/>
        <w:ind w:firstLineChars="200" w:firstLine="480"/>
        <w:rPr>
          <w:color w:val="000000" w:themeColor="text1"/>
        </w:rPr>
      </w:pPr>
      <w:r w:rsidRPr="00873957">
        <w:rPr>
          <w:rFonts w:hint="eastAsia"/>
          <w:color w:val="000000" w:themeColor="text1"/>
        </w:rPr>
        <w:t>对于热水供暖系统，通过测定热水流量及供回水温差，积分算出系统供热量。对于蒸汽供暖系统，通过测定蒸汽流量、压力、温度，积分算出蒸汽热值。需说明的是，这里的蒸汽热值并不是供暖系统供热量，需要减去蒸汽凝结水带走热量后才能得出供暖系统供热量。一般情况下凝结水流态呈汽水乳状体状，热量较难测定，工程上也无实例。目前尚无热价数据可循，供暖热计量实际上是在确定分摊费用的系数，用热量数据或热媒流量数据作为分摊供暖费用的依据均满足计量要求。</w:t>
      </w:r>
    </w:p>
    <w:p w:rsidR="009C1EF6" w:rsidRPr="00873957" w:rsidRDefault="009C1EF6" w:rsidP="009C1EF6">
      <w:pPr>
        <w:pStyle w:val="3"/>
        <w:rPr>
          <w:color w:val="000000" w:themeColor="text1"/>
        </w:rPr>
      </w:pPr>
      <w:r w:rsidRPr="00873957">
        <w:rPr>
          <w:rFonts w:ascii="Times New Roman" w:eastAsia="黑体" w:hAnsi="Times New Roman" w:cstheme="majorBidi" w:hint="eastAsia"/>
          <w:b/>
          <w:color w:val="000000" w:themeColor="text1"/>
        </w:rPr>
        <w:t>14.2.2</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由于热水供暖比蒸汽供暖具有明显的技术经济效果，因此当厂区只有供暖用热或以供暖用热为主时，应采用热水作热媒。</w:t>
      </w:r>
    </w:p>
    <w:p w:rsidR="009C1EF6" w:rsidRPr="00873957" w:rsidRDefault="009C1EF6" w:rsidP="009C1EF6">
      <w:pPr>
        <w:pStyle w:val="3"/>
        <w:rPr>
          <w:color w:val="000000" w:themeColor="text1"/>
        </w:rPr>
      </w:pPr>
      <w:r w:rsidRPr="00873957">
        <w:rPr>
          <w:rFonts w:ascii="Times New Roman" w:eastAsia="黑体" w:hAnsi="Times New Roman" w:cstheme="majorBidi" w:hint="eastAsia"/>
          <w:b/>
          <w:color w:val="000000" w:themeColor="text1"/>
        </w:rPr>
        <w:t xml:space="preserve">14.2.3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有时生产工艺是以高压蒸汽为热源，从设备利用和管理等方面考虑，不宜对蒸汽供暖持绝对否定的态度。</w:t>
      </w:r>
    </w:p>
    <w:p w:rsidR="009C1EF6" w:rsidRPr="00873957" w:rsidRDefault="009C1EF6" w:rsidP="009C1EF6">
      <w:pPr>
        <w:pStyle w:val="3"/>
        <w:ind w:firstLineChars="200" w:firstLine="480"/>
        <w:rPr>
          <w:color w:val="000000" w:themeColor="text1"/>
        </w:rPr>
      </w:pPr>
      <w:r w:rsidRPr="00873957">
        <w:rPr>
          <w:rFonts w:hint="eastAsia"/>
          <w:color w:val="000000" w:themeColor="text1"/>
        </w:rPr>
        <w:t>当厂区供热以工艺用蒸汽为主时，在不违反卫生安全、技术和节能的条件下，生产</w:t>
      </w:r>
      <w:r w:rsidRPr="00873957">
        <w:rPr>
          <w:rFonts w:hint="eastAsia"/>
          <w:color w:val="000000" w:themeColor="text1"/>
        </w:rPr>
        <w:lastRenderedPageBreak/>
        <w:t>厂房、仓库、车间辅助建筑物可采用蒸汽作热媒。从舒适、安全的角度考虑，生活、行政办公楼和科研楼等建筑，仍应采用热水作为热媒，热水可采用汽一水换热器获取。</w:t>
      </w:r>
    </w:p>
    <w:p w:rsidR="009C1EF6" w:rsidRPr="00873957" w:rsidRDefault="009C1EF6" w:rsidP="009C1EF6">
      <w:pPr>
        <w:pStyle w:val="3"/>
        <w:rPr>
          <w:color w:val="000000" w:themeColor="text1"/>
        </w:rPr>
      </w:pPr>
      <w:r w:rsidRPr="00873957">
        <w:rPr>
          <w:rFonts w:ascii="Times New Roman" w:eastAsia="黑体" w:hAnsi="Times New Roman" w:cstheme="majorBidi" w:hint="eastAsia"/>
          <w:b/>
          <w:color w:val="000000" w:themeColor="text1"/>
        </w:rPr>
        <w:t>14.2.5</w:t>
      </w:r>
      <w:r w:rsidR="00CC475A"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对于热水供暖系统，大空间厂房一般宜采用双管上供上回或双管下供下回；厂前区的办公建筑、车间的辅助办公楼等，当楼层超过三层以上时，建议采用上供下回或上供中回的单管形式。</w:t>
      </w:r>
    </w:p>
    <w:p w:rsidR="009C1EF6" w:rsidRPr="00873957" w:rsidRDefault="009C1EF6" w:rsidP="009C1EF6">
      <w:pPr>
        <w:pStyle w:val="3"/>
        <w:rPr>
          <w:color w:val="000000" w:themeColor="text1"/>
        </w:rPr>
      </w:pPr>
      <w:r w:rsidRPr="00873957">
        <w:rPr>
          <w:rFonts w:ascii="Times New Roman" w:eastAsia="黑体" w:hAnsi="Times New Roman" w:cstheme="majorBidi" w:hint="eastAsia"/>
          <w:b/>
          <w:color w:val="000000" w:themeColor="text1"/>
        </w:rPr>
        <w:t>14.2.6</w:t>
      </w:r>
      <w:r w:rsidR="00CC475A"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燃气红外线辐射供暖通常有明火和炙热的表面，因此应采取相应的措施，符合国家现行相关燃气、防火规范的要求，以保证安全。燃气红外线辐射供暖严禁用于甲、乙类生产车间和仓库。</w:t>
      </w:r>
    </w:p>
    <w:p w:rsidR="009C1EF6" w:rsidRPr="00873957" w:rsidRDefault="009C1EF6" w:rsidP="009C1EF6">
      <w:pPr>
        <w:pStyle w:val="3"/>
        <w:rPr>
          <w:color w:val="000000" w:themeColor="text1"/>
        </w:rPr>
      </w:pPr>
      <w:r w:rsidRPr="00873957">
        <w:rPr>
          <w:rFonts w:ascii="Times New Roman" w:eastAsia="黑体" w:hAnsi="Times New Roman" w:cstheme="majorBidi" w:hint="eastAsia"/>
          <w:b/>
          <w:color w:val="000000" w:themeColor="text1"/>
        </w:rPr>
        <w:t xml:space="preserve">14.2.11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船厂的一些动力站房、船坞水泵房等，一般都在厂区的边远地带。从工程建设和经济性方面考虑，很难利用厂区的热力管网进行供暖。因此，这类站房的值班室等，可采用小型电供暖设备来满足供暖需求。</w:t>
      </w:r>
    </w:p>
    <w:p w:rsidR="009C1EF6" w:rsidRPr="00873957" w:rsidRDefault="009C1EF6" w:rsidP="009C1EF6">
      <w:pPr>
        <w:pStyle w:val="2"/>
        <w:spacing w:before="312" w:after="312"/>
        <w:rPr>
          <w:color w:val="000000" w:themeColor="text1"/>
        </w:rPr>
      </w:pPr>
      <w:bookmarkStart w:id="1117" w:name="_Toc501710170"/>
      <w:bookmarkStart w:id="1118" w:name="_Toc501711058"/>
      <w:bookmarkStart w:id="1119" w:name="_Toc501711338"/>
      <w:bookmarkStart w:id="1120" w:name="_Toc502224127"/>
      <w:bookmarkStart w:id="1121" w:name="_Toc503264957"/>
      <w:bookmarkStart w:id="1122" w:name="_Toc505959651"/>
      <w:bookmarkStart w:id="1123" w:name="_Toc508034131"/>
      <w:bookmarkStart w:id="1124" w:name="_Toc508357322"/>
      <w:bookmarkStart w:id="1125" w:name="_Toc510512617"/>
      <w:bookmarkStart w:id="1126" w:name="_Toc512513276"/>
      <w:bookmarkStart w:id="1127" w:name="_Toc512526760"/>
      <w:r w:rsidRPr="00873957">
        <w:rPr>
          <w:rFonts w:hint="eastAsia"/>
          <w:color w:val="000000" w:themeColor="text1"/>
        </w:rPr>
        <w:t xml:space="preserve">14.3  </w:t>
      </w:r>
      <w:r w:rsidRPr="00873957">
        <w:rPr>
          <w:rFonts w:hint="eastAsia"/>
          <w:b w:val="0"/>
          <w:color w:val="000000" w:themeColor="text1"/>
        </w:rPr>
        <w:t>通风</w:t>
      </w:r>
      <w:bookmarkEnd w:id="1117"/>
      <w:bookmarkEnd w:id="1118"/>
      <w:bookmarkEnd w:id="1119"/>
      <w:bookmarkEnd w:id="1120"/>
      <w:bookmarkEnd w:id="1121"/>
      <w:bookmarkEnd w:id="1122"/>
      <w:bookmarkEnd w:id="1123"/>
      <w:bookmarkEnd w:id="1124"/>
      <w:bookmarkEnd w:id="1125"/>
      <w:bookmarkEnd w:id="1126"/>
      <w:bookmarkEnd w:id="1127"/>
    </w:p>
    <w:p w:rsidR="009C1EF6" w:rsidRPr="00873957" w:rsidRDefault="009C1EF6" w:rsidP="009C1EF6">
      <w:pPr>
        <w:pStyle w:val="3"/>
        <w:rPr>
          <w:color w:val="000000" w:themeColor="text1"/>
        </w:rPr>
      </w:pPr>
      <w:r w:rsidRPr="00873957">
        <w:rPr>
          <w:rFonts w:ascii="Times New Roman" w:eastAsia="黑体" w:hAnsi="Times New Roman" w:cstheme="majorBidi" w:hint="eastAsia"/>
          <w:b/>
          <w:color w:val="000000" w:themeColor="text1"/>
        </w:rPr>
        <w:t xml:space="preserve">14.3.1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对于放散热、蒸汽、粉尘或有害气体的车间，为了不使生产过程中产生的有害物质在室内扩散，在工艺设备上或有害物质的放散处设置机械局部排风，就地排除废热或有害物质等，是经济有效的措施。</w:t>
      </w:r>
    </w:p>
    <w:p w:rsidR="009C1EF6" w:rsidRPr="00873957" w:rsidRDefault="009C1EF6" w:rsidP="009C1EF6">
      <w:pPr>
        <w:pStyle w:val="3"/>
        <w:ind w:firstLineChars="200" w:firstLine="480"/>
        <w:rPr>
          <w:color w:val="000000" w:themeColor="text1"/>
        </w:rPr>
      </w:pPr>
      <w:r w:rsidRPr="00873957">
        <w:rPr>
          <w:rFonts w:hint="eastAsia"/>
          <w:color w:val="000000" w:themeColor="text1"/>
        </w:rPr>
        <w:t>但是，即使采用了局部排风，仍然会有部分有害物质扩散在室内。当有害物质的浓度有可能超过国家标准时，则应辅以自然的或机械的全面排风。例如：装焊车间有比较固定的手工焊点和切割生产线，局部排风罩就能将焊接、切割烟尘基本上排走；如果焊接地点不固定时，则电焊烟尘难以用局部排风排除，此时应辅以或另行设置全面排风来排除烟尘。</w:t>
      </w:r>
    </w:p>
    <w:p w:rsidR="009C1EF6" w:rsidRPr="00873957" w:rsidRDefault="009C1EF6" w:rsidP="009C1EF6">
      <w:pPr>
        <w:pStyle w:val="3"/>
        <w:rPr>
          <w:color w:val="000000" w:themeColor="text1"/>
        </w:rPr>
      </w:pPr>
      <w:r w:rsidRPr="00873957">
        <w:rPr>
          <w:rFonts w:ascii="Times New Roman" w:eastAsia="黑体" w:hAnsi="Times New Roman" w:cstheme="majorBidi" w:hint="eastAsia"/>
          <w:b/>
          <w:color w:val="000000" w:themeColor="text1"/>
        </w:rPr>
        <w:t>14.3.3</w:t>
      </w:r>
      <w:r w:rsidR="00CC475A" w:rsidRPr="00873957">
        <w:rPr>
          <w:rFonts w:ascii="Times New Roman" w:eastAsia="黑体" w:hAnsi="Times New Roman" w:cstheme="majorBidi" w:hint="eastAsia"/>
          <w:b/>
          <w:color w:val="000000" w:themeColor="text1"/>
        </w:rPr>
        <w:t xml:space="preserve">  </w:t>
      </w:r>
      <w:r w:rsidRPr="00873957">
        <w:rPr>
          <w:color w:val="000000" w:themeColor="text1"/>
        </w:rPr>
        <w:t>船厂</w:t>
      </w:r>
      <w:r w:rsidRPr="00873957">
        <w:rPr>
          <w:rFonts w:hint="eastAsia"/>
          <w:color w:val="000000" w:themeColor="text1"/>
        </w:rPr>
        <w:t>的装焊</w:t>
      </w:r>
      <w:r w:rsidRPr="00873957">
        <w:rPr>
          <w:color w:val="000000" w:themeColor="text1"/>
        </w:rPr>
        <w:t>车间等</w:t>
      </w:r>
      <w:r w:rsidRPr="00873957">
        <w:rPr>
          <w:rFonts w:hint="eastAsia"/>
          <w:color w:val="000000" w:themeColor="text1"/>
        </w:rPr>
        <w:t>有全面排风要求的厂房，常用的通风装置为</w:t>
      </w:r>
      <w:r w:rsidRPr="00873957">
        <w:rPr>
          <w:color w:val="000000" w:themeColor="text1"/>
        </w:rPr>
        <w:t>屋顶式通风器（排烟通风天窗）</w:t>
      </w:r>
      <w:r w:rsidRPr="00873957">
        <w:rPr>
          <w:rFonts w:hint="eastAsia"/>
          <w:color w:val="000000" w:themeColor="text1"/>
        </w:rPr>
        <w:t>。</w:t>
      </w:r>
      <w:r w:rsidRPr="00873957">
        <w:rPr>
          <w:color w:val="000000" w:themeColor="text1"/>
        </w:rPr>
        <w:t>排烟通风天窗的面积，应根据车间的焊接点数量、烟尘释放量、车间的进风百叶设置以及车间的高度等相关参数，经计算后确定。</w:t>
      </w:r>
      <w:r w:rsidRPr="00873957">
        <w:rPr>
          <w:rFonts w:hint="eastAsia"/>
          <w:color w:val="000000" w:themeColor="text1"/>
        </w:rPr>
        <w:t>外墙的</w:t>
      </w:r>
      <w:r w:rsidRPr="00873957">
        <w:rPr>
          <w:color w:val="000000" w:themeColor="text1"/>
        </w:rPr>
        <w:t>进风口位置宜在车间</w:t>
      </w:r>
      <w:r w:rsidRPr="00873957">
        <w:rPr>
          <w:color w:val="000000" w:themeColor="text1"/>
        </w:rPr>
        <w:t>1/2</w:t>
      </w:r>
      <w:r w:rsidRPr="00873957">
        <w:rPr>
          <w:color w:val="000000" w:themeColor="text1"/>
        </w:rPr>
        <w:t>高度以下，进风有效面积不宜小于</w:t>
      </w:r>
      <w:r w:rsidRPr="00873957">
        <w:rPr>
          <w:color w:val="000000" w:themeColor="text1"/>
        </w:rPr>
        <w:t>6%</w:t>
      </w:r>
      <w:r w:rsidRPr="00873957">
        <w:rPr>
          <w:color w:val="000000" w:themeColor="text1"/>
        </w:rPr>
        <w:t>的建筑侧墙面积。</w:t>
      </w:r>
    </w:p>
    <w:p w:rsidR="009C1EF6" w:rsidRPr="00873957" w:rsidRDefault="009C1EF6" w:rsidP="009C1EF6">
      <w:pPr>
        <w:pStyle w:val="30"/>
        <w:ind w:firstLine="480"/>
        <w:rPr>
          <w:color w:val="000000" w:themeColor="text1"/>
        </w:rPr>
      </w:pPr>
      <w:r w:rsidRPr="00873957">
        <w:rPr>
          <w:color w:val="000000" w:themeColor="text1"/>
        </w:rPr>
        <w:t>一般情况下，应优先采用薄型结构的排烟通风天窗。无供暖需求的南方船厂车间，排烟通风天窗宜采用常开型（敞开型）；有供暖需求的北方船厂车间，排烟通风天窗应采用电动启闭型</w:t>
      </w:r>
      <w:r w:rsidRPr="00873957">
        <w:rPr>
          <w:rFonts w:hint="eastAsia"/>
          <w:color w:val="000000" w:themeColor="text1"/>
        </w:rPr>
        <w:t>。当</w:t>
      </w:r>
      <w:r w:rsidRPr="00873957">
        <w:rPr>
          <w:color w:val="000000" w:themeColor="text1"/>
        </w:rPr>
        <w:t>排烟通风天窗</w:t>
      </w:r>
      <w:r w:rsidRPr="00873957">
        <w:rPr>
          <w:rFonts w:hint="eastAsia"/>
          <w:color w:val="000000" w:themeColor="text1"/>
        </w:rPr>
        <w:t>作为厂房自然排烟的排烟口，</w:t>
      </w:r>
      <w:r w:rsidRPr="00873957">
        <w:rPr>
          <w:color w:val="000000" w:themeColor="text1"/>
        </w:rPr>
        <w:t>其</w:t>
      </w:r>
      <w:r w:rsidRPr="00873957">
        <w:rPr>
          <w:rFonts w:hint="eastAsia"/>
          <w:color w:val="000000" w:themeColor="text1"/>
        </w:rPr>
        <w:t>产品材料、</w:t>
      </w:r>
      <w:r w:rsidRPr="00873957">
        <w:rPr>
          <w:color w:val="000000" w:themeColor="text1"/>
        </w:rPr>
        <w:t>电源和开启方式应满足消防排烟时的要求。</w:t>
      </w:r>
    </w:p>
    <w:p w:rsidR="009C1EF6" w:rsidRPr="00873957" w:rsidRDefault="009C1EF6" w:rsidP="009C1EF6">
      <w:pPr>
        <w:pStyle w:val="2"/>
        <w:spacing w:before="312" w:after="312"/>
        <w:rPr>
          <w:color w:val="000000" w:themeColor="text1"/>
        </w:rPr>
      </w:pPr>
      <w:bookmarkStart w:id="1128" w:name="_Toc501710171"/>
      <w:bookmarkStart w:id="1129" w:name="_Toc501711059"/>
      <w:bookmarkStart w:id="1130" w:name="_Toc501711339"/>
      <w:bookmarkStart w:id="1131" w:name="_Toc502224128"/>
      <w:bookmarkStart w:id="1132" w:name="_Toc503264958"/>
      <w:bookmarkStart w:id="1133" w:name="_Toc505959652"/>
      <w:bookmarkStart w:id="1134" w:name="_Toc508034132"/>
      <w:bookmarkStart w:id="1135" w:name="_Toc508357323"/>
      <w:bookmarkStart w:id="1136" w:name="_Toc510512618"/>
      <w:bookmarkStart w:id="1137" w:name="_Toc512513277"/>
      <w:bookmarkStart w:id="1138" w:name="_Toc512526761"/>
      <w:r w:rsidRPr="00873957">
        <w:rPr>
          <w:rFonts w:hint="eastAsia"/>
          <w:color w:val="000000" w:themeColor="text1"/>
        </w:rPr>
        <w:lastRenderedPageBreak/>
        <w:t xml:space="preserve">14.4  </w:t>
      </w:r>
      <w:r w:rsidRPr="00873957">
        <w:rPr>
          <w:rFonts w:hint="eastAsia"/>
          <w:b w:val="0"/>
          <w:color w:val="000000" w:themeColor="text1"/>
        </w:rPr>
        <w:t>空气调节</w:t>
      </w:r>
      <w:bookmarkEnd w:id="1128"/>
      <w:bookmarkEnd w:id="1129"/>
      <w:bookmarkEnd w:id="1130"/>
      <w:bookmarkEnd w:id="1131"/>
      <w:bookmarkEnd w:id="1132"/>
      <w:bookmarkEnd w:id="1133"/>
      <w:bookmarkEnd w:id="1134"/>
      <w:bookmarkEnd w:id="1135"/>
      <w:bookmarkEnd w:id="1136"/>
      <w:bookmarkEnd w:id="1137"/>
      <w:bookmarkEnd w:id="1138"/>
    </w:p>
    <w:p w:rsidR="009C1EF6" w:rsidRPr="00873957" w:rsidRDefault="009C1EF6" w:rsidP="009C1EF6">
      <w:pPr>
        <w:pStyle w:val="3"/>
        <w:rPr>
          <w:color w:val="000000" w:themeColor="text1"/>
        </w:rPr>
      </w:pPr>
      <w:r w:rsidRPr="00873957">
        <w:rPr>
          <w:rFonts w:ascii="Times New Roman" w:eastAsia="黑体" w:hAnsi="Times New Roman" w:cstheme="majorBidi" w:hint="eastAsia"/>
          <w:b/>
          <w:color w:val="000000" w:themeColor="text1"/>
        </w:rPr>
        <w:t>14.</w:t>
      </w:r>
      <w:r w:rsidR="0028252D" w:rsidRPr="00873957">
        <w:rPr>
          <w:rFonts w:ascii="Times New Roman" w:eastAsia="黑体" w:hAnsi="Times New Roman" w:cstheme="majorBidi" w:hint="eastAsia"/>
          <w:b/>
          <w:color w:val="000000" w:themeColor="text1"/>
        </w:rPr>
        <w:t>4</w:t>
      </w:r>
      <w:r w:rsidRPr="00873957">
        <w:rPr>
          <w:rFonts w:ascii="Times New Roman" w:eastAsia="黑体" w:hAnsi="Times New Roman" w:cstheme="majorBidi" w:hint="eastAsia"/>
          <w:b/>
          <w:color w:val="000000" w:themeColor="text1"/>
        </w:rPr>
        <w:t>.1</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对于船厂内的办公建筑、科研建筑和车间的辅助建筑（办公用途为主）等，可根据建设方的要求，设置以满足人体对室内工作的环境要求和以健康为目的舒适性空气调。</w:t>
      </w:r>
    </w:p>
    <w:p w:rsidR="009C1EF6" w:rsidRPr="00873957" w:rsidRDefault="009C1EF6" w:rsidP="009C1EF6">
      <w:pPr>
        <w:ind w:firstLineChars="0" w:firstLine="0"/>
        <w:rPr>
          <w:color w:val="000000" w:themeColor="text1"/>
        </w:rPr>
      </w:pPr>
      <w:r w:rsidRPr="00873957">
        <w:rPr>
          <w:rFonts w:ascii="Times New Roman" w:eastAsia="黑体" w:hAnsi="Times New Roman" w:cstheme="majorBidi" w:hint="eastAsia"/>
          <w:b/>
          <w:bCs/>
          <w:color w:val="000000" w:themeColor="text1"/>
          <w:szCs w:val="32"/>
        </w:rPr>
        <w:t>14.</w:t>
      </w:r>
      <w:r w:rsidR="0028252D" w:rsidRPr="00873957">
        <w:rPr>
          <w:rFonts w:ascii="Times New Roman" w:eastAsia="黑体" w:hAnsi="Times New Roman" w:cstheme="majorBidi" w:hint="eastAsia"/>
          <w:b/>
          <w:bCs/>
          <w:color w:val="000000" w:themeColor="text1"/>
          <w:szCs w:val="32"/>
        </w:rPr>
        <w:t>4</w:t>
      </w:r>
      <w:r w:rsidRPr="00873957">
        <w:rPr>
          <w:rFonts w:ascii="Times New Roman" w:eastAsia="黑体" w:hAnsi="Times New Roman" w:cstheme="majorBidi" w:hint="eastAsia"/>
          <w:b/>
          <w:bCs/>
          <w:color w:val="000000" w:themeColor="text1"/>
          <w:szCs w:val="32"/>
        </w:rPr>
        <w:t xml:space="preserve">.3 </w:t>
      </w:r>
      <w:r w:rsidR="00CC475A" w:rsidRPr="00873957">
        <w:rPr>
          <w:rFonts w:ascii="Times New Roman" w:eastAsia="黑体" w:hAnsi="Times New Roman" w:cstheme="majorBidi" w:hint="eastAsia"/>
          <w:b/>
          <w:bCs/>
          <w:color w:val="000000" w:themeColor="text1"/>
          <w:szCs w:val="32"/>
        </w:rPr>
        <w:t xml:space="preserve"> </w:t>
      </w:r>
      <w:r w:rsidRPr="00873957">
        <w:rPr>
          <w:rFonts w:hint="eastAsia"/>
          <w:color w:val="000000" w:themeColor="text1"/>
        </w:rPr>
        <w:t>在满足生产工艺的前提下，宜尽可能减少空气调节区域的面积和体积，其目的是为了减少空调投资和用能，降低空调的运行费用。如采用局部区域空调形式。</w:t>
      </w:r>
    </w:p>
    <w:p w:rsidR="00BD39FC" w:rsidRPr="00873957" w:rsidRDefault="009C1EF6" w:rsidP="005C6A66">
      <w:pPr>
        <w:pStyle w:val="1"/>
        <w:spacing w:before="312" w:after="312"/>
        <w:rPr>
          <w:color w:val="000000" w:themeColor="text1"/>
        </w:rPr>
      </w:pPr>
      <w:r w:rsidRPr="00873957">
        <w:rPr>
          <w:color w:val="000000" w:themeColor="text1"/>
        </w:rPr>
        <w:br w:type="page"/>
      </w:r>
      <w:bookmarkStart w:id="1139" w:name="_Toc501710172"/>
      <w:bookmarkStart w:id="1140" w:name="_Toc501711060"/>
      <w:bookmarkStart w:id="1141" w:name="_Toc501711340"/>
      <w:bookmarkStart w:id="1142" w:name="_Toc502224129"/>
      <w:bookmarkStart w:id="1143" w:name="_Toc503264959"/>
      <w:bookmarkStart w:id="1144" w:name="_Toc505959653"/>
      <w:bookmarkStart w:id="1145" w:name="_Toc508034133"/>
      <w:bookmarkStart w:id="1146" w:name="_Toc508357324"/>
      <w:bookmarkStart w:id="1147" w:name="_Toc510512619"/>
      <w:bookmarkStart w:id="1148" w:name="_Toc512513278"/>
      <w:bookmarkStart w:id="1149" w:name="_Toc512526762"/>
      <w:r w:rsidR="00BD39FC" w:rsidRPr="00873957">
        <w:rPr>
          <w:rFonts w:hint="eastAsia"/>
          <w:color w:val="000000" w:themeColor="text1"/>
        </w:rPr>
        <w:lastRenderedPageBreak/>
        <w:t xml:space="preserve">15  </w:t>
      </w:r>
      <w:r w:rsidR="00BD39FC" w:rsidRPr="00873957">
        <w:rPr>
          <w:rFonts w:hint="eastAsia"/>
          <w:color w:val="000000" w:themeColor="text1"/>
        </w:rPr>
        <w:t>通信、安防和广播系统</w:t>
      </w:r>
      <w:bookmarkEnd w:id="1139"/>
      <w:bookmarkEnd w:id="1140"/>
      <w:bookmarkEnd w:id="1141"/>
      <w:bookmarkEnd w:id="1142"/>
      <w:bookmarkEnd w:id="1143"/>
      <w:bookmarkEnd w:id="1144"/>
      <w:bookmarkEnd w:id="1145"/>
      <w:bookmarkEnd w:id="1146"/>
      <w:bookmarkEnd w:id="1147"/>
      <w:bookmarkEnd w:id="1148"/>
      <w:bookmarkEnd w:id="1149"/>
    </w:p>
    <w:p w:rsidR="00BD39FC" w:rsidRPr="00873957" w:rsidRDefault="00BD39FC" w:rsidP="00BD39FC">
      <w:pPr>
        <w:pStyle w:val="2"/>
        <w:spacing w:before="312" w:after="312"/>
        <w:rPr>
          <w:b w:val="0"/>
          <w:color w:val="000000" w:themeColor="text1"/>
          <w:kern w:val="0"/>
        </w:rPr>
      </w:pPr>
      <w:bookmarkStart w:id="1150" w:name="_Toc501710173"/>
      <w:bookmarkStart w:id="1151" w:name="_Toc501711061"/>
      <w:bookmarkStart w:id="1152" w:name="_Toc501711341"/>
      <w:bookmarkStart w:id="1153" w:name="_Toc502224130"/>
      <w:bookmarkStart w:id="1154" w:name="_Toc503264960"/>
      <w:bookmarkStart w:id="1155" w:name="_Toc505959654"/>
      <w:bookmarkStart w:id="1156" w:name="_Toc508034134"/>
      <w:bookmarkStart w:id="1157" w:name="_Toc508357325"/>
      <w:bookmarkStart w:id="1158" w:name="_Toc510512620"/>
      <w:bookmarkStart w:id="1159" w:name="_Toc512513279"/>
      <w:bookmarkStart w:id="1160" w:name="_Toc512526763"/>
      <w:r w:rsidRPr="00873957">
        <w:rPr>
          <w:color w:val="000000" w:themeColor="text1"/>
          <w:kern w:val="0"/>
        </w:rPr>
        <w:t>1</w:t>
      </w:r>
      <w:r w:rsidRPr="00873957">
        <w:rPr>
          <w:rFonts w:hint="eastAsia"/>
          <w:color w:val="000000" w:themeColor="text1"/>
          <w:kern w:val="0"/>
        </w:rPr>
        <w:t>5.</w:t>
      </w:r>
      <w:r w:rsidRPr="00873957">
        <w:rPr>
          <w:color w:val="000000" w:themeColor="text1"/>
          <w:kern w:val="0"/>
        </w:rPr>
        <w:t xml:space="preserve">2  </w:t>
      </w:r>
      <w:r w:rsidRPr="00873957">
        <w:rPr>
          <w:rFonts w:ascii="黑体" w:hint="eastAsia"/>
          <w:b w:val="0"/>
          <w:color w:val="000000" w:themeColor="text1"/>
          <w:kern w:val="0"/>
        </w:rPr>
        <w:t>语音通信系统</w:t>
      </w:r>
      <w:bookmarkEnd w:id="1150"/>
      <w:bookmarkEnd w:id="1151"/>
      <w:bookmarkEnd w:id="1152"/>
      <w:bookmarkEnd w:id="1153"/>
      <w:bookmarkEnd w:id="1154"/>
      <w:bookmarkEnd w:id="1155"/>
      <w:bookmarkEnd w:id="1156"/>
      <w:bookmarkEnd w:id="1157"/>
      <w:bookmarkEnd w:id="1158"/>
      <w:bookmarkEnd w:id="1159"/>
      <w:bookmarkEnd w:id="1160"/>
    </w:p>
    <w:p w:rsidR="00BD39FC" w:rsidRPr="00873957" w:rsidRDefault="00BD39FC" w:rsidP="00BD39FC">
      <w:pPr>
        <w:pStyle w:val="3"/>
        <w:rPr>
          <w:rFonts w:ascii="Times New Roman" w:hAnsi="Times New Roman" w:cs="Times New Roman"/>
          <w:color w:val="000000" w:themeColor="text1"/>
          <w:kern w:val="0"/>
        </w:rPr>
      </w:pPr>
      <w:r w:rsidRPr="00873957">
        <w:rPr>
          <w:rFonts w:ascii="Times New Roman" w:eastAsia="黑体" w:hAnsi="Times New Roman" w:cstheme="majorBidi"/>
          <w:b/>
          <w:color w:val="000000" w:themeColor="text1"/>
          <w:kern w:val="0"/>
        </w:rPr>
        <w:t>15.2.1</w:t>
      </w:r>
      <w:r w:rsidR="00CC475A" w:rsidRPr="00873957">
        <w:rPr>
          <w:rFonts w:ascii="Times New Roman" w:eastAsia="黑体" w:hAnsi="Times New Roman" w:cstheme="majorBidi" w:hint="eastAsia"/>
          <w:b/>
          <w:color w:val="000000" w:themeColor="text1"/>
          <w:kern w:val="0"/>
        </w:rPr>
        <w:t xml:space="preserve">  </w:t>
      </w:r>
      <w:r w:rsidRPr="00873957">
        <w:rPr>
          <w:rFonts w:ascii="Times New Roman" w:hAnsi="Times New Roman" w:cs="Times New Roman"/>
          <w:color w:val="000000" w:themeColor="text1"/>
          <w:kern w:val="0"/>
        </w:rPr>
        <w:t>设置卫星通信系统主要应满足船厂陆地与船舶上语音通信的要求。</w:t>
      </w:r>
      <w:r w:rsidRPr="00873957">
        <w:rPr>
          <w:rFonts w:ascii="Calibri" w:hAnsi="Calibri" w:cs="Times New Roman"/>
          <w:color w:val="000000" w:themeColor="text1"/>
          <w:kern w:val="0"/>
        </w:rPr>
        <w:t>设置无线对讲系统</w:t>
      </w:r>
      <w:r w:rsidRPr="00873957">
        <w:rPr>
          <w:rFonts w:ascii="Calibri" w:hAnsi="宋体" w:cs="Times New Roman"/>
          <w:color w:val="000000" w:themeColor="text1"/>
          <w:kern w:val="0"/>
        </w:rPr>
        <w:t>（</w:t>
      </w:r>
      <w:r w:rsidRPr="00873957">
        <w:rPr>
          <w:rFonts w:ascii="Calibri" w:hAnsi="Calibri" w:cs="Times New Roman"/>
          <w:color w:val="000000" w:themeColor="text1"/>
          <w:kern w:val="0"/>
        </w:rPr>
        <w:t>内部通信系统</w:t>
      </w:r>
      <w:r w:rsidRPr="00873957">
        <w:rPr>
          <w:rFonts w:ascii="Calibri" w:hAnsi="宋体" w:cs="Times New Roman"/>
          <w:color w:val="000000" w:themeColor="text1"/>
          <w:kern w:val="0"/>
        </w:rPr>
        <w:t>）</w:t>
      </w:r>
      <w:r w:rsidRPr="00873957">
        <w:rPr>
          <w:rFonts w:ascii="Calibri" w:hAnsi="Calibri" w:cs="Times New Roman"/>
          <w:color w:val="000000" w:themeColor="text1"/>
          <w:kern w:val="0"/>
        </w:rPr>
        <w:t>主要应满足船厂生产运营作业调度语音通信的要求。</w:t>
      </w:r>
    </w:p>
    <w:p w:rsidR="00BD39FC" w:rsidRPr="00873957" w:rsidRDefault="00BD39FC" w:rsidP="00BD39FC">
      <w:pPr>
        <w:pStyle w:val="2"/>
        <w:spacing w:before="312" w:after="312"/>
        <w:rPr>
          <w:b w:val="0"/>
          <w:color w:val="000000" w:themeColor="text1"/>
          <w:kern w:val="0"/>
        </w:rPr>
      </w:pPr>
      <w:bookmarkStart w:id="1161" w:name="_Toc501710174"/>
      <w:bookmarkStart w:id="1162" w:name="_Toc501711062"/>
      <w:bookmarkStart w:id="1163" w:name="_Toc501711342"/>
      <w:bookmarkStart w:id="1164" w:name="_Toc502224131"/>
      <w:bookmarkStart w:id="1165" w:name="_Toc503264961"/>
      <w:bookmarkStart w:id="1166" w:name="_Toc505959655"/>
      <w:bookmarkStart w:id="1167" w:name="_Toc508034135"/>
      <w:bookmarkStart w:id="1168" w:name="_Toc508357326"/>
      <w:bookmarkStart w:id="1169" w:name="_Toc510512621"/>
      <w:bookmarkStart w:id="1170" w:name="_Toc512513280"/>
      <w:bookmarkStart w:id="1171" w:name="_Toc512526764"/>
      <w:r w:rsidRPr="00873957">
        <w:rPr>
          <w:rFonts w:hint="eastAsia"/>
          <w:color w:val="000000" w:themeColor="text1"/>
          <w:kern w:val="0"/>
        </w:rPr>
        <w:t xml:space="preserve">15.3 </w:t>
      </w:r>
      <w:r w:rsidR="00CC475A" w:rsidRPr="00873957">
        <w:rPr>
          <w:rFonts w:hint="eastAsia"/>
          <w:color w:val="000000" w:themeColor="text1"/>
          <w:kern w:val="0"/>
        </w:rPr>
        <w:t xml:space="preserve"> </w:t>
      </w:r>
      <w:r w:rsidRPr="00873957">
        <w:rPr>
          <w:rFonts w:hint="eastAsia"/>
          <w:b w:val="0"/>
          <w:color w:val="000000" w:themeColor="text1"/>
          <w:kern w:val="0"/>
        </w:rPr>
        <w:t>信息网络系统</w:t>
      </w:r>
      <w:bookmarkEnd w:id="1161"/>
      <w:bookmarkEnd w:id="1162"/>
      <w:bookmarkEnd w:id="1163"/>
      <w:bookmarkEnd w:id="1164"/>
      <w:bookmarkEnd w:id="1165"/>
      <w:bookmarkEnd w:id="1166"/>
      <w:bookmarkEnd w:id="1167"/>
      <w:bookmarkEnd w:id="1168"/>
      <w:bookmarkEnd w:id="1169"/>
      <w:bookmarkEnd w:id="1170"/>
      <w:bookmarkEnd w:id="1171"/>
    </w:p>
    <w:p w:rsidR="00BD39FC" w:rsidRPr="00873957" w:rsidRDefault="00BD39FC" w:rsidP="00BD39FC">
      <w:pPr>
        <w:pStyle w:val="3"/>
        <w:rPr>
          <w:rFonts w:ascii="Times New Roman" w:hAnsi="宋体" w:cs="Times New Roman"/>
          <w:color w:val="000000" w:themeColor="text1"/>
          <w:kern w:val="0"/>
        </w:rPr>
      </w:pPr>
      <w:r w:rsidRPr="00873957">
        <w:rPr>
          <w:rFonts w:ascii="Times New Roman" w:eastAsia="黑体" w:hAnsi="Times New Roman" w:cstheme="majorBidi"/>
          <w:b/>
          <w:color w:val="000000" w:themeColor="text1"/>
          <w:kern w:val="0"/>
        </w:rPr>
        <w:t>15.3.</w:t>
      </w:r>
      <w:r w:rsidRPr="00873957">
        <w:rPr>
          <w:rFonts w:ascii="Times New Roman" w:eastAsia="黑体" w:hAnsi="Times New Roman" w:cstheme="majorBidi" w:hint="eastAsia"/>
          <w:b/>
          <w:color w:val="000000" w:themeColor="text1"/>
          <w:kern w:val="0"/>
        </w:rPr>
        <w:t xml:space="preserve">2 </w:t>
      </w:r>
      <w:r w:rsidR="00CC475A" w:rsidRPr="00873957">
        <w:rPr>
          <w:rFonts w:ascii="Times New Roman" w:eastAsia="黑体" w:hAnsi="Times New Roman" w:cstheme="majorBidi" w:hint="eastAsia"/>
          <w:b/>
          <w:color w:val="000000" w:themeColor="text1"/>
          <w:kern w:val="0"/>
        </w:rPr>
        <w:t xml:space="preserve"> </w:t>
      </w:r>
      <w:r w:rsidRPr="00873957">
        <w:rPr>
          <w:rFonts w:ascii="Calibri" w:hAnsi="Calibri" w:cs="Times New Roman"/>
          <w:color w:val="000000" w:themeColor="text1"/>
          <w:kern w:val="0"/>
        </w:rPr>
        <w:t>网络的拓扑结构主要分为总线型、</w:t>
      </w:r>
      <w:r w:rsidRPr="00873957">
        <w:rPr>
          <w:rFonts w:ascii="Calibri" w:hAnsi="Calibri" w:cs="Times New Roman" w:hint="eastAsia"/>
          <w:color w:val="000000" w:themeColor="text1"/>
          <w:kern w:val="0"/>
        </w:rPr>
        <w:t>星形</w:t>
      </w:r>
      <w:r w:rsidRPr="00873957">
        <w:rPr>
          <w:rFonts w:ascii="Calibri" w:hAnsi="Calibri" w:cs="Times New Roman"/>
          <w:color w:val="000000" w:themeColor="text1"/>
          <w:kern w:val="0"/>
        </w:rPr>
        <w:t>、</w:t>
      </w:r>
      <w:r w:rsidRPr="00873957">
        <w:rPr>
          <w:rFonts w:ascii="Calibri" w:hAnsi="Calibri" w:cs="Times New Roman" w:hint="eastAsia"/>
          <w:color w:val="000000" w:themeColor="text1"/>
          <w:kern w:val="0"/>
        </w:rPr>
        <w:t>环形</w:t>
      </w:r>
      <w:r w:rsidRPr="00873957">
        <w:rPr>
          <w:rFonts w:ascii="Calibri" w:hAnsi="Calibri" w:cs="Times New Roman"/>
          <w:color w:val="000000" w:themeColor="text1"/>
          <w:kern w:val="0"/>
        </w:rPr>
        <w:t>、</w:t>
      </w:r>
      <w:r w:rsidRPr="00873957">
        <w:rPr>
          <w:rFonts w:ascii="Calibri" w:hAnsi="Calibri" w:cs="Times New Roman" w:hint="eastAsia"/>
          <w:color w:val="000000" w:themeColor="text1"/>
          <w:kern w:val="0"/>
        </w:rPr>
        <w:t>网形四类，也常采用其变形或混合型，如星形总线</w:t>
      </w:r>
      <w:r w:rsidRPr="00873957">
        <w:rPr>
          <w:rFonts w:ascii="Calibri" w:hAnsi="Calibri" w:cs="Times New Roman"/>
          <w:color w:val="000000" w:themeColor="text1"/>
          <w:kern w:val="0"/>
        </w:rPr>
        <w:t>（</w:t>
      </w:r>
      <w:r w:rsidRPr="00873957">
        <w:rPr>
          <w:rFonts w:ascii="Calibri" w:hAnsi="Calibri" w:cs="Times New Roman" w:hint="eastAsia"/>
          <w:color w:val="000000" w:themeColor="text1"/>
          <w:kern w:val="0"/>
        </w:rPr>
        <w:t>网络交换机</w:t>
      </w:r>
      <w:r w:rsidRPr="00873957">
        <w:rPr>
          <w:rFonts w:ascii="Calibri" w:hAnsi="Calibri" w:cs="Times New Roman"/>
          <w:color w:val="000000" w:themeColor="text1"/>
          <w:kern w:val="0"/>
        </w:rPr>
        <w:t>与计算机星形连接、</w:t>
      </w:r>
      <w:r w:rsidRPr="00873957">
        <w:rPr>
          <w:rFonts w:ascii="Calibri" w:hAnsi="Calibri" w:cs="Times New Roman" w:hint="eastAsia"/>
          <w:color w:val="000000" w:themeColor="text1"/>
          <w:kern w:val="0"/>
        </w:rPr>
        <w:t>网络交换机</w:t>
      </w:r>
      <w:r w:rsidRPr="00873957">
        <w:rPr>
          <w:rFonts w:ascii="Calibri" w:hAnsi="Calibri" w:cs="Times New Roman"/>
          <w:color w:val="000000" w:themeColor="text1"/>
          <w:kern w:val="0"/>
        </w:rPr>
        <w:t>之间或服务器之间总线形连接）、星形环（</w:t>
      </w:r>
      <w:r w:rsidRPr="00873957">
        <w:rPr>
          <w:rFonts w:ascii="Calibri" w:hAnsi="Calibri" w:cs="Times New Roman" w:hint="eastAsia"/>
          <w:color w:val="000000" w:themeColor="text1"/>
          <w:kern w:val="0"/>
        </w:rPr>
        <w:t>网络交换机</w:t>
      </w:r>
      <w:r w:rsidRPr="00873957">
        <w:rPr>
          <w:rFonts w:ascii="Calibri" w:hAnsi="Calibri" w:cs="Times New Roman"/>
          <w:color w:val="000000" w:themeColor="text1"/>
          <w:kern w:val="0"/>
        </w:rPr>
        <w:t>与计算机星形连接、</w:t>
      </w:r>
      <w:r w:rsidRPr="00873957">
        <w:rPr>
          <w:rFonts w:ascii="Calibri" w:hAnsi="Calibri" w:cs="Times New Roman" w:hint="eastAsia"/>
          <w:color w:val="000000" w:themeColor="text1"/>
          <w:kern w:val="0"/>
        </w:rPr>
        <w:t>网络交换机</w:t>
      </w:r>
      <w:r w:rsidRPr="00873957">
        <w:rPr>
          <w:rFonts w:ascii="Calibri" w:hAnsi="Calibri" w:cs="Times New Roman"/>
          <w:color w:val="000000" w:themeColor="text1"/>
          <w:kern w:val="0"/>
        </w:rPr>
        <w:t>之间或服务器之间环形连接）等。局域网最常用的拓扑结构是星形总线。</w:t>
      </w:r>
    </w:p>
    <w:p w:rsidR="00BD39FC" w:rsidRPr="00873957" w:rsidRDefault="00BD39FC" w:rsidP="00BD39FC">
      <w:pPr>
        <w:pStyle w:val="3"/>
        <w:rPr>
          <w:rFonts w:ascii="Times New Roman" w:hAnsi="Times New Roman" w:cs="Times New Roman"/>
          <w:color w:val="000000" w:themeColor="text1"/>
          <w:kern w:val="0"/>
        </w:rPr>
      </w:pPr>
      <w:r w:rsidRPr="00873957">
        <w:rPr>
          <w:rFonts w:ascii="Times New Roman" w:eastAsia="黑体" w:hAnsi="Times New Roman" w:cstheme="majorBidi"/>
          <w:b/>
          <w:color w:val="000000" w:themeColor="text1"/>
          <w:kern w:val="0"/>
        </w:rPr>
        <w:t>15.3.</w:t>
      </w:r>
      <w:r w:rsidRPr="00873957">
        <w:rPr>
          <w:rFonts w:ascii="Times New Roman" w:eastAsia="黑体" w:hAnsi="Times New Roman" w:cstheme="majorBidi" w:hint="eastAsia"/>
          <w:b/>
          <w:color w:val="000000" w:themeColor="text1"/>
          <w:kern w:val="0"/>
        </w:rPr>
        <w:t>3</w:t>
      </w:r>
      <w:r w:rsidR="00CC475A" w:rsidRPr="00873957">
        <w:rPr>
          <w:rFonts w:ascii="Times New Roman" w:eastAsia="黑体" w:hAnsi="Times New Roman" w:cstheme="majorBidi" w:hint="eastAsia"/>
          <w:b/>
          <w:color w:val="000000" w:themeColor="text1"/>
          <w:kern w:val="0"/>
        </w:rPr>
        <w:t xml:space="preserve">  </w:t>
      </w:r>
      <w:r w:rsidRPr="00873957">
        <w:rPr>
          <w:rFonts w:ascii="Calibri" w:hAnsi="Calibri" w:cs="Times New Roman"/>
          <w:color w:val="000000" w:themeColor="text1"/>
          <w:kern w:val="0"/>
        </w:rPr>
        <w:t>网络传输介质主要有非屏蔽双绞线</w:t>
      </w:r>
      <w:r w:rsidRPr="00873957">
        <w:rPr>
          <w:rFonts w:ascii="Calibri" w:hAnsi="Calibri" w:cs="Times New Roman"/>
          <w:color w:val="000000" w:themeColor="text1"/>
          <w:kern w:val="0"/>
        </w:rPr>
        <w:t>(UTP)</w:t>
      </w:r>
      <w:r w:rsidRPr="00873957">
        <w:rPr>
          <w:rFonts w:ascii="Calibri" w:hAnsi="Calibri" w:cs="Times New Roman"/>
          <w:color w:val="000000" w:themeColor="text1"/>
          <w:kern w:val="0"/>
        </w:rPr>
        <w:t>、屏蔽双绞线</w:t>
      </w:r>
      <w:r w:rsidRPr="00873957">
        <w:rPr>
          <w:rFonts w:ascii="Calibri" w:hAnsi="Calibri" w:cs="Times New Roman"/>
          <w:color w:val="000000" w:themeColor="text1"/>
          <w:kern w:val="0"/>
        </w:rPr>
        <w:t>(FTP)</w:t>
      </w:r>
      <w:r w:rsidRPr="00873957">
        <w:rPr>
          <w:rFonts w:ascii="Calibri" w:hAnsi="Calibri" w:cs="Times New Roman"/>
          <w:color w:val="000000" w:themeColor="text1"/>
          <w:kern w:val="0"/>
        </w:rPr>
        <w:t>、粗</w:t>
      </w:r>
      <w:r w:rsidRPr="00873957">
        <w:rPr>
          <w:rFonts w:ascii="Calibri" w:hAnsi="Calibri" w:cs="Times New Roman"/>
          <w:color w:val="000000" w:themeColor="text1"/>
          <w:kern w:val="0"/>
        </w:rPr>
        <w:t>/</w:t>
      </w:r>
      <w:r w:rsidRPr="00873957">
        <w:rPr>
          <w:rFonts w:ascii="Calibri" w:hAnsi="Calibri" w:cs="Times New Roman"/>
          <w:color w:val="000000" w:themeColor="text1"/>
          <w:kern w:val="0"/>
        </w:rPr>
        <w:t>细同轴电缆、光缆等。</w:t>
      </w:r>
    </w:p>
    <w:p w:rsidR="00BD39FC" w:rsidRPr="00873957" w:rsidRDefault="00BD39FC" w:rsidP="00BD39FC">
      <w:pPr>
        <w:pStyle w:val="3"/>
        <w:rPr>
          <w:rFonts w:ascii="宋体" w:eastAsia="宋体" w:hAnsi="Times New Roman" w:cs="宋体"/>
          <w:color w:val="000000" w:themeColor="text1"/>
          <w:kern w:val="0"/>
        </w:rPr>
      </w:pPr>
      <w:r w:rsidRPr="00873957">
        <w:rPr>
          <w:rFonts w:ascii="Times New Roman" w:eastAsia="黑体" w:hAnsi="Times New Roman" w:cstheme="majorBidi" w:hint="eastAsia"/>
          <w:b/>
          <w:color w:val="000000" w:themeColor="text1"/>
          <w:kern w:val="0"/>
        </w:rPr>
        <w:t xml:space="preserve">15.3.4  </w:t>
      </w:r>
      <w:r w:rsidRPr="00873957">
        <w:rPr>
          <w:rFonts w:ascii="Times New Roman" w:hAnsi="Times New Roman" w:cs="Times New Roman"/>
          <w:color w:val="000000" w:themeColor="text1"/>
          <w:kern w:val="0"/>
        </w:rPr>
        <w:t>车间工作区信息点配置</w:t>
      </w:r>
      <w:r w:rsidRPr="00873957">
        <w:rPr>
          <w:rFonts w:ascii="Times New Roman" w:hAnsi="Times New Roman" w:cs="Times New Roman" w:hint="eastAsia"/>
          <w:color w:val="000000" w:themeColor="text1"/>
          <w:kern w:val="0"/>
        </w:rPr>
        <w:t>由</w:t>
      </w:r>
      <w:r w:rsidRPr="00873957">
        <w:rPr>
          <w:rFonts w:ascii="Times New Roman" w:hAnsi="Times New Roman" w:cs="Times New Roman"/>
          <w:color w:val="000000" w:themeColor="text1"/>
          <w:kern w:val="0"/>
        </w:rPr>
        <w:t>工艺提出需求。码头、船坞光纤信息点主要为船上设施提供接入点。</w:t>
      </w:r>
    </w:p>
    <w:p w:rsidR="00BD39FC" w:rsidRPr="00873957" w:rsidRDefault="00BD39FC" w:rsidP="00BD39FC">
      <w:pPr>
        <w:pStyle w:val="3"/>
        <w:rPr>
          <w:rFonts w:ascii="Times New Roman" w:hAnsi="宋体" w:cs="Times New Roman"/>
          <w:color w:val="000000" w:themeColor="text1"/>
          <w:kern w:val="0"/>
        </w:rPr>
      </w:pPr>
      <w:r w:rsidRPr="00873957">
        <w:rPr>
          <w:rFonts w:ascii="Times New Roman" w:eastAsia="黑体" w:hAnsi="Times New Roman" w:cstheme="majorBidi" w:hint="eastAsia"/>
          <w:b/>
          <w:color w:val="000000" w:themeColor="text1"/>
          <w:kern w:val="0"/>
        </w:rPr>
        <w:t xml:space="preserve">15.3.5 </w:t>
      </w:r>
      <w:r w:rsidR="00CC475A" w:rsidRPr="00873957">
        <w:rPr>
          <w:rFonts w:ascii="Times New Roman" w:eastAsia="黑体" w:hAnsi="Times New Roman" w:cstheme="majorBidi" w:hint="eastAsia"/>
          <w:b/>
          <w:color w:val="000000" w:themeColor="text1"/>
          <w:kern w:val="0"/>
        </w:rPr>
        <w:t xml:space="preserve"> </w:t>
      </w:r>
      <w:r w:rsidRPr="00873957">
        <w:rPr>
          <w:rFonts w:ascii="Calibri" w:hAnsi="Calibri" w:cs="Times New Roman" w:hint="eastAsia"/>
          <w:color w:val="000000" w:themeColor="text1"/>
          <w:kern w:val="0"/>
        </w:rPr>
        <w:t>设备</w:t>
      </w:r>
      <w:r w:rsidRPr="00873957">
        <w:rPr>
          <w:rFonts w:ascii="Calibri" w:hAnsi="Calibri" w:cs="Times New Roman"/>
          <w:color w:val="000000" w:themeColor="text1"/>
          <w:kern w:val="0"/>
        </w:rPr>
        <w:t>间主要为</w:t>
      </w:r>
      <w:r w:rsidRPr="00873957">
        <w:rPr>
          <w:rFonts w:ascii="Calibri" w:hAnsi="Calibri" w:cs="Times New Roman" w:hint="eastAsia"/>
          <w:color w:val="000000" w:themeColor="text1"/>
          <w:kern w:val="0"/>
        </w:rPr>
        <w:t>建筑物</w:t>
      </w:r>
      <w:r w:rsidRPr="00873957">
        <w:rPr>
          <w:rFonts w:ascii="Calibri" w:hAnsi="Calibri" w:cs="Times New Roman"/>
          <w:color w:val="000000" w:themeColor="text1"/>
          <w:kern w:val="0"/>
        </w:rPr>
        <w:t>安装配线设备和</w:t>
      </w:r>
      <w:r w:rsidRPr="00873957">
        <w:rPr>
          <w:rFonts w:ascii="Calibri" w:hAnsi="Calibri" w:cs="Times New Roman" w:hint="eastAsia"/>
          <w:color w:val="000000" w:themeColor="text1"/>
          <w:kern w:val="0"/>
        </w:rPr>
        <w:t>汇聚交换机</w:t>
      </w:r>
      <w:r w:rsidRPr="00873957">
        <w:rPr>
          <w:rFonts w:ascii="Calibri" w:hAnsi="Calibri" w:cs="Times New Roman"/>
          <w:color w:val="000000" w:themeColor="text1"/>
          <w:kern w:val="0"/>
        </w:rPr>
        <w:t>设备的场地。</w:t>
      </w:r>
    </w:p>
    <w:p w:rsidR="00BD39FC" w:rsidRPr="00873957" w:rsidRDefault="00BD39FC" w:rsidP="00BD39FC">
      <w:pPr>
        <w:pStyle w:val="3"/>
        <w:rPr>
          <w:rFonts w:ascii="Times New Roman" w:hAnsi="宋体" w:cs="Times New Roman"/>
          <w:color w:val="000000" w:themeColor="text1"/>
          <w:kern w:val="0"/>
        </w:rPr>
      </w:pPr>
      <w:r w:rsidRPr="00873957">
        <w:rPr>
          <w:rFonts w:ascii="Times New Roman" w:eastAsia="黑体" w:hAnsi="Times New Roman" w:cstheme="majorBidi"/>
          <w:b/>
          <w:color w:val="000000" w:themeColor="text1"/>
          <w:kern w:val="0"/>
        </w:rPr>
        <w:t>15.3.</w:t>
      </w:r>
      <w:r w:rsidRPr="00873957">
        <w:rPr>
          <w:rFonts w:ascii="Times New Roman" w:eastAsia="黑体" w:hAnsi="Times New Roman" w:cstheme="majorBidi" w:hint="eastAsia"/>
          <w:b/>
          <w:color w:val="000000" w:themeColor="text1"/>
          <w:kern w:val="0"/>
        </w:rPr>
        <w:t>6</w:t>
      </w:r>
      <w:r w:rsidR="00CC475A" w:rsidRPr="00873957">
        <w:rPr>
          <w:rFonts w:ascii="Times New Roman" w:eastAsia="黑体" w:hAnsi="Times New Roman" w:cstheme="majorBidi" w:hint="eastAsia"/>
          <w:b/>
          <w:color w:val="000000" w:themeColor="text1"/>
          <w:kern w:val="0"/>
        </w:rPr>
        <w:t xml:space="preserve">  </w:t>
      </w:r>
      <w:r w:rsidRPr="00873957">
        <w:rPr>
          <w:rFonts w:ascii="Calibri" w:hAnsi="Calibri" w:cs="Times New Roman"/>
          <w:color w:val="000000" w:themeColor="text1"/>
          <w:kern w:val="0"/>
        </w:rPr>
        <w:t>电信间主要为楼层安装配线设备和楼层</w:t>
      </w:r>
      <w:r w:rsidRPr="00873957">
        <w:rPr>
          <w:rFonts w:ascii="Calibri" w:hAnsi="Calibri" w:cs="Times New Roman" w:hint="eastAsia"/>
          <w:color w:val="000000" w:themeColor="text1"/>
          <w:kern w:val="0"/>
        </w:rPr>
        <w:t>交换机</w:t>
      </w:r>
      <w:r w:rsidRPr="00873957">
        <w:rPr>
          <w:rFonts w:ascii="Calibri" w:hAnsi="Calibri" w:cs="Times New Roman"/>
          <w:color w:val="000000" w:themeColor="text1"/>
          <w:kern w:val="0"/>
        </w:rPr>
        <w:t>设备的场地。</w:t>
      </w:r>
    </w:p>
    <w:p w:rsidR="00BD39FC" w:rsidRPr="00873957" w:rsidRDefault="00BD39FC" w:rsidP="00BD39FC">
      <w:pPr>
        <w:pStyle w:val="2"/>
        <w:spacing w:before="312" w:after="312"/>
        <w:rPr>
          <w:color w:val="000000" w:themeColor="text1"/>
          <w:kern w:val="0"/>
        </w:rPr>
      </w:pPr>
      <w:bookmarkStart w:id="1172" w:name="_Toc501710175"/>
      <w:bookmarkStart w:id="1173" w:name="_Toc501711063"/>
      <w:bookmarkStart w:id="1174" w:name="_Toc501711343"/>
      <w:bookmarkStart w:id="1175" w:name="_Toc502224132"/>
      <w:bookmarkStart w:id="1176" w:name="_Toc503264962"/>
      <w:bookmarkStart w:id="1177" w:name="_Toc505959656"/>
      <w:bookmarkStart w:id="1178" w:name="_Toc508034136"/>
      <w:bookmarkStart w:id="1179" w:name="_Toc508357327"/>
      <w:bookmarkStart w:id="1180" w:name="_Toc510512622"/>
      <w:bookmarkStart w:id="1181" w:name="_Toc512513281"/>
      <w:bookmarkStart w:id="1182" w:name="_Toc512526765"/>
      <w:r w:rsidRPr="00873957">
        <w:rPr>
          <w:color w:val="000000" w:themeColor="text1"/>
          <w:kern w:val="0"/>
        </w:rPr>
        <w:t>1</w:t>
      </w:r>
      <w:r w:rsidRPr="00873957">
        <w:rPr>
          <w:rFonts w:hint="eastAsia"/>
          <w:color w:val="000000" w:themeColor="text1"/>
          <w:kern w:val="0"/>
        </w:rPr>
        <w:t xml:space="preserve">5.4  </w:t>
      </w:r>
      <w:r w:rsidRPr="00873957">
        <w:rPr>
          <w:rFonts w:hint="eastAsia"/>
          <w:b w:val="0"/>
          <w:color w:val="000000" w:themeColor="text1"/>
          <w:kern w:val="0"/>
        </w:rPr>
        <w:t>通信配线与管道</w:t>
      </w:r>
      <w:bookmarkEnd w:id="1172"/>
      <w:bookmarkEnd w:id="1173"/>
      <w:bookmarkEnd w:id="1174"/>
      <w:bookmarkEnd w:id="1175"/>
      <w:bookmarkEnd w:id="1176"/>
      <w:bookmarkEnd w:id="1177"/>
      <w:bookmarkEnd w:id="1178"/>
      <w:bookmarkEnd w:id="1179"/>
      <w:bookmarkEnd w:id="1180"/>
      <w:bookmarkEnd w:id="1181"/>
      <w:bookmarkEnd w:id="1182"/>
    </w:p>
    <w:p w:rsidR="00BD39FC" w:rsidRPr="00873957" w:rsidRDefault="00BD39FC" w:rsidP="00BD39FC">
      <w:pPr>
        <w:pStyle w:val="3"/>
        <w:rPr>
          <w:rFonts w:ascii="Times New Roman" w:hAnsi="Times New Roman" w:cs="Times New Roman"/>
          <w:color w:val="000000" w:themeColor="text1"/>
          <w:kern w:val="0"/>
        </w:rPr>
      </w:pPr>
      <w:r w:rsidRPr="00873957">
        <w:rPr>
          <w:rFonts w:ascii="Times New Roman" w:eastAsia="黑体" w:hAnsi="Times New Roman" w:cstheme="majorBidi"/>
          <w:b/>
          <w:color w:val="000000" w:themeColor="text1"/>
          <w:kern w:val="0"/>
        </w:rPr>
        <w:t>15.4.</w:t>
      </w:r>
      <w:r w:rsidRPr="00873957">
        <w:rPr>
          <w:rFonts w:ascii="Times New Roman" w:eastAsia="黑体" w:hAnsi="Times New Roman" w:cstheme="majorBidi" w:hint="eastAsia"/>
          <w:b/>
          <w:color w:val="000000" w:themeColor="text1"/>
          <w:kern w:val="0"/>
        </w:rPr>
        <w:t>2</w:t>
      </w:r>
      <w:r w:rsidR="00CC475A" w:rsidRPr="00873957">
        <w:rPr>
          <w:rFonts w:ascii="Times New Roman" w:eastAsia="黑体" w:hAnsi="Times New Roman" w:cstheme="majorBidi" w:hint="eastAsia"/>
          <w:b/>
          <w:color w:val="000000" w:themeColor="text1"/>
          <w:kern w:val="0"/>
        </w:rPr>
        <w:t xml:space="preserve"> </w:t>
      </w:r>
      <w:r w:rsidRPr="00873957">
        <w:rPr>
          <w:rFonts w:ascii="Times New Roman" w:eastAsia="黑体" w:hAnsi="Times New Roman" w:cstheme="majorBidi" w:hint="eastAsia"/>
          <w:b/>
          <w:color w:val="000000" w:themeColor="text1"/>
          <w:kern w:val="0"/>
        </w:rPr>
        <w:t xml:space="preserve"> </w:t>
      </w:r>
      <w:r w:rsidRPr="00873957">
        <w:rPr>
          <w:rFonts w:ascii="Times New Roman" w:hAnsi="Times New Roman" w:cs="Times New Roman"/>
          <w:color w:val="000000" w:themeColor="text1"/>
          <w:kern w:val="0"/>
        </w:rPr>
        <w:t>第</w:t>
      </w:r>
      <w:r w:rsidRPr="00873957">
        <w:rPr>
          <w:rFonts w:ascii="Times New Roman" w:eastAsia="黑体" w:hAnsi="Times New Roman" w:cstheme="majorBidi"/>
          <w:b/>
          <w:color w:val="000000" w:themeColor="text1"/>
          <w:kern w:val="0"/>
        </w:rPr>
        <w:t>1</w:t>
      </w:r>
      <w:r w:rsidRPr="00873957">
        <w:rPr>
          <w:rFonts w:ascii="Times New Roman" w:eastAsia="黑体" w:hAnsi="Times New Roman" w:cstheme="majorBidi"/>
          <w:b/>
          <w:color w:val="000000" w:themeColor="text1"/>
          <w:kern w:val="0"/>
        </w:rPr>
        <w:t>～</w:t>
      </w:r>
      <w:r w:rsidRPr="00873957">
        <w:rPr>
          <w:rFonts w:ascii="Times New Roman" w:eastAsia="黑体" w:hAnsi="Times New Roman" w:cstheme="majorBidi" w:hint="eastAsia"/>
          <w:b/>
          <w:color w:val="000000" w:themeColor="text1"/>
          <w:kern w:val="0"/>
        </w:rPr>
        <w:t>4</w:t>
      </w:r>
      <w:r w:rsidRPr="00873957">
        <w:rPr>
          <w:rFonts w:ascii="Times New Roman" w:hAnsi="Times New Roman" w:cs="Times New Roman"/>
          <w:color w:val="000000" w:themeColor="text1"/>
          <w:kern w:val="0"/>
        </w:rPr>
        <w:t>款厂区内地下通信管道规划设计应根据造</w:t>
      </w:r>
      <w:r w:rsidRPr="00873957">
        <w:rPr>
          <w:rFonts w:ascii="Times New Roman" w:hAnsi="Times New Roman" w:cs="Times New Roman" w:hint="eastAsia"/>
          <w:color w:val="000000" w:themeColor="text1"/>
          <w:kern w:val="0"/>
        </w:rPr>
        <w:t>修</w:t>
      </w:r>
      <w:r w:rsidRPr="00873957">
        <w:rPr>
          <w:rFonts w:ascii="Times New Roman" w:hAnsi="Times New Roman" w:cs="Times New Roman"/>
          <w:color w:val="000000" w:themeColor="text1"/>
          <w:kern w:val="0"/>
        </w:rPr>
        <w:t>船</w:t>
      </w:r>
      <w:r w:rsidRPr="00873957">
        <w:rPr>
          <w:rFonts w:ascii="Times New Roman" w:hAnsi="Times New Roman" w:cs="Times New Roman" w:hint="eastAsia"/>
          <w:color w:val="000000" w:themeColor="text1"/>
          <w:kern w:val="0"/>
        </w:rPr>
        <w:t>厂</w:t>
      </w:r>
      <w:r w:rsidRPr="00873957">
        <w:rPr>
          <w:rFonts w:ascii="Times New Roman" w:hAnsi="Times New Roman" w:cs="Times New Roman"/>
          <w:color w:val="000000" w:themeColor="text1"/>
          <w:kern w:val="0"/>
        </w:rPr>
        <w:t>的特点并应符合建筑总体的规划要求，应与建筑总体中道路、绿化、给水排水、电力管、热力管、燃气管等地下管道设施同步建设。采用符合造</w:t>
      </w:r>
      <w:r w:rsidRPr="00873957">
        <w:rPr>
          <w:rFonts w:ascii="Times New Roman" w:hAnsi="Times New Roman" w:cs="Times New Roman" w:hint="eastAsia"/>
          <w:color w:val="000000" w:themeColor="text1"/>
          <w:kern w:val="0"/>
        </w:rPr>
        <w:t>修</w:t>
      </w:r>
      <w:r w:rsidRPr="00873957">
        <w:rPr>
          <w:rFonts w:ascii="Times New Roman" w:hAnsi="Times New Roman" w:cs="Times New Roman"/>
          <w:color w:val="000000" w:themeColor="text1"/>
          <w:kern w:val="0"/>
        </w:rPr>
        <w:t>船</w:t>
      </w:r>
      <w:r w:rsidRPr="00873957">
        <w:rPr>
          <w:rFonts w:ascii="Times New Roman" w:hAnsi="Times New Roman" w:cs="Times New Roman" w:hint="eastAsia"/>
          <w:color w:val="000000" w:themeColor="text1"/>
          <w:kern w:val="0"/>
        </w:rPr>
        <w:t>厂</w:t>
      </w:r>
      <w:r w:rsidRPr="00873957">
        <w:rPr>
          <w:rFonts w:ascii="Times New Roman" w:hAnsi="Times New Roman" w:cs="Times New Roman"/>
          <w:color w:val="000000" w:themeColor="text1"/>
          <w:kern w:val="0"/>
        </w:rPr>
        <w:t>地下通信管道敷设方式。</w:t>
      </w:r>
    </w:p>
    <w:p w:rsidR="00BD39FC" w:rsidRPr="00873957" w:rsidRDefault="00BD39FC" w:rsidP="00BD39FC">
      <w:pPr>
        <w:pStyle w:val="3"/>
        <w:rPr>
          <w:rFonts w:ascii="Calibri" w:hAnsi="Calibri" w:cs="Times New Roman"/>
          <w:color w:val="000000" w:themeColor="text1"/>
          <w:kern w:val="0"/>
        </w:rPr>
      </w:pPr>
      <w:r w:rsidRPr="00873957">
        <w:rPr>
          <w:rFonts w:ascii="Times New Roman" w:eastAsia="黑体" w:hAnsi="Times New Roman" w:cstheme="majorBidi"/>
          <w:b/>
          <w:color w:val="000000" w:themeColor="text1"/>
          <w:kern w:val="0"/>
        </w:rPr>
        <w:t>15.4.</w:t>
      </w:r>
      <w:r w:rsidRPr="00873957">
        <w:rPr>
          <w:rFonts w:ascii="Times New Roman" w:eastAsia="黑体" w:hAnsi="Times New Roman" w:cstheme="majorBidi" w:hint="eastAsia"/>
          <w:b/>
          <w:color w:val="000000" w:themeColor="text1"/>
          <w:kern w:val="0"/>
        </w:rPr>
        <w:t xml:space="preserve">4 </w:t>
      </w:r>
      <w:r w:rsidR="00CC475A" w:rsidRPr="00873957">
        <w:rPr>
          <w:rFonts w:ascii="Times New Roman" w:eastAsia="黑体" w:hAnsi="Times New Roman" w:cstheme="majorBidi" w:hint="eastAsia"/>
          <w:b/>
          <w:color w:val="000000" w:themeColor="text1"/>
          <w:kern w:val="0"/>
        </w:rPr>
        <w:t xml:space="preserve"> </w:t>
      </w:r>
      <w:r w:rsidRPr="00873957">
        <w:rPr>
          <w:rFonts w:ascii="Calibri" w:hAnsi="Calibri" w:cs="Times New Roman"/>
          <w:color w:val="000000" w:themeColor="text1"/>
          <w:kern w:val="0"/>
        </w:rPr>
        <w:t>第</w:t>
      </w:r>
      <w:r w:rsidRPr="00873957">
        <w:rPr>
          <w:rFonts w:ascii="Times New Roman" w:eastAsia="黑体" w:hAnsi="Times New Roman" w:cstheme="majorBidi" w:hint="eastAsia"/>
          <w:b/>
          <w:color w:val="000000" w:themeColor="text1"/>
          <w:kern w:val="0"/>
        </w:rPr>
        <w:t>4</w:t>
      </w:r>
      <w:r w:rsidRPr="00873957">
        <w:rPr>
          <w:rFonts w:ascii="Calibri" w:hAnsi="Calibri" w:cs="Times New Roman"/>
          <w:color w:val="000000" w:themeColor="text1"/>
          <w:kern w:val="0"/>
        </w:rPr>
        <w:t>款通信管道的段长按人孔间距位置而定。每段管道应按直线敷设，且应便于线缆的敷设。</w:t>
      </w:r>
      <w:r w:rsidRPr="00873957">
        <w:rPr>
          <w:rFonts w:ascii="Calibri" w:hAnsi="Calibri" w:cs="Times New Roman" w:hint="eastAsia"/>
          <w:color w:val="000000" w:themeColor="text1"/>
          <w:kern w:val="0"/>
        </w:rPr>
        <w:t>钢</w:t>
      </w:r>
      <w:r w:rsidRPr="00873957">
        <w:rPr>
          <w:rFonts w:ascii="Calibri" w:hAnsi="Calibri" w:cs="Times New Roman"/>
          <w:color w:val="000000" w:themeColor="text1"/>
          <w:kern w:val="0"/>
        </w:rPr>
        <w:t>管和塑料管等管道的段长不宜超过</w:t>
      </w:r>
      <w:smartTag w:uri="urn:schemas-microsoft-com:office:smarttags" w:element="chmetcnv">
        <w:smartTagPr>
          <w:attr w:name="TCSC" w:val="0"/>
          <w:attr w:name="NumberType" w:val="1"/>
          <w:attr w:name="Negative" w:val="False"/>
          <w:attr w:name="HasSpace" w:val="False"/>
          <w:attr w:name="SourceValue" w:val="120"/>
          <w:attr w:name="UnitName" w:val="m"/>
        </w:smartTagPr>
        <w:r w:rsidRPr="00873957">
          <w:rPr>
            <w:rFonts w:ascii="Calibri" w:hAnsi="Calibri" w:cs="Times New Roman"/>
            <w:color w:val="000000" w:themeColor="text1"/>
            <w:kern w:val="0"/>
          </w:rPr>
          <w:t>120m</w:t>
        </w:r>
      </w:smartTag>
      <w:r w:rsidRPr="00873957">
        <w:rPr>
          <w:rFonts w:ascii="Calibri" w:hAnsi="Calibri" w:cs="Times New Roman"/>
          <w:color w:val="000000" w:themeColor="text1"/>
          <w:kern w:val="0"/>
        </w:rPr>
        <w:t>。管道敷设遇道路弯曲或需绕越地上、地下障碍物，宜在弯曲点设置人孔；弯曲管道的段长较短时，可建弯曲管道。弯管道内应尽量减少电缆敷设时的侧压力。同一段管道不应有反向弯曲</w:t>
      </w:r>
      <w:r w:rsidRPr="00873957">
        <w:rPr>
          <w:rFonts w:ascii="Calibri" w:hAnsi="Calibri" w:cs="Times New Roman"/>
          <w:color w:val="000000" w:themeColor="text1"/>
          <w:kern w:val="0"/>
        </w:rPr>
        <w:t>(</w:t>
      </w:r>
      <w:r w:rsidRPr="00873957">
        <w:rPr>
          <w:rFonts w:ascii="Calibri" w:hAnsi="Calibri" w:cs="Times New Roman"/>
          <w:color w:val="000000" w:themeColor="text1"/>
          <w:kern w:val="0"/>
        </w:rPr>
        <w:t>即</w:t>
      </w:r>
      <w:r w:rsidRPr="00873957">
        <w:rPr>
          <w:rFonts w:ascii="Calibri" w:hAnsi="Calibri" w:cs="Times New Roman"/>
          <w:color w:val="000000" w:themeColor="text1"/>
          <w:kern w:val="0"/>
        </w:rPr>
        <w:t>“S”</w:t>
      </w:r>
      <w:r w:rsidRPr="00873957">
        <w:rPr>
          <w:rFonts w:ascii="Calibri" w:hAnsi="Calibri" w:cs="Times New Roman"/>
          <w:color w:val="000000" w:themeColor="text1"/>
          <w:kern w:val="0"/>
        </w:rPr>
        <w:t>形弯</w:t>
      </w:r>
      <w:r w:rsidRPr="00873957">
        <w:rPr>
          <w:rFonts w:ascii="Calibri" w:hAnsi="Calibri" w:cs="Times New Roman"/>
          <w:color w:val="000000" w:themeColor="text1"/>
          <w:kern w:val="0"/>
        </w:rPr>
        <w:t>)</w:t>
      </w:r>
      <w:r w:rsidRPr="00873957">
        <w:rPr>
          <w:rFonts w:ascii="Calibri" w:hAnsi="Calibri" w:cs="Times New Roman"/>
          <w:color w:val="000000" w:themeColor="text1"/>
          <w:kern w:val="0"/>
        </w:rPr>
        <w:t>或弯曲部分的中心夹角大于</w:t>
      </w:r>
      <w:r w:rsidRPr="00873957">
        <w:rPr>
          <w:rFonts w:ascii="Calibri" w:hAnsi="Calibri" w:cs="Times New Roman"/>
          <w:color w:val="000000" w:themeColor="text1"/>
          <w:kern w:val="0"/>
        </w:rPr>
        <w:t xml:space="preserve"> 90º</w:t>
      </w:r>
      <w:r w:rsidRPr="00873957">
        <w:rPr>
          <w:rFonts w:ascii="Calibri" w:hAnsi="Calibri" w:cs="Times New Roman"/>
          <w:color w:val="000000" w:themeColor="text1"/>
          <w:kern w:val="0"/>
        </w:rPr>
        <w:t>的弯管道</w:t>
      </w:r>
      <w:r w:rsidRPr="00873957">
        <w:rPr>
          <w:rFonts w:ascii="Calibri" w:hAnsi="Calibri" w:cs="Times New Roman"/>
          <w:color w:val="000000" w:themeColor="text1"/>
          <w:kern w:val="0"/>
        </w:rPr>
        <w:t>(</w:t>
      </w:r>
      <w:r w:rsidRPr="00873957">
        <w:rPr>
          <w:rFonts w:ascii="Calibri" w:hAnsi="Calibri" w:cs="Times New Roman"/>
          <w:color w:val="000000" w:themeColor="text1"/>
          <w:kern w:val="0"/>
        </w:rPr>
        <w:t>即</w:t>
      </w:r>
      <w:r w:rsidRPr="00873957">
        <w:rPr>
          <w:rFonts w:ascii="Calibri" w:hAnsi="Calibri" w:cs="Times New Roman"/>
          <w:color w:val="000000" w:themeColor="text1"/>
          <w:kern w:val="0"/>
        </w:rPr>
        <w:t>“U”</w:t>
      </w:r>
      <w:r w:rsidRPr="00873957">
        <w:rPr>
          <w:rFonts w:ascii="Calibri" w:hAnsi="Calibri" w:cs="Times New Roman"/>
          <w:color w:val="000000" w:themeColor="text1"/>
          <w:kern w:val="0"/>
        </w:rPr>
        <w:t>形弯</w:t>
      </w:r>
      <w:r w:rsidRPr="00873957">
        <w:rPr>
          <w:rFonts w:ascii="Calibri" w:hAnsi="Calibri" w:cs="Times New Roman"/>
          <w:color w:val="000000" w:themeColor="text1"/>
          <w:kern w:val="0"/>
        </w:rPr>
        <w:t>)</w:t>
      </w:r>
      <w:r w:rsidRPr="00873957">
        <w:rPr>
          <w:rFonts w:ascii="Calibri" w:hAnsi="Calibri" w:cs="Times New Roman"/>
          <w:color w:val="000000" w:themeColor="text1"/>
          <w:kern w:val="0"/>
        </w:rPr>
        <w:t>。</w:t>
      </w:r>
    </w:p>
    <w:p w:rsidR="00BD39FC" w:rsidRPr="00873957" w:rsidRDefault="00BD39FC" w:rsidP="00BD39FC">
      <w:pPr>
        <w:pStyle w:val="2"/>
        <w:spacing w:before="312" w:after="312"/>
        <w:rPr>
          <w:color w:val="000000" w:themeColor="text1"/>
          <w:kern w:val="0"/>
        </w:rPr>
      </w:pPr>
      <w:bookmarkStart w:id="1183" w:name="_Toc501710176"/>
      <w:bookmarkStart w:id="1184" w:name="_Toc501711064"/>
      <w:bookmarkStart w:id="1185" w:name="_Toc501711344"/>
      <w:bookmarkStart w:id="1186" w:name="_Toc502224133"/>
      <w:bookmarkStart w:id="1187" w:name="_Toc503264963"/>
      <w:bookmarkStart w:id="1188" w:name="_Toc505959657"/>
      <w:bookmarkStart w:id="1189" w:name="_Toc508034137"/>
      <w:bookmarkStart w:id="1190" w:name="_Toc508357328"/>
      <w:bookmarkStart w:id="1191" w:name="_Toc510512623"/>
      <w:bookmarkStart w:id="1192" w:name="_Toc512513282"/>
      <w:bookmarkStart w:id="1193" w:name="_Toc512526766"/>
      <w:r w:rsidRPr="00873957">
        <w:rPr>
          <w:color w:val="000000" w:themeColor="text1"/>
          <w:kern w:val="0"/>
        </w:rPr>
        <w:t>1</w:t>
      </w:r>
      <w:r w:rsidRPr="00873957">
        <w:rPr>
          <w:rFonts w:hint="eastAsia"/>
          <w:color w:val="000000" w:themeColor="text1"/>
          <w:kern w:val="0"/>
        </w:rPr>
        <w:t>5</w:t>
      </w:r>
      <w:r w:rsidRPr="00873957">
        <w:rPr>
          <w:color w:val="000000" w:themeColor="text1"/>
          <w:kern w:val="0"/>
        </w:rPr>
        <w:t>.</w:t>
      </w:r>
      <w:r w:rsidRPr="00873957">
        <w:rPr>
          <w:rFonts w:hint="eastAsia"/>
          <w:color w:val="000000" w:themeColor="text1"/>
          <w:kern w:val="0"/>
        </w:rPr>
        <w:t xml:space="preserve">5 </w:t>
      </w:r>
      <w:r w:rsidR="00CC475A" w:rsidRPr="00873957">
        <w:rPr>
          <w:rFonts w:hint="eastAsia"/>
          <w:color w:val="000000" w:themeColor="text1"/>
          <w:kern w:val="0"/>
        </w:rPr>
        <w:t xml:space="preserve"> </w:t>
      </w:r>
      <w:r w:rsidRPr="00873957">
        <w:rPr>
          <w:rFonts w:hint="eastAsia"/>
          <w:b w:val="0"/>
          <w:color w:val="000000" w:themeColor="text1"/>
          <w:kern w:val="0"/>
        </w:rPr>
        <w:t>安全技术防范系统</w:t>
      </w:r>
      <w:bookmarkEnd w:id="1183"/>
      <w:bookmarkEnd w:id="1184"/>
      <w:bookmarkEnd w:id="1185"/>
      <w:bookmarkEnd w:id="1186"/>
      <w:bookmarkEnd w:id="1187"/>
      <w:bookmarkEnd w:id="1188"/>
      <w:bookmarkEnd w:id="1189"/>
      <w:bookmarkEnd w:id="1190"/>
      <w:bookmarkEnd w:id="1191"/>
      <w:bookmarkEnd w:id="1192"/>
      <w:bookmarkEnd w:id="1193"/>
    </w:p>
    <w:p w:rsidR="00BD39FC" w:rsidRPr="00873957" w:rsidRDefault="00BD39FC" w:rsidP="00BD39FC">
      <w:pPr>
        <w:pStyle w:val="3"/>
        <w:rPr>
          <w:rFonts w:ascii="Times New Roman" w:hAnsi="Times New Roman" w:cs="Times New Roman"/>
          <w:color w:val="000000" w:themeColor="text1"/>
          <w:kern w:val="0"/>
        </w:rPr>
      </w:pPr>
      <w:r w:rsidRPr="00873957">
        <w:rPr>
          <w:rFonts w:ascii="Times New Roman" w:eastAsia="黑体" w:hAnsi="Times New Roman" w:cstheme="majorBidi"/>
          <w:b/>
          <w:color w:val="000000" w:themeColor="text1"/>
          <w:kern w:val="0"/>
        </w:rPr>
        <w:lastRenderedPageBreak/>
        <w:t>15.5.</w:t>
      </w:r>
      <w:r w:rsidRPr="00873957">
        <w:rPr>
          <w:rFonts w:ascii="Times New Roman" w:eastAsia="黑体" w:hAnsi="Times New Roman" w:cstheme="majorBidi" w:hint="eastAsia"/>
          <w:b/>
          <w:color w:val="000000" w:themeColor="text1"/>
          <w:kern w:val="0"/>
        </w:rPr>
        <w:t>1</w:t>
      </w:r>
      <w:r w:rsidR="00CC475A" w:rsidRPr="00873957">
        <w:rPr>
          <w:rFonts w:ascii="Times New Roman" w:eastAsia="黑体" w:hAnsi="Times New Roman" w:cstheme="majorBidi" w:hint="eastAsia"/>
          <w:b/>
          <w:color w:val="000000" w:themeColor="text1"/>
          <w:kern w:val="0"/>
        </w:rPr>
        <w:t xml:space="preserve"> </w:t>
      </w:r>
      <w:r w:rsidRPr="00873957">
        <w:rPr>
          <w:rFonts w:ascii="Times New Roman" w:eastAsia="黑体" w:hAnsi="Times New Roman" w:cstheme="majorBidi" w:hint="eastAsia"/>
          <w:b/>
          <w:color w:val="000000" w:themeColor="text1"/>
          <w:kern w:val="0"/>
        </w:rPr>
        <w:t xml:space="preserve"> </w:t>
      </w:r>
      <w:r w:rsidRPr="00873957">
        <w:rPr>
          <w:rFonts w:ascii="Calibri" w:hAnsi="Calibri" w:cs="Times New Roman" w:hint="eastAsia"/>
          <w:color w:val="000000" w:themeColor="text1"/>
          <w:kern w:val="0"/>
        </w:rPr>
        <w:t>安全管理系统是指在安全技术防范系统中，对其各子系统进行管理和控制的集成系统</w:t>
      </w:r>
      <w:r w:rsidRPr="00873957">
        <w:rPr>
          <w:rFonts w:ascii="Calibri" w:hAnsi="Calibri" w:cs="Times New Roman"/>
          <w:color w:val="000000" w:themeColor="text1"/>
          <w:kern w:val="0"/>
        </w:rPr>
        <w:t>(</w:t>
      </w:r>
      <w:r w:rsidRPr="00873957">
        <w:rPr>
          <w:rFonts w:ascii="Calibri" w:hAnsi="Calibri" w:cs="Times New Roman" w:hint="eastAsia"/>
          <w:color w:val="000000" w:themeColor="text1"/>
          <w:kern w:val="0"/>
        </w:rPr>
        <w:t>包括软件和硬件</w:t>
      </w:r>
      <w:r w:rsidRPr="00873957">
        <w:rPr>
          <w:rFonts w:ascii="Calibri" w:hAnsi="Calibri" w:cs="Times New Roman"/>
          <w:color w:val="000000" w:themeColor="text1"/>
          <w:kern w:val="0"/>
        </w:rPr>
        <w:t>)</w:t>
      </w:r>
      <w:r w:rsidRPr="00873957">
        <w:rPr>
          <w:rFonts w:ascii="Calibri" w:hAnsi="Calibri" w:cs="Times New Roman" w:hint="eastAsia"/>
          <w:color w:val="000000" w:themeColor="text1"/>
          <w:kern w:val="0"/>
        </w:rPr>
        <w:t>，又称集成式安全技术防范系统。</w:t>
      </w:r>
    </w:p>
    <w:p w:rsidR="00BD39FC" w:rsidRPr="00873957" w:rsidRDefault="00BD39FC" w:rsidP="00BD39FC">
      <w:pPr>
        <w:pStyle w:val="3"/>
        <w:rPr>
          <w:rFonts w:ascii="Calibri" w:hAnsi="Times New Roman" w:cs="Times New Roman"/>
          <w:color w:val="000000" w:themeColor="text1"/>
          <w:kern w:val="0"/>
        </w:rPr>
      </w:pPr>
      <w:r w:rsidRPr="00873957">
        <w:rPr>
          <w:rFonts w:ascii="Times New Roman" w:eastAsia="黑体" w:hAnsi="Times New Roman" w:cstheme="majorBidi" w:hint="eastAsia"/>
          <w:b/>
          <w:color w:val="000000" w:themeColor="text1"/>
          <w:kern w:val="0"/>
        </w:rPr>
        <w:t xml:space="preserve">15.5.4 </w:t>
      </w:r>
      <w:r w:rsidR="00CC475A" w:rsidRPr="00873957">
        <w:rPr>
          <w:rFonts w:ascii="Times New Roman" w:eastAsia="黑体" w:hAnsi="Times New Roman" w:cstheme="majorBidi" w:hint="eastAsia"/>
          <w:b/>
          <w:color w:val="000000" w:themeColor="text1"/>
          <w:kern w:val="0"/>
        </w:rPr>
        <w:t xml:space="preserve"> </w:t>
      </w:r>
      <w:r w:rsidRPr="00873957">
        <w:rPr>
          <w:rFonts w:ascii="Calibri" w:hAnsi="Times New Roman" w:cs="Times New Roman" w:hint="eastAsia"/>
          <w:color w:val="000000" w:themeColor="text1"/>
          <w:kern w:val="0"/>
        </w:rPr>
        <w:t>入侵报警系统设防的区域和部位应根据被保护对象的使用功能和安防管理要求确定。</w:t>
      </w:r>
    </w:p>
    <w:p w:rsidR="00BD39FC" w:rsidRPr="00873957" w:rsidRDefault="00BD39FC" w:rsidP="00BD39FC">
      <w:pPr>
        <w:pStyle w:val="3"/>
        <w:rPr>
          <w:rFonts w:ascii="Times New Roman" w:hAnsi="Times New Roman" w:cs="Times New Roman"/>
          <w:color w:val="000000" w:themeColor="text1"/>
          <w:kern w:val="0"/>
        </w:rPr>
      </w:pPr>
      <w:r w:rsidRPr="00873957">
        <w:rPr>
          <w:rFonts w:ascii="Times New Roman" w:eastAsia="黑体" w:hAnsi="Times New Roman" w:cstheme="majorBidi" w:hint="eastAsia"/>
          <w:b/>
          <w:color w:val="000000" w:themeColor="text1"/>
          <w:kern w:val="0"/>
        </w:rPr>
        <w:t>15.5.5</w:t>
      </w:r>
      <w:r w:rsidR="00CC475A" w:rsidRPr="00873957">
        <w:rPr>
          <w:rFonts w:ascii="Times New Roman" w:eastAsia="黑体" w:hAnsi="Times New Roman" w:cstheme="majorBidi" w:hint="eastAsia"/>
          <w:b/>
          <w:color w:val="000000" w:themeColor="text1"/>
          <w:kern w:val="0"/>
        </w:rPr>
        <w:t xml:space="preserve"> </w:t>
      </w:r>
      <w:r w:rsidRPr="00873957">
        <w:rPr>
          <w:rFonts w:ascii="Times New Roman" w:eastAsia="黑体" w:hAnsi="Times New Roman" w:cstheme="majorBidi" w:hint="eastAsia"/>
          <w:b/>
          <w:color w:val="000000" w:themeColor="text1"/>
          <w:kern w:val="0"/>
        </w:rPr>
        <w:t xml:space="preserve"> </w:t>
      </w:r>
      <w:r w:rsidRPr="00873957">
        <w:rPr>
          <w:rFonts w:ascii="Calibri" w:hAnsi="Calibri" w:cs="Times New Roman"/>
          <w:color w:val="000000" w:themeColor="text1"/>
          <w:kern w:val="0"/>
        </w:rPr>
        <w:t>摄像机设置部位应根据被保护对象的使用功能、现场环境及安防管理要求确定。</w:t>
      </w:r>
    </w:p>
    <w:p w:rsidR="00BD39FC" w:rsidRPr="00873957" w:rsidRDefault="00BD39FC" w:rsidP="00BD39FC">
      <w:pPr>
        <w:pStyle w:val="3"/>
        <w:rPr>
          <w:rFonts w:ascii="Times New Roman" w:hAnsi="Times New Roman" w:cs="Times New Roman"/>
          <w:color w:val="000000" w:themeColor="text1"/>
          <w:kern w:val="0"/>
        </w:rPr>
      </w:pPr>
      <w:r w:rsidRPr="00873957">
        <w:rPr>
          <w:rFonts w:ascii="Times New Roman" w:eastAsia="黑体" w:hAnsi="Times New Roman" w:cstheme="majorBidi"/>
          <w:b/>
          <w:color w:val="000000" w:themeColor="text1"/>
          <w:kern w:val="0"/>
        </w:rPr>
        <w:t>15.5.</w:t>
      </w:r>
      <w:r w:rsidRPr="00873957">
        <w:rPr>
          <w:rFonts w:ascii="Times New Roman" w:eastAsia="黑体" w:hAnsi="Times New Roman" w:cstheme="majorBidi" w:hint="eastAsia"/>
          <w:b/>
          <w:color w:val="000000" w:themeColor="text1"/>
          <w:kern w:val="0"/>
        </w:rPr>
        <w:t xml:space="preserve">7 </w:t>
      </w:r>
      <w:r w:rsidR="00CC475A" w:rsidRPr="00873957">
        <w:rPr>
          <w:rFonts w:ascii="Times New Roman" w:eastAsia="黑体" w:hAnsi="Times New Roman" w:cstheme="majorBidi" w:hint="eastAsia"/>
          <w:b/>
          <w:color w:val="000000" w:themeColor="text1"/>
          <w:kern w:val="0"/>
        </w:rPr>
        <w:t xml:space="preserve"> </w:t>
      </w:r>
      <w:r w:rsidRPr="00873957">
        <w:rPr>
          <w:rFonts w:ascii="Calibri" w:hAnsi="Calibri" w:cs="Times New Roman"/>
          <w:color w:val="000000" w:themeColor="text1"/>
          <w:kern w:val="0"/>
        </w:rPr>
        <w:t>第</w:t>
      </w:r>
      <w:r w:rsidRPr="00873957">
        <w:rPr>
          <w:rFonts w:ascii="Calibri" w:hAnsi="Calibri" w:cs="Times New Roman" w:hint="eastAsia"/>
          <w:color w:val="000000" w:themeColor="text1"/>
          <w:kern w:val="0"/>
        </w:rPr>
        <w:t>4</w:t>
      </w:r>
      <w:r w:rsidRPr="00873957">
        <w:rPr>
          <w:rFonts w:ascii="Calibri" w:hAnsi="Calibri" w:cs="Times New Roman"/>
          <w:color w:val="000000" w:themeColor="text1"/>
          <w:kern w:val="0"/>
        </w:rPr>
        <w:t>款</w:t>
      </w:r>
      <w:r w:rsidRPr="00873957">
        <w:rPr>
          <w:rFonts w:ascii="Calibri" w:hAnsi="Calibri" w:cs="Times New Roman" w:hint="eastAsia"/>
          <w:color w:val="000000" w:themeColor="text1"/>
          <w:kern w:val="0"/>
        </w:rPr>
        <w:t>紧急疏散和安全防范是一对矛盾，解决的办法是出入口控制系统与消防报警系统可靠联动，紧急情况时释放相关的门锁，或者选用具有逃生功能的执行机构。</w:t>
      </w:r>
    </w:p>
    <w:p w:rsidR="00BD39FC" w:rsidRPr="00873957" w:rsidRDefault="00BD39FC" w:rsidP="00BD39FC">
      <w:pPr>
        <w:pStyle w:val="3"/>
        <w:rPr>
          <w:rFonts w:ascii="Times New Roman" w:hAnsi="Times New Roman" w:cs="Times New Roman"/>
          <w:color w:val="000000" w:themeColor="text1"/>
          <w:kern w:val="0"/>
        </w:rPr>
      </w:pPr>
      <w:r w:rsidRPr="00873957">
        <w:rPr>
          <w:rFonts w:ascii="Calibri" w:eastAsia="宋体" w:hAnsi="Times New Roman" w:cs="Times New Roman"/>
          <w:b/>
          <w:color w:val="000000" w:themeColor="text1"/>
          <w:kern w:val="0"/>
        </w:rPr>
        <w:t>1</w:t>
      </w:r>
      <w:r w:rsidRPr="00873957">
        <w:rPr>
          <w:rFonts w:ascii="Times New Roman" w:eastAsia="黑体" w:hAnsi="Times New Roman" w:cstheme="majorBidi"/>
          <w:b/>
          <w:color w:val="000000" w:themeColor="text1"/>
          <w:kern w:val="0"/>
        </w:rPr>
        <w:t>5.5.9</w:t>
      </w:r>
      <w:r w:rsidR="00CC475A" w:rsidRPr="00873957">
        <w:rPr>
          <w:rFonts w:ascii="Times New Roman" w:eastAsia="黑体" w:hAnsi="Times New Roman" w:cstheme="majorBidi" w:hint="eastAsia"/>
          <w:b/>
          <w:color w:val="000000" w:themeColor="text1"/>
          <w:kern w:val="0"/>
        </w:rPr>
        <w:t xml:space="preserve">  </w:t>
      </w:r>
      <w:r w:rsidRPr="00873957">
        <w:rPr>
          <w:rFonts w:ascii="Calibri" w:hAnsi="Calibri" w:cs="Times New Roman"/>
          <w:color w:val="000000" w:themeColor="text1"/>
          <w:kern w:val="0"/>
        </w:rPr>
        <w:t>由于造</w:t>
      </w:r>
      <w:r w:rsidRPr="00873957">
        <w:rPr>
          <w:rFonts w:ascii="Calibri" w:hAnsi="Calibri" w:cs="Times New Roman" w:hint="eastAsia"/>
          <w:color w:val="000000" w:themeColor="text1"/>
          <w:kern w:val="0"/>
        </w:rPr>
        <w:t>修</w:t>
      </w:r>
      <w:r w:rsidRPr="00873957">
        <w:rPr>
          <w:rFonts w:ascii="Calibri" w:hAnsi="Calibri" w:cs="Times New Roman"/>
          <w:color w:val="000000" w:themeColor="text1"/>
          <w:kern w:val="0"/>
        </w:rPr>
        <w:t>船</w:t>
      </w:r>
      <w:r w:rsidRPr="00873957">
        <w:rPr>
          <w:rFonts w:ascii="Calibri" w:hAnsi="Calibri" w:cs="Times New Roman" w:hint="eastAsia"/>
          <w:color w:val="000000" w:themeColor="text1"/>
          <w:kern w:val="0"/>
        </w:rPr>
        <w:t>厂</w:t>
      </w:r>
      <w:r w:rsidRPr="00873957">
        <w:rPr>
          <w:rFonts w:ascii="Calibri" w:hAnsi="Calibri" w:cs="Times New Roman"/>
          <w:color w:val="000000" w:themeColor="text1"/>
          <w:kern w:val="0"/>
        </w:rPr>
        <w:t>地域较广，岸线有时达几公里，随着</w:t>
      </w:r>
      <w:r w:rsidRPr="00873957">
        <w:rPr>
          <w:rFonts w:ascii="Calibri" w:hAnsi="Calibri" w:cs="Times New Roman"/>
          <w:color w:val="000000" w:themeColor="text1"/>
          <w:kern w:val="0"/>
        </w:rPr>
        <w:t>GPS</w:t>
      </w:r>
      <w:r w:rsidRPr="00873957">
        <w:rPr>
          <w:rFonts w:ascii="Calibri" w:hAnsi="Calibri" w:cs="Times New Roman"/>
          <w:color w:val="000000" w:themeColor="text1"/>
          <w:kern w:val="0"/>
        </w:rPr>
        <w:t>的应用，通过对保安人员巡查轨迹的跟踪定位，能对保安巡查人员进行动态安全管理。</w:t>
      </w:r>
    </w:p>
    <w:p w:rsidR="00BD39FC" w:rsidRPr="00873957" w:rsidRDefault="00BD39FC" w:rsidP="00BD39FC">
      <w:pPr>
        <w:pStyle w:val="2"/>
        <w:spacing w:before="312" w:after="312"/>
        <w:rPr>
          <w:color w:val="000000" w:themeColor="text1"/>
          <w:kern w:val="0"/>
        </w:rPr>
      </w:pPr>
      <w:bookmarkStart w:id="1194" w:name="_Toc501710177"/>
      <w:bookmarkStart w:id="1195" w:name="_Toc501711065"/>
      <w:bookmarkStart w:id="1196" w:name="_Toc501711345"/>
      <w:bookmarkStart w:id="1197" w:name="_Toc502224134"/>
      <w:bookmarkStart w:id="1198" w:name="_Toc503264964"/>
      <w:bookmarkStart w:id="1199" w:name="_Toc505959658"/>
      <w:bookmarkStart w:id="1200" w:name="_Toc508034138"/>
      <w:bookmarkStart w:id="1201" w:name="_Toc508357329"/>
      <w:bookmarkStart w:id="1202" w:name="_Toc510512624"/>
      <w:bookmarkStart w:id="1203" w:name="_Toc512513283"/>
      <w:bookmarkStart w:id="1204" w:name="_Toc512526767"/>
      <w:r w:rsidRPr="00873957">
        <w:rPr>
          <w:rFonts w:eastAsia="宋体" w:cs="Times New Roman"/>
          <w:color w:val="000000" w:themeColor="text1"/>
          <w:kern w:val="0"/>
        </w:rPr>
        <w:t>15.6</w:t>
      </w:r>
      <w:r w:rsidR="00CC475A" w:rsidRPr="00873957">
        <w:rPr>
          <w:rFonts w:eastAsia="宋体" w:cs="Times New Roman" w:hint="eastAsia"/>
          <w:color w:val="000000" w:themeColor="text1"/>
          <w:kern w:val="0"/>
        </w:rPr>
        <w:t xml:space="preserve"> </w:t>
      </w:r>
      <w:r w:rsidRPr="00873957">
        <w:rPr>
          <w:rFonts w:eastAsia="宋体" w:cs="Times New Roman"/>
          <w:color w:val="000000" w:themeColor="text1"/>
          <w:kern w:val="0"/>
        </w:rPr>
        <w:t xml:space="preserve"> </w:t>
      </w:r>
      <w:r w:rsidRPr="00873957">
        <w:rPr>
          <w:b w:val="0"/>
          <w:color w:val="000000" w:themeColor="text1"/>
          <w:kern w:val="0"/>
        </w:rPr>
        <w:t>广播系统</w:t>
      </w:r>
      <w:bookmarkEnd w:id="1194"/>
      <w:bookmarkEnd w:id="1195"/>
      <w:bookmarkEnd w:id="1196"/>
      <w:bookmarkEnd w:id="1197"/>
      <w:bookmarkEnd w:id="1198"/>
      <w:bookmarkEnd w:id="1199"/>
      <w:bookmarkEnd w:id="1200"/>
      <w:bookmarkEnd w:id="1201"/>
      <w:bookmarkEnd w:id="1202"/>
      <w:bookmarkEnd w:id="1203"/>
      <w:bookmarkEnd w:id="1204"/>
    </w:p>
    <w:p w:rsidR="00BD39FC" w:rsidRPr="00873957" w:rsidRDefault="00BD39FC" w:rsidP="00BD39FC">
      <w:pPr>
        <w:pStyle w:val="3"/>
        <w:rPr>
          <w:rFonts w:ascii="Calibri" w:hAnsi="Calibri" w:cs="Times New Roman"/>
          <w:color w:val="000000" w:themeColor="text1"/>
          <w:kern w:val="0"/>
        </w:rPr>
      </w:pPr>
      <w:r w:rsidRPr="00873957">
        <w:rPr>
          <w:rFonts w:ascii="Times New Roman" w:eastAsia="宋体" w:hAnsi="Times New Roman" w:cs="Times New Roman"/>
          <w:b/>
          <w:color w:val="000000" w:themeColor="text1"/>
          <w:kern w:val="0"/>
        </w:rPr>
        <w:t>15.6.</w:t>
      </w:r>
      <w:r w:rsidRPr="00873957">
        <w:rPr>
          <w:rFonts w:ascii="Times New Roman" w:eastAsia="宋体" w:hAnsi="Times New Roman" w:cs="Times New Roman" w:hint="eastAsia"/>
          <w:b/>
          <w:color w:val="000000" w:themeColor="text1"/>
          <w:kern w:val="0"/>
        </w:rPr>
        <w:t>2</w:t>
      </w:r>
      <w:r w:rsidR="00CC475A" w:rsidRPr="00873957">
        <w:rPr>
          <w:rFonts w:ascii="Times New Roman" w:eastAsia="宋体" w:hAnsi="Times New Roman" w:cs="Times New Roman" w:hint="eastAsia"/>
          <w:b/>
          <w:color w:val="000000" w:themeColor="text1"/>
          <w:kern w:val="0"/>
        </w:rPr>
        <w:t xml:space="preserve">  </w:t>
      </w:r>
      <w:r w:rsidRPr="00873957">
        <w:rPr>
          <w:rFonts w:ascii="Calibri" w:hAnsi="Calibri" w:cs="Times New Roman" w:hint="eastAsia"/>
          <w:color w:val="000000" w:themeColor="text1"/>
          <w:kern w:val="0"/>
        </w:rPr>
        <w:t>一般情况下，由于船厂建筑工程占地范围不大，建筑物相对集中，广播网负担范围小，可采用单环路馈送功率的方式。对船厂建筑工程占地范围较大，建筑物相对分散时，可采用双环路馈送功率的方式。</w:t>
      </w:r>
    </w:p>
    <w:p w:rsidR="00BD39FC" w:rsidRPr="00873957" w:rsidRDefault="00BD39FC" w:rsidP="00BD39FC">
      <w:pPr>
        <w:pStyle w:val="3"/>
        <w:rPr>
          <w:rFonts w:ascii="Calibri" w:hAnsi="Calibri" w:cs="Times New Roman"/>
          <w:color w:val="000000" w:themeColor="text1"/>
          <w:kern w:val="0"/>
        </w:rPr>
      </w:pPr>
      <w:r w:rsidRPr="00873957">
        <w:rPr>
          <w:rFonts w:ascii="Times New Roman" w:eastAsia="宋体" w:hAnsi="Calibri" w:cs="Times New Roman"/>
          <w:b/>
          <w:color w:val="000000" w:themeColor="text1"/>
          <w:kern w:val="0"/>
          <w:szCs w:val="21"/>
        </w:rPr>
        <w:t>15.6.</w:t>
      </w:r>
      <w:r w:rsidRPr="00873957">
        <w:rPr>
          <w:rFonts w:ascii="Times New Roman" w:eastAsia="宋体" w:hAnsi="Calibri" w:cs="Times New Roman" w:hint="eastAsia"/>
          <w:b/>
          <w:color w:val="000000" w:themeColor="text1"/>
          <w:kern w:val="0"/>
          <w:szCs w:val="21"/>
        </w:rPr>
        <w:t>3</w:t>
      </w:r>
      <w:r w:rsidR="00CC475A" w:rsidRPr="00873957">
        <w:rPr>
          <w:rFonts w:ascii="Times New Roman" w:eastAsia="宋体" w:hAnsi="Calibri" w:cs="Times New Roman" w:hint="eastAsia"/>
          <w:b/>
          <w:color w:val="000000" w:themeColor="text1"/>
          <w:kern w:val="0"/>
          <w:szCs w:val="21"/>
        </w:rPr>
        <w:t xml:space="preserve">  </w:t>
      </w:r>
      <w:r w:rsidRPr="00873957">
        <w:rPr>
          <w:rFonts w:ascii="Calibri" w:hAnsi="Calibri" w:cs="Times New Roman" w:hint="eastAsia"/>
          <w:color w:val="000000" w:themeColor="text1"/>
          <w:kern w:val="0"/>
        </w:rPr>
        <w:t>随着数字式广播系统的应用，对于规模较大的造修船厂，采用具有分布式结构的数字式广播系统，既有利于线路的敷设，也有利于广播功能的有效发挥。</w:t>
      </w:r>
    </w:p>
    <w:p w:rsidR="00BD39FC" w:rsidRPr="00873957" w:rsidRDefault="00BD39FC" w:rsidP="001903CB">
      <w:pPr>
        <w:pStyle w:val="3"/>
        <w:rPr>
          <w:color w:val="000000" w:themeColor="text1"/>
          <w:kern w:val="44"/>
          <w:sz w:val="30"/>
          <w:szCs w:val="44"/>
        </w:rPr>
      </w:pPr>
      <w:r w:rsidRPr="00873957">
        <w:rPr>
          <w:rFonts w:ascii="Times New Roman" w:eastAsia="宋体" w:hAnsi="Calibri" w:cs="Times New Roman"/>
          <w:b/>
          <w:color w:val="000000" w:themeColor="text1"/>
          <w:kern w:val="0"/>
          <w:szCs w:val="21"/>
        </w:rPr>
        <w:t>15.6.</w:t>
      </w:r>
      <w:r w:rsidRPr="00873957">
        <w:rPr>
          <w:rFonts w:ascii="Times New Roman" w:eastAsia="宋体" w:hAnsi="Calibri" w:cs="Times New Roman" w:hint="eastAsia"/>
          <w:b/>
          <w:color w:val="000000" w:themeColor="text1"/>
          <w:kern w:val="0"/>
          <w:szCs w:val="21"/>
        </w:rPr>
        <w:t>5</w:t>
      </w:r>
      <w:r w:rsidR="00CC475A" w:rsidRPr="00873957">
        <w:rPr>
          <w:rFonts w:ascii="Times New Roman" w:eastAsia="宋体" w:hAnsi="Calibri" w:cs="Times New Roman" w:hint="eastAsia"/>
          <w:b/>
          <w:color w:val="000000" w:themeColor="text1"/>
          <w:kern w:val="0"/>
          <w:szCs w:val="21"/>
        </w:rPr>
        <w:t xml:space="preserve">  </w:t>
      </w:r>
      <w:r w:rsidRPr="00873957">
        <w:rPr>
          <w:rFonts w:ascii="Calibri" w:hAnsi="Calibri" w:cs="Times New Roman" w:hint="eastAsia"/>
          <w:color w:val="000000" w:themeColor="text1"/>
          <w:kern w:val="0"/>
        </w:rPr>
        <w:t>广播用户分路十分重要，直接涉及系统的确定和功放设备的配置，应根据工程的具体情况合理确定。在划分分路时应注意火灾应急广播的分路划分问题，特别是与其他广播系统</w:t>
      </w:r>
      <w:r w:rsidRPr="00873957">
        <w:rPr>
          <w:rFonts w:ascii="Calibri" w:hAnsi="Calibri" w:cs="Times New Roman" w:hint="eastAsia"/>
          <w:color w:val="000000" w:themeColor="text1"/>
          <w:kern w:val="0"/>
        </w:rPr>
        <w:t>(</w:t>
      </w:r>
      <w:r w:rsidRPr="00873957">
        <w:rPr>
          <w:rFonts w:ascii="Calibri" w:hAnsi="Calibri" w:cs="Times New Roman" w:hint="eastAsia"/>
          <w:color w:val="000000" w:themeColor="text1"/>
          <w:kern w:val="0"/>
        </w:rPr>
        <w:t>如服务性广播</w:t>
      </w:r>
      <w:r w:rsidRPr="00873957">
        <w:rPr>
          <w:rFonts w:ascii="Calibri" w:hAnsi="Calibri" w:cs="Times New Roman" w:hint="eastAsia"/>
          <w:color w:val="000000" w:themeColor="text1"/>
          <w:kern w:val="0"/>
        </w:rPr>
        <w:t>)</w:t>
      </w:r>
      <w:r w:rsidRPr="00873957">
        <w:rPr>
          <w:rFonts w:ascii="Calibri" w:hAnsi="Calibri" w:cs="Times New Roman" w:hint="eastAsia"/>
          <w:color w:val="000000" w:themeColor="text1"/>
          <w:kern w:val="0"/>
        </w:rPr>
        <w:t>合用时，应首先满足火灾应急广播的分路划分要求，满足鸣响范围的特殊控制。车间如设置广播，可按一个车间划为一个分区。厂区广播可分别按办公区、生活区、码头区、船坞区设置广播分区。</w:t>
      </w:r>
    </w:p>
    <w:p w:rsidR="001903CB" w:rsidRPr="00873957" w:rsidRDefault="001903CB">
      <w:pPr>
        <w:widowControl/>
        <w:spacing w:line="240" w:lineRule="auto"/>
        <w:ind w:firstLineChars="0" w:firstLine="0"/>
        <w:jc w:val="left"/>
        <w:rPr>
          <w:rFonts w:ascii="Times New Roman" w:hAnsi="Times New Roman"/>
          <w:b/>
          <w:bCs/>
          <w:color w:val="000000" w:themeColor="text1"/>
          <w:kern w:val="44"/>
          <w:sz w:val="32"/>
          <w:szCs w:val="44"/>
        </w:rPr>
      </w:pPr>
      <w:bookmarkStart w:id="1205" w:name="_Toc501710178"/>
      <w:bookmarkStart w:id="1206" w:name="_Toc501711066"/>
      <w:bookmarkStart w:id="1207" w:name="_Toc501711346"/>
      <w:bookmarkStart w:id="1208" w:name="_Toc502224135"/>
      <w:bookmarkStart w:id="1209" w:name="_Toc503264965"/>
      <w:bookmarkStart w:id="1210" w:name="_Toc505959659"/>
      <w:bookmarkStart w:id="1211" w:name="_Toc508034139"/>
      <w:bookmarkStart w:id="1212" w:name="_Toc508357330"/>
      <w:bookmarkStart w:id="1213" w:name="_Toc510512625"/>
      <w:r w:rsidRPr="00873957">
        <w:rPr>
          <w:color w:val="000000" w:themeColor="text1"/>
        </w:rPr>
        <w:br w:type="page"/>
      </w:r>
    </w:p>
    <w:p w:rsidR="00EB344F" w:rsidRPr="00873957" w:rsidRDefault="00EB344F" w:rsidP="00EB344F">
      <w:pPr>
        <w:pStyle w:val="1"/>
        <w:spacing w:before="312" w:after="312"/>
        <w:rPr>
          <w:color w:val="000000" w:themeColor="text1"/>
        </w:rPr>
      </w:pPr>
      <w:bookmarkStart w:id="1214" w:name="_Toc512513284"/>
      <w:bookmarkStart w:id="1215" w:name="_Toc512526768"/>
      <w:r w:rsidRPr="00873957">
        <w:rPr>
          <w:rFonts w:hint="eastAsia"/>
          <w:color w:val="000000" w:themeColor="text1"/>
        </w:rPr>
        <w:lastRenderedPageBreak/>
        <w:t xml:space="preserve">16  </w:t>
      </w:r>
      <w:r w:rsidRPr="00873957">
        <w:rPr>
          <w:rFonts w:hint="eastAsia"/>
          <w:color w:val="000000" w:themeColor="text1"/>
        </w:rPr>
        <w:t>环境保护</w:t>
      </w:r>
      <w:bookmarkEnd w:id="1205"/>
      <w:bookmarkEnd w:id="1206"/>
      <w:bookmarkEnd w:id="1207"/>
      <w:bookmarkEnd w:id="1208"/>
      <w:bookmarkEnd w:id="1209"/>
      <w:bookmarkEnd w:id="1210"/>
      <w:bookmarkEnd w:id="1211"/>
      <w:bookmarkEnd w:id="1212"/>
      <w:bookmarkEnd w:id="1213"/>
      <w:bookmarkEnd w:id="1214"/>
      <w:bookmarkEnd w:id="1215"/>
    </w:p>
    <w:p w:rsidR="00EB344F" w:rsidRPr="00873957" w:rsidRDefault="00EB344F" w:rsidP="00EB344F">
      <w:pPr>
        <w:pStyle w:val="2"/>
        <w:spacing w:before="312" w:after="312"/>
        <w:rPr>
          <w:color w:val="000000" w:themeColor="text1"/>
        </w:rPr>
      </w:pPr>
      <w:bookmarkStart w:id="1216" w:name="_Toc501710179"/>
      <w:bookmarkStart w:id="1217" w:name="_Toc501711067"/>
      <w:bookmarkStart w:id="1218" w:name="_Toc501711347"/>
      <w:bookmarkStart w:id="1219" w:name="_Toc502224136"/>
      <w:bookmarkStart w:id="1220" w:name="_Toc503264966"/>
      <w:bookmarkStart w:id="1221" w:name="_Toc505959660"/>
      <w:bookmarkStart w:id="1222" w:name="_Toc508034140"/>
      <w:bookmarkStart w:id="1223" w:name="_Toc508357331"/>
      <w:bookmarkStart w:id="1224" w:name="_Toc510512626"/>
      <w:bookmarkStart w:id="1225" w:name="_Toc512513285"/>
      <w:bookmarkStart w:id="1226" w:name="_Toc512526769"/>
      <w:r w:rsidRPr="00873957">
        <w:rPr>
          <w:rFonts w:hint="eastAsia"/>
          <w:color w:val="000000" w:themeColor="text1"/>
        </w:rPr>
        <w:t xml:space="preserve">16.1  </w:t>
      </w:r>
      <w:r w:rsidRPr="00873957">
        <w:rPr>
          <w:rFonts w:hint="eastAsia"/>
          <w:b w:val="0"/>
          <w:color w:val="000000" w:themeColor="text1"/>
        </w:rPr>
        <w:t>一般规定</w:t>
      </w:r>
      <w:bookmarkEnd w:id="1216"/>
      <w:bookmarkEnd w:id="1217"/>
      <w:bookmarkEnd w:id="1218"/>
      <w:bookmarkEnd w:id="1219"/>
      <w:bookmarkEnd w:id="1220"/>
      <w:bookmarkEnd w:id="1221"/>
      <w:bookmarkEnd w:id="1222"/>
      <w:bookmarkEnd w:id="1223"/>
      <w:bookmarkEnd w:id="1224"/>
      <w:bookmarkEnd w:id="1225"/>
      <w:bookmarkEnd w:id="1226"/>
    </w:p>
    <w:p w:rsidR="00EB344F" w:rsidRPr="00873957" w:rsidRDefault="00EB344F" w:rsidP="00EB344F">
      <w:pPr>
        <w:pStyle w:val="3"/>
        <w:rPr>
          <w:color w:val="000000" w:themeColor="text1"/>
        </w:rPr>
      </w:pPr>
      <w:r w:rsidRPr="00873957">
        <w:rPr>
          <w:rFonts w:ascii="Times New Roman" w:eastAsia="黑体" w:hAnsi="Times New Roman" w:cstheme="majorBidi"/>
          <w:b/>
          <w:color w:val="000000" w:themeColor="text1"/>
        </w:rPr>
        <w:t>16.1.1</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舶工业工程项目设计应执行的国家法律主要有：《环境保护法》、《水污染防治法》、《大气污染防治法》、《环境噪声污染防治法》、《固体废物污染环境防治法》、《环境影响评价法》《海洋环境保护法》等；应执行的行业标准主要有：《船舶工业大气污染物排放标准》。</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 xml:space="preserve">16.1.2~16.1.3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本二条根据《中华人民共和国环境保护法》中的污染防治要求提出。</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 xml:space="preserve">16.1.4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本条规定了船舶工业工程项目选用的生产工艺、设备、器材、原辅材料等，应符合国家环境保护和清洁生产有关标准和规定，如</w:t>
      </w:r>
      <w:r w:rsidRPr="00873957">
        <w:rPr>
          <w:color w:val="000000" w:themeColor="text1"/>
        </w:rPr>
        <w:t>推广采用静电喷涂、淋涂、辊涂、浸涂等效率较高的涂装工艺</w:t>
      </w:r>
      <w:r w:rsidRPr="00873957">
        <w:rPr>
          <w:rFonts w:hint="eastAsia"/>
          <w:color w:val="000000" w:themeColor="text1"/>
        </w:rPr>
        <w:t>；</w:t>
      </w:r>
      <w:r w:rsidRPr="00873957">
        <w:rPr>
          <w:color w:val="000000" w:themeColor="text1"/>
        </w:rPr>
        <w:t>涂装工艺</w:t>
      </w:r>
      <w:r w:rsidRPr="00873957">
        <w:rPr>
          <w:rFonts w:hint="eastAsia"/>
          <w:color w:val="000000" w:themeColor="text1"/>
        </w:rPr>
        <w:t>应</w:t>
      </w:r>
      <w:r w:rsidRPr="00873957">
        <w:rPr>
          <w:color w:val="000000" w:themeColor="text1"/>
        </w:rPr>
        <w:t>鼓励使用水性涂料、高固份涂料等环保型涂料</w:t>
      </w:r>
      <w:r w:rsidRPr="00873957">
        <w:rPr>
          <w:rFonts w:hint="eastAsia"/>
          <w:color w:val="000000" w:themeColor="text1"/>
        </w:rPr>
        <w:t>。</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 xml:space="preserve">16.1.5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本条规定了船舶工业工程项目应从全局出发，统筹兼顾要求，如除平台、码头、船坞等区需室外作业外，分段切割、分段装焊、分段涂装等工艺应在室内进行；空压站等强噪声场所应远离厂界及噪声敏感建筑物。</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16.1.6</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本条所指应遵循的国家其它有关规范主要有：《室外排水设计规范》</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50014</w:t>
      </w:r>
      <w:r w:rsidRPr="00873957">
        <w:rPr>
          <w:rFonts w:hint="eastAsia"/>
          <w:color w:val="000000" w:themeColor="text1"/>
        </w:rPr>
        <w:t>、《建筑中水设计规范》</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50036</w:t>
      </w:r>
      <w:r w:rsidRPr="00873957">
        <w:rPr>
          <w:rFonts w:hint="eastAsia"/>
          <w:color w:val="000000" w:themeColor="text1"/>
        </w:rPr>
        <w:t>、《工业建筑供暖通风与空气调节设计规范》</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50019</w:t>
      </w:r>
      <w:r w:rsidRPr="00873957">
        <w:rPr>
          <w:rFonts w:hint="eastAsia"/>
          <w:color w:val="000000" w:themeColor="text1"/>
        </w:rPr>
        <w:t>、《工业企业噪声控制设计规范》</w:t>
      </w:r>
      <w:r w:rsidRPr="00873957">
        <w:rPr>
          <w:rFonts w:hint="eastAsia"/>
          <w:color w:val="000000" w:themeColor="text1"/>
        </w:rPr>
        <w:t>GB/T</w:t>
      </w:r>
      <w:r w:rsidR="00842D6F" w:rsidRPr="00873957">
        <w:rPr>
          <w:rFonts w:hint="eastAsia"/>
          <w:color w:val="000000" w:themeColor="text1"/>
        </w:rPr>
        <w:t xml:space="preserve"> </w:t>
      </w:r>
      <w:r w:rsidRPr="00873957">
        <w:rPr>
          <w:rFonts w:hint="eastAsia"/>
          <w:color w:val="000000" w:themeColor="text1"/>
        </w:rPr>
        <w:t>50087</w:t>
      </w:r>
      <w:r w:rsidRPr="00873957">
        <w:rPr>
          <w:rFonts w:hint="eastAsia"/>
          <w:color w:val="000000" w:themeColor="text1"/>
        </w:rPr>
        <w:t>等。</w:t>
      </w:r>
    </w:p>
    <w:p w:rsidR="00EB344F" w:rsidRPr="00873957" w:rsidRDefault="00EB344F" w:rsidP="00EB344F">
      <w:pPr>
        <w:pStyle w:val="2"/>
        <w:spacing w:before="312" w:after="312"/>
        <w:rPr>
          <w:color w:val="000000" w:themeColor="text1"/>
        </w:rPr>
      </w:pPr>
      <w:bookmarkStart w:id="1227" w:name="_Toc501710180"/>
      <w:bookmarkStart w:id="1228" w:name="_Toc501711068"/>
      <w:bookmarkStart w:id="1229" w:name="_Toc501711348"/>
      <w:bookmarkStart w:id="1230" w:name="_Toc502224137"/>
      <w:bookmarkStart w:id="1231" w:name="_Toc503264967"/>
      <w:bookmarkStart w:id="1232" w:name="_Toc505959661"/>
      <w:bookmarkStart w:id="1233" w:name="_Toc508034141"/>
      <w:bookmarkStart w:id="1234" w:name="_Toc508357332"/>
      <w:bookmarkStart w:id="1235" w:name="_Toc510512627"/>
      <w:bookmarkStart w:id="1236" w:name="_Toc512513286"/>
      <w:bookmarkStart w:id="1237" w:name="_Toc512526770"/>
      <w:r w:rsidRPr="00873957">
        <w:rPr>
          <w:rFonts w:hint="eastAsia"/>
          <w:color w:val="000000" w:themeColor="text1"/>
        </w:rPr>
        <w:t>16.2</w:t>
      </w:r>
      <w:r w:rsidR="00CC475A" w:rsidRPr="00873957">
        <w:rPr>
          <w:rFonts w:hint="eastAsia"/>
          <w:color w:val="000000" w:themeColor="text1"/>
        </w:rPr>
        <w:t xml:space="preserve">  </w:t>
      </w:r>
      <w:r w:rsidRPr="00873957">
        <w:rPr>
          <w:rFonts w:hint="eastAsia"/>
          <w:b w:val="0"/>
          <w:color w:val="000000" w:themeColor="text1"/>
        </w:rPr>
        <w:t>污水处理</w:t>
      </w:r>
      <w:bookmarkEnd w:id="1227"/>
      <w:bookmarkEnd w:id="1228"/>
      <w:bookmarkEnd w:id="1229"/>
      <w:bookmarkEnd w:id="1230"/>
      <w:bookmarkEnd w:id="1231"/>
      <w:bookmarkEnd w:id="1232"/>
      <w:bookmarkEnd w:id="1233"/>
      <w:bookmarkEnd w:id="1234"/>
      <w:bookmarkEnd w:id="1235"/>
      <w:bookmarkEnd w:id="1236"/>
      <w:bookmarkEnd w:id="1237"/>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16.2.2</w:t>
      </w:r>
      <w:r w:rsidR="00CC475A"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污水的排放去向和排放标准是确定船厂污水处理工艺的关键，有些船厂建设在市政配套设施较完善的地区，污水可直接排入市政污水管网，可以不设污水处理站；有些船厂的污水则需要直接排入周边水域，这就必须根据所排水体功能和当地实行的环保标准来确定污水排放标准，建设污水处理站。</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16.2.3</w:t>
      </w:r>
      <w:r w:rsidR="00CC475A"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本设计规范中的污水水质是指经预处理后排入厂区污水管网的混合污水水质。由于经预处理后的生产废水水质一般能达到《污水综合排放标准》</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8978</w:t>
      </w:r>
      <w:r w:rsidRPr="00873957">
        <w:rPr>
          <w:rFonts w:hint="eastAsia"/>
          <w:color w:val="000000" w:themeColor="text1"/>
        </w:rPr>
        <w:t>的三级标准，同时一般生产废水污染物浓度较低，生活污水水量又很大，使混合后的船厂污水水质类似于生活污水水质，但各类污染物指标略低于生活污水。</w:t>
      </w:r>
    </w:p>
    <w:p w:rsidR="00EB344F" w:rsidRPr="00873957" w:rsidRDefault="00EB344F" w:rsidP="00EB344F">
      <w:pPr>
        <w:pStyle w:val="30"/>
        <w:ind w:firstLine="480"/>
        <w:rPr>
          <w:color w:val="000000" w:themeColor="text1"/>
        </w:rPr>
      </w:pPr>
      <w:r w:rsidRPr="00873957">
        <w:rPr>
          <w:rFonts w:hint="eastAsia"/>
          <w:color w:val="000000" w:themeColor="text1"/>
        </w:rPr>
        <w:t>污水处理站处理出水大都排至厂区附近水体，根据所排水体功能要求执行不同的国家或地方标准。由于出水标准中对氨氮、磷已有较为严格的控制，故在确定船厂污水处</w:t>
      </w:r>
      <w:r w:rsidRPr="00873957">
        <w:rPr>
          <w:rFonts w:hint="eastAsia"/>
          <w:color w:val="000000" w:themeColor="text1"/>
        </w:rPr>
        <w:lastRenderedPageBreak/>
        <w:t>理工艺时首先需考虑船厂污水的脱氮要求，不仅为使处理出水的氨氮和总氮达到排放标准，又能为船厂污水深度处理作为中水处理时使氨氮和总氮能够符合标准进行铺垫。</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16.2.5</w:t>
      </w:r>
      <w:r w:rsidRPr="00873957">
        <w:rPr>
          <w:rFonts w:hint="eastAsia"/>
          <w:color w:val="000000" w:themeColor="text1"/>
        </w:rPr>
        <w:t xml:space="preserve">  </w:t>
      </w:r>
      <w:r w:rsidRPr="00873957">
        <w:rPr>
          <w:rFonts w:hint="eastAsia"/>
          <w:color w:val="000000" w:themeColor="text1"/>
        </w:rPr>
        <w:t>含油废水其含油类型、含油组成、油水混合程度较复杂，国内现已研制成的含油废水处理装置对不含表面活性剂的各类机油、柴油、汽油、润滑油、动植物油、部分重油等油品的含油废水处理有较广泛的适应能力，供选择的型号较多。根据目前国内造、修船厂设置的含油废水处理站实际工程经验，已多采用成套油水分离组合装置作为主要处理设施。船厂含油废水一般含有机械杂质、悬浮物及泥沙，油水分离装置主体内部是比较精密的粗粒化装置，只要有少量的泥沙及杂质进入主体，主设备很容易造成堵塞，缩短设备使用寿命，故设一级油水预处理装置。含油废水首先在隔油池内根据重力沉降的原理，完成初步油、水、泥三相分离后，进入组合式油水分离装置。该装置采用多级物理综合分离工艺，将斜管、过滤、粗粒化、吸附聚结等处理方法有机合成一体，使废水中的油、水、泥得到较为彻底地分离，处理出水中</w:t>
      </w:r>
      <w:r w:rsidRPr="00873957">
        <w:rPr>
          <w:color w:val="000000" w:themeColor="text1"/>
        </w:rPr>
        <w:t>石油类</w:t>
      </w:r>
      <w:r w:rsidRPr="00873957">
        <w:rPr>
          <w:rFonts w:hint="eastAsia"/>
          <w:color w:val="000000" w:themeColor="text1"/>
        </w:rPr>
        <w:t>浓度≤</w:t>
      </w:r>
      <w:r w:rsidRPr="00873957">
        <w:rPr>
          <w:rFonts w:hint="eastAsia"/>
          <w:color w:val="000000" w:themeColor="text1"/>
        </w:rPr>
        <w:t>20mg/L</w:t>
      </w:r>
      <w:r w:rsidRPr="00873957">
        <w:rPr>
          <w:rFonts w:hint="eastAsia"/>
          <w:color w:val="000000" w:themeColor="text1"/>
        </w:rPr>
        <w:t>后排入厂区污水管网。</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 xml:space="preserve">16.2.6  </w:t>
      </w:r>
      <w:r w:rsidRPr="00873957">
        <w:rPr>
          <w:rFonts w:hint="eastAsia"/>
          <w:color w:val="000000" w:themeColor="text1"/>
        </w:rPr>
        <w:t>船舶工业企业产生的酸碱废水还含有少量油污和铁屑，有时需在酸碱中和处理之后增设混凝气浮处理，达到除油需求。</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16.2.8</w:t>
      </w:r>
      <w:r w:rsidR="00CC475A" w:rsidRPr="00873957">
        <w:rPr>
          <w:rFonts w:ascii="Times New Roman" w:eastAsia="黑体" w:hAnsi="Times New Roman" w:cstheme="majorBidi" w:hint="eastAsia"/>
          <w:b/>
          <w:color w:val="000000" w:themeColor="text1"/>
        </w:rPr>
        <w:t xml:space="preserve">  </w:t>
      </w:r>
      <w:r w:rsidRPr="00873957">
        <w:rPr>
          <w:color w:val="000000" w:themeColor="text1"/>
        </w:rPr>
        <w:t>中水处理工艺按组成段可分为预处理、主处理及后处理部分。预处理包括格栅、调节池；主处理包括生物法处理、二次沉淀、混凝、沉淀、气浮、过滤等主要处理工艺单元；后处理为膜</w:t>
      </w:r>
      <w:r w:rsidRPr="00873957">
        <w:rPr>
          <w:rFonts w:hint="eastAsia"/>
          <w:color w:val="000000" w:themeColor="text1"/>
        </w:rPr>
        <w:t>分离</w:t>
      </w:r>
      <w:r w:rsidRPr="00873957">
        <w:rPr>
          <w:color w:val="000000" w:themeColor="text1"/>
        </w:rPr>
        <w:t>、活性炭、消毒等深度处理单元</w:t>
      </w:r>
      <w:r w:rsidRPr="00873957">
        <w:rPr>
          <w:rFonts w:hint="eastAsia"/>
          <w:color w:val="000000" w:themeColor="text1"/>
        </w:rPr>
        <w:t>。</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16.2.11</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修船厂码头面、拆解场地等的初期雨水其实均有不同程度的污染，不应直接排放，但目前仍有一些修船厂对这部分废水采用直排周边水体的方式。随着经济和技术的发展，我国某些地区环境保护部门对该部分废水已提出了相应处理要求，故本规范亦提出应收集处理。我国广东、广西、天津、上海等地船舶工业企业已对码头面、拆解场地等的初期雨水采用隔油沉砂预处理后排入厂区污水管网。</w:t>
      </w:r>
    </w:p>
    <w:p w:rsidR="00EB344F" w:rsidRPr="00873957" w:rsidRDefault="00EB344F" w:rsidP="00EB344F">
      <w:pPr>
        <w:pStyle w:val="2"/>
        <w:spacing w:before="312" w:after="312"/>
        <w:rPr>
          <w:color w:val="000000" w:themeColor="text1"/>
        </w:rPr>
      </w:pPr>
      <w:bookmarkStart w:id="1238" w:name="_Toc501710181"/>
      <w:bookmarkStart w:id="1239" w:name="_Toc501711069"/>
      <w:bookmarkStart w:id="1240" w:name="_Toc501711349"/>
      <w:bookmarkStart w:id="1241" w:name="_Toc502224138"/>
      <w:bookmarkStart w:id="1242" w:name="_Toc503264968"/>
      <w:bookmarkStart w:id="1243" w:name="_Toc505959662"/>
      <w:bookmarkStart w:id="1244" w:name="_Toc508034142"/>
      <w:bookmarkStart w:id="1245" w:name="_Toc508357333"/>
      <w:bookmarkStart w:id="1246" w:name="_Toc510512628"/>
      <w:bookmarkStart w:id="1247" w:name="_Toc512513287"/>
      <w:bookmarkStart w:id="1248" w:name="_Toc512526771"/>
      <w:r w:rsidRPr="00873957">
        <w:rPr>
          <w:rFonts w:hint="eastAsia"/>
          <w:color w:val="000000" w:themeColor="text1"/>
        </w:rPr>
        <w:t xml:space="preserve">16.3  </w:t>
      </w:r>
      <w:r w:rsidRPr="00873957">
        <w:rPr>
          <w:rFonts w:hint="eastAsia"/>
          <w:b w:val="0"/>
          <w:color w:val="000000" w:themeColor="text1"/>
        </w:rPr>
        <w:t>废气治理</w:t>
      </w:r>
      <w:bookmarkEnd w:id="1238"/>
      <w:bookmarkEnd w:id="1239"/>
      <w:bookmarkEnd w:id="1240"/>
      <w:bookmarkEnd w:id="1241"/>
      <w:bookmarkEnd w:id="1242"/>
      <w:bookmarkEnd w:id="1243"/>
      <w:bookmarkEnd w:id="1244"/>
      <w:bookmarkEnd w:id="1245"/>
      <w:bookmarkEnd w:id="1246"/>
      <w:bookmarkEnd w:id="1247"/>
      <w:bookmarkEnd w:id="1248"/>
    </w:p>
    <w:p w:rsidR="00EB344F" w:rsidRPr="00873957" w:rsidRDefault="00EB344F" w:rsidP="00EB344F">
      <w:pPr>
        <w:pStyle w:val="3"/>
        <w:rPr>
          <w:color w:val="000000" w:themeColor="text1"/>
          <w:kern w:val="0"/>
        </w:rPr>
      </w:pPr>
      <w:r w:rsidRPr="00873957">
        <w:rPr>
          <w:rFonts w:ascii="Times New Roman" w:eastAsia="黑体" w:hAnsi="Times New Roman" w:cstheme="majorBidi" w:hint="eastAsia"/>
          <w:b/>
          <w:color w:val="000000" w:themeColor="text1"/>
        </w:rPr>
        <w:t>16.3.2</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kern w:val="0"/>
        </w:rPr>
        <w:t>船舶涂装作业阶段包括分段涂装、船台涂装、码头涂装、坞内涂装和舾装件涂装等工艺阶段。</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 xml:space="preserve">16.3.3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在工程设计中由于工程所处地域不同，执行标准及项目环境影响评价文件对环保设施设计具体要求不同，需对废气污染物进行专项治理设计，通常工艺设备附带环保治理设施均以通用标准设计，不能满足要求。</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lastRenderedPageBreak/>
        <w:t>16.3.5</w:t>
      </w:r>
      <w:r w:rsidR="00CC475A"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喷砂作业段在采用喷砂作业对钢材表面锈斑的清理、防护等作业时产生大量金属粉尘，如不采取密闭措施，将污染环境，危害作业人员身心健康。</w:t>
      </w:r>
    </w:p>
    <w:p w:rsidR="00EB344F" w:rsidRPr="00873957" w:rsidRDefault="00EB344F" w:rsidP="00EB344F">
      <w:pPr>
        <w:pStyle w:val="2"/>
        <w:spacing w:before="312" w:after="312"/>
        <w:rPr>
          <w:color w:val="000000" w:themeColor="text1"/>
        </w:rPr>
      </w:pPr>
      <w:bookmarkStart w:id="1249" w:name="_Toc501710182"/>
      <w:bookmarkStart w:id="1250" w:name="_Toc501711070"/>
      <w:bookmarkStart w:id="1251" w:name="_Toc501711350"/>
      <w:bookmarkStart w:id="1252" w:name="_Toc502224139"/>
      <w:bookmarkStart w:id="1253" w:name="_Toc503264969"/>
      <w:bookmarkStart w:id="1254" w:name="_Toc505959663"/>
      <w:bookmarkStart w:id="1255" w:name="_Toc508034143"/>
      <w:bookmarkStart w:id="1256" w:name="_Toc508357334"/>
      <w:bookmarkStart w:id="1257" w:name="_Toc510512629"/>
      <w:bookmarkStart w:id="1258" w:name="_Toc512513288"/>
      <w:bookmarkStart w:id="1259" w:name="_Toc512526772"/>
      <w:r w:rsidRPr="00873957">
        <w:rPr>
          <w:rFonts w:hint="eastAsia"/>
          <w:color w:val="000000" w:themeColor="text1"/>
        </w:rPr>
        <w:t xml:space="preserve">16.4  </w:t>
      </w:r>
      <w:r w:rsidRPr="00873957">
        <w:rPr>
          <w:rFonts w:hint="eastAsia"/>
          <w:b w:val="0"/>
          <w:color w:val="000000" w:themeColor="text1"/>
        </w:rPr>
        <w:t>噪声控制</w:t>
      </w:r>
      <w:bookmarkEnd w:id="1249"/>
      <w:bookmarkEnd w:id="1250"/>
      <w:bookmarkEnd w:id="1251"/>
      <w:bookmarkEnd w:id="1252"/>
      <w:bookmarkEnd w:id="1253"/>
      <w:bookmarkEnd w:id="1254"/>
      <w:bookmarkEnd w:id="1255"/>
      <w:bookmarkEnd w:id="1256"/>
      <w:bookmarkEnd w:id="1257"/>
      <w:bookmarkEnd w:id="1258"/>
      <w:bookmarkEnd w:id="1259"/>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16.4.2</w:t>
      </w:r>
      <w:r w:rsidR="00CC475A"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强噪声源场所是指空压站、分段涂装工场、船体车间、分段装焊工场、管子工场、钢材预处理工场等建筑单体，以及船台、总组场地等露天生产场所。根据调研，当船厂周边有居住区时，往往无法做到完全达标而容易激发环境群体事件，因此参照《以噪声污染为主的工业企业卫生防护距离标准》</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18083</w:t>
      </w:r>
      <w:r w:rsidRPr="00873957">
        <w:rPr>
          <w:rFonts w:hint="eastAsia"/>
          <w:color w:val="000000" w:themeColor="text1"/>
        </w:rPr>
        <w:t>，并结合船厂噪声源强及其特点，本条规定了各强噪声场所到厂区外居住区的距离大于</w:t>
      </w:r>
      <w:r w:rsidRPr="00873957">
        <w:rPr>
          <w:rFonts w:hint="eastAsia"/>
          <w:color w:val="000000" w:themeColor="text1"/>
        </w:rPr>
        <w:t>200m</w:t>
      </w:r>
      <w:r w:rsidRPr="00873957">
        <w:rPr>
          <w:rFonts w:hint="eastAsia"/>
          <w:color w:val="000000" w:themeColor="text1"/>
        </w:rPr>
        <w:t>的噪声防护距离要求。噪声污染防护距离是指强噪声源场所的边界到居住区边界的最小距离。</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 xml:space="preserve">16.4.4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因工艺流程需要而将强噪声源场所布置在临厂界或敏感建筑物侧时，在工艺布局允许前提下，宜将噪声低的设备、生产线等布置在临厂界或噪声敏感建筑物侧。</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 xml:space="preserve">16.4.5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噪声控制措施是指隔声、吸声、消声、隔振及综合控制措施。管理措施是指为降低噪声源强或避免噪声产生而对生产工艺、作业时间等进行调整的管理手段，如钢材轻拿轻放、碰撞频发的部位衬垫软性材料、夜间不实施有噪声产生的作业等。</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 xml:space="preserve">16.4.6 </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隔声间的设计包括墙体、门窗的隔声处理、室内吸声处理和风口、孔洞的消声处理等。</w:t>
      </w:r>
    </w:p>
    <w:p w:rsidR="00EB344F" w:rsidRPr="00873957" w:rsidRDefault="00EB344F" w:rsidP="00EB344F">
      <w:pPr>
        <w:pStyle w:val="2"/>
        <w:spacing w:before="312" w:after="312"/>
        <w:rPr>
          <w:color w:val="000000" w:themeColor="text1"/>
        </w:rPr>
      </w:pPr>
      <w:bookmarkStart w:id="1260" w:name="_Toc501710183"/>
      <w:bookmarkStart w:id="1261" w:name="_Toc501711071"/>
      <w:bookmarkStart w:id="1262" w:name="_Toc501711351"/>
      <w:bookmarkStart w:id="1263" w:name="_Toc502224140"/>
      <w:bookmarkStart w:id="1264" w:name="_Toc503264970"/>
      <w:bookmarkStart w:id="1265" w:name="_Toc505959664"/>
      <w:bookmarkStart w:id="1266" w:name="_Toc508034144"/>
      <w:bookmarkStart w:id="1267" w:name="_Toc508357335"/>
      <w:bookmarkStart w:id="1268" w:name="_Toc510512630"/>
      <w:bookmarkStart w:id="1269" w:name="_Toc512513289"/>
      <w:bookmarkStart w:id="1270" w:name="_Toc512526773"/>
      <w:r w:rsidRPr="00873957">
        <w:rPr>
          <w:rFonts w:hint="eastAsia"/>
          <w:color w:val="000000" w:themeColor="text1"/>
        </w:rPr>
        <w:t xml:space="preserve">16.5  </w:t>
      </w:r>
      <w:r w:rsidRPr="00873957">
        <w:rPr>
          <w:rFonts w:hint="eastAsia"/>
          <w:b w:val="0"/>
          <w:color w:val="000000" w:themeColor="text1"/>
        </w:rPr>
        <w:t>固体废物处置</w:t>
      </w:r>
      <w:bookmarkEnd w:id="1260"/>
      <w:bookmarkEnd w:id="1261"/>
      <w:bookmarkEnd w:id="1262"/>
      <w:bookmarkEnd w:id="1263"/>
      <w:bookmarkEnd w:id="1264"/>
      <w:bookmarkEnd w:id="1265"/>
      <w:bookmarkEnd w:id="1266"/>
      <w:bookmarkEnd w:id="1267"/>
      <w:bookmarkEnd w:id="1268"/>
      <w:bookmarkEnd w:id="1269"/>
      <w:bookmarkEnd w:id="1270"/>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16.5.1</w:t>
      </w:r>
      <w:r w:rsidR="00CC475A"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说明船厂固体废物污染防治的基本技术政策，即“减量化、资源化、无害化”。固体废物减量化的要求不只是减少固体废物的数量和减少其体积，还包括尽可能减少其种类、降低危险废物的有害成分浓度、减轻或清除其危险特性。固体废物资源化的要求是对产生的废物进行有效的处理和最大限度的回收利用，采取管理和工艺措施从固体废物中回收物质和能源，加速物质和能源的循环，包括物质回收，即从处理的废物中回收可重复利用的二次物质，如纸张、玻璃、金属等；物质转换，即利用废物制取新形态的物质，如利用废玻璃和废橡胶生产铺路材料。固体废物无害化的要求是对已产生又无法或暂时不能利用的固体废物，加以无害或低危害的安全处理、处置达到消毒、解毒或稳定化，以防止或减少固体废物对环境的污染影响。</w:t>
      </w:r>
    </w:p>
    <w:p w:rsidR="00EB344F" w:rsidRPr="00873957" w:rsidRDefault="00EB344F" w:rsidP="00EB344F">
      <w:pPr>
        <w:pStyle w:val="30"/>
        <w:ind w:firstLine="480"/>
        <w:rPr>
          <w:color w:val="000000" w:themeColor="text1"/>
        </w:rPr>
      </w:pPr>
      <w:r w:rsidRPr="00873957">
        <w:rPr>
          <w:rFonts w:hint="eastAsia"/>
          <w:color w:val="000000" w:themeColor="text1"/>
        </w:rPr>
        <w:t>固体废物的污染控制，经历从简单处理到全面管理的发展过程。在初期，世界各国都把注意力放在就事论事的简单末端治理上，在经历了许多事故与教训之后，人们越来</w:t>
      </w:r>
      <w:r w:rsidRPr="00873957">
        <w:rPr>
          <w:rFonts w:hint="eastAsia"/>
          <w:color w:val="000000" w:themeColor="text1"/>
        </w:rPr>
        <w:lastRenderedPageBreak/>
        <w:t>越意识到对固体废物实行首端控制的重要性，也就是要从源头上解决问题，于是出现了对固体废物全过程管理的新概念。</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16.5.2</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船厂固体废物的种类繁多、成分复杂、性质和危险性存在较大差异，应区别对待，尤其是其中的危险废物，应根据不同的危险特性和危害程度，要实现严格控制和重点管理，较一般废物有更高的标准和要求。</w:t>
      </w:r>
    </w:p>
    <w:p w:rsidR="00EB344F" w:rsidRPr="00873957" w:rsidRDefault="00EB344F" w:rsidP="00EB344F">
      <w:pPr>
        <w:pStyle w:val="3"/>
        <w:rPr>
          <w:color w:val="000000" w:themeColor="text1"/>
        </w:rPr>
      </w:pPr>
      <w:r w:rsidRPr="00873957">
        <w:rPr>
          <w:rFonts w:ascii="Times New Roman" w:eastAsia="黑体" w:hAnsi="Times New Roman" w:cstheme="majorBidi" w:hint="eastAsia"/>
          <w:b/>
          <w:color w:val="000000" w:themeColor="text1"/>
        </w:rPr>
        <w:t>16.5.4</w:t>
      </w:r>
      <w:r w:rsidR="00CC475A" w:rsidRPr="00873957">
        <w:rPr>
          <w:rFonts w:ascii="Times New Roman" w:eastAsia="黑体" w:hAnsi="Times New Roman" w:cstheme="majorBidi" w:hint="eastAsia"/>
          <w:b/>
          <w:color w:val="000000" w:themeColor="text1"/>
        </w:rPr>
        <w:t xml:space="preserve"> </w:t>
      </w:r>
      <w:r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固体废物环境污染控制关键在于严格做好固体废物的分类收集、暂存运输及综合利用工作，企业本身不直接对固体废物进行最终处理，将委托其它有资质的企业进行。危险废物运输过程是造成危险废物污染环境的重要环节，实行专业化运输，能降低运输过程中潜在的环境风险。</w:t>
      </w:r>
    </w:p>
    <w:p w:rsidR="00EB344F" w:rsidRPr="00873957" w:rsidRDefault="00EB344F" w:rsidP="00EB344F">
      <w:pPr>
        <w:pStyle w:val="2"/>
        <w:spacing w:before="312" w:after="312"/>
        <w:rPr>
          <w:color w:val="000000" w:themeColor="text1"/>
        </w:rPr>
      </w:pPr>
      <w:bookmarkStart w:id="1271" w:name="_Toc501710184"/>
      <w:bookmarkStart w:id="1272" w:name="_Toc501711072"/>
      <w:bookmarkStart w:id="1273" w:name="_Toc501711352"/>
      <w:bookmarkStart w:id="1274" w:name="_Toc502224141"/>
      <w:bookmarkStart w:id="1275" w:name="_Toc503264971"/>
      <w:bookmarkStart w:id="1276" w:name="_Toc505959665"/>
      <w:bookmarkStart w:id="1277" w:name="_Toc508034145"/>
      <w:bookmarkStart w:id="1278" w:name="_Toc508357336"/>
      <w:bookmarkStart w:id="1279" w:name="_Toc510512631"/>
      <w:bookmarkStart w:id="1280" w:name="_Toc512513290"/>
      <w:bookmarkStart w:id="1281" w:name="_Toc512526774"/>
      <w:r w:rsidRPr="00873957">
        <w:rPr>
          <w:rFonts w:hint="eastAsia"/>
          <w:color w:val="000000" w:themeColor="text1"/>
        </w:rPr>
        <w:t xml:space="preserve">16.6  </w:t>
      </w:r>
      <w:r w:rsidRPr="00873957">
        <w:rPr>
          <w:rFonts w:hint="eastAsia"/>
          <w:b w:val="0"/>
          <w:color w:val="000000" w:themeColor="text1"/>
        </w:rPr>
        <w:t>其它</w:t>
      </w:r>
      <w:bookmarkEnd w:id="1271"/>
      <w:bookmarkEnd w:id="1272"/>
      <w:bookmarkEnd w:id="1273"/>
      <w:bookmarkEnd w:id="1274"/>
      <w:bookmarkEnd w:id="1275"/>
      <w:bookmarkEnd w:id="1276"/>
      <w:bookmarkEnd w:id="1277"/>
      <w:bookmarkEnd w:id="1278"/>
      <w:bookmarkEnd w:id="1279"/>
      <w:bookmarkEnd w:id="1280"/>
      <w:bookmarkEnd w:id="1281"/>
    </w:p>
    <w:p w:rsidR="00EB344F" w:rsidRPr="00873957" w:rsidRDefault="00EB344F" w:rsidP="001903CB">
      <w:pPr>
        <w:pStyle w:val="3"/>
        <w:rPr>
          <w:color w:val="000000" w:themeColor="text1"/>
        </w:rPr>
      </w:pPr>
      <w:r w:rsidRPr="00873957">
        <w:rPr>
          <w:rFonts w:ascii="Times New Roman" w:eastAsia="黑体" w:hAnsi="Times New Roman" w:cstheme="majorBidi" w:hint="eastAsia"/>
          <w:b/>
          <w:color w:val="000000" w:themeColor="text1"/>
        </w:rPr>
        <w:t>16.6.1</w:t>
      </w:r>
      <w:r w:rsidR="00CC475A"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由于船厂使用较大量的油漆、柴油等危险化学品，根据《突发环境事件应急预案管理暂行办法》中的规定，应编制应急预案并报当地环保主管部门备案。码头、港池等水工设施配置应急事故设施时可参照交通部《港口溢油应急设备配备要求》。</w:t>
      </w:r>
    </w:p>
    <w:p w:rsidR="001903CB" w:rsidRPr="00873957" w:rsidRDefault="001903CB">
      <w:pPr>
        <w:widowControl/>
        <w:spacing w:line="240" w:lineRule="auto"/>
        <w:ind w:firstLineChars="0" w:firstLine="0"/>
        <w:jc w:val="left"/>
        <w:rPr>
          <w:rFonts w:ascii="Times New Roman" w:hAnsi="Times New Roman"/>
          <w:b/>
          <w:bCs/>
          <w:color w:val="000000" w:themeColor="text1"/>
          <w:kern w:val="44"/>
          <w:sz w:val="32"/>
          <w:szCs w:val="44"/>
        </w:rPr>
      </w:pPr>
      <w:bookmarkStart w:id="1282" w:name="_Toc501710185"/>
      <w:bookmarkStart w:id="1283" w:name="_Toc501711073"/>
      <w:bookmarkStart w:id="1284" w:name="_Toc501711353"/>
      <w:bookmarkStart w:id="1285" w:name="_Toc502224142"/>
      <w:bookmarkStart w:id="1286" w:name="_Toc503264972"/>
      <w:bookmarkStart w:id="1287" w:name="_Toc505959666"/>
      <w:bookmarkStart w:id="1288" w:name="_Toc508034146"/>
      <w:bookmarkStart w:id="1289" w:name="_Toc508357337"/>
      <w:bookmarkStart w:id="1290" w:name="_Toc510512632"/>
      <w:r w:rsidRPr="00873957">
        <w:rPr>
          <w:color w:val="000000" w:themeColor="text1"/>
        </w:rPr>
        <w:br w:type="page"/>
      </w:r>
    </w:p>
    <w:p w:rsidR="008A1447" w:rsidRPr="00873957" w:rsidRDefault="009A542B" w:rsidP="008A1447">
      <w:pPr>
        <w:pStyle w:val="1"/>
        <w:spacing w:before="312" w:after="312"/>
        <w:rPr>
          <w:color w:val="000000" w:themeColor="text1"/>
        </w:rPr>
      </w:pPr>
      <w:bookmarkStart w:id="1291" w:name="_Toc512513291"/>
      <w:bookmarkStart w:id="1292" w:name="_Toc512526775"/>
      <w:r w:rsidRPr="00873957">
        <w:rPr>
          <w:rFonts w:hint="eastAsia"/>
          <w:color w:val="000000" w:themeColor="text1"/>
        </w:rPr>
        <w:lastRenderedPageBreak/>
        <w:t>17</w:t>
      </w:r>
      <w:r w:rsidR="000953D3" w:rsidRPr="00873957">
        <w:rPr>
          <w:rFonts w:hint="eastAsia"/>
          <w:color w:val="000000" w:themeColor="text1"/>
        </w:rPr>
        <w:t xml:space="preserve">  </w:t>
      </w:r>
      <w:r w:rsidR="008A1447" w:rsidRPr="00873957">
        <w:rPr>
          <w:rFonts w:hint="eastAsia"/>
          <w:color w:val="000000" w:themeColor="text1"/>
        </w:rPr>
        <w:t>职业安全卫生</w:t>
      </w:r>
      <w:bookmarkEnd w:id="1282"/>
      <w:bookmarkEnd w:id="1283"/>
      <w:bookmarkEnd w:id="1284"/>
      <w:bookmarkEnd w:id="1285"/>
      <w:bookmarkEnd w:id="1286"/>
      <w:bookmarkEnd w:id="1287"/>
      <w:bookmarkEnd w:id="1288"/>
      <w:bookmarkEnd w:id="1289"/>
      <w:bookmarkEnd w:id="1290"/>
      <w:bookmarkEnd w:id="1291"/>
      <w:bookmarkEnd w:id="1292"/>
    </w:p>
    <w:p w:rsidR="008A1447" w:rsidRPr="00873957" w:rsidRDefault="008A1447" w:rsidP="008A1447">
      <w:pPr>
        <w:pStyle w:val="2"/>
        <w:spacing w:before="312" w:after="312"/>
        <w:rPr>
          <w:color w:val="000000" w:themeColor="text1"/>
        </w:rPr>
      </w:pPr>
      <w:bookmarkStart w:id="1293" w:name="_Toc501710186"/>
      <w:bookmarkStart w:id="1294" w:name="_Toc501711074"/>
      <w:bookmarkStart w:id="1295" w:name="_Toc501711354"/>
      <w:bookmarkStart w:id="1296" w:name="_Toc502224143"/>
      <w:bookmarkStart w:id="1297" w:name="_Toc503264973"/>
      <w:bookmarkStart w:id="1298" w:name="_Toc505959667"/>
      <w:bookmarkStart w:id="1299" w:name="_Toc508034147"/>
      <w:bookmarkStart w:id="1300" w:name="_Toc508357338"/>
      <w:bookmarkStart w:id="1301" w:name="_Toc510512633"/>
      <w:bookmarkStart w:id="1302" w:name="_Toc512513292"/>
      <w:bookmarkStart w:id="1303" w:name="_Toc512526776"/>
      <w:r w:rsidRPr="00873957">
        <w:rPr>
          <w:rFonts w:hint="eastAsia"/>
          <w:color w:val="000000" w:themeColor="text1"/>
        </w:rPr>
        <w:t xml:space="preserve">17.1  </w:t>
      </w:r>
      <w:r w:rsidRPr="00873957">
        <w:rPr>
          <w:rFonts w:hint="eastAsia"/>
          <w:b w:val="0"/>
          <w:color w:val="000000" w:themeColor="text1"/>
        </w:rPr>
        <w:t>一般规定</w:t>
      </w:r>
      <w:bookmarkEnd w:id="1293"/>
      <w:bookmarkEnd w:id="1294"/>
      <w:bookmarkEnd w:id="1295"/>
      <w:bookmarkEnd w:id="1296"/>
      <w:bookmarkEnd w:id="1297"/>
      <w:bookmarkEnd w:id="1298"/>
      <w:bookmarkEnd w:id="1299"/>
      <w:bookmarkEnd w:id="1300"/>
      <w:bookmarkEnd w:id="1301"/>
      <w:bookmarkEnd w:id="1302"/>
      <w:bookmarkEnd w:id="1303"/>
    </w:p>
    <w:p w:rsidR="008A1447" w:rsidRPr="00873957" w:rsidRDefault="008A1447" w:rsidP="008A1447">
      <w:pPr>
        <w:pStyle w:val="3"/>
        <w:rPr>
          <w:color w:val="000000" w:themeColor="text1"/>
        </w:rPr>
      </w:pPr>
      <w:r w:rsidRPr="00873957">
        <w:rPr>
          <w:rFonts w:ascii="Times New Roman" w:eastAsia="黑体" w:hAnsi="Times New Roman" w:cstheme="majorBidi" w:hint="eastAsia"/>
          <w:b/>
          <w:color w:val="000000" w:themeColor="text1"/>
        </w:rPr>
        <w:t xml:space="preserve">17.1.1 </w:t>
      </w:r>
      <w:r w:rsidR="000953D3"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本条明确了制定本规范的目的和依据。通过强化船舶工程建设项目设计过程控制，达到加强劳动保护，保证船舶工程建设项目的设计符合职业安全卫生要求，保障职工的职业安全与身体健康。</w:t>
      </w:r>
    </w:p>
    <w:p w:rsidR="008A1447" w:rsidRPr="00873957" w:rsidRDefault="008A1447" w:rsidP="008A1447">
      <w:pPr>
        <w:pStyle w:val="3"/>
        <w:rPr>
          <w:color w:val="000000" w:themeColor="text1"/>
        </w:rPr>
      </w:pPr>
      <w:r w:rsidRPr="00873957">
        <w:rPr>
          <w:rFonts w:ascii="Times New Roman" w:eastAsia="黑体" w:hAnsi="Times New Roman" w:cstheme="majorBidi" w:hint="eastAsia"/>
          <w:b/>
          <w:color w:val="000000" w:themeColor="text1"/>
        </w:rPr>
        <w:t xml:space="preserve">17.1.3~17.1.4 </w:t>
      </w:r>
      <w:r w:rsidR="000953D3"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提出了建设项目职业安全卫生设计应遵循的原则。</w:t>
      </w:r>
    </w:p>
    <w:p w:rsidR="008A1447" w:rsidRPr="00873957" w:rsidRDefault="008A1447" w:rsidP="008A1447">
      <w:pPr>
        <w:pStyle w:val="3"/>
        <w:rPr>
          <w:color w:val="000000" w:themeColor="text1"/>
        </w:rPr>
      </w:pPr>
      <w:r w:rsidRPr="00873957">
        <w:rPr>
          <w:rFonts w:ascii="Times New Roman" w:eastAsia="黑体" w:hAnsi="Times New Roman" w:cstheme="majorBidi" w:hint="eastAsia"/>
          <w:b/>
          <w:color w:val="000000" w:themeColor="text1"/>
        </w:rPr>
        <w:t xml:space="preserve">17.1.5 </w:t>
      </w:r>
      <w:r w:rsidR="000953D3"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本标准涉及面虽然较广，但仍难以将工程设计中关于职业安全卫生方面的所有问题全部包括，特别是其中专业性很强的问题。因此在工程设计实践中，除应执行本标准外，尚应符合相关行业的国家现行标准和规范的规定。</w:t>
      </w:r>
    </w:p>
    <w:p w:rsidR="008A1447" w:rsidRPr="00873957" w:rsidRDefault="008A1447" w:rsidP="008A1447">
      <w:pPr>
        <w:pStyle w:val="2"/>
        <w:spacing w:before="312" w:after="312"/>
        <w:rPr>
          <w:color w:val="000000" w:themeColor="text1"/>
        </w:rPr>
      </w:pPr>
      <w:bookmarkStart w:id="1304" w:name="_Toc501710187"/>
      <w:bookmarkStart w:id="1305" w:name="_Toc501711075"/>
      <w:bookmarkStart w:id="1306" w:name="_Toc501711355"/>
      <w:bookmarkStart w:id="1307" w:name="_Toc502224144"/>
      <w:bookmarkStart w:id="1308" w:name="_Toc503264974"/>
      <w:bookmarkStart w:id="1309" w:name="_Toc505959668"/>
      <w:bookmarkStart w:id="1310" w:name="_Toc508034148"/>
      <w:bookmarkStart w:id="1311" w:name="_Toc508357339"/>
      <w:bookmarkStart w:id="1312" w:name="_Toc510512634"/>
      <w:bookmarkStart w:id="1313" w:name="_Toc512513293"/>
      <w:bookmarkStart w:id="1314" w:name="_Toc512526777"/>
      <w:r w:rsidRPr="00873957">
        <w:rPr>
          <w:rFonts w:hint="eastAsia"/>
          <w:color w:val="000000" w:themeColor="text1"/>
        </w:rPr>
        <w:t xml:space="preserve">17.2  </w:t>
      </w:r>
      <w:r w:rsidRPr="00873957">
        <w:rPr>
          <w:rFonts w:hint="eastAsia"/>
          <w:b w:val="0"/>
          <w:color w:val="000000" w:themeColor="text1"/>
        </w:rPr>
        <w:t>职业安全</w:t>
      </w:r>
      <w:bookmarkEnd w:id="1304"/>
      <w:bookmarkEnd w:id="1305"/>
      <w:bookmarkEnd w:id="1306"/>
      <w:bookmarkEnd w:id="1307"/>
      <w:bookmarkEnd w:id="1308"/>
      <w:bookmarkEnd w:id="1309"/>
      <w:bookmarkEnd w:id="1310"/>
      <w:bookmarkEnd w:id="1311"/>
      <w:bookmarkEnd w:id="1312"/>
      <w:bookmarkEnd w:id="1313"/>
      <w:bookmarkEnd w:id="1314"/>
    </w:p>
    <w:p w:rsidR="008A1447" w:rsidRPr="00873957" w:rsidRDefault="008A1447" w:rsidP="008A1447">
      <w:pPr>
        <w:pStyle w:val="3"/>
        <w:rPr>
          <w:color w:val="000000" w:themeColor="text1"/>
        </w:rPr>
      </w:pPr>
      <w:r w:rsidRPr="00873957">
        <w:rPr>
          <w:rFonts w:ascii="Times New Roman" w:eastAsia="黑体" w:hAnsi="Times New Roman" w:cstheme="majorBidi" w:hint="eastAsia"/>
          <w:b/>
          <w:color w:val="000000" w:themeColor="text1"/>
        </w:rPr>
        <w:t xml:space="preserve">17.2.1 </w:t>
      </w:r>
      <w:r w:rsidR="000953D3"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厂区平面布置中除满足标准外，还要考虑生产厂房散热，保证有良好的通风条件。</w:t>
      </w:r>
    </w:p>
    <w:p w:rsidR="008A1447" w:rsidRPr="00873957" w:rsidRDefault="008A1447" w:rsidP="008A1447">
      <w:pPr>
        <w:pStyle w:val="3"/>
        <w:rPr>
          <w:color w:val="000000" w:themeColor="text1"/>
        </w:rPr>
      </w:pPr>
      <w:r w:rsidRPr="00873957">
        <w:rPr>
          <w:rFonts w:ascii="Times New Roman" w:eastAsia="黑体" w:hAnsi="Times New Roman" w:cstheme="majorBidi" w:hint="eastAsia"/>
          <w:b/>
          <w:color w:val="000000" w:themeColor="text1"/>
        </w:rPr>
        <w:t xml:space="preserve">17.2.2 </w:t>
      </w:r>
      <w:r w:rsidR="000953D3"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应按储存物品的危险性特性分别或综合采取通风、调温、防晒、风潮、防水、防漏、防静电、防火花等措施。</w:t>
      </w:r>
    </w:p>
    <w:p w:rsidR="008A1447" w:rsidRPr="00873957" w:rsidRDefault="008A1447" w:rsidP="008A1447">
      <w:pPr>
        <w:pStyle w:val="3"/>
        <w:rPr>
          <w:color w:val="000000" w:themeColor="text1"/>
        </w:rPr>
      </w:pPr>
      <w:r w:rsidRPr="00873957">
        <w:rPr>
          <w:rFonts w:ascii="Times New Roman" w:eastAsia="黑体" w:hAnsi="Times New Roman" w:cstheme="majorBidi" w:hint="eastAsia"/>
          <w:b/>
          <w:color w:val="000000" w:themeColor="text1"/>
        </w:rPr>
        <w:t>17.2.3</w:t>
      </w:r>
      <w:r w:rsidR="000953D3"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涂装作业安全规程包括《涂装作业安全规程喷漆室安全技术规定》</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14444</w:t>
      </w:r>
      <w:r w:rsidRPr="00873957">
        <w:rPr>
          <w:rFonts w:hint="eastAsia"/>
          <w:color w:val="000000" w:themeColor="text1"/>
        </w:rPr>
        <w:t>、《涂装作业安全规程有机废气净化装置安全技术条件》</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20101</w:t>
      </w:r>
      <w:r w:rsidRPr="00873957">
        <w:rPr>
          <w:rFonts w:hint="eastAsia"/>
          <w:color w:val="000000" w:themeColor="text1"/>
        </w:rPr>
        <w:t>和《涂装作业安全规程有限空间作业安全技术要求》</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12942</w:t>
      </w:r>
      <w:r w:rsidRPr="00873957">
        <w:rPr>
          <w:rFonts w:hint="eastAsia"/>
          <w:color w:val="000000" w:themeColor="text1"/>
        </w:rPr>
        <w:t>。</w:t>
      </w:r>
    </w:p>
    <w:p w:rsidR="008A1447" w:rsidRPr="00873957" w:rsidRDefault="008A1447" w:rsidP="008A1447">
      <w:pPr>
        <w:pStyle w:val="3"/>
        <w:rPr>
          <w:color w:val="000000" w:themeColor="text1"/>
        </w:rPr>
      </w:pPr>
      <w:r w:rsidRPr="00873957">
        <w:rPr>
          <w:rFonts w:ascii="Times New Roman" w:eastAsia="黑体" w:hAnsi="Times New Roman" w:cstheme="majorBidi" w:hint="eastAsia"/>
          <w:b/>
          <w:color w:val="000000" w:themeColor="text1"/>
        </w:rPr>
        <w:t>17.2.4</w:t>
      </w:r>
      <w:r w:rsidR="000953D3"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用电设备和装置首先应该是本质安全的设备，按使用要求不同设置必要的安全防护措施。现行国家标准《电击防护装置和设备的通用部分》</w:t>
      </w:r>
      <w:r w:rsidRPr="00873957">
        <w:rPr>
          <w:rFonts w:hint="eastAsia"/>
          <w:color w:val="000000" w:themeColor="text1"/>
        </w:rPr>
        <w:t>GB/T</w:t>
      </w:r>
      <w:r w:rsidR="00842D6F" w:rsidRPr="00873957">
        <w:rPr>
          <w:rFonts w:hint="eastAsia"/>
          <w:color w:val="000000" w:themeColor="text1"/>
        </w:rPr>
        <w:t xml:space="preserve"> </w:t>
      </w:r>
      <w:r w:rsidRPr="00873957">
        <w:rPr>
          <w:rFonts w:hint="eastAsia"/>
          <w:color w:val="000000" w:themeColor="text1"/>
        </w:rPr>
        <w:t>17045</w:t>
      </w:r>
      <w:r w:rsidRPr="00873957">
        <w:rPr>
          <w:rFonts w:hint="eastAsia"/>
          <w:color w:val="000000" w:themeColor="text1"/>
        </w:rPr>
        <w:t>适用于人和动物对电击的防护，给出了电气装置、系统和设备所通用的电击防护基本规则、防护要素和防护措施等，是防电伤害要着重关注和考虑内容。</w:t>
      </w:r>
    </w:p>
    <w:p w:rsidR="008A1447" w:rsidRPr="00873957" w:rsidRDefault="008A1447" w:rsidP="008A1447">
      <w:pPr>
        <w:pStyle w:val="2"/>
        <w:spacing w:before="312" w:after="312"/>
        <w:rPr>
          <w:color w:val="000000" w:themeColor="text1"/>
        </w:rPr>
      </w:pPr>
      <w:bookmarkStart w:id="1315" w:name="_Toc501710188"/>
      <w:bookmarkStart w:id="1316" w:name="_Toc501711076"/>
      <w:bookmarkStart w:id="1317" w:name="_Toc501711356"/>
      <w:bookmarkStart w:id="1318" w:name="_Toc502224145"/>
      <w:bookmarkStart w:id="1319" w:name="_Toc503264975"/>
      <w:bookmarkStart w:id="1320" w:name="_Toc505959669"/>
      <w:bookmarkStart w:id="1321" w:name="_Toc508034149"/>
      <w:bookmarkStart w:id="1322" w:name="_Toc508357340"/>
      <w:bookmarkStart w:id="1323" w:name="_Toc510512635"/>
      <w:bookmarkStart w:id="1324" w:name="_Toc512513294"/>
      <w:bookmarkStart w:id="1325" w:name="_Toc512526778"/>
      <w:r w:rsidRPr="00873957">
        <w:rPr>
          <w:rFonts w:hint="eastAsia"/>
          <w:color w:val="000000" w:themeColor="text1"/>
        </w:rPr>
        <w:t xml:space="preserve">17.3 </w:t>
      </w:r>
      <w:r w:rsidR="000953D3" w:rsidRPr="00873957">
        <w:rPr>
          <w:rFonts w:hint="eastAsia"/>
          <w:color w:val="000000" w:themeColor="text1"/>
        </w:rPr>
        <w:t xml:space="preserve"> </w:t>
      </w:r>
      <w:r w:rsidRPr="00873957">
        <w:rPr>
          <w:rFonts w:hint="eastAsia"/>
          <w:b w:val="0"/>
          <w:color w:val="000000" w:themeColor="text1"/>
        </w:rPr>
        <w:t>职业卫生</w:t>
      </w:r>
      <w:bookmarkEnd w:id="1315"/>
      <w:bookmarkEnd w:id="1316"/>
      <w:bookmarkEnd w:id="1317"/>
      <w:bookmarkEnd w:id="1318"/>
      <w:bookmarkEnd w:id="1319"/>
      <w:bookmarkEnd w:id="1320"/>
      <w:bookmarkEnd w:id="1321"/>
      <w:bookmarkEnd w:id="1322"/>
      <w:bookmarkEnd w:id="1323"/>
      <w:bookmarkEnd w:id="1324"/>
      <w:bookmarkEnd w:id="1325"/>
    </w:p>
    <w:p w:rsidR="008A1447" w:rsidRPr="00873957" w:rsidRDefault="008A1447" w:rsidP="001903CB">
      <w:pPr>
        <w:pStyle w:val="3"/>
        <w:rPr>
          <w:rFonts w:ascii="Times New Roman" w:hAnsi="Times New Roman"/>
          <w:b/>
          <w:bCs w:val="0"/>
          <w:color w:val="000000" w:themeColor="text1"/>
          <w:kern w:val="44"/>
          <w:sz w:val="28"/>
          <w:szCs w:val="28"/>
        </w:rPr>
      </w:pPr>
      <w:r w:rsidRPr="00873957">
        <w:rPr>
          <w:rFonts w:ascii="Times New Roman" w:eastAsia="黑体" w:hAnsi="Times New Roman" w:cstheme="majorBidi" w:hint="eastAsia"/>
          <w:b/>
          <w:color w:val="000000" w:themeColor="text1"/>
        </w:rPr>
        <w:t xml:space="preserve">17.3.2 </w:t>
      </w:r>
      <w:r w:rsidR="000953D3" w:rsidRPr="00873957">
        <w:rPr>
          <w:rFonts w:ascii="Times New Roman" w:eastAsia="黑体" w:hAnsi="Times New Roman" w:cstheme="majorBidi" w:hint="eastAsia"/>
          <w:b/>
          <w:color w:val="000000" w:themeColor="text1"/>
        </w:rPr>
        <w:t xml:space="preserve"> </w:t>
      </w:r>
      <w:r w:rsidRPr="00873957">
        <w:rPr>
          <w:rFonts w:hint="eastAsia"/>
          <w:color w:val="000000" w:themeColor="text1"/>
        </w:rPr>
        <w:t>船厂噪声源数量众多且分布广，不仅有分段涂装工场、船体车间、分段装焊工场等建筑体型较大的车间外，还有较多产生噪声的露天作业场所、露天起重设备和移动式空压机等，噪声控制难度较大，因此本条参照《工业企业噪声控制设计规范》</w:t>
      </w:r>
      <w:r w:rsidRPr="00873957">
        <w:rPr>
          <w:color w:val="000000" w:themeColor="text1"/>
        </w:rPr>
        <w:t>GB/T 50087</w:t>
      </w:r>
      <w:r w:rsidRPr="00873957">
        <w:rPr>
          <w:rFonts w:hint="eastAsia"/>
          <w:color w:val="000000" w:themeColor="text1"/>
        </w:rPr>
        <w:t>第</w:t>
      </w:r>
      <w:r w:rsidRPr="00873957">
        <w:rPr>
          <w:rFonts w:hint="eastAsia"/>
          <w:color w:val="000000" w:themeColor="text1"/>
        </w:rPr>
        <w:t>4</w:t>
      </w:r>
      <w:r w:rsidRPr="00873957">
        <w:rPr>
          <w:rFonts w:hint="eastAsia"/>
          <w:color w:val="000000" w:themeColor="text1"/>
        </w:rPr>
        <w:t>部分即“工业企业总体设计中的噪声控制”，对区域规划、总平面布置等提出了要求。</w:t>
      </w:r>
    </w:p>
    <w:p w:rsidR="001903CB" w:rsidRPr="00873957" w:rsidRDefault="001903CB">
      <w:pPr>
        <w:widowControl/>
        <w:spacing w:line="240" w:lineRule="auto"/>
        <w:ind w:firstLineChars="0" w:firstLine="0"/>
        <w:jc w:val="left"/>
        <w:rPr>
          <w:rFonts w:ascii="Times New Roman" w:hAnsi="Times New Roman"/>
          <w:b/>
          <w:bCs/>
          <w:color w:val="000000" w:themeColor="text1"/>
          <w:kern w:val="44"/>
          <w:sz w:val="32"/>
          <w:szCs w:val="44"/>
        </w:rPr>
      </w:pPr>
      <w:bookmarkStart w:id="1326" w:name="_Toc501710189"/>
      <w:bookmarkStart w:id="1327" w:name="_Toc501711077"/>
      <w:bookmarkStart w:id="1328" w:name="_Toc501711357"/>
      <w:bookmarkStart w:id="1329" w:name="_Toc502224146"/>
      <w:bookmarkStart w:id="1330" w:name="_Toc503264976"/>
      <w:bookmarkStart w:id="1331" w:name="_Toc505959670"/>
      <w:bookmarkStart w:id="1332" w:name="_Toc508034150"/>
      <w:bookmarkStart w:id="1333" w:name="_Toc508357341"/>
      <w:bookmarkStart w:id="1334" w:name="_Toc510512636"/>
      <w:r w:rsidRPr="00873957">
        <w:rPr>
          <w:color w:val="000000" w:themeColor="text1"/>
        </w:rPr>
        <w:br w:type="page"/>
      </w:r>
    </w:p>
    <w:p w:rsidR="00622BC5" w:rsidRPr="00873957" w:rsidRDefault="00622BC5" w:rsidP="00622BC5">
      <w:pPr>
        <w:pStyle w:val="1"/>
        <w:spacing w:before="312" w:after="312"/>
        <w:rPr>
          <w:color w:val="000000" w:themeColor="text1"/>
        </w:rPr>
      </w:pPr>
      <w:bookmarkStart w:id="1335" w:name="_Toc512513295"/>
      <w:bookmarkStart w:id="1336" w:name="_Toc512526779"/>
      <w:r w:rsidRPr="00873957">
        <w:rPr>
          <w:rFonts w:hint="eastAsia"/>
          <w:color w:val="000000" w:themeColor="text1"/>
        </w:rPr>
        <w:lastRenderedPageBreak/>
        <w:t xml:space="preserve">19  </w:t>
      </w:r>
      <w:r w:rsidRPr="00873957">
        <w:rPr>
          <w:rFonts w:hint="eastAsia"/>
          <w:color w:val="000000" w:themeColor="text1"/>
        </w:rPr>
        <w:t>消防</w:t>
      </w:r>
      <w:bookmarkEnd w:id="1326"/>
      <w:bookmarkEnd w:id="1327"/>
      <w:bookmarkEnd w:id="1328"/>
      <w:bookmarkEnd w:id="1329"/>
      <w:bookmarkEnd w:id="1330"/>
      <w:bookmarkEnd w:id="1331"/>
      <w:bookmarkEnd w:id="1332"/>
      <w:bookmarkEnd w:id="1333"/>
      <w:bookmarkEnd w:id="1334"/>
      <w:bookmarkEnd w:id="1335"/>
      <w:bookmarkEnd w:id="1336"/>
    </w:p>
    <w:p w:rsidR="00622BC5" w:rsidRPr="00873957" w:rsidRDefault="00622BC5" w:rsidP="00622BC5">
      <w:pPr>
        <w:pStyle w:val="2"/>
        <w:spacing w:before="312" w:after="312"/>
        <w:rPr>
          <w:b w:val="0"/>
          <w:color w:val="000000" w:themeColor="text1"/>
        </w:rPr>
      </w:pPr>
      <w:bookmarkStart w:id="1337" w:name="_Toc501710190"/>
      <w:bookmarkStart w:id="1338" w:name="_Toc501711078"/>
      <w:bookmarkStart w:id="1339" w:name="_Toc501711358"/>
      <w:bookmarkStart w:id="1340" w:name="_Toc502224147"/>
      <w:bookmarkStart w:id="1341" w:name="_Toc503264977"/>
      <w:bookmarkStart w:id="1342" w:name="_Toc505959671"/>
      <w:bookmarkStart w:id="1343" w:name="_Toc508034151"/>
      <w:bookmarkStart w:id="1344" w:name="_Toc508357342"/>
      <w:bookmarkStart w:id="1345" w:name="_Toc510512637"/>
      <w:bookmarkStart w:id="1346" w:name="_Toc512513296"/>
      <w:bookmarkStart w:id="1347" w:name="_Toc512526780"/>
      <w:r w:rsidRPr="00873957">
        <w:rPr>
          <w:rFonts w:hint="eastAsia"/>
          <w:color w:val="000000" w:themeColor="text1"/>
        </w:rPr>
        <w:t xml:space="preserve">19.2  </w:t>
      </w:r>
      <w:r w:rsidRPr="00873957">
        <w:rPr>
          <w:rFonts w:hint="eastAsia"/>
          <w:b w:val="0"/>
          <w:color w:val="000000" w:themeColor="text1"/>
        </w:rPr>
        <w:t>厂房</w:t>
      </w:r>
      <w:r w:rsidRPr="00873957">
        <w:rPr>
          <w:b w:val="0"/>
          <w:color w:val="000000" w:themeColor="text1"/>
        </w:rPr>
        <w:t>、仓库的</w:t>
      </w:r>
      <w:r w:rsidRPr="00873957">
        <w:rPr>
          <w:rFonts w:hint="eastAsia"/>
          <w:b w:val="0"/>
          <w:color w:val="000000" w:themeColor="text1"/>
        </w:rPr>
        <w:t>火灾危险性分级及</w:t>
      </w:r>
      <w:r w:rsidRPr="00873957">
        <w:rPr>
          <w:b w:val="0"/>
          <w:color w:val="000000" w:themeColor="text1"/>
        </w:rPr>
        <w:t>民用建筑分类</w:t>
      </w:r>
      <w:bookmarkEnd w:id="1337"/>
      <w:bookmarkEnd w:id="1338"/>
      <w:bookmarkEnd w:id="1339"/>
      <w:bookmarkEnd w:id="1340"/>
      <w:bookmarkEnd w:id="1341"/>
      <w:bookmarkEnd w:id="1342"/>
      <w:bookmarkEnd w:id="1343"/>
      <w:bookmarkEnd w:id="1344"/>
      <w:bookmarkEnd w:id="1345"/>
      <w:bookmarkEnd w:id="1346"/>
      <w:bookmarkEnd w:id="1347"/>
    </w:p>
    <w:p w:rsidR="00622BC5" w:rsidRPr="00873957" w:rsidRDefault="00622BC5" w:rsidP="00622BC5">
      <w:pPr>
        <w:pStyle w:val="3"/>
        <w:rPr>
          <w:rFonts w:asciiTheme="minorEastAsia" w:hAnsiTheme="minorEastAsia"/>
          <w:color w:val="000000" w:themeColor="text1"/>
          <w:szCs w:val="24"/>
        </w:rPr>
      </w:pPr>
      <w:r w:rsidRPr="00873957">
        <w:rPr>
          <w:rFonts w:ascii="Times New Roman" w:hAnsi="Times New Roman" w:cs="Times New Roman"/>
          <w:b/>
          <w:color w:val="000000" w:themeColor="text1"/>
        </w:rPr>
        <w:t>19.2.1</w:t>
      </w:r>
      <w:r w:rsidR="000953D3" w:rsidRPr="00873957">
        <w:rPr>
          <w:rFonts w:ascii="Times New Roman" w:hAnsi="Times New Roman" w:cs="Times New Roman" w:hint="eastAsia"/>
          <w:b/>
          <w:color w:val="000000" w:themeColor="text1"/>
        </w:rPr>
        <w:t xml:space="preserve">  </w:t>
      </w:r>
      <w:r w:rsidRPr="00873957">
        <w:rPr>
          <w:rFonts w:asciiTheme="minorEastAsia" w:hAnsiTheme="minorEastAsia" w:hint="eastAsia"/>
          <w:color w:val="000000" w:themeColor="text1"/>
          <w:szCs w:val="24"/>
        </w:rPr>
        <w:t>涂装车间喷漆间内大量使用的易燃物质为油漆，一般常用油漆的闪点高于28℃，喷漆时少量使用的稀释剂，主要成分为二甲苯，其爆炸下限为1%，但考虑到总量较低且全部挥发并弥漫在整个喷漆间室内空间后，同空气的混合比低于其爆炸下限的5%。综上，根据《建筑设计防火规范》GB</w:t>
      </w:r>
      <w:r w:rsidR="00842D6F" w:rsidRPr="00873957">
        <w:rPr>
          <w:rFonts w:asciiTheme="minorEastAsia" w:hAnsiTheme="minorEastAsia" w:hint="eastAsia"/>
          <w:color w:val="000000" w:themeColor="text1"/>
          <w:szCs w:val="24"/>
        </w:rPr>
        <w:t xml:space="preserve"> </w:t>
      </w:r>
      <w:r w:rsidRPr="00873957">
        <w:rPr>
          <w:rFonts w:asciiTheme="minorEastAsia" w:hAnsiTheme="minorEastAsia" w:hint="eastAsia"/>
          <w:color w:val="000000" w:themeColor="text1"/>
          <w:szCs w:val="24"/>
        </w:rPr>
        <w:t>50016规定，喷漆间的火灾危险性类别可以划分为乙类。</w:t>
      </w:r>
    </w:p>
    <w:p w:rsidR="00622BC5" w:rsidRPr="00873957" w:rsidRDefault="00622BC5" w:rsidP="00622BC5">
      <w:pPr>
        <w:ind w:firstLine="480"/>
        <w:rPr>
          <w:rFonts w:asciiTheme="minorEastAsia" w:hAnsiTheme="minorEastAsia"/>
          <w:color w:val="000000" w:themeColor="text1"/>
          <w:szCs w:val="24"/>
        </w:rPr>
      </w:pPr>
      <w:r w:rsidRPr="00873957">
        <w:rPr>
          <w:rFonts w:asciiTheme="minorEastAsia" w:hAnsiTheme="minorEastAsia" w:hint="eastAsia"/>
          <w:color w:val="000000" w:themeColor="text1"/>
          <w:szCs w:val="24"/>
        </w:rPr>
        <w:t>机电修理车间浸漆间内使用的易燃物质为油漆，一般常用油漆的闪点高于28℃，浸漆时少量使用的稀释剂，主要成分为二甲苯，其爆炸下限为1%，但考虑到总量较低且全部挥发并弥漫在整个浸漆间室内空间后，同空气的混合比低于其爆炸下限的5%。综上，根据《建筑设计防火规范》GB</w:t>
      </w:r>
      <w:r w:rsidR="00842D6F" w:rsidRPr="00873957">
        <w:rPr>
          <w:rFonts w:asciiTheme="minorEastAsia" w:hAnsiTheme="minorEastAsia" w:hint="eastAsia"/>
          <w:color w:val="000000" w:themeColor="text1"/>
          <w:szCs w:val="24"/>
        </w:rPr>
        <w:t xml:space="preserve"> </w:t>
      </w:r>
      <w:r w:rsidRPr="00873957">
        <w:rPr>
          <w:rFonts w:asciiTheme="minorEastAsia" w:hAnsiTheme="minorEastAsia" w:hint="eastAsia"/>
          <w:color w:val="000000" w:themeColor="text1"/>
          <w:szCs w:val="24"/>
        </w:rPr>
        <w:t>50016规定，浸漆间的火灾危险性类别可以划分为乙类。</w:t>
      </w:r>
    </w:p>
    <w:p w:rsidR="00622BC5" w:rsidRPr="00873957" w:rsidRDefault="00622BC5" w:rsidP="00622BC5">
      <w:pPr>
        <w:pStyle w:val="2"/>
        <w:spacing w:before="312" w:after="312"/>
        <w:rPr>
          <w:color w:val="000000" w:themeColor="text1"/>
        </w:rPr>
      </w:pPr>
      <w:bookmarkStart w:id="1348" w:name="_Toc501710191"/>
      <w:bookmarkStart w:id="1349" w:name="_Toc501711079"/>
      <w:bookmarkStart w:id="1350" w:name="_Toc501711359"/>
      <w:bookmarkStart w:id="1351" w:name="_Toc502224148"/>
      <w:bookmarkStart w:id="1352" w:name="_Toc503264978"/>
      <w:bookmarkStart w:id="1353" w:name="_Toc505959672"/>
      <w:bookmarkStart w:id="1354" w:name="_Toc508034152"/>
      <w:bookmarkStart w:id="1355" w:name="_Toc508357343"/>
      <w:bookmarkStart w:id="1356" w:name="_Toc510512638"/>
      <w:bookmarkStart w:id="1357" w:name="_Toc512513297"/>
      <w:bookmarkStart w:id="1358" w:name="_Toc512526781"/>
      <w:r w:rsidRPr="00873957">
        <w:rPr>
          <w:rFonts w:hint="eastAsia"/>
          <w:color w:val="000000" w:themeColor="text1"/>
        </w:rPr>
        <w:t xml:space="preserve">19.3  </w:t>
      </w:r>
      <w:r w:rsidRPr="00873957">
        <w:rPr>
          <w:rFonts w:hint="eastAsia"/>
          <w:color w:val="000000" w:themeColor="text1"/>
        </w:rPr>
        <w:t>消防设计</w:t>
      </w:r>
      <w:bookmarkEnd w:id="1348"/>
      <w:bookmarkEnd w:id="1349"/>
      <w:bookmarkEnd w:id="1350"/>
      <w:bookmarkEnd w:id="1351"/>
      <w:bookmarkEnd w:id="1352"/>
      <w:bookmarkEnd w:id="1353"/>
      <w:bookmarkEnd w:id="1354"/>
      <w:bookmarkEnd w:id="1355"/>
      <w:bookmarkEnd w:id="1356"/>
      <w:bookmarkEnd w:id="1357"/>
      <w:bookmarkEnd w:id="1358"/>
    </w:p>
    <w:p w:rsidR="00622BC5" w:rsidRPr="00873957" w:rsidRDefault="009A542B" w:rsidP="005C6A66">
      <w:pPr>
        <w:pStyle w:val="affffffff8"/>
        <w:spacing w:before="156"/>
        <w:rPr>
          <w:color w:val="000000" w:themeColor="text1"/>
        </w:rPr>
      </w:pPr>
      <w:r w:rsidRPr="00873957">
        <w:rPr>
          <w:rFonts w:hint="eastAsia"/>
          <w:color w:val="000000" w:themeColor="text1"/>
        </w:rPr>
        <w:t>（</w:t>
      </w:r>
      <w:r w:rsidR="00622BC5" w:rsidRPr="00873957">
        <w:rPr>
          <w:rFonts w:hint="eastAsia"/>
          <w:color w:val="000000" w:themeColor="text1"/>
        </w:rPr>
        <w:t>Ⅰ</w:t>
      </w:r>
      <w:r w:rsidRPr="00873957">
        <w:rPr>
          <w:rFonts w:hint="eastAsia"/>
          <w:color w:val="000000" w:themeColor="text1"/>
        </w:rPr>
        <w:t>）</w:t>
      </w:r>
      <w:r w:rsidR="00622BC5" w:rsidRPr="00873957">
        <w:rPr>
          <w:rFonts w:hint="eastAsia"/>
          <w:color w:val="000000" w:themeColor="text1"/>
        </w:rPr>
        <w:t>总平面布置</w:t>
      </w:r>
    </w:p>
    <w:p w:rsidR="00622BC5" w:rsidRPr="00873957" w:rsidRDefault="00622BC5" w:rsidP="00622BC5">
      <w:pPr>
        <w:pStyle w:val="3"/>
        <w:rPr>
          <w:rFonts w:asciiTheme="majorEastAsia" w:eastAsiaTheme="majorEastAsia" w:hAnsiTheme="majorEastAsia"/>
          <w:color w:val="000000" w:themeColor="text1"/>
        </w:rPr>
      </w:pPr>
      <w:r w:rsidRPr="00873957">
        <w:rPr>
          <w:rFonts w:ascii="Times New Roman" w:hAnsi="Times New Roman" w:cs="Times New Roman" w:hint="eastAsia"/>
          <w:b/>
          <w:color w:val="000000" w:themeColor="text1"/>
        </w:rPr>
        <w:t xml:space="preserve">19.3.1 </w:t>
      </w:r>
      <w:r w:rsidR="000953D3" w:rsidRPr="00873957">
        <w:rPr>
          <w:rFonts w:ascii="Times New Roman" w:hAnsi="Times New Roman" w:cs="Times New Roman" w:hint="eastAsia"/>
          <w:b/>
          <w:color w:val="000000" w:themeColor="text1"/>
        </w:rPr>
        <w:t xml:space="preserve"> </w:t>
      </w:r>
      <w:r w:rsidRPr="00873957">
        <w:rPr>
          <w:rFonts w:asciiTheme="majorEastAsia" w:eastAsiaTheme="majorEastAsia" w:hAnsiTheme="majorEastAsia" w:hint="eastAsia"/>
          <w:color w:val="000000" w:themeColor="text1"/>
        </w:rPr>
        <w:t>总体布局应符合下列原则：</w:t>
      </w:r>
    </w:p>
    <w:p w:rsidR="00622BC5" w:rsidRPr="00873957" w:rsidRDefault="00622BC5" w:rsidP="009A542B">
      <w:pPr>
        <w:pStyle w:val="40"/>
        <w:ind w:firstLine="482"/>
        <w:rPr>
          <w:rFonts w:asciiTheme="majorEastAsia" w:eastAsiaTheme="majorEastAsia" w:hAnsiTheme="majorEastAsia"/>
          <w:color w:val="000000" w:themeColor="text1"/>
        </w:rPr>
      </w:pPr>
      <w:r w:rsidRPr="00873957">
        <w:rPr>
          <w:rFonts w:ascii="Times New Roman" w:hAnsi="Times New Roman" w:cs="Times New Roman" w:hint="eastAsia"/>
          <w:b/>
          <w:bCs/>
          <w:color w:val="000000" w:themeColor="text1"/>
          <w:szCs w:val="32"/>
        </w:rPr>
        <w:t>1</w:t>
      </w:r>
      <w:r w:rsidR="000953D3" w:rsidRPr="00873957">
        <w:rPr>
          <w:rFonts w:ascii="Times New Roman" w:hAnsi="Times New Roman" w:cs="Times New Roman" w:hint="eastAsia"/>
          <w:b/>
          <w:bCs/>
          <w:color w:val="000000" w:themeColor="text1"/>
          <w:szCs w:val="32"/>
        </w:rPr>
        <w:t xml:space="preserve">  </w:t>
      </w:r>
      <w:r w:rsidRPr="00873957">
        <w:rPr>
          <w:rFonts w:asciiTheme="majorEastAsia" w:eastAsiaTheme="majorEastAsia" w:hAnsiTheme="majorEastAsia" w:hint="eastAsia"/>
          <w:color w:val="000000" w:themeColor="text1"/>
        </w:rPr>
        <w:t>根据《中华人民共和国消防法》规定，在建筑设计阶段要合理进行总平面布置，船厂企业总平面设计时应针对以下内容提供消防设计：</w:t>
      </w:r>
    </w:p>
    <w:p w:rsidR="00622BC5" w:rsidRPr="00873957" w:rsidRDefault="00622BC5" w:rsidP="009A542B">
      <w:pPr>
        <w:pStyle w:val="50"/>
        <w:ind w:left="1081" w:hanging="361"/>
        <w:rPr>
          <w:rFonts w:asciiTheme="majorEastAsia" w:eastAsiaTheme="majorEastAsia" w:hAnsiTheme="majorEastAsia"/>
          <w:color w:val="000000" w:themeColor="text1"/>
        </w:rPr>
      </w:pPr>
      <w:r w:rsidRPr="00873957">
        <w:rPr>
          <w:rFonts w:ascii="Times New Roman" w:hAnsi="Times New Roman" w:cs="Times New Roman" w:hint="eastAsia"/>
          <w:b/>
          <w:bCs/>
          <w:color w:val="000000" w:themeColor="text1"/>
          <w:szCs w:val="32"/>
        </w:rPr>
        <w:t>1</w:t>
      </w:r>
      <w:r w:rsidRPr="00873957">
        <w:rPr>
          <w:rFonts w:asciiTheme="majorEastAsia" w:eastAsiaTheme="majorEastAsia" w:hAnsiTheme="majorEastAsia" w:hint="eastAsia"/>
          <w:color w:val="000000" w:themeColor="text1"/>
        </w:rPr>
        <w:t>）周边城市道路情况，建设基地及建筑物场地内消防车道布置设计，以及消防车的基地主要出入口。</w:t>
      </w:r>
    </w:p>
    <w:p w:rsidR="00622BC5" w:rsidRPr="00873957" w:rsidRDefault="00622BC5" w:rsidP="009A542B">
      <w:pPr>
        <w:pStyle w:val="50"/>
        <w:ind w:left="1081" w:hanging="361"/>
        <w:rPr>
          <w:rFonts w:asciiTheme="majorEastAsia" w:eastAsiaTheme="majorEastAsia" w:hAnsiTheme="majorEastAsia"/>
          <w:color w:val="000000" w:themeColor="text1"/>
        </w:rPr>
      </w:pPr>
      <w:r w:rsidRPr="00873957">
        <w:rPr>
          <w:rFonts w:ascii="Times New Roman" w:hAnsi="Times New Roman" w:cs="Times New Roman" w:hint="eastAsia"/>
          <w:b/>
          <w:bCs/>
          <w:color w:val="000000" w:themeColor="text1"/>
          <w:szCs w:val="32"/>
        </w:rPr>
        <w:t>2</w:t>
      </w:r>
      <w:r w:rsidRPr="00873957">
        <w:rPr>
          <w:rFonts w:asciiTheme="majorEastAsia" w:eastAsiaTheme="majorEastAsia" w:hAnsiTheme="majorEastAsia" w:hint="eastAsia"/>
          <w:color w:val="000000" w:themeColor="text1"/>
        </w:rPr>
        <w:t>）拟建建筑物周边及邻近的建筑物、构筑物的名称、层数等。</w:t>
      </w:r>
    </w:p>
    <w:p w:rsidR="00622BC5" w:rsidRPr="00873957" w:rsidRDefault="00622BC5" w:rsidP="009A542B">
      <w:pPr>
        <w:pStyle w:val="50"/>
        <w:ind w:left="1081" w:hanging="361"/>
        <w:rPr>
          <w:rFonts w:asciiTheme="majorEastAsia" w:eastAsiaTheme="majorEastAsia" w:hAnsiTheme="majorEastAsia"/>
          <w:color w:val="000000" w:themeColor="text1"/>
        </w:rPr>
      </w:pPr>
      <w:r w:rsidRPr="00873957">
        <w:rPr>
          <w:rFonts w:ascii="Times New Roman" w:hAnsi="Times New Roman" w:cs="Times New Roman" w:hint="eastAsia"/>
          <w:b/>
          <w:bCs/>
          <w:color w:val="000000" w:themeColor="text1"/>
          <w:szCs w:val="32"/>
        </w:rPr>
        <w:t>3</w:t>
      </w:r>
      <w:r w:rsidRPr="00873957">
        <w:rPr>
          <w:rFonts w:asciiTheme="majorEastAsia" w:eastAsiaTheme="majorEastAsia" w:hAnsiTheme="majorEastAsia" w:hint="eastAsia"/>
          <w:color w:val="000000" w:themeColor="text1"/>
        </w:rPr>
        <w:t>）拟建建筑物与周边建筑物、构筑物或其它城市设施的间距。</w:t>
      </w:r>
    </w:p>
    <w:p w:rsidR="00622BC5" w:rsidRPr="00873957" w:rsidRDefault="00622BC5" w:rsidP="009A542B">
      <w:pPr>
        <w:pStyle w:val="50"/>
        <w:ind w:left="1081" w:hanging="361"/>
        <w:rPr>
          <w:rFonts w:asciiTheme="majorEastAsia" w:eastAsiaTheme="majorEastAsia" w:hAnsiTheme="majorEastAsia"/>
          <w:color w:val="000000" w:themeColor="text1"/>
        </w:rPr>
      </w:pPr>
      <w:r w:rsidRPr="00873957">
        <w:rPr>
          <w:rFonts w:ascii="Times New Roman" w:hAnsi="Times New Roman" w:cs="Times New Roman" w:hint="eastAsia"/>
          <w:b/>
          <w:bCs/>
          <w:color w:val="000000" w:themeColor="text1"/>
          <w:szCs w:val="32"/>
        </w:rPr>
        <w:t>4</w:t>
      </w:r>
      <w:r w:rsidRPr="00873957">
        <w:rPr>
          <w:rFonts w:asciiTheme="majorEastAsia" w:eastAsiaTheme="majorEastAsia" w:hAnsiTheme="majorEastAsia" w:hint="eastAsia"/>
          <w:color w:val="000000" w:themeColor="text1"/>
        </w:rPr>
        <w:t>）拟建建筑物的消防登高场地范围及登高用地的大小，转弯半径，建筑室外配套设施等。</w:t>
      </w:r>
    </w:p>
    <w:p w:rsidR="00622BC5" w:rsidRPr="00873957" w:rsidRDefault="00622BC5" w:rsidP="009A542B">
      <w:pPr>
        <w:pStyle w:val="40"/>
        <w:ind w:firstLine="482"/>
        <w:rPr>
          <w:rFonts w:asciiTheme="majorEastAsia" w:eastAsiaTheme="majorEastAsia" w:hAnsiTheme="majorEastAsia"/>
          <w:color w:val="000000" w:themeColor="text1"/>
        </w:rPr>
      </w:pPr>
      <w:r w:rsidRPr="00873957">
        <w:rPr>
          <w:rFonts w:ascii="Times New Roman" w:hAnsi="Times New Roman" w:cs="Times New Roman" w:hint="eastAsia"/>
          <w:b/>
          <w:bCs/>
          <w:color w:val="000000" w:themeColor="text1"/>
          <w:szCs w:val="32"/>
        </w:rPr>
        <w:t xml:space="preserve">2 </w:t>
      </w:r>
      <w:r w:rsidRPr="00873957">
        <w:rPr>
          <w:rFonts w:asciiTheme="majorEastAsia" w:eastAsiaTheme="majorEastAsia" w:hAnsiTheme="majorEastAsia" w:hint="eastAsia"/>
          <w:color w:val="000000" w:themeColor="text1"/>
        </w:rPr>
        <w:t xml:space="preserve"> 消防站的设置一般是根据区域总体规划，结合区域内其他企业合并设置。大型船厂企业由于占地面积较大，当区域消防站的有效责任区无法覆盖船厂用地范围时，可考虑自建厂内消防站。</w:t>
      </w:r>
    </w:p>
    <w:p w:rsidR="00622BC5" w:rsidRPr="00873957" w:rsidRDefault="00622BC5" w:rsidP="00622BC5">
      <w:pPr>
        <w:pStyle w:val="40"/>
        <w:ind w:firstLine="480"/>
        <w:rPr>
          <w:rFonts w:asciiTheme="majorEastAsia" w:eastAsiaTheme="majorEastAsia" w:hAnsiTheme="majorEastAsia"/>
          <w:color w:val="000000" w:themeColor="text1"/>
        </w:rPr>
      </w:pPr>
      <w:r w:rsidRPr="00873957">
        <w:rPr>
          <w:rFonts w:asciiTheme="majorEastAsia" w:eastAsiaTheme="majorEastAsia" w:hAnsiTheme="majorEastAsia" w:hint="eastAsia"/>
          <w:color w:val="000000" w:themeColor="text1"/>
        </w:rPr>
        <w:t>船厂企业消防站的设置要结合船厂的生产工艺、生产能力、总平面布置综合考虑。由于船厂企业内有在建或在修的水上船舶，有些船厂企业还设有浮船坞、浮码头等水上构筑物，浮吊、半潜驳等水上工作船舶，因此，需要消防站具有水上消防能力。一旦这些水上构筑物及设施发生火灾，能够实施水上消防救援。</w:t>
      </w:r>
    </w:p>
    <w:p w:rsidR="00622BC5" w:rsidRPr="00873957" w:rsidRDefault="00622BC5" w:rsidP="009A542B">
      <w:pPr>
        <w:pStyle w:val="40"/>
        <w:ind w:firstLine="482"/>
        <w:rPr>
          <w:rFonts w:asciiTheme="majorEastAsia" w:eastAsiaTheme="majorEastAsia" w:hAnsiTheme="majorEastAsia"/>
          <w:color w:val="000000" w:themeColor="text1"/>
        </w:rPr>
      </w:pPr>
      <w:r w:rsidRPr="00873957">
        <w:rPr>
          <w:rFonts w:ascii="Times New Roman" w:hAnsi="Times New Roman" w:cs="Times New Roman" w:hint="eastAsia"/>
          <w:b/>
          <w:bCs/>
          <w:color w:val="000000" w:themeColor="text1"/>
          <w:szCs w:val="32"/>
        </w:rPr>
        <w:lastRenderedPageBreak/>
        <w:t>3</w:t>
      </w:r>
      <w:r w:rsidRPr="00873957">
        <w:rPr>
          <w:rFonts w:asciiTheme="majorEastAsia" w:eastAsiaTheme="majorEastAsia" w:hAnsiTheme="majorEastAsia" w:hint="eastAsia"/>
          <w:color w:val="000000" w:themeColor="text1"/>
        </w:rPr>
        <w:t xml:space="preserve">  根据《中华人民共和国消防法》第二十二条规定，在建筑设计阶段要合理进行总平面布置，特别要避免在甲、乙类厂房和仓库，可燃液体和可燃气体储罐以及可燃材料堆场的附近不宜布置在人员密集场所以及生活建筑，以从根本上防止和减少建筑火灾的相互影响。船厂企业办公区是厂内人员集中的重要场所，因此不宜布置在上述危险区域附近。</w:t>
      </w:r>
    </w:p>
    <w:p w:rsidR="00622BC5" w:rsidRPr="00873957" w:rsidRDefault="00622BC5" w:rsidP="00622BC5">
      <w:pPr>
        <w:pStyle w:val="40"/>
        <w:ind w:firstLine="482"/>
        <w:rPr>
          <w:rFonts w:asciiTheme="majorEastAsia" w:eastAsiaTheme="majorEastAsia" w:hAnsiTheme="majorEastAsia"/>
          <w:b/>
          <w:color w:val="000000" w:themeColor="text1"/>
        </w:rPr>
      </w:pPr>
      <w:r w:rsidRPr="00873957">
        <w:rPr>
          <w:rFonts w:ascii="Times New Roman" w:eastAsiaTheme="majorEastAsia" w:hAnsi="Times New Roman" w:cs="Times New Roman"/>
          <w:b/>
          <w:color w:val="000000" w:themeColor="text1"/>
        </w:rPr>
        <w:t>4</w:t>
      </w:r>
      <w:r w:rsidRPr="00873957">
        <w:rPr>
          <w:rFonts w:asciiTheme="majorEastAsia" w:eastAsiaTheme="majorEastAsia" w:hAnsiTheme="majorEastAsia" w:hint="eastAsia"/>
          <w:b/>
          <w:color w:val="000000" w:themeColor="text1"/>
        </w:rPr>
        <w:t xml:space="preserve">  </w:t>
      </w:r>
      <w:r w:rsidRPr="00873957">
        <w:rPr>
          <w:rFonts w:asciiTheme="majorEastAsia" w:eastAsiaTheme="majorEastAsia" w:hAnsiTheme="majorEastAsia" w:hint="eastAsia"/>
          <w:color w:val="000000" w:themeColor="text1"/>
        </w:rPr>
        <w:t>可燃材料露天堆场包括木材、煤炭等发生火灾，会随风扩撒，殃及其他建筑或堆场，因此要尽量选择在城市全年最小频率风向的上风侧布置。</w:t>
      </w:r>
    </w:p>
    <w:p w:rsidR="00622BC5" w:rsidRPr="00873957" w:rsidRDefault="00622BC5" w:rsidP="009A542B">
      <w:pPr>
        <w:pStyle w:val="40"/>
        <w:ind w:firstLine="482"/>
        <w:rPr>
          <w:rFonts w:asciiTheme="majorEastAsia" w:eastAsiaTheme="majorEastAsia" w:hAnsiTheme="majorEastAsia"/>
          <w:color w:val="000000" w:themeColor="text1"/>
        </w:rPr>
      </w:pPr>
      <w:r w:rsidRPr="00873957">
        <w:rPr>
          <w:rFonts w:ascii="Times New Roman" w:hAnsi="Times New Roman" w:cs="Times New Roman" w:hint="eastAsia"/>
          <w:b/>
          <w:bCs/>
          <w:color w:val="000000" w:themeColor="text1"/>
          <w:szCs w:val="32"/>
        </w:rPr>
        <w:t>5</w:t>
      </w:r>
      <w:r w:rsidRPr="00873957">
        <w:rPr>
          <w:rFonts w:asciiTheme="majorEastAsia" w:eastAsiaTheme="majorEastAsia" w:hAnsiTheme="majorEastAsia" w:hint="eastAsia"/>
          <w:color w:val="000000" w:themeColor="text1"/>
        </w:rPr>
        <w:t xml:space="preserve">  本条是基于锅炉以及变压器安全性考虑提出的：</w:t>
      </w:r>
    </w:p>
    <w:p w:rsidR="00622BC5" w:rsidRPr="00873957" w:rsidRDefault="00622BC5" w:rsidP="009A542B">
      <w:pPr>
        <w:pStyle w:val="50"/>
        <w:ind w:left="1081" w:hanging="361"/>
        <w:rPr>
          <w:rFonts w:asciiTheme="majorEastAsia" w:eastAsiaTheme="majorEastAsia" w:hAnsiTheme="majorEastAsia"/>
          <w:color w:val="000000" w:themeColor="text1"/>
        </w:rPr>
      </w:pPr>
      <w:r w:rsidRPr="00873957">
        <w:rPr>
          <w:rFonts w:ascii="Times New Roman" w:hAnsi="Times New Roman" w:cs="Times New Roman" w:hint="eastAsia"/>
          <w:b/>
          <w:bCs/>
          <w:color w:val="000000" w:themeColor="text1"/>
          <w:szCs w:val="32"/>
        </w:rPr>
        <w:t>1</w:t>
      </w:r>
      <w:r w:rsidRPr="00873957">
        <w:rPr>
          <w:rFonts w:asciiTheme="majorEastAsia" w:eastAsiaTheme="majorEastAsia" w:hAnsiTheme="majorEastAsia" w:hint="eastAsia"/>
          <w:color w:val="000000" w:themeColor="text1"/>
        </w:rPr>
        <w:t>）目前我国国内生产的快装锅炉如果产品质量差、安全保护设备失灵或操作不慎等都有导致发生爆炸的可能，特别是燃油、燃气的锅炉，容易发生爆炸事故，故不宜在高层建筑内安装使用，但考虑目前用地日趋紧张，如受条件限制，锅炉房不能与其他建筑脱开布置时，应采取相应的防火措施。</w:t>
      </w:r>
    </w:p>
    <w:p w:rsidR="00622BC5" w:rsidRPr="00873957" w:rsidRDefault="00622BC5" w:rsidP="009A542B">
      <w:pPr>
        <w:pStyle w:val="50"/>
        <w:ind w:left="1081" w:hanging="361"/>
        <w:rPr>
          <w:rFonts w:asciiTheme="majorEastAsia" w:eastAsiaTheme="majorEastAsia" w:hAnsiTheme="majorEastAsia"/>
          <w:color w:val="000000" w:themeColor="text1"/>
        </w:rPr>
      </w:pPr>
      <w:r w:rsidRPr="00873957">
        <w:rPr>
          <w:rFonts w:ascii="Times New Roman" w:hAnsi="Times New Roman" w:cs="Times New Roman" w:hint="eastAsia"/>
          <w:b/>
          <w:bCs/>
          <w:color w:val="000000" w:themeColor="text1"/>
          <w:szCs w:val="32"/>
        </w:rPr>
        <w:t>2</w:t>
      </w:r>
      <w:r w:rsidRPr="00873957">
        <w:rPr>
          <w:rFonts w:asciiTheme="majorEastAsia" w:eastAsiaTheme="majorEastAsia" w:hAnsiTheme="majorEastAsia" w:hint="eastAsia"/>
          <w:color w:val="000000" w:themeColor="text1"/>
        </w:rPr>
        <w:t>）可燃油油浸电力变压器发生故障产生电弧时，将使变压器内的绝缘油迅速发生热分解，析出氢气、甲烷、乙烯等可燃气体，压力骤增，造成外壳爆裂大量喷油，或者析出的可燃气体与空气混合形成爆炸混合物，在电弧或火花的作用下引起燃烧爆炸。变压器爆裂后，高温的变压器油流到哪里就会烧到哪里，致使火势蔓延。充有可燃油的高压电容器、多油开关等，也有较大的火灾危险性，故规定可燃油油浸电力变压器和充有可燃油的高压电容器、多油开关等不宜与其他建筑贴邻布置。</w:t>
      </w:r>
    </w:p>
    <w:p w:rsidR="00622BC5" w:rsidRPr="00873957" w:rsidRDefault="00622BC5" w:rsidP="00622BC5">
      <w:pPr>
        <w:pStyle w:val="3"/>
        <w:rPr>
          <w:rFonts w:asciiTheme="majorEastAsia" w:eastAsiaTheme="majorEastAsia" w:hAnsiTheme="majorEastAsia"/>
          <w:color w:val="000000" w:themeColor="text1"/>
        </w:rPr>
      </w:pPr>
      <w:r w:rsidRPr="00873957">
        <w:rPr>
          <w:rFonts w:ascii="Times New Roman" w:hAnsi="Times New Roman" w:cs="Times New Roman" w:hint="eastAsia"/>
          <w:b/>
          <w:color w:val="000000" w:themeColor="text1"/>
        </w:rPr>
        <w:t xml:space="preserve">19.3.4  </w:t>
      </w:r>
      <w:r w:rsidRPr="00873957">
        <w:rPr>
          <w:rFonts w:asciiTheme="majorEastAsia" w:eastAsiaTheme="majorEastAsia" w:hAnsiTheme="majorEastAsia" w:hint="eastAsia"/>
          <w:color w:val="000000" w:themeColor="text1"/>
        </w:rPr>
        <w:t>室外变、配电站的防火间距：</w:t>
      </w:r>
    </w:p>
    <w:p w:rsidR="00622BC5" w:rsidRPr="00873957" w:rsidRDefault="00622BC5" w:rsidP="009A542B">
      <w:pPr>
        <w:pStyle w:val="40"/>
        <w:ind w:firstLine="482"/>
        <w:rPr>
          <w:rFonts w:asciiTheme="majorEastAsia" w:eastAsiaTheme="majorEastAsia" w:hAnsiTheme="majorEastAsia"/>
          <w:color w:val="000000" w:themeColor="text1"/>
        </w:rPr>
      </w:pPr>
      <w:r w:rsidRPr="00873957">
        <w:rPr>
          <w:rFonts w:ascii="Times New Roman" w:hAnsi="Times New Roman" w:cs="Times New Roman" w:hint="eastAsia"/>
          <w:b/>
          <w:bCs/>
          <w:color w:val="000000" w:themeColor="text1"/>
          <w:szCs w:val="32"/>
        </w:rPr>
        <w:t xml:space="preserve">1 </w:t>
      </w:r>
      <w:r w:rsidRPr="00873957">
        <w:rPr>
          <w:rFonts w:asciiTheme="majorEastAsia" w:eastAsiaTheme="majorEastAsia" w:hAnsiTheme="majorEastAsia" w:hint="eastAsia"/>
          <w:color w:val="000000" w:themeColor="text1"/>
        </w:rPr>
        <w:t xml:space="preserve"> 船厂企业内总油量大于5t的室外降压变电站与厂房、库房的防火间距可参照现行国家标准《建筑设计防火规范》GB</w:t>
      </w:r>
      <w:r w:rsidR="00842D6F" w:rsidRPr="00873957">
        <w:rPr>
          <w:rFonts w:asciiTheme="majorEastAsia" w:eastAsiaTheme="majorEastAsia" w:hAnsiTheme="majorEastAsia" w:hint="eastAsia"/>
          <w:color w:val="000000" w:themeColor="text1"/>
        </w:rPr>
        <w:t xml:space="preserve"> </w:t>
      </w:r>
      <w:r w:rsidRPr="00873957">
        <w:rPr>
          <w:rFonts w:asciiTheme="majorEastAsia" w:eastAsiaTheme="majorEastAsia" w:hAnsiTheme="majorEastAsia" w:hint="eastAsia"/>
          <w:color w:val="000000" w:themeColor="text1"/>
        </w:rPr>
        <w:t>50016厂房和仓库章节中的有关规定。</w:t>
      </w:r>
    </w:p>
    <w:p w:rsidR="00622BC5" w:rsidRPr="00873957" w:rsidRDefault="00622BC5" w:rsidP="009A542B">
      <w:pPr>
        <w:pStyle w:val="40"/>
        <w:ind w:firstLine="482"/>
        <w:rPr>
          <w:rFonts w:asciiTheme="majorEastAsia" w:eastAsiaTheme="majorEastAsia" w:hAnsiTheme="majorEastAsia"/>
          <w:color w:val="000000" w:themeColor="text1"/>
        </w:rPr>
      </w:pPr>
      <w:r w:rsidRPr="00873957">
        <w:rPr>
          <w:rFonts w:ascii="Times New Roman" w:hAnsi="Times New Roman" w:cs="Times New Roman" w:hint="eastAsia"/>
          <w:b/>
          <w:bCs/>
          <w:color w:val="000000" w:themeColor="text1"/>
          <w:szCs w:val="32"/>
        </w:rPr>
        <w:t xml:space="preserve">2 </w:t>
      </w:r>
      <w:r w:rsidRPr="00873957">
        <w:rPr>
          <w:rFonts w:asciiTheme="majorEastAsia" w:eastAsiaTheme="majorEastAsia" w:hAnsiTheme="majorEastAsia" w:hint="eastAsia"/>
          <w:color w:val="000000" w:themeColor="text1"/>
        </w:rPr>
        <w:t xml:space="preserve"> 表19.3.4是根据《建筑设计防火规范》GB</w:t>
      </w:r>
      <w:r w:rsidR="00842D6F" w:rsidRPr="00873957">
        <w:rPr>
          <w:rFonts w:asciiTheme="majorEastAsia" w:eastAsiaTheme="majorEastAsia" w:hAnsiTheme="majorEastAsia" w:hint="eastAsia"/>
          <w:color w:val="000000" w:themeColor="text1"/>
        </w:rPr>
        <w:t xml:space="preserve"> </w:t>
      </w:r>
      <w:r w:rsidRPr="00873957">
        <w:rPr>
          <w:rFonts w:asciiTheme="majorEastAsia" w:eastAsiaTheme="majorEastAsia" w:hAnsiTheme="majorEastAsia" w:hint="eastAsia"/>
          <w:color w:val="000000" w:themeColor="text1"/>
        </w:rPr>
        <w:t>50016中有关储罐区与室外降压变电站的防火间距的有关规定汇总而成，以方便设计人员查阅。</w:t>
      </w:r>
    </w:p>
    <w:p w:rsidR="00622BC5" w:rsidRPr="00873957" w:rsidRDefault="00622BC5" w:rsidP="009A542B">
      <w:pPr>
        <w:pStyle w:val="40"/>
        <w:ind w:firstLine="482"/>
        <w:rPr>
          <w:rFonts w:asciiTheme="majorEastAsia" w:eastAsiaTheme="majorEastAsia" w:hAnsiTheme="majorEastAsia"/>
          <w:color w:val="000000" w:themeColor="text1"/>
        </w:rPr>
      </w:pPr>
      <w:r w:rsidRPr="00873957">
        <w:rPr>
          <w:rFonts w:ascii="Times New Roman" w:hAnsi="Times New Roman" w:cs="Times New Roman" w:hint="eastAsia"/>
          <w:b/>
          <w:bCs/>
          <w:color w:val="000000" w:themeColor="text1"/>
          <w:szCs w:val="32"/>
        </w:rPr>
        <w:t xml:space="preserve">3 </w:t>
      </w:r>
      <w:r w:rsidRPr="00873957">
        <w:rPr>
          <w:rFonts w:asciiTheme="majorEastAsia" w:eastAsiaTheme="majorEastAsia" w:hAnsiTheme="majorEastAsia" w:hint="eastAsia"/>
          <w:color w:val="000000" w:themeColor="text1"/>
        </w:rPr>
        <w:t xml:space="preserve"> 终端变电站，通常是指10kV降压至380V的最末一级变电站，可将其视为厂房来确定有关防火间距。对于预装式变电站，有干式和湿式两种，其单台变电站的电压一般在10kV或10kV以下。这种装置内部结构紧凑、用金属外壳罩住，使用过程中的安全性能较高。因此，此类型的变压器与邻近建筑的防火间距，比照一、二级耐火等级建筑间的防火间距减少一半，确定为3m。</w:t>
      </w:r>
    </w:p>
    <w:p w:rsidR="00622BC5" w:rsidRPr="00873957" w:rsidRDefault="00622BC5" w:rsidP="00622BC5">
      <w:pPr>
        <w:pStyle w:val="3"/>
        <w:rPr>
          <w:rFonts w:asciiTheme="majorEastAsia" w:eastAsiaTheme="majorEastAsia" w:hAnsiTheme="majorEastAsia"/>
          <w:color w:val="000000" w:themeColor="text1"/>
        </w:rPr>
      </w:pPr>
      <w:r w:rsidRPr="00873957">
        <w:rPr>
          <w:rFonts w:ascii="Times New Roman" w:hAnsi="Times New Roman" w:cs="Times New Roman" w:hint="eastAsia"/>
          <w:b/>
          <w:color w:val="000000" w:themeColor="text1"/>
        </w:rPr>
        <w:t>19.3.5</w:t>
      </w:r>
      <w:r w:rsidRPr="00873957">
        <w:rPr>
          <w:rFonts w:asciiTheme="majorEastAsia" w:eastAsiaTheme="majorEastAsia" w:hAnsiTheme="majorEastAsia" w:hint="eastAsia"/>
          <w:color w:val="000000" w:themeColor="text1"/>
        </w:rPr>
        <w:t xml:space="preserve">  道路、铁路、围墙的防火间距：</w:t>
      </w:r>
    </w:p>
    <w:p w:rsidR="00622BC5" w:rsidRPr="00873957" w:rsidRDefault="00622BC5" w:rsidP="00622BC5">
      <w:pPr>
        <w:pStyle w:val="40"/>
        <w:ind w:firstLine="480"/>
        <w:rPr>
          <w:rFonts w:asciiTheme="majorEastAsia" w:eastAsiaTheme="majorEastAsia" w:hAnsiTheme="majorEastAsia"/>
          <w:color w:val="000000" w:themeColor="text1"/>
        </w:rPr>
      </w:pPr>
      <w:r w:rsidRPr="00873957">
        <w:rPr>
          <w:rFonts w:asciiTheme="majorEastAsia" w:eastAsiaTheme="majorEastAsia" w:hAnsiTheme="majorEastAsia" w:hint="eastAsia"/>
          <w:color w:val="000000" w:themeColor="text1"/>
        </w:rPr>
        <w:lastRenderedPageBreak/>
        <w:t>厂房与本厂区围墙的间距不宜小于5m，是考虑本厂区与相邻地块建筑物之间的最小防火间距要求。厂房之间的最小防火间距是10m，每方各留出一半即为5m，也符合一条消防车道的通行宽度要求。具体执行时，应结合工程实际情况合理确定，故条文中用了“不宜”的措词。</w:t>
      </w:r>
    </w:p>
    <w:p w:rsidR="00622BC5" w:rsidRPr="00873957" w:rsidRDefault="00622BC5" w:rsidP="00622BC5">
      <w:pPr>
        <w:pStyle w:val="40"/>
        <w:ind w:firstLine="480"/>
        <w:rPr>
          <w:rFonts w:asciiTheme="majorEastAsia" w:eastAsiaTheme="majorEastAsia" w:hAnsiTheme="majorEastAsia"/>
          <w:color w:val="000000" w:themeColor="text1"/>
        </w:rPr>
      </w:pPr>
      <w:r w:rsidRPr="00873957">
        <w:rPr>
          <w:rFonts w:asciiTheme="majorEastAsia" w:eastAsiaTheme="majorEastAsia" w:hAnsiTheme="majorEastAsia" w:hint="eastAsia"/>
          <w:color w:val="000000" w:themeColor="text1"/>
        </w:rPr>
        <w:t>如靠近相邻单位，本厂拟建甲类厂房和仓库，甲、乙、丙类液体储罐，可燃气体储罐、液体石油气储罐等火灾危险性较大的建构筑物时，应使两相邻单位的建构筑物之间的防火间距符合本规范相关条文的规定。故本条文又规定了在不宜小于5m的前提下，还应满足围墙两侧建筑物之间的防火间距要求。</w:t>
      </w:r>
    </w:p>
    <w:p w:rsidR="00622BC5" w:rsidRPr="00873957" w:rsidRDefault="00622BC5" w:rsidP="00622BC5">
      <w:pPr>
        <w:pStyle w:val="40"/>
        <w:ind w:firstLine="480"/>
        <w:rPr>
          <w:rFonts w:asciiTheme="majorEastAsia" w:eastAsiaTheme="majorEastAsia" w:hAnsiTheme="majorEastAsia"/>
          <w:color w:val="000000" w:themeColor="text1"/>
        </w:rPr>
      </w:pPr>
      <w:r w:rsidRPr="00873957">
        <w:rPr>
          <w:rFonts w:asciiTheme="majorEastAsia" w:eastAsiaTheme="majorEastAsia" w:hAnsiTheme="majorEastAsia" w:hint="eastAsia"/>
          <w:color w:val="000000" w:themeColor="text1"/>
        </w:rPr>
        <w:t>当围墙外是空地，相邻地块拟建建物类别尚不明了时，可按上述建构筑物与一、二级厂房应有防火间距的一半确定与本厂围墙的距离，其余部分由相邻地块的产权方考虑。例如，甲类厂房与一、二级厂房的防火间距为12m，则与本厂区围墙的间距需预先留足6m。</w:t>
      </w:r>
    </w:p>
    <w:p w:rsidR="00622BC5" w:rsidRPr="00873957" w:rsidRDefault="00622BC5" w:rsidP="00622BC5">
      <w:pPr>
        <w:pStyle w:val="40"/>
        <w:ind w:firstLine="480"/>
        <w:rPr>
          <w:rFonts w:asciiTheme="majorEastAsia" w:eastAsiaTheme="majorEastAsia" w:hAnsiTheme="majorEastAsia"/>
          <w:color w:val="000000" w:themeColor="text1"/>
        </w:rPr>
      </w:pPr>
      <w:r w:rsidRPr="00873957">
        <w:rPr>
          <w:rFonts w:asciiTheme="majorEastAsia" w:eastAsiaTheme="majorEastAsia" w:hAnsiTheme="majorEastAsia" w:hint="eastAsia"/>
          <w:color w:val="000000" w:themeColor="text1"/>
        </w:rPr>
        <w:t>工厂建设如因用地紧张，在满足与相邻不同产权的建筑物之间的防火间距或设置了防火墙等防止火灾蔓延的措施时，丙、丁、戊类厂房可不受与围墙5m间距的限制。例如，厂区围墙外隔有城市道路，街区的建筑红线宽度己能满足防火间距的需要，厂房与本厂区围墙的间距可以不限。甲、乙类厂房和仓库及火灾危险性较大的储罐、堆场不能沿围墙建设，仍要执行5m间距的规定。</w:t>
      </w:r>
    </w:p>
    <w:p w:rsidR="00622BC5" w:rsidRPr="00873957" w:rsidRDefault="009A542B" w:rsidP="005C6A66">
      <w:pPr>
        <w:pStyle w:val="affffffff8"/>
        <w:spacing w:before="156"/>
        <w:rPr>
          <w:color w:val="000000" w:themeColor="text1"/>
        </w:rPr>
      </w:pPr>
      <w:r w:rsidRPr="00873957">
        <w:rPr>
          <w:rFonts w:hint="eastAsia"/>
          <w:color w:val="000000" w:themeColor="text1"/>
        </w:rPr>
        <w:t>（</w:t>
      </w:r>
      <w:r w:rsidR="00622BC5" w:rsidRPr="00873957">
        <w:rPr>
          <w:rFonts w:hint="eastAsia"/>
          <w:color w:val="000000" w:themeColor="text1"/>
        </w:rPr>
        <w:t>Ⅱ</w:t>
      </w:r>
      <w:r w:rsidRPr="00873957">
        <w:rPr>
          <w:rFonts w:hint="eastAsia"/>
          <w:color w:val="000000" w:themeColor="text1"/>
        </w:rPr>
        <w:t>）</w:t>
      </w:r>
      <w:r w:rsidR="00622BC5" w:rsidRPr="00873957">
        <w:rPr>
          <w:rFonts w:hint="eastAsia"/>
          <w:color w:val="000000" w:themeColor="text1"/>
        </w:rPr>
        <w:t>道路设计</w:t>
      </w:r>
    </w:p>
    <w:p w:rsidR="00622BC5" w:rsidRPr="00873957" w:rsidRDefault="00622BC5" w:rsidP="00622BC5">
      <w:pPr>
        <w:pStyle w:val="3"/>
        <w:rPr>
          <w:rFonts w:asciiTheme="minorEastAsia" w:hAnsiTheme="minorEastAsia"/>
          <w:color w:val="000000" w:themeColor="text1"/>
        </w:rPr>
      </w:pPr>
      <w:r w:rsidRPr="00873957">
        <w:rPr>
          <w:rFonts w:ascii="Times New Roman" w:hAnsi="Times New Roman" w:cs="Times New Roman" w:hint="eastAsia"/>
          <w:b/>
          <w:color w:val="000000" w:themeColor="text1"/>
        </w:rPr>
        <w:t>19.3.6</w:t>
      </w:r>
      <w:r w:rsidRPr="00873957">
        <w:rPr>
          <w:rFonts w:asciiTheme="minorEastAsia" w:hAnsiTheme="minorEastAsia" w:hint="eastAsia"/>
          <w:color w:val="000000" w:themeColor="text1"/>
        </w:rPr>
        <w:t xml:space="preserve"> </w:t>
      </w:r>
      <w:r w:rsidR="000953D3" w:rsidRPr="00873957">
        <w:rPr>
          <w:rFonts w:asciiTheme="minorEastAsia" w:hAnsiTheme="minorEastAsia" w:hint="eastAsia"/>
          <w:color w:val="000000" w:themeColor="text1"/>
        </w:rPr>
        <w:t xml:space="preserve"> </w:t>
      </w:r>
      <w:r w:rsidRPr="00873957">
        <w:rPr>
          <w:rFonts w:asciiTheme="minorEastAsia" w:hAnsiTheme="minorEastAsia" w:hint="eastAsia"/>
          <w:color w:val="000000" w:themeColor="text1"/>
        </w:rPr>
        <w:t>消防车道应符合下列要求：</w:t>
      </w:r>
    </w:p>
    <w:p w:rsidR="00622BC5" w:rsidRPr="00873957" w:rsidRDefault="00622BC5" w:rsidP="009A542B">
      <w:pPr>
        <w:pStyle w:val="40"/>
        <w:ind w:firstLine="482"/>
        <w:rPr>
          <w:rFonts w:asciiTheme="minorEastAsia" w:hAnsiTheme="minorEastAsia"/>
          <w:color w:val="000000" w:themeColor="text1"/>
        </w:rPr>
      </w:pPr>
      <w:r w:rsidRPr="00873957">
        <w:rPr>
          <w:rFonts w:ascii="Times New Roman" w:hAnsi="Times New Roman" w:cs="Times New Roman" w:hint="eastAsia"/>
          <w:b/>
          <w:bCs/>
          <w:color w:val="000000" w:themeColor="text1"/>
          <w:szCs w:val="32"/>
        </w:rPr>
        <w:t>1</w:t>
      </w:r>
      <w:r w:rsidRPr="00873957">
        <w:rPr>
          <w:rFonts w:asciiTheme="minorEastAsia" w:hAnsiTheme="minorEastAsia" w:hint="eastAsia"/>
          <w:color w:val="000000" w:themeColor="text1"/>
        </w:rPr>
        <w:t xml:space="preserve">  厂房或仓库区内不同功能的建筑通常采用道路连接，但有些道路并不能满足消防车的通行和停靠要求，故规定要求设置专门的消防车道以便灭火救援。这些消防车道可以结合厂区内的其他道路设置，或利用厂区内的机动车通行道路。</w:t>
      </w:r>
    </w:p>
    <w:p w:rsidR="00622BC5" w:rsidRPr="00873957" w:rsidRDefault="00622BC5" w:rsidP="00622BC5">
      <w:pPr>
        <w:pStyle w:val="40"/>
        <w:ind w:firstLine="480"/>
        <w:rPr>
          <w:rFonts w:asciiTheme="minorEastAsia" w:hAnsiTheme="minorEastAsia"/>
          <w:color w:val="000000" w:themeColor="text1"/>
        </w:rPr>
      </w:pPr>
      <w:r w:rsidRPr="00873957">
        <w:rPr>
          <w:rFonts w:asciiTheme="minorEastAsia" w:hAnsiTheme="minorEastAsia" w:hint="eastAsia"/>
          <w:color w:val="000000" w:themeColor="text1"/>
        </w:rPr>
        <w:t>船厂企业内有大型厂房、高层仓库，往往一次火灾延续时间较长，在实际灭火中用水量大、消防车辆投入多，如果没有环形车道或平坦空地等，会造成消防车辆堵塞，难以靠近灭火救援现场。因此，平面布局和消防车道设计要考虑保证消防车通行、灭火展开和调度的需要。</w:t>
      </w:r>
    </w:p>
    <w:p w:rsidR="00622BC5" w:rsidRPr="00873957" w:rsidRDefault="00622BC5" w:rsidP="009A542B">
      <w:pPr>
        <w:pStyle w:val="40"/>
        <w:ind w:firstLine="482"/>
        <w:rPr>
          <w:rFonts w:asciiTheme="minorEastAsia" w:hAnsiTheme="minorEastAsia"/>
          <w:color w:val="000000" w:themeColor="text1"/>
        </w:rPr>
      </w:pPr>
      <w:r w:rsidRPr="00873957">
        <w:rPr>
          <w:rFonts w:ascii="Times New Roman" w:hAnsi="Times New Roman" w:cs="Times New Roman" w:hint="eastAsia"/>
          <w:b/>
          <w:bCs/>
          <w:color w:val="000000" w:themeColor="text1"/>
          <w:szCs w:val="32"/>
        </w:rPr>
        <w:t>2</w:t>
      </w:r>
      <w:r w:rsidRPr="00873957">
        <w:rPr>
          <w:rFonts w:asciiTheme="minorEastAsia" w:hAnsiTheme="minorEastAsia" w:hint="eastAsia"/>
          <w:color w:val="000000" w:themeColor="text1"/>
        </w:rPr>
        <w:t xml:space="preserve">  在甲、乙、丙液体储罐区和可燃气体储罐区内设置的消防车道，如设置位置合理、道路宽阔、路面坡度小，具有足够的车辆转弯或回转场地，则可大大方便消防车的通行和灭火救援行动。将露天、半露天可燃物堆场通过设置道路进行分区即可较好防止火灾</w:t>
      </w:r>
      <w:r w:rsidRPr="00873957">
        <w:rPr>
          <w:rFonts w:asciiTheme="minorEastAsia" w:hAnsiTheme="minorEastAsia" w:hint="eastAsia"/>
          <w:color w:val="000000" w:themeColor="text1"/>
        </w:rPr>
        <w:lastRenderedPageBreak/>
        <w:t>燃烧面积过大、减少损失，又可较好地减小火灾的高强辐射热对消防车和消防员的作用，便于车辆调度，有利于展开灭火行动。</w:t>
      </w:r>
    </w:p>
    <w:p w:rsidR="00622BC5" w:rsidRPr="00873957" w:rsidRDefault="00622BC5" w:rsidP="009A542B">
      <w:pPr>
        <w:pStyle w:val="40"/>
        <w:ind w:firstLine="482"/>
        <w:rPr>
          <w:rFonts w:asciiTheme="minorEastAsia" w:hAnsiTheme="minorEastAsia"/>
          <w:color w:val="000000" w:themeColor="text1"/>
        </w:rPr>
      </w:pPr>
      <w:r w:rsidRPr="00873957">
        <w:rPr>
          <w:rFonts w:ascii="Times New Roman" w:hAnsi="Times New Roman" w:cs="Times New Roman" w:hint="eastAsia"/>
          <w:b/>
          <w:bCs/>
          <w:color w:val="000000" w:themeColor="text1"/>
          <w:szCs w:val="32"/>
        </w:rPr>
        <w:t>3</w:t>
      </w:r>
      <w:r w:rsidRPr="00873957">
        <w:rPr>
          <w:rFonts w:asciiTheme="minorEastAsia" w:hAnsiTheme="minorEastAsia" w:hint="eastAsia"/>
          <w:color w:val="000000" w:themeColor="text1"/>
        </w:rPr>
        <w:t xml:space="preserve">  船厂企业内需要设置大面积的堆场供原材料堆放、船体零部件或分段堆放、装焊，尤其是大型船舶总段的总装场地，长度一般超过300m，如果不设中间消防车道，一旦发生火灾，消防车不能进入场地内部，无法实施有效的灭火救援。可以利用堆场或总装场地内部运输通道作为消防通道。</w:t>
      </w:r>
    </w:p>
    <w:p w:rsidR="00622BC5" w:rsidRPr="00873957" w:rsidRDefault="00622BC5" w:rsidP="00622BC5">
      <w:pPr>
        <w:pStyle w:val="40"/>
        <w:ind w:firstLine="480"/>
        <w:rPr>
          <w:rFonts w:asciiTheme="minorEastAsia" w:hAnsiTheme="minorEastAsia"/>
          <w:color w:val="000000" w:themeColor="text1"/>
        </w:rPr>
      </w:pPr>
      <w:r w:rsidRPr="00873957">
        <w:rPr>
          <w:rFonts w:asciiTheme="minorEastAsia" w:hAnsiTheme="minorEastAsia" w:hint="eastAsia"/>
          <w:color w:val="000000" w:themeColor="text1"/>
        </w:rPr>
        <w:t>由于消防栓的保护半径在150m左右，一般设置在道路两侧，因此规定消防车道间距不宜大于150m。</w:t>
      </w:r>
    </w:p>
    <w:p w:rsidR="00F35F52" w:rsidRPr="00873957" w:rsidRDefault="00F35F52" w:rsidP="00F35F52">
      <w:pPr>
        <w:pStyle w:val="affffffff8"/>
        <w:spacing w:before="156"/>
        <w:rPr>
          <w:color w:val="000000" w:themeColor="text1"/>
        </w:rPr>
      </w:pPr>
      <w:r w:rsidRPr="00873957">
        <w:rPr>
          <w:rFonts w:hint="eastAsia"/>
          <w:color w:val="000000" w:themeColor="text1"/>
        </w:rPr>
        <w:t>（Ⅲ）建筑设计</w:t>
      </w:r>
    </w:p>
    <w:p w:rsidR="005F2A49" w:rsidRPr="00873957" w:rsidRDefault="005F2A49" w:rsidP="005F2A49">
      <w:pPr>
        <w:pStyle w:val="3"/>
        <w:rPr>
          <w:color w:val="000000" w:themeColor="text1"/>
        </w:rPr>
      </w:pPr>
      <w:r w:rsidRPr="00873957">
        <w:rPr>
          <w:rFonts w:ascii="Times New Roman" w:eastAsia="黑体" w:hAnsi="Times New Roman" w:cstheme="majorBidi" w:hint="eastAsia"/>
          <w:b/>
          <w:color w:val="000000" w:themeColor="text1"/>
        </w:rPr>
        <w:t xml:space="preserve">19.3.7  </w:t>
      </w:r>
      <w:r w:rsidRPr="00873957">
        <w:rPr>
          <w:rFonts w:hint="eastAsia"/>
          <w:color w:val="000000" w:themeColor="text1"/>
        </w:rPr>
        <w:t>船厂建筑厂房一般体量庞大，设备台套数较多，其中不乏价格昂贵、稀缺的设备；站房一般为整个船厂生产提供各类动力保障；库房储存大量物品。建筑应具有较高的耐火性能。</w:t>
      </w:r>
    </w:p>
    <w:p w:rsidR="005F2A49" w:rsidRPr="00873957" w:rsidRDefault="005F2A49" w:rsidP="005F2A49">
      <w:pPr>
        <w:pStyle w:val="3"/>
        <w:rPr>
          <w:color w:val="000000" w:themeColor="text1"/>
        </w:rPr>
      </w:pPr>
      <w:r w:rsidRPr="00873957">
        <w:rPr>
          <w:rFonts w:ascii="Times New Roman" w:eastAsia="黑体" w:hAnsi="Times New Roman" w:cstheme="majorBidi" w:hint="eastAsia"/>
          <w:b/>
          <w:color w:val="000000" w:themeColor="text1"/>
        </w:rPr>
        <w:t xml:space="preserve">19.3.8  </w:t>
      </w:r>
      <w:r w:rsidRPr="00873957">
        <w:rPr>
          <w:rFonts w:hint="eastAsia"/>
          <w:color w:val="000000" w:themeColor="text1"/>
        </w:rPr>
        <w:t>毗邻厂房的</w:t>
      </w:r>
      <w:r w:rsidRPr="00873957">
        <w:rPr>
          <w:color w:val="000000" w:themeColor="text1"/>
        </w:rPr>
        <w:t>生产辅助楼</w:t>
      </w:r>
      <w:r w:rsidRPr="00873957">
        <w:rPr>
          <w:rFonts w:hint="eastAsia"/>
          <w:color w:val="000000" w:themeColor="text1"/>
        </w:rPr>
        <w:t>首层</w:t>
      </w:r>
      <w:r w:rsidRPr="00873957">
        <w:rPr>
          <w:color w:val="000000" w:themeColor="text1"/>
        </w:rPr>
        <w:t>通常设置工具间</w:t>
      </w:r>
      <w:r w:rsidRPr="00873957">
        <w:rPr>
          <w:rFonts w:hint="eastAsia"/>
          <w:color w:val="000000" w:themeColor="text1"/>
        </w:rPr>
        <w:t>、</w:t>
      </w:r>
      <w:r w:rsidRPr="00873957">
        <w:rPr>
          <w:color w:val="000000" w:themeColor="text1"/>
        </w:rPr>
        <w:t>备品备料</w:t>
      </w:r>
      <w:r w:rsidRPr="00873957">
        <w:rPr>
          <w:rFonts w:hint="eastAsia"/>
          <w:color w:val="000000" w:themeColor="text1"/>
        </w:rPr>
        <w:t>库等</w:t>
      </w:r>
      <w:r w:rsidRPr="00873957">
        <w:rPr>
          <w:color w:val="000000" w:themeColor="text1"/>
        </w:rPr>
        <w:t>辅助用房</w:t>
      </w:r>
      <w:r w:rsidRPr="00873957">
        <w:rPr>
          <w:rFonts w:hint="eastAsia"/>
          <w:color w:val="000000" w:themeColor="text1"/>
        </w:rPr>
        <w:t>，</w:t>
      </w:r>
      <w:r w:rsidRPr="00873957">
        <w:rPr>
          <w:color w:val="000000" w:themeColor="text1"/>
        </w:rPr>
        <w:t>与</w:t>
      </w:r>
      <w:r w:rsidRPr="00873957">
        <w:rPr>
          <w:rFonts w:hint="eastAsia"/>
          <w:color w:val="000000" w:themeColor="text1"/>
        </w:rPr>
        <w:t>厂房</w:t>
      </w:r>
      <w:r w:rsidRPr="00873957">
        <w:rPr>
          <w:color w:val="000000" w:themeColor="text1"/>
        </w:rPr>
        <w:t>联系密切</w:t>
      </w:r>
      <w:r w:rsidRPr="00873957">
        <w:rPr>
          <w:rFonts w:hint="eastAsia"/>
          <w:color w:val="000000" w:themeColor="text1"/>
        </w:rPr>
        <w:t>，属于</w:t>
      </w:r>
      <w:r w:rsidRPr="00873957">
        <w:rPr>
          <w:color w:val="000000" w:themeColor="text1"/>
        </w:rPr>
        <w:t>厂房的一部分，可与厂房划分为一个防火分区</w:t>
      </w:r>
      <w:r w:rsidRPr="00873957">
        <w:rPr>
          <w:rFonts w:hint="eastAsia"/>
          <w:color w:val="000000" w:themeColor="text1"/>
        </w:rPr>
        <w:t>。办公</w:t>
      </w:r>
      <w:r w:rsidRPr="00873957">
        <w:rPr>
          <w:color w:val="000000" w:themeColor="text1"/>
        </w:rPr>
        <w:t>、生活用房占用</w:t>
      </w:r>
      <w:r w:rsidRPr="00873957">
        <w:rPr>
          <w:rFonts w:hint="eastAsia"/>
          <w:color w:val="000000" w:themeColor="text1"/>
        </w:rPr>
        <w:t>较大</w:t>
      </w:r>
      <w:r w:rsidRPr="00873957">
        <w:rPr>
          <w:color w:val="000000" w:themeColor="text1"/>
        </w:rPr>
        <w:t>面积或占用一层或几层</w:t>
      </w:r>
      <w:r w:rsidRPr="00873957">
        <w:rPr>
          <w:rFonts w:hint="eastAsia"/>
          <w:color w:val="000000" w:themeColor="text1"/>
        </w:rPr>
        <w:t>的</w:t>
      </w:r>
      <w:r w:rsidRPr="00873957">
        <w:rPr>
          <w:color w:val="000000" w:themeColor="text1"/>
        </w:rPr>
        <w:t>应划分为独立防火分区，</w:t>
      </w:r>
      <w:r w:rsidRPr="00873957">
        <w:rPr>
          <w:rFonts w:hint="eastAsia"/>
          <w:color w:val="000000" w:themeColor="text1"/>
        </w:rPr>
        <w:t>只有少量</w:t>
      </w:r>
      <w:r w:rsidRPr="00873957">
        <w:rPr>
          <w:color w:val="000000" w:themeColor="text1"/>
        </w:rPr>
        <w:t>几间办公、生活用房可不独立划分防火分区</w:t>
      </w:r>
      <w:r w:rsidRPr="00873957">
        <w:rPr>
          <w:rFonts w:hint="eastAsia"/>
          <w:color w:val="000000" w:themeColor="text1"/>
        </w:rPr>
        <w:t>。划分</w:t>
      </w:r>
      <w:r w:rsidRPr="00873957">
        <w:rPr>
          <w:color w:val="000000" w:themeColor="text1"/>
        </w:rPr>
        <w:t>独立防火分区的</w:t>
      </w:r>
      <w:r w:rsidRPr="00873957">
        <w:rPr>
          <w:rFonts w:hint="eastAsia"/>
          <w:color w:val="000000" w:themeColor="text1"/>
        </w:rPr>
        <w:t>办公</w:t>
      </w:r>
      <w:r w:rsidRPr="00873957">
        <w:rPr>
          <w:color w:val="000000" w:themeColor="text1"/>
        </w:rPr>
        <w:t>、生活</w:t>
      </w:r>
      <w:r w:rsidRPr="00873957">
        <w:rPr>
          <w:rFonts w:hint="eastAsia"/>
          <w:color w:val="000000" w:themeColor="text1"/>
        </w:rPr>
        <w:t>用房</w:t>
      </w:r>
      <w:r w:rsidRPr="00873957">
        <w:rPr>
          <w:color w:val="000000" w:themeColor="text1"/>
        </w:rPr>
        <w:t>应有直通室外的安全出口，确有困难时，当层数不超过</w:t>
      </w:r>
      <w:r w:rsidRPr="00873957">
        <w:rPr>
          <w:rFonts w:hint="eastAsia"/>
          <w:color w:val="000000" w:themeColor="text1"/>
        </w:rPr>
        <w:t>4</w:t>
      </w:r>
      <w:r w:rsidRPr="00873957">
        <w:rPr>
          <w:rFonts w:hint="eastAsia"/>
          <w:color w:val="000000" w:themeColor="text1"/>
        </w:rPr>
        <w:t>层</w:t>
      </w:r>
      <w:r w:rsidRPr="00873957">
        <w:rPr>
          <w:color w:val="000000" w:themeColor="text1"/>
        </w:rPr>
        <w:t>且未采取</w:t>
      </w:r>
      <w:r w:rsidRPr="00873957">
        <w:rPr>
          <w:rFonts w:hint="eastAsia"/>
          <w:color w:val="000000" w:themeColor="text1"/>
        </w:rPr>
        <w:t>扩大</w:t>
      </w:r>
      <w:r w:rsidRPr="00873957">
        <w:rPr>
          <w:color w:val="000000" w:themeColor="text1"/>
        </w:rPr>
        <w:t>封闭楼梯间</w:t>
      </w:r>
      <w:r w:rsidRPr="00873957">
        <w:rPr>
          <w:rFonts w:hint="eastAsia"/>
          <w:color w:val="000000" w:themeColor="text1"/>
        </w:rPr>
        <w:t>时</w:t>
      </w:r>
      <w:r w:rsidRPr="00873957">
        <w:rPr>
          <w:color w:val="000000" w:themeColor="text1"/>
        </w:rPr>
        <w:t>，</w:t>
      </w:r>
      <w:r w:rsidRPr="00873957">
        <w:rPr>
          <w:rFonts w:asciiTheme="minorEastAsia" w:hAnsiTheme="minorEastAsia" w:hint="eastAsia"/>
          <w:color w:val="000000" w:themeColor="text1"/>
        </w:rPr>
        <w:t>可将直通</w:t>
      </w:r>
      <w:r w:rsidRPr="00873957">
        <w:rPr>
          <w:rFonts w:asciiTheme="minorEastAsia" w:hAnsiTheme="minorEastAsia"/>
          <w:color w:val="000000" w:themeColor="text1"/>
        </w:rPr>
        <w:t>室外的门设置在离楼梯间不大于15米处。</w:t>
      </w:r>
      <w:r w:rsidRPr="00873957">
        <w:rPr>
          <w:rFonts w:asciiTheme="minorEastAsia" w:hAnsiTheme="minorEastAsia" w:hint="eastAsia"/>
          <w:color w:val="000000" w:themeColor="text1"/>
        </w:rPr>
        <w:t>办公</w:t>
      </w:r>
      <w:r w:rsidRPr="00873957">
        <w:rPr>
          <w:rFonts w:asciiTheme="minorEastAsia" w:hAnsiTheme="minorEastAsia"/>
          <w:color w:val="000000" w:themeColor="text1"/>
        </w:rPr>
        <w:t>、生活用房应符合现行国家标准</w:t>
      </w:r>
      <w:r w:rsidRPr="00873957">
        <w:rPr>
          <w:rFonts w:asciiTheme="minorEastAsia" w:hAnsiTheme="minorEastAsia" w:hint="eastAsia"/>
          <w:color w:val="000000" w:themeColor="text1"/>
        </w:rPr>
        <w:t>《</w:t>
      </w:r>
      <w:r w:rsidRPr="00873957">
        <w:rPr>
          <w:rFonts w:asciiTheme="minorEastAsia" w:hAnsiTheme="minorEastAsia"/>
          <w:color w:val="000000" w:themeColor="text1"/>
        </w:rPr>
        <w:t>建筑设计防火</w:t>
      </w:r>
      <w:r w:rsidRPr="00873957">
        <w:rPr>
          <w:rFonts w:asciiTheme="minorEastAsia" w:hAnsiTheme="minorEastAsia" w:hint="eastAsia"/>
          <w:color w:val="000000" w:themeColor="text1"/>
        </w:rPr>
        <w:t>规范</w:t>
      </w:r>
      <w:r w:rsidRPr="00873957">
        <w:rPr>
          <w:rFonts w:asciiTheme="minorEastAsia" w:hAnsiTheme="minorEastAsia"/>
          <w:color w:val="000000" w:themeColor="text1"/>
        </w:rPr>
        <w:t>》</w:t>
      </w:r>
      <w:r w:rsidRPr="00873957">
        <w:rPr>
          <w:rFonts w:asciiTheme="minorEastAsia" w:hAnsiTheme="minorEastAsia" w:hint="eastAsia"/>
          <w:color w:val="000000" w:themeColor="text1"/>
        </w:rPr>
        <w:t>GB50016有关</w:t>
      </w:r>
      <w:r w:rsidRPr="00873957">
        <w:rPr>
          <w:rFonts w:asciiTheme="minorEastAsia" w:hAnsiTheme="minorEastAsia"/>
          <w:color w:val="000000" w:themeColor="text1"/>
        </w:rPr>
        <w:t>民用建筑的防火设计规定。</w:t>
      </w:r>
    </w:p>
    <w:p w:rsidR="005F2A49" w:rsidRPr="00873957" w:rsidRDefault="005F2A49" w:rsidP="005F2A49">
      <w:pPr>
        <w:pStyle w:val="3"/>
        <w:rPr>
          <w:color w:val="000000" w:themeColor="text1"/>
        </w:rPr>
      </w:pPr>
      <w:r w:rsidRPr="00873957">
        <w:rPr>
          <w:rFonts w:ascii="Times New Roman" w:eastAsia="黑体" w:hAnsi="Times New Roman" w:cstheme="majorBidi" w:hint="eastAsia"/>
          <w:b/>
          <w:color w:val="000000" w:themeColor="text1"/>
        </w:rPr>
        <w:t xml:space="preserve">19.3.9  </w:t>
      </w:r>
      <w:r w:rsidRPr="00873957">
        <w:rPr>
          <w:rFonts w:hint="eastAsia"/>
          <w:color w:val="000000" w:themeColor="text1"/>
        </w:rPr>
        <w:t>钢结构或其他金属结构的防火保护措施，一般包括无机耐火材料包覆和防火涂料喷涂的方式。现行国家标准</w:t>
      </w:r>
      <w:r w:rsidRPr="00873957">
        <w:rPr>
          <w:color w:val="000000" w:themeColor="text1"/>
        </w:rPr>
        <w:t>《建筑设计防火规范》</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50016</w:t>
      </w:r>
      <w:r w:rsidRPr="00873957">
        <w:rPr>
          <w:rFonts w:hint="eastAsia"/>
          <w:color w:val="000000" w:themeColor="text1"/>
        </w:rPr>
        <w:t>已对不同耐火等级的厂房、仓库建筑构件的燃烧性能和耐火极限提出要求。按照实际使用需求，船厂钢结构</w:t>
      </w:r>
      <w:r w:rsidRPr="00873957">
        <w:rPr>
          <w:color w:val="000000" w:themeColor="text1"/>
        </w:rPr>
        <w:t>厂房、库房的</w:t>
      </w:r>
      <w:r w:rsidRPr="00873957">
        <w:rPr>
          <w:rFonts w:hint="eastAsia"/>
          <w:color w:val="000000" w:themeColor="text1"/>
        </w:rPr>
        <w:t>钢</w:t>
      </w:r>
      <w:r w:rsidRPr="00873957">
        <w:rPr>
          <w:color w:val="000000" w:themeColor="text1"/>
        </w:rPr>
        <w:t>承重</w:t>
      </w:r>
      <w:r w:rsidRPr="00873957">
        <w:rPr>
          <w:rFonts w:hint="eastAsia"/>
          <w:color w:val="000000" w:themeColor="text1"/>
        </w:rPr>
        <w:t>构件根据不同构件耐火极限要求优先采取钢结构防火涂料方式。防火</w:t>
      </w:r>
      <w:r w:rsidRPr="00873957">
        <w:rPr>
          <w:color w:val="000000" w:themeColor="text1"/>
        </w:rPr>
        <w:t>涂料的选用应满足相应</w:t>
      </w:r>
      <w:r w:rsidRPr="00873957">
        <w:rPr>
          <w:rFonts w:hint="eastAsia"/>
          <w:color w:val="000000" w:themeColor="text1"/>
        </w:rPr>
        <w:t>国家</w:t>
      </w:r>
      <w:r w:rsidRPr="00873957">
        <w:rPr>
          <w:color w:val="000000" w:themeColor="text1"/>
        </w:rPr>
        <w:t>标准要求。</w:t>
      </w:r>
    </w:p>
    <w:p w:rsidR="005F2A49" w:rsidRPr="00873957" w:rsidRDefault="005F2A49" w:rsidP="005F2A49">
      <w:pPr>
        <w:pStyle w:val="3"/>
        <w:rPr>
          <w:color w:val="000000" w:themeColor="text1"/>
        </w:rPr>
      </w:pPr>
      <w:r w:rsidRPr="00873957">
        <w:rPr>
          <w:rFonts w:ascii="Times New Roman" w:eastAsia="黑体" w:hAnsi="Times New Roman" w:cstheme="majorBidi" w:hint="eastAsia"/>
          <w:b/>
          <w:color w:val="000000" w:themeColor="text1"/>
        </w:rPr>
        <w:t xml:space="preserve">19.3.10  </w:t>
      </w:r>
      <w:r w:rsidRPr="00873957">
        <w:rPr>
          <w:rFonts w:hint="eastAsia"/>
          <w:color w:val="000000" w:themeColor="text1"/>
        </w:rPr>
        <w:t>关于有</w:t>
      </w:r>
      <w:r w:rsidRPr="00873957">
        <w:rPr>
          <w:color w:val="000000" w:themeColor="text1"/>
        </w:rPr>
        <w:t>爆炸危险</w:t>
      </w:r>
      <w:r w:rsidRPr="00873957">
        <w:rPr>
          <w:rFonts w:hint="eastAsia"/>
          <w:color w:val="000000" w:themeColor="text1"/>
        </w:rPr>
        <w:t>的厂房、</w:t>
      </w:r>
      <w:r w:rsidRPr="00873957">
        <w:rPr>
          <w:color w:val="000000" w:themeColor="text1"/>
        </w:rPr>
        <w:t>站房、库房</w:t>
      </w:r>
      <w:r w:rsidRPr="00873957">
        <w:rPr>
          <w:rFonts w:hint="eastAsia"/>
          <w:color w:val="000000" w:themeColor="text1"/>
        </w:rPr>
        <w:t>的防爆设计主要</w:t>
      </w:r>
      <w:r w:rsidRPr="00873957">
        <w:rPr>
          <w:color w:val="000000" w:themeColor="text1"/>
        </w:rPr>
        <w:t>有地面、</w:t>
      </w:r>
      <w:r w:rsidRPr="00873957">
        <w:rPr>
          <w:rFonts w:hint="eastAsia"/>
          <w:color w:val="000000" w:themeColor="text1"/>
        </w:rPr>
        <w:t>墙面</w:t>
      </w:r>
      <w:r w:rsidRPr="00873957">
        <w:rPr>
          <w:color w:val="000000" w:themeColor="text1"/>
        </w:rPr>
        <w:t>、屋面、门窗、楼梯间</w:t>
      </w:r>
      <w:r w:rsidRPr="00873957">
        <w:rPr>
          <w:rFonts w:hint="eastAsia"/>
          <w:color w:val="000000" w:themeColor="text1"/>
        </w:rPr>
        <w:t>等</w:t>
      </w:r>
      <w:r w:rsidRPr="00873957">
        <w:rPr>
          <w:color w:val="000000" w:themeColor="text1"/>
        </w:rPr>
        <w:t>部位的设计</w:t>
      </w:r>
      <w:r w:rsidRPr="00873957">
        <w:rPr>
          <w:rFonts w:hint="eastAsia"/>
          <w:color w:val="000000" w:themeColor="text1"/>
        </w:rPr>
        <w:t>，应</w:t>
      </w:r>
      <w:r w:rsidRPr="00873957">
        <w:rPr>
          <w:color w:val="000000" w:themeColor="text1"/>
        </w:rPr>
        <w:t>符合</w:t>
      </w:r>
      <w:r w:rsidRPr="00873957">
        <w:rPr>
          <w:rFonts w:hint="eastAsia"/>
          <w:color w:val="000000" w:themeColor="text1"/>
        </w:rPr>
        <w:t>现行国家标准《</w:t>
      </w:r>
      <w:r w:rsidRPr="00873957">
        <w:rPr>
          <w:color w:val="000000" w:themeColor="text1"/>
        </w:rPr>
        <w:t>建筑设计防火规范》</w:t>
      </w:r>
      <w:r w:rsidRPr="00873957">
        <w:rPr>
          <w:rFonts w:hint="eastAsia"/>
          <w:color w:val="000000" w:themeColor="text1"/>
        </w:rPr>
        <w:t>GB</w:t>
      </w:r>
      <w:r w:rsidR="00842D6F" w:rsidRPr="00873957">
        <w:rPr>
          <w:rFonts w:hint="eastAsia"/>
          <w:color w:val="000000" w:themeColor="text1"/>
        </w:rPr>
        <w:t xml:space="preserve"> </w:t>
      </w:r>
      <w:r w:rsidRPr="00873957">
        <w:rPr>
          <w:rFonts w:hint="eastAsia"/>
          <w:color w:val="000000" w:themeColor="text1"/>
        </w:rPr>
        <w:t>50016</w:t>
      </w:r>
      <w:r w:rsidRPr="00873957">
        <w:rPr>
          <w:color w:val="000000" w:themeColor="text1"/>
        </w:rPr>
        <w:t>的</w:t>
      </w:r>
      <w:r w:rsidRPr="00873957">
        <w:rPr>
          <w:rFonts w:hint="eastAsia"/>
          <w:color w:val="000000" w:themeColor="text1"/>
        </w:rPr>
        <w:t>相关</w:t>
      </w:r>
      <w:r w:rsidRPr="00873957">
        <w:rPr>
          <w:color w:val="000000" w:themeColor="text1"/>
        </w:rPr>
        <w:t>规定。</w:t>
      </w:r>
    </w:p>
    <w:p w:rsidR="005F2A49" w:rsidRPr="00873957" w:rsidRDefault="005F2A49" w:rsidP="005F2A49">
      <w:pPr>
        <w:pStyle w:val="3"/>
        <w:rPr>
          <w:bCs w:val="0"/>
          <w:color w:val="000000" w:themeColor="text1"/>
        </w:rPr>
      </w:pPr>
      <w:r w:rsidRPr="00873957">
        <w:rPr>
          <w:rFonts w:ascii="Times New Roman" w:eastAsia="黑体" w:hAnsi="Times New Roman" w:cstheme="majorBidi" w:hint="eastAsia"/>
          <w:b/>
          <w:color w:val="000000" w:themeColor="text1"/>
        </w:rPr>
        <w:t>19.3.1</w:t>
      </w:r>
      <w:r w:rsidR="00D05569" w:rsidRPr="00873957">
        <w:rPr>
          <w:rFonts w:ascii="Times New Roman" w:eastAsia="黑体" w:hAnsi="Times New Roman" w:cstheme="majorBidi" w:hint="eastAsia"/>
          <w:b/>
          <w:color w:val="000000" w:themeColor="text1"/>
        </w:rPr>
        <w:t>1</w:t>
      </w:r>
      <w:r w:rsidRPr="00873957">
        <w:rPr>
          <w:rFonts w:ascii="Times New Roman" w:eastAsia="黑体" w:hAnsi="Times New Roman" w:cstheme="majorBidi" w:hint="eastAsia"/>
          <w:b/>
          <w:color w:val="000000" w:themeColor="text1"/>
        </w:rPr>
        <w:t xml:space="preserve">  </w:t>
      </w:r>
      <w:r w:rsidRPr="00873957">
        <w:rPr>
          <w:rFonts w:hint="eastAsia"/>
          <w:bCs w:val="0"/>
          <w:color w:val="000000" w:themeColor="text1"/>
        </w:rPr>
        <w:t>喷砂间</w:t>
      </w:r>
      <w:r w:rsidRPr="00873957">
        <w:rPr>
          <w:bCs w:val="0"/>
          <w:color w:val="000000" w:themeColor="text1"/>
        </w:rPr>
        <w:t>、涂装间</w:t>
      </w:r>
      <w:r w:rsidRPr="00873957">
        <w:rPr>
          <w:rFonts w:hint="eastAsia"/>
          <w:bCs w:val="0"/>
          <w:color w:val="000000" w:themeColor="text1"/>
        </w:rPr>
        <w:t>、</w:t>
      </w:r>
      <w:r w:rsidRPr="00873957">
        <w:rPr>
          <w:bCs w:val="0"/>
          <w:color w:val="000000" w:themeColor="text1"/>
        </w:rPr>
        <w:t>机房生产火灾危险性类别不同，涂装间</w:t>
      </w:r>
      <w:r w:rsidRPr="00873957">
        <w:rPr>
          <w:rFonts w:hint="eastAsia"/>
          <w:bCs w:val="0"/>
          <w:color w:val="000000" w:themeColor="text1"/>
        </w:rPr>
        <w:t>为</w:t>
      </w:r>
      <w:r w:rsidRPr="00873957">
        <w:rPr>
          <w:bCs w:val="0"/>
          <w:color w:val="000000" w:themeColor="text1"/>
        </w:rPr>
        <w:t>乙类，具有爆炸</w:t>
      </w:r>
      <w:r w:rsidRPr="00873957">
        <w:rPr>
          <w:rFonts w:hint="eastAsia"/>
          <w:bCs w:val="0"/>
          <w:color w:val="000000" w:themeColor="text1"/>
        </w:rPr>
        <w:t>性</w:t>
      </w:r>
      <w:r w:rsidRPr="00873957">
        <w:rPr>
          <w:bCs w:val="0"/>
          <w:color w:val="000000" w:themeColor="text1"/>
        </w:rPr>
        <w:t>，</w:t>
      </w:r>
      <w:r w:rsidRPr="00873957">
        <w:rPr>
          <w:rFonts w:hint="eastAsia"/>
          <w:bCs w:val="0"/>
          <w:color w:val="000000" w:themeColor="text1"/>
        </w:rPr>
        <w:t>而喷砂间</w:t>
      </w:r>
      <w:r w:rsidRPr="00873957">
        <w:rPr>
          <w:bCs w:val="0"/>
          <w:color w:val="000000" w:themeColor="text1"/>
        </w:rPr>
        <w:t>、机房</w:t>
      </w:r>
      <w:r w:rsidRPr="00873957">
        <w:rPr>
          <w:rFonts w:hint="eastAsia"/>
          <w:bCs w:val="0"/>
          <w:color w:val="000000" w:themeColor="text1"/>
        </w:rPr>
        <w:t>不</w:t>
      </w:r>
      <w:r w:rsidRPr="00873957">
        <w:rPr>
          <w:bCs w:val="0"/>
          <w:color w:val="000000" w:themeColor="text1"/>
        </w:rPr>
        <w:t>具有爆炸危险性，</w:t>
      </w:r>
      <w:r w:rsidRPr="00873957">
        <w:rPr>
          <w:rFonts w:hint="eastAsia"/>
          <w:bCs w:val="0"/>
          <w:color w:val="000000" w:themeColor="text1"/>
        </w:rPr>
        <w:t>生产</w:t>
      </w:r>
      <w:r w:rsidRPr="00873957">
        <w:rPr>
          <w:bCs w:val="0"/>
          <w:color w:val="000000" w:themeColor="text1"/>
        </w:rPr>
        <w:t>类别为丁、戊类。</w:t>
      </w:r>
      <w:r w:rsidRPr="00873957">
        <w:rPr>
          <w:rFonts w:hint="eastAsia"/>
          <w:bCs w:val="0"/>
          <w:color w:val="000000" w:themeColor="text1"/>
        </w:rPr>
        <w:t>当</w:t>
      </w:r>
      <w:r w:rsidRPr="00873957">
        <w:rPr>
          <w:bCs w:val="0"/>
          <w:color w:val="000000" w:themeColor="text1"/>
        </w:rPr>
        <w:t>喷砂间、涂装间设置在</w:t>
      </w:r>
      <w:r w:rsidRPr="00873957">
        <w:rPr>
          <w:rFonts w:hint="eastAsia"/>
          <w:bCs w:val="0"/>
          <w:color w:val="000000" w:themeColor="text1"/>
        </w:rPr>
        <w:t>同</w:t>
      </w:r>
      <w:r w:rsidRPr="00873957">
        <w:rPr>
          <w:bCs w:val="0"/>
          <w:color w:val="000000" w:themeColor="text1"/>
        </w:rPr>
        <w:lastRenderedPageBreak/>
        <w:t>一个建筑</w:t>
      </w:r>
      <w:r w:rsidRPr="00873957">
        <w:rPr>
          <w:rFonts w:hint="eastAsia"/>
          <w:bCs w:val="0"/>
          <w:color w:val="000000" w:themeColor="text1"/>
        </w:rPr>
        <w:t>内时，</w:t>
      </w:r>
      <w:r w:rsidRPr="00873957">
        <w:rPr>
          <w:bCs w:val="0"/>
          <w:color w:val="000000" w:themeColor="text1"/>
        </w:rPr>
        <w:t>不同生产火灾危险性类别</w:t>
      </w:r>
      <w:r w:rsidRPr="00873957">
        <w:rPr>
          <w:rFonts w:hint="eastAsia"/>
          <w:bCs w:val="0"/>
          <w:color w:val="000000" w:themeColor="text1"/>
        </w:rPr>
        <w:t>应</w:t>
      </w:r>
      <w:r w:rsidRPr="00873957">
        <w:rPr>
          <w:bCs w:val="0"/>
          <w:color w:val="000000" w:themeColor="text1"/>
        </w:rPr>
        <w:t>划分为不同防火分区，</w:t>
      </w:r>
      <w:r w:rsidRPr="00873957">
        <w:rPr>
          <w:rFonts w:hint="eastAsia"/>
          <w:bCs w:val="0"/>
          <w:color w:val="000000" w:themeColor="text1"/>
        </w:rPr>
        <w:t>每个</w:t>
      </w:r>
      <w:r w:rsidRPr="00873957">
        <w:rPr>
          <w:bCs w:val="0"/>
          <w:color w:val="000000" w:themeColor="text1"/>
        </w:rPr>
        <w:t>防火分区</w:t>
      </w:r>
      <w:r w:rsidRPr="00873957">
        <w:rPr>
          <w:rFonts w:hint="eastAsia"/>
          <w:bCs w:val="0"/>
          <w:color w:val="000000" w:themeColor="text1"/>
        </w:rPr>
        <w:t>最大</w:t>
      </w:r>
      <w:r w:rsidRPr="00873957">
        <w:rPr>
          <w:bCs w:val="0"/>
          <w:color w:val="000000" w:themeColor="text1"/>
        </w:rPr>
        <w:t>允许建筑面积</w:t>
      </w:r>
      <w:r w:rsidRPr="00873957">
        <w:rPr>
          <w:rFonts w:hint="eastAsia"/>
          <w:bCs w:val="0"/>
          <w:color w:val="000000" w:themeColor="text1"/>
        </w:rPr>
        <w:t>、层数</w:t>
      </w:r>
      <w:r w:rsidRPr="00873957">
        <w:rPr>
          <w:bCs w:val="0"/>
          <w:color w:val="000000" w:themeColor="text1"/>
        </w:rPr>
        <w:t>、安全疏散分别按各自生产火灾</w:t>
      </w:r>
      <w:r w:rsidRPr="00873957">
        <w:rPr>
          <w:rFonts w:hint="eastAsia"/>
          <w:bCs w:val="0"/>
          <w:color w:val="000000" w:themeColor="text1"/>
        </w:rPr>
        <w:t>性</w:t>
      </w:r>
      <w:r w:rsidRPr="00873957">
        <w:rPr>
          <w:bCs w:val="0"/>
          <w:color w:val="000000" w:themeColor="text1"/>
        </w:rPr>
        <w:t>类别要求控制。</w:t>
      </w:r>
    </w:p>
    <w:p w:rsidR="005F2A49" w:rsidRPr="00873957" w:rsidRDefault="005F2A49" w:rsidP="005F2A49">
      <w:pPr>
        <w:ind w:firstLine="480"/>
        <w:rPr>
          <w:color w:val="000000" w:themeColor="text1"/>
        </w:rPr>
      </w:pPr>
      <w:r w:rsidRPr="00873957">
        <w:rPr>
          <w:rFonts w:hint="eastAsia"/>
          <w:color w:val="000000" w:themeColor="text1"/>
        </w:rPr>
        <w:t>新建</w:t>
      </w:r>
      <w:r w:rsidRPr="00873957">
        <w:rPr>
          <w:color w:val="000000" w:themeColor="text1"/>
        </w:rPr>
        <w:t>厂房</w:t>
      </w:r>
      <w:r w:rsidRPr="00873957">
        <w:rPr>
          <w:rFonts w:hint="eastAsia"/>
          <w:color w:val="000000" w:themeColor="text1"/>
        </w:rPr>
        <w:t>在</w:t>
      </w:r>
      <w:r w:rsidRPr="00873957">
        <w:rPr>
          <w:color w:val="000000" w:themeColor="text1"/>
        </w:rPr>
        <w:t>确定防火间距时，可从严按最危险的类别定性确定建筑间距，但在老厂区建筑改造是，建筑间距不宜调整，也至少要保证不同部位与相邻建筑物或其它设施的防火间距要</w:t>
      </w:r>
      <w:r w:rsidRPr="00873957">
        <w:rPr>
          <w:rFonts w:hint="eastAsia"/>
          <w:color w:val="000000" w:themeColor="text1"/>
        </w:rPr>
        <w:t>合规</w:t>
      </w:r>
      <w:r w:rsidRPr="00873957">
        <w:rPr>
          <w:color w:val="000000" w:themeColor="text1"/>
        </w:rPr>
        <w:t>，采取相应技术措施，并报当地消防部门审批。</w:t>
      </w:r>
    </w:p>
    <w:p w:rsidR="005F2A49" w:rsidRPr="00873957" w:rsidRDefault="005F2A49" w:rsidP="005F2A49">
      <w:pPr>
        <w:ind w:firstLineChars="0" w:firstLine="0"/>
        <w:rPr>
          <w:color w:val="000000" w:themeColor="text1"/>
        </w:rPr>
      </w:pPr>
      <w:r w:rsidRPr="00873957">
        <w:rPr>
          <w:rFonts w:ascii="Times New Roman" w:eastAsia="黑体" w:hAnsi="Times New Roman" w:cstheme="majorBidi" w:hint="eastAsia"/>
          <w:b/>
          <w:color w:val="000000" w:themeColor="text1"/>
        </w:rPr>
        <w:t>19.3.1</w:t>
      </w:r>
      <w:r w:rsidR="00D05569" w:rsidRPr="00873957">
        <w:rPr>
          <w:rFonts w:ascii="Times New Roman" w:eastAsia="黑体" w:hAnsi="Times New Roman" w:cstheme="majorBidi" w:hint="eastAsia"/>
          <w:b/>
          <w:color w:val="000000" w:themeColor="text1"/>
        </w:rPr>
        <w:t xml:space="preserve">2  </w:t>
      </w:r>
      <w:r w:rsidRPr="00873957">
        <w:rPr>
          <w:rFonts w:hint="eastAsia"/>
          <w:color w:val="000000" w:themeColor="text1"/>
        </w:rPr>
        <w:t>甲、乙类厂房</w:t>
      </w:r>
      <w:r w:rsidRPr="00873957">
        <w:rPr>
          <w:color w:val="000000" w:themeColor="text1"/>
        </w:rPr>
        <w:t>、站房、库房</w:t>
      </w:r>
      <w:r w:rsidRPr="00873957">
        <w:rPr>
          <w:rFonts w:hint="eastAsia"/>
          <w:color w:val="000000" w:themeColor="text1"/>
        </w:rPr>
        <w:t>及</w:t>
      </w:r>
      <w:r w:rsidRPr="00873957">
        <w:rPr>
          <w:color w:val="000000" w:themeColor="text1"/>
        </w:rPr>
        <w:t>有明火的丁类厂房火灾危险性</w:t>
      </w:r>
      <w:r w:rsidRPr="00873957">
        <w:rPr>
          <w:rFonts w:hint="eastAsia"/>
          <w:color w:val="000000" w:themeColor="text1"/>
        </w:rPr>
        <w:t>较大</w:t>
      </w:r>
      <w:r w:rsidRPr="00873957">
        <w:rPr>
          <w:color w:val="000000" w:themeColor="text1"/>
        </w:rPr>
        <w:t>，</w:t>
      </w:r>
      <w:r w:rsidRPr="00873957">
        <w:rPr>
          <w:rFonts w:hint="eastAsia"/>
          <w:color w:val="000000" w:themeColor="text1"/>
        </w:rPr>
        <w:t>其内部</w:t>
      </w:r>
      <w:r w:rsidRPr="00873957">
        <w:rPr>
          <w:color w:val="000000" w:themeColor="text1"/>
        </w:rPr>
        <w:t>的地面、墙面</w:t>
      </w:r>
      <w:r w:rsidRPr="00873957">
        <w:rPr>
          <w:rFonts w:hint="eastAsia"/>
          <w:color w:val="000000" w:themeColor="text1"/>
        </w:rPr>
        <w:t>、</w:t>
      </w:r>
      <w:r w:rsidRPr="00873957">
        <w:rPr>
          <w:color w:val="000000" w:themeColor="text1"/>
        </w:rPr>
        <w:t>顶棚</w:t>
      </w:r>
      <w:r w:rsidRPr="00873957">
        <w:rPr>
          <w:rFonts w:hint="eastAsia"/>
          <w:color w:val="000000" w:themeColor="text1"/>
        </w:rPr>
        <w:t>装修</w:t>
      </w:r>
      <w:r w:rsidRPr="00873957">
        <w:rPr>
          <w:color w:val="000000" w:themeColor="text1"/>
        </w:rPr>
        <w:t>材料</w:t>
      </w:r>
      <w:r w:rsidRPr="00873957">
        <w:rPr>
          <w:rFonts w:hint="eastAsia"/>
          <w:color w:val="000000" w:themeColor="text1"/>
        </w:rPr>
        <w:t>的</w:t>
      </w:r>
      <w:r w:rsidRPr="00873957">
        <w:rPr>
          <w:color w:val="000000" w:themeColor="text1"/>
        </w:rPr>
        <w:t>燃烧性能应为</w:t>
      </w:r>
      <w:r w:rsidRPr="00873957">
        <w:rPr>
          <w:rFonts w:hint="eastAsia"/>
          <w:color w:val="000000" w:themeColor="text1"/>
        </w:rPr>
        <w:t>A</w:t>
      </w:r>
      <w:r w:rsidRPr="00873957">
        <w:rPr>
          <w:rFonts w:hint="eastAsia"/>
          <w:color w:val="000000" w:themeColor="text1"/>
        </w:rPr>
        <w:t>级。</w:t>
      </w:r>
    </w:p>
    <w:p w:rsidR="00622BC5" w:rsidRPr="00873957" w:rsidRDefault="009A542B" w:rsidP="005C6A66">
      <w:pPr>
        <w:pStyle w:val="affffffff8"/>
        <w:spacing w:before="156"/>
        <w:rPr>
          <w:color w:val="000000" w:themeColor="text1"/>
        </w:rPr>
      </w:pPr>
      <w:r w:rsidRPr="00873957">
        <w:rPr>
          <w:rFonts w:hint="eastAsia"/>
          <w:color w:val="000000" w:themeColor="text1"/>
        </w:rPr>
        <w:t>（</w:t>
      </w:r>
      <w:r w:rsidR="00622BC5" w:rsidRPr="00873957">
        <w:rPr>
          <w:rFonts w:hint="eastAsia"/>
          <w:color w:val="000000" w:themeColor="text1"/>
        </w:rPr>
        <w:t>Ⅳ</w:t>
      </w:r>
      <w:r w:rsidRPr="00873957">
        <w:rPr>
          <w:rFonts w:hint="eastAsia"/>
          <w:color w:val="000000" w:themeColor="text1"/>
        </w:rPr>
        <w:t>）</w:t>
      </w:r>
      <w:r w:rsidR="00622BC5" w:rsidRPr="00873957">
        <w:rPr>
          <w:rFonts w:hint="eastAsia"/>
          <w:color w:val="000000" w:themeColor="text1"/>
        </w:rPr>
        <w:t>消防给水</w:t>
      </w:r>
    </w:p>
    <w:p w:rsidR="00622BC5" w:rsidRPr="00873957" w:rsidRDefault="00622BC5" w:rsidP="00622BC5">
      <w:pPr>
        <w:pStyle w:val="3"/>
        <w:rPr>
          <w:rFonts w:asciiTheme="minorEastAsia" w:hAnsiTheme="minorEastAsia"/>
          <w:color w:val="000000" w:themeColor="text1"/>
        </w:rPr>
      </w:pPr>
      <w:r w:rsidRPr="00873957">
        <w:rPr>
          <w:rFonts w:ascii="Times New Roman" w:hAnsi="Times New Roman" w:cs="Times New Roman" w:hint="eastAsia"/>
          <w:b/>
          <w:color w:val="000000" w:themeColor="text1"/>
        </w:rPr>
        <w:t>19.3.1</w:t>
      </w:r>
      <w:r w:rsidR="00D05569" w:rsidRPr="00873957">
        <w:rPr>
          <w:rFonts w:ascii="Times New Roman" w:hAnsi="Times New Roman" w:cs="Times New Roman" w:hint="eastAsia"/>
          <w:b/>
          <w:color w:val="000000" w:themeColor="text1"/>
        </w:rPr>
        <w:t>7</w:t>
      </w:r>
      <w:r w:rsidRPr="00873957">
        <w:rPr>
          <w:rFonts w:asciiTheme="minorEastAsia" w:hAnsiTheme="minorEastAsia" w:hint="eastAsia"/>
          <w:color w:val="000000" w:themeColor="text1"/>
        </w:rPr>
        <w:t xml:space="preserve"> </w:t>
      </w:r>
      <w:r w:rsidR="000953D3" w:rsidRPr="00873957">
        <w:rPr>
          <w:rFonts w:asciiTheme="minorEastAsia" w:hAnsiTheme="minorEastAsia" w:hint="eastAsia"/>
          <w:color w:val="000000" w:themeColor="text1"/>
        </w:rPr>
        <w:t xml:space="preserve"> </w:t>
      </w:r>
      <w:r w:rsidRPr="00873957">
        <w:rPr>
          <w:rFonts w:asciiTheme="minorEastAsia" w:hAnsiTheme="minorEastAsia" w:hint="eastAsia"/>
          <w:color w:val="000000" w:themeColor="text1"/>
        </w:rPr>
        <w:t>联合工场、装焊工场多为独立建造的、单层钢结构车间，主要生产工艺为钢材的切割及焊接，属典型的不燃金属冷加工工艺，根据消防规范应划分为丁戊类。故根据现行《建筑设计防火规范》，当建筑物耐火等级为一级或二级时，可不设置室内消火栓系统，但宜设置消防软管卷盘或轻便消防水龙。</w:t>
      </w:r>
    </w:p>
    <w:p w:rsidR="00622BC5" w:rsidRPr="00873957" w:rsidRDefault="00622BC5" w:rsidP="00622BC5">
      <w:pPr>
        <w:pStyle w:val="30"/>
        <w:ind w:firstLine="480"/>
        <w:rPr>
          <w:rFonts w:asciiTheme="minorEastAsia" w:hAnsiTheme="minorEastAsia"/>
          <w:color w:val="000000" w:themeColor="text1"/>
          <w:kern w:val="0"/>
        </w:rPr>
      </w:pPr>
      <w:r w:rsidRPr="00873957">
        <w:rPr>
          <w:rFonts w:asciiTheme="minorEastAsia" w:hAnsiTheme="minorEastAsia" w:hint="eastAsia"/>
          <w:color w:val="000000" w:themeColor="text1"/>
          <w:kern w:val="0"/>
        </w:rPr>
        <w:t>当车间帖邻建造生产辅助楼时，需将帖邻建筑作为整体界定火灾危险性。</w:t>
      </w:r>
    </w:p>
    <w:p w:rsidR="00622BC5" w:rsidRPr="00873957" w:rsidRDefault="00622BC5" w:rsidP="00622BC5">
      <w:pPr>
        <w:pStyle w:val="3"/>
        <w:rPr>
          <w:rFonts w:asciiTheme="minorEastAsia" w:hAnsiTheme="minorEastAsia"/>
          <w:color w:val="000000" w:themeColor="text1"/>
        </w:rPr>
      </w:pPr>
      <w:r w:rsidRPr="00873957">
        <w:rPr>
          <w:rFonts w:ascii="Times New Roman" w:hAnsi="Times New Roman" w:cs="Times New Roman" w:hint="eastAsia"/>
          <w:b/>
          <w:color w:val="000000" w:themeColor="text1"/>
        </w:rPr>
        <w:t>19.3.1</w:t>
      </w:r>
      <w:r w:rsidR="00D05569" w:rsidRPr="00873957">
        <w:rPr>
          <w:rFonts w:ascii="Times New Roman" w:hAnsi="Times New Roman" w:cs="Times New Roman" w:hint="eastAsia"/>
          <w:b/>
          <w:color w:val="000000" w:themeColor="text1"/>
        </w:rPr>
        <w:t>8</w:t>
      </w:r>
      <w:r w:rsidR="000953D3" w:rsidRPr="00873957">
        <w:rPr>
          <w:rFonts w:ascii="Times New Roman" w:hAnsi="Times New Roman" w:cs="Times New Roman" w:hint="eastAsia"/>
          <w:b/>
          <w:color w:val="000000" w:themeColor="text1"/>
        </w:rPr>
        <w:t xml:space="preserve">  </w:t>
      </w:r>
      <w:r w:rsidRPr="00873957">
        <w:rPr>
          <w:rFonts w:asciiTheme="minorEastAsia" w:hAnsiTheme="minorEastAsia" w:hint="eastAsia"/>
          <w:color w:val="000000" w:themeColor="text1"/>
        </w:rPr>
        <w:t>喷砂作业区的砂丸需回收再利用，而砂丸遇水会发生板结，失去回收价值，因此喷砂作业区应尽可能避免用水设施进入。故消火栓可在喷砂间周边的出入口或机房内布置。</w:t>
      </w:r>
    </w:p>
    <w:p w:rsidR="00622BC5" w:rsidRPr="00873957" w:rsidRDefault="00622BC5" w:rsidP="00622BC5">
      <w:pPr>
        <w:pStyle w:val="30"/>
        <w:ind w:firstLine="480"/>
        <w:rPr>
          <w:rFonts w:asciiTheme="minorEastAsia" w:hAnsiTheme="minorEastAsia"/>
          <w:color w:val="000000" w:themeColor="text1"/>
          <w:kern w:val="0"/>
        </w:rPr>
      </w:pPr>
      <w:r w:rsidRPr="00873957">
        <w:rPr>
          <w:rFonts w:asciiTheme="minorEastAsia" w:hAnsiTheme="minorEastAsia" w:hint="eastAsia"/>
          <w:color w:val="000000" w:themeColor="text1"/>
          <w:kern w:val="0"/>
        </w:rPr>
        <w:t>大型涂装工场的涂装区跨度已有超过60米的案例，单纯依靠室内消火栓已无法满足区域防护要求，可采用远射程的消防水炮替代。水炮可采用手动控制。</w:t>
      </w:r>
    </w:p>
    <w:p w:rsidR="00622BC5" w:rsidRPr="00873957" w:rsidRDefault="009A542B" w:rsidP="005C6A66">
      <w:pPr>
        <w:pStyle w:val="affffffff8"/>
        <w:spacing w:before="156"/>
        <w:rPr>
          <w:color w:val="000000" w:themeColor="text1"/>
        </w:rPr>
      </w:pPr>
      <w:r w:rsidRPr="00873957">
        <w:rPr>
          <w:rFonts w:hint="eastAsia"/>
          <w:color w:val="000000" w:themeColor="text1"/>
        </w:rPr>
        <w:t>（</w:t>
      </w:r>
      <w:r w:rsidR="00622BC5" w:rsidRPr="00873957">
        <w:rPr>
          <w:rFonts w:hint="eastAsia"/>
          <w:color w:val="000000" w:themeColor="text1"/>
        </w:rPr>
        <w:t>Ⅴ</w:t>
      </w:r>
      <w:r w:rsidRPr="00873957">
        <w:rPr>
          <w:rFonts w:hint="eastAsia"/>
          <w:color w:val="000000" w:themeColor="text1"/>
        </w:rPr>
        <w:t>）</w:t>
      </w:r>
      <w:r w:rsidR="00622BC5" w:rsidRPr="00873957">
        <w:rPr>
          <w:rFonts w:hint="eastAsia"/>
          <w:color w:val="000000" w:themeColor="text1"/>
        </w:rPr>
        <w:t>火灾自动报警系统</w:t>
      </w:r>
    </w:p>
    <w:p w:rsidR="00622BC5" w:rsidRPr="00873957" w:rsidRDefault="00622BC5" w:rsidP="00622BC5">
      <w:pPr>
        <w:pStyle w:val="3"/>
        <w:rPr>
          <w:rFonts w:asciiTheme="minorEastAsia" w:hAnsiTheme="minorEastAsia" w:cs="Times New Roman"/>
          <w:color w:val="000000" w:themeColor="text1"/>
          <w:kern w:val="0"/>
        </w:rPr>
      </w:pPr>
      <w:r w:rsidRPr="00873957">
        <w:rPr>
          <w:rFonts w:ascii="Times New Roman" w:hAnsi="Times New Roman" w:cs="Times New Roman" w:hint="eastAsia"/>
          <w:b/>
          <w:color w:val="000000" w:themeColor="text1"/>
        </w:rPr>
        <w:t>19.3.2</w:t>
      </w:r>
      <w:r w:rsidR="00D05569" w:rsidRPr="00873957">
        <w:rPr>
          <w:rFonts w:ascii="Times New Roman" w:hAnsi="Times New Roman" w:cs="Times New Roman" w:hint="eastAsia"/>
          <w:b/>
          <w:color w:val="000000" w:themeColor="text1"/>
        </w:rPr>
        <w:t>1</w:t>
      </w:r>
      <w:r w:rsidR="000953D3" w:rsidRPr="00873957">
        <w:rPr>
          <w:rFonts w:ascii="Times New Roman" w:hAnsi="Times New Roman" w:cs="Times New Roman" w:hint="eastAsia"/>
          <w:b/>
          <w:color w:val="000000" w:themeColor="text1"/>
        </w:rPr>
        <w:t xml:space="preserve">  </w:t>
      </w:r>
      <w:r w:rsidRPr="00873957">
        <w:rPr>
          <w:rFonts w:asciiTheme="minorEastAsia" w:hAnsiTheme="minorEastAsia" w:cs="Times New Roman" w:hint="eastAsia"/>
          <w:color w:val="000000" w:themeColor="text1"/>
          <w:kern w:val="0"/>
        </w:rPr>
        <w:t>由于造修船厂为多建筑群特点，占地面积较大，办公、生活、生产设施较为分散，火灾自动报警系统宜通过控制器间用网络构建统一的监控平台，构成控制中心或集中式报警系统。</w:t>
      </w:r>
    </w:p>
    <w:p w:rsidR="00622BC5" w:rsidRPr="00873957" w:rsidRDefault="00622BC5" w:rsidP="00622BC5">
      <w:pPr>
        <w:pStyle w:val="3"/>
        <w:rPr>
          <w:rFonts w:asciiTheme="minorEastAsia" w:hAnsiTheme="minorEastAsia" w:cs="Times New Roman"/>
          <w:color w:val="000000" w:themeColor="text1"/>
          <w:kern w:val="0"/>
        </w:rPr>
      </w:pPr>
      <w:r w:rsidRPr="00873957">
        <w:rPr>
          <w:rFonts w:ascii="Times New Roman" w:hAnsi="Times New Roman" w:cs="Times New Roman" w:hint="eastAsia"/>
          <w:b/>
          <w:color w:val="000000" w:themeColor="text1"/>
        </w:rPr>
        <w:t>19.3.2</w:t>
      </w:r>
      <w:r w:rsidR="00D05569" w:rsidRPr="00873957">
        <w:rPr>
          <w:rFonts w:ascii="Times New Roman" w:hAnsi="Times New Roman" w:cs="Times New Roman" w:hint="eastAsia"/>
          <w:b/>
          <w:color w:val="000000" w:themeColor="text1"/>
        </w:rPr>
        <w:t>4</w:t>
      </w:r>
      <w:r w:rsidR="000953D3" w:rsidRPr="00873957">
        <w:rPr>
          <w:rFonts w:ascii="Times New Roman" w:hAnsi="Times New Roman" w:cs="Times New Roman" w:hint="eastAsia"/>
          <w:b/>
          <w:color w:val="000000" w:themeColor="text1"/>
        </w:rPr>
        <w:t xml:space="preserve">  </w:t>
      </w:r>
      <w:r w:rsidRPr="00873957">
        <w:rPr>
          <w:rFonts w:asciiTheme="minorEastAsia" w:hAnsiTheme="minorEastAsia" w:cs="宋体" w:hint="eastAsia"/>
          <w:color w:val="000000" w:themeColor="text1"/>
          <w:kern w:val="0"/>
        </w:rPr>
        <w:t>由于造船厂建筑较为分散，各建筑内火灾自动报警控制系统宜</w:t>
      </w:r>
      <w:r w:rsidRPr="00873957">
        <w:rPr>
          <w:rFonts w:asciiTheme="minorEastAsia" w:hAnsiTheme="minorEastAsia" w:cs="Times New Roman" w:hint="eastAsia"/>
          <w:color w:val="000000" w:themeColor="text1"/>
          <w:kern w:val="0"/>
        </w:rPr>
        <w:t>具有独立完成火灾报警及消防联动控制的功能。相邻建筑及点数不多的情况下可采用以主要建筑物内设置的控制器附带控制方式。</w:t>
      </w:r>
    </w:p>
    <w:p w:rsidR="00622BC5" w:rsidRPr="00873957" w:rsidRDefault="00622BC5" w:rsidP="00622BC5">
      <w:pPr>
        <w:pStyle w:val="3"/>
        <w:rPr>
          <w:rFonts w:asciiTheme="minorEastAsia" w:hAnsiTheme="minorEastAsia" w:cs="Times New Roman"/>
          <w:color w:val="000000" w:themeColor="text1"/>
          <w:kern w:val="0"/>
        </w:rPr>
      </w:pPr>
      <w:r w:rsidRPr="00873957">
        <w:rPr>
          <w:rFonts w:ascii="Times New Roman" w:hAnsi="Times New Roman" w:cs="Times New Roman" w:hint="eastAsia"/>
          <w:b/>
          <w:color w:val="000000" w:themeColor="text1"/>
        </w:rPr>
        <w:t>19.3.2</w:t>
      </w:r>
      <w:r w:rsidR="00D05569" w:rsidRPr="00873957">
        <w:rPr>
          <w:rFonts w:ascii="Times New Roman" w:hAnsi="Times New Roman" w:cs="Times New Roman" w:hint="eastAsia"/>
          <w:b/>
          <w:color w:val="000000" w:themeColor="text1"/>
        </w:rPr>
        <w:t>6</w:t>
      </w:r>
      <w:r w:rsidR="000953D3" w:rsidRPr="00873957">
        <w:rPr>
          <w:rFonts w:ascii="Times New Roman" w:hAnsi="Times New Roman" w:cs="Times New Roman" w:hint="eastAsia"/>
          <w:b/>
          <w:color w:val="000000" w:themeColor="text1"/>
        </w:rPr>
        <w:t xml:space="preserve">  </w:t>
      </w:r>
      <w:r w:rsidRPr="00873957">
        <w:rPr>
          <w:rFonts w:asciiTheme="minorEastAsia" w:hAnsiTheme="minorEastAsia" w:cs="Times New Roman" w:hint="eastAsia"/>
          <w:color w:val="000000" w:themeColor="text1"/>
          <w:kern w:val="0"/>
        </w:rPr>
        <w:t>《建筑设计防火规范》GB 50016规定：甲、乙、丙类生产厂房和物品库房，储存或使用可燃气体加工的部位，应设置可燃气体检漏报警装置。</w:t>
      </w:r>
    </w:p>
    <w:p w:rsidR="00775B5D" w:rsidRPr="00873957" w:rsidRDefault="00622BC5" w:rsidP="005C6A66">
      <w:pPr>
        <w:pStyle w:val="30"/>
        <w:ind w:firstLine="480"/>
        <w:rPr>
          <w:color w:val="000000" w:themeColor="text1"/>
        </w:rPr>
      </w:pPr>
      <w:r w:rsidRPr="00873957">
        <w:rPr>
          <w:rFonts w:asciiTheme="minorEastAsia" w:hAnsiTheme="minorEastAsia" w:hint="eastAsia"/>
          <w:color w:val="000000" w:themeColor="text1"/>
          <w:kern w:val="0"/>
        </w:rPr>
        <w:t>戊类生产厂房的火灾危险性很小，不在规定范围内。</w:t>
      </w:r>
    </w:p>
    <w:sectPr w:rsidR="00775B5D" w:rsidRPr="00873957" w:rsidSect="003779A7">
      <w:pgSz w:w="11906" w:h="16838" w:code="9"/>
      <w:pgMar w:top="1440" w:right="1274" w:bottom="1418" w:left="1418" w:header="851" w:footer="99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3B9E5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E8A" w:rsidRDefault="00891E8A" w:rsidP="00EF45AB">
      <w:pPr>
        <w:spacing w:after="120"/>
        <w:ind w:firstLine="480"/>
      </w:pPr>
      <w:r>
        <w:separator/>
      </w:r>
    </w:p>
  </w:endnote>
  <w:endnote w:type="continuationSeparator" w:id="0">
    <w:p w:rsidR="00891E8A" w:rsidRDefault="00891E8A" w:rsidP="00EF45AB">
      <w:pPr>
        <w:spacing w:after="120"/>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楷体_GB2312">
    <w:altName w:val="Arial Unicode MS"/>
    <w:charset w:val="86"/>
    <w:family w:val="modern"/>
    <w:pitch w:val="fixed"/>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Dutch801 XBd BT">
    <w:altName w:val="Times New Roman"/>
    <w:charset w:val="00"/>
    <w:family w:val="roman"/>
    <w:pitch w:val="variable"/>
    <w:sig w:usb0="00000001" w:usb1="00000000" w:usb2="00000000" w:usb3="00000000" w:csb0="0000001B"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AE" w:rsidRDefault="002216AE" w:rsidP="00EF45AB">
    <w:pPr>
      <w:pStyle w:val="a7"/>
      <w:framePr w:wrap="around" w:vAnchor="text" w:hAnchor="margin" w:xAlign="outside" w:y="1"/>
      <w:spacing w:after="120"/>
      <w:ind w:firstLine="360"/>
      <w:rPr>
        <w:rStyle w:val="affffff7"/>
      </w:rPr>
    </w:pPr>
    <w:r>
      <w:rPr>
        <w:rStyle w:val="affffff7"/>
      </w:rPr>
      <w:fldChar w:fldCharType="begin"/>
    </w:r>
    <w:r>
      <w:rPr>
        <w:rStyle w:val="affffff7"/>
      </w:rPr>
      <w:instrText xml:space="preserve">PAGE  </w:instrText>
    </w:r>
    <w:r>
      <w:rPr>
        <w:rStyle w:val="affffff7"/>
      </w:rPr>
      <w:fldChar w:fldCharType="separate"/>
    </w:r>
    <w:r>
      <w:rPr>
        <w:rStyle w:val="affffff7"/>
        <w:noProof/>
      </w:rPr>
      <w:t>74</w:t>
    </w:r>
    <w:r>
      <w:rPr>
        <w:rStyle w:val="affffff7"/>
      </w:rPr>
      <w:fldChar w:fldCharType="end"/>
    </w:r>
  </w:p>
  <w:p w:rsidR="002216AE" w:rsidRDefault="002216AE" w:rsidP="00EF45AB">
    <w:pPr>
      <w:pStyle w:val="a7"/>
      <w:spacing w:after="120"/>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AE" w:rsidRDefault="002216AE" w:rsidP="006C5B54">
    <w:pPr>
      <w:pStyle w:val="affd"/>
      <w:ind w:right="360" w:firstLine="360"/>
      <w:rPr>
        <w:rStyle w:val="affffff7"/>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AE" w:rsidRPr="005105E5" w:rsidRDefault="002216AE" w:rsidP="005105E5">
    <w:pPr>
      <w:pStyle w:val="a7"/>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AE" w:rsidRPr="00B364D1" w:rsidRDefault="002216AE" w:rsidP="00B364D1">
    <w:pPr>
      <w:pStyle w:val="a7"/>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AE" w:rsidRPr="00BB1920" w:rsidRDefault="002216AE" w:rsidP="00B364D1">
    <w:pPr>
      <w:pStyle w:val="a7"/>
      <w:ind w:firstLine="360"/>
      <w:jc w:val="center"/>
      <w:rPr>
        <w:rFonts w:ascii="Times New Roman" w:hAnsi="Times New Roman" w:cs="Times New Roman"/>
      </w:rPr>
    </w:pPr>
    <w:r w:rsidRPr="001627E6">
      <w:rPr>
        <w:rFonts w:ascii="Times New Roman" w:hAnsi="Times New Roman" w:cs="Times New Roman"/>
      </w:rPr>
      <w:fldChar w:fldCharType="begin"/>
    </w:r>
    <w:r w:rsidRPr="00BB1920">
      <w:rPr>
        <w:rFonts w:ascii="Times New Roman" w:hAnsi="Times New Roman" w:cs="Times New Roman"/>
      </w:rPr>
      <w:instrText xml:space="preserve"> PAGE   \* MERGEFORMAT </w:instrText>
    </w:r>
    <w:r w:rsidRPr="001627E6">
      <w:rPr>
        <w:rFonts w:ascii="Times New Roman" w:hAnsi="Times New Roman" w:cs="Times New Roman"/>
      </w:rPr>
      <w:fldChar w:fldCharType="separate"/>
    </w:r>
    <w:r w:rsidR="00772381" w:rsidRPr="00772381">
      <w:rPr>
        <w:rFonts w:ascii="Times New Roman" w:hAnsi="Times New Roman" w:cs="Times New Roman"/>
        <w:noProof/>
        <w:lang w:val="zh-CN"/>
      </w:rPr>
      <w:t>3</w:t>
    </w:r>
    <w:r w:rsidRPr="00BB1920">
      <w:rPr>
        <w:rFonts w:ascii="Times New Roman" w:hAnsi="Times New Roman" w:cs="Times New Roman"/>
        <w:noProof/>
        <w:lang w:val="zh-CN"/>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AE" w:rsidRPr="00BB1920" w:rsidRDefault="002216AE" w:rsidP="002D4B5A">
    <w:pPr>
      <w:pStyle w:val="a7"/>
      <w:ind w:firstLine="360"/>
      <w:jc w:val="center"/>
      <w:rPr>
        <w:rFonts w:ascii="Times New Roman" w:hAnsi="Times New Roman" w:cs="Times New Roman"/>
      </w:rPr>
    </w:pPr>
    <w:r w:rsidRPr="001627E6">
      <w:rPr>
        <w:rFonts w:ascii="Times New Roman" w:hAnsi="Times New Roman" w:cs="Times New Roman"/>
      </w:rPr>
      <w:fldChar w:fldCharType="begin"/>
    </w:r>
    <w:r w:rsidRPr="00BB1920">
      <w:rPr>
        <w:rFonts w:ascii="Times New Roman" w:hAnsi="Times New Roman" w:cs="Times New Roman"/>
      </w:rPr>
      <w:instrText xml:space="preserve"> PAGE   \* MERGEFORMAT </w:instrText>
    </w:r>
    <w:r w:rsidRPr="001627E6">
      <w:rPr>
        <w:rFonts w:ascii="Times New Roman" w:hAnsi="Times New Roman" w:cs="Times New Roman"/>
      </w:rPr>
      <w:fldChar w:fldCharType="separate"/>
    </w:r>
    <w:r w:rsidRPr="002216AE">
      <w:rPr>
        <w:rFonts w:ascii="Times New Roman" w:hAnsi="Times New Roman" w:cs="Times New Roman"/>
        <w:noProof/>
        <w:lang w:val="zh-CN"/>
      </w:rPr>
      <w:t>1</w:t>
    </w:r>
    <w:r w:rsidRPr="00BB1920">
      <w:rPr>
        <w:rFonts w:ascii="Times New Roman" w:hAnsi="Times New Roman" w:cs="Times New Roman"/>
        <w:noProof/>
        <w:lang w:val="zh-CN"/>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AE" w:rsidRPr="002D4B5A" w:rsidRDefault="002216AE" w:rsidP="002D4B5A">
    <w:pPr>
      <w:pStyle w:val="a7"/>
      <w:ind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AE" w:rsidRPr="00BB1920" w:rsidRDefault="002216AE" w:rsidP="00EF45AB">
    <w:pPr>
      <w:pStyle w:val="a7"/>
      <w:spacing w:after="120"/>
      <w:ind w:firstLine="360"/>
      <w:jc w:val="center"/>
      <w:rPr>
        <w:rFonts w:ascii="Times New Roman" w:hAnsi="Times New Roman" w:cs="Times New Roman"/>
      </w:rPr>
    </w:pPr>
    <w:r w:rsidRPr="001627E6">
      <w:rPr>
        <w:rFonts w:ascii="Times New Roman" w:hAnsi="Times New Roman" w:cs="Times New Roman"/>
      </w:rPr>
      <w:fldChar w:fldCharType="begin"/>
    </w:r>
    <w:r w:rsidRPr="00BB1920">
      <w:rPr>
        <w:rFonts w:ascii="Times New Roman" w:hAnsi="Times New Roman" w:cs="Times New Roman"/>
      </w:rPr>
      <w:instrText xml:space="preserve"> PAGE   \* MERGEFORMAT </w:instrText>
    </w:r>
    <w:r w:rsidRPr="001627E6">
      <w:rPr>
        <w:rFonts w:ascii="Times New Roman" w:hAnsi="Times New Roman" w:cs="Times New Roman"/>
      </w:rPr>
      <w:fldChar w:fldCharType="separate"/>
    </w:r>
    <w:r w:rsidRPr="002216AE">
      <w:rPr>
        <w:rFonts w:ascii="Times New Roman" w:hAnsi="Times New Roman" w:cs="Times New Roman"/>
        <w:noProof/>
        <w:lang w:val="zh-CN"/>
      </w:rPr>
      <w:t>175</w:t>
    </w:r>
    <w:r w:rsidRPr="00BB1920">
      <w:rPr>
        <w:rFonts w:ascii="Times New Roman" w:hAnsi="Times New Roman" w:cs="Times New Roman"/>
        <w:noProof/>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E8A" w:rsidRDefault="00891E8A" w:rsidP="00EF45AB">
      <w:pPr>
        <w:spacing w:after="120"/>
        <w:ind w:firstLine="480"/>
      </w:pPr>
      <w:r>
        <w:separator/>
      </w:r>
    </w:p>
  </w:footnote>
  <w:footnote w:type="continuationSeparator" w:id="0">
    <w:p w:rsidR="00891E8A" w:rsidRDefault="00891E8A" w:rsidP="00EF45AB">
      <w:pPr>
        <w:spacing w:after="120"/>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AE" w:rsidRDefault="002216AE" w:rsidP="006C5B54">
    <w:pPr>
      <w:pStyle w:val="afff"/>
    </w:pPr>
    <w:r>
      <w:t>CB</w:t>
    </w:r>
    <w:r>
      <w:rPr>
        <w:rFonts w:hint="eastAsia"/>
      </w:rPr>
      <w:t>/T</w:t>
    </w: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AE" w:rsidRDefault="002216AE" w:rsidP="00EF45AB">
    <w:pPr>
      <w:pStyle w:val="a6"/>
      <w:pBdr>
        <w:bottom w:val="none" w:sz="0" w:space="0" w:color="auto"/>
      </w:pBdr>
      <w:spacing w:after="120"/>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AE" w:rsidRPr="00A633E2" w:rsidRDefault="002216AE" w:rsidP="00EF45AB">
    <w:pPr>
      <w:pStyle w:val="a6"/>
      <w:pBdr>
        <w:bottom w:val="none" w:sz="0" w:space="0" w:color="auto"/>
      </w:pBdr>
      <w:spacing w:after="120"/>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6E52"/>
    <w:multiLevelType w:val="hybridMultilevel"/>
    <w:tmpl w:val="0ECA986C"/>
    <w:lvl w:ilvl="0" w:tplc="A9F6D9AC">
      <w:start w:val="1"/>
      <w:numFmt w:val="decimal"/>
      <w:lvlText w:val="%1"/>
      <w:lvlJc w:val="left"/>
      <w:pPr>
        <w:ind w:left="840" w:hanging="360"/>
      </w:pPr>
      <w:rPr>
        <w:rFonts w:hint="default"/>
      </w:rPr>
    </w:lvl>
    <w:lvl w:ilvl="1" w:tplc="25C696F0" w:tentative="1">
      <w:start w:val="1"/>
      <w:numFmt w:val="lowerLetter"/>
      <w:lvlText w:val="%2)"/>
      <w:lvlJc w:val="left"/>
      <w:pPr>
        <w:ind w:left="1320" w:hanging="420"/>
      </w:pPr>
    </w:lvl>
    <w:lvl w:ilvl="2" w:tplc="159087DC" w:tentative="1">
      <w:start w:val="1"/>
      <w:numFmt w:val="lowerRoman"/>
      <w:lvlText w:val="%3."/>
      <w:lvlJc w:val="right"/>
      <w:pPr>
        <w:ind w:left="1740" w:hanging="420"/>
      </w:pPr>
    </w:lvl>
    <w:lvl w:ilvl="3" w:tplc="A32A0EC2" w:tentative="1">
      <w:start w:val="1"/>
      <w:numFmt w:val="decimal"/>
      <w:lvlText w:val="%4."/>
      <w:lvlJc w:val="left"/>
      <w:pPr>
        <w:ind w:left="2160" w:hanging="420"/>
      </w:pPr>
    </w:lvl>
    <w:lvl w:ilvl="4" w:tplc="6BC49D44" w:tentative="1">
      <w:start w:val="1"/>
      <w:numFmt w:val="lowerLetter"/>
      <w:lvlText w:val="%5)"/>
      <w:lvlJc w:val="left"/>
      <w:pPr>
        <w:ind w:left="2580" w:hanging="420"/>
      </w:pPr>
    </w:lvl>
    <w:lvl w:ilvl="5" w:tplc="AFF4CED4" w:tentative="1">
      <w:start w:val="1"/>
      <w:numFmt w:val="lowerRoman"/>
      <w:lvlText w:val="%6."/>
      <w:lvlJc w:val="right"/>
      <w:pPr>
        <w:ind w:left="3000" w:hanging="420"/>
      </w:pPr>
    </w:lvl>
    <w:lvl w:ilvl="6" w:tplc="2DAA3238" w:tentative="1">
      <w:start w:val="1"/>
      <w:numFmt w:val="decimal"/>
      <w:lvlText w:val="%7."/>
      <w:lvlJc w:val="left"/>
      <w:pPr>
        <w:ind w:left="3420" w:hanging="420"/>
      </w:pPr>
    </w:lvl>
    <w:lvl w:ilvl="7" w:tplc="F79A683A" w:tentative="1">
      <w:start w:val="1"/>
      <w:numFmt w:val="lowerLetter"/>
      <w:lvlText w:val="%8)"/>
      <w:lvlJc w:val="left"/>
      <w:pPr>
        <w:ind w:left="3840" w:hanging="420"/>
      </w:pPr>
    </w:lvl>
    <w:lvl w:ilvl="8" w:tplc="D0E0BE9C" w:tentative="1">
      <w:start w:val="1"/>
      <w:numFmt w:val="lowerRoman"/>
      <w:lvlText w:val="%9."/>
      <w:lvlJc w:val="right"/>
      <w:pPr>
        <w:ind w:left="4260" w:hanging="420"/>
      </w:pPr>
    </w:lvl>
  </w:abstractNum>
  <w:abstractNum w:abstractNumId="1">
    <w:nsid w:val="0A691BDB"/>
    <w:multiLevelType w:val="hybridMultilevel"/>
    <w:tmpl w:val="077EEA28"/>
    <w:lvl w:ilvl="0" w:tplc="4E14AF8C">
      <w:start w:val="3"/>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nsid w:val="0B3F259D"/>
    <w:multiLevelType w:val="hybridMultilevel"/>
    <w:tmpl w:val="125EF226"/>
    <w:lvl w:ilvl="0" w:tplc="8CA664A2">
      <w:start w:val="1"/>
      <w:numFmt w:val="decimal"/>
      <w:lvlText w:val="%1"/>
      <w:lvlJc w:val="left"/>
      <w:pPr>
        <w:ind w:left="840" w:hanging="360"/>
      </w:pPr>
      <w:rPr>
        <w:rFonts w:ascii="Times New Roman" w:hAnsi="Times New Roman" w:cs="Times New Roman"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BCC52E5"/>
    <w:multiLevelType w:val="multilevel"/>
    <w:tmpl w:val="CE0427EA"/>
    <w:lvl w:ilvl="0">
      <w:start w:val="1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D45BCE"/>
    <w:multiLevelType w:val="hybridMultilevel"/>
    <w:tmpl w:val="A5260E36"/>
    <w:lvl w:ilvl="0" w:tplc="EA3C8F16">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0DBB667A"/>
    <w:multiLevelType w:val="hybridMultilevel"/>
    <w:tmpl w:val="47469AC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0314D62"/>
    <w:multiLevelType w:val="hybridMultilevel"/>
    <w:tmpl w:val="957085DC"/>
    <w:lvl w:ilvl="0" w:tplc="7F44CC24">
      <w:start w:val="1"/>
      <w:numFmt w:val="decimal"/>
      <w:lvlText w:val="（%1）"/>
      <w:lvlJc w:val="left"/>
      <w:pPr>
        <w:ind w:left="1140" w:hanging="720"/>
      </w:pPr>
      <w:rPr>
        <w:rFonts w:hint="default"/>
      </w:rPr>
    </w:lvl>
    <w:lvl w:ilvl="1" w:tplc="28128F1A" w:tentative="1">
      <w:start w:val="1"/>
      <w:numFmt w:val="lowerLetter"/>
      <w:lvlText w:val="%2)"/>
      <w:lvlJc w:val="left"/>
      <w:pPr>
        <w:ind w:left="1260" w:hanging="420"/>
      </w:pPr>
    </w:lvl>
    <w:lvl w:ilvl="2" w:tplc="41F8143C" w:tentative="1">
      <w:start w:val="1"/>
      <w:numFmt w:val="lowerRoman"/>
      <w:lvlText w:val="%3."/>
      <w:lvlJc w:val="right"/>
      <w:pPr>
        <w:ind w:left="1680" w:hanging="420"/>
      </w:pPr>
    </w:lvl>
    <w:lvl w:ilvl="3" w:tplc="AF0048AE" w:tentative="1">
      <w:start w:val="1"/>
      <w:numFmt w:val="decimal"/>
      <w:lvlText w:val="%4."/>
      <w:lvlJc w:val="left"/>
      <w:pPr>
        <w:ind w:left="2100" w:hanging="420"/>
      </w:pPr>
    </w:lvl>
    <w:lvl w:ilvl="4" w:tplc="CB4A5F3C" w:tentative="1">
      <w:start w:val="1"/>
      <w:numFmt w:val="lowerLetter"/>
      <w:lvlText w:val="%5)"/>
      <w:lvlJc w:val="left"/>
      <w:pPr>
        <w:ind w:left="2520" w:hanging="420"/>
      </w:pPr>
    </w:lvl>
    <w:lvl w:ilvl="5" w:tplc="0986A6A4" w:tentative="1">
      <w:start w:val="1"/>
      <w:numFmt w:val="lowerRoman"/>
      <w:lvlText w:val="%6."/>
      <w:lvlJc w:val="right"/>
      <w:pPr>
        <w:ind w:left="2940" w:hanging="420"/>
      </w:pPr>
    </w:lvl>
    <w:lvl w:ilvl="6" w:tplc="7F06679C" w:tentative="1">
      <w:start w:val="1"/>
      <w:numFmt w:val="decimal"/>
      <w:lvlText w:val="%7."/>
      <w:lvlJc w:val="left"/>
      <w:pPr>
        <w:ind w:left="3360" w:hanging="420"/>
      </w:pPr>
    </w:lvl>
    <w:lvl w:ilvl="7" w:tplc="6A7460D4" w:tentative="1">
      <w:start w:val="1"/>
      <w:numFmt w:val="lowerLetter"/>
      <w:lvlText w:val="%8)"/>
      <w:lvlJc w:val="left"/>
      <w:pPr>
        <w:ind w:left="3780" w:hanging="420"/>
      </w:pPr>
    </w:lvl>
    <w:lvl w:ilvl="8" w:tplc="3DFA2444" w:tentative="1">
      <w:start w:val="1"/>
      <w:numFmt w:val="lowerRoman"/>
      <w:lvlText w:val="%9."/>
      <w:lvlJc w:val="right"/>
      <w:pPr>
        <w:ind w:left="4200" w:hanging="420"/>
      </w:pPr>
    </w:lvl>
  </w:abstractNum>
  <w:abstractNum w:abstractNumId="7">
    <w:nsid w:val="1247706C"/>
    <w:multiLevelType w:val="hybridMultilevel"/>
    <w:tmpl w:val="D260221C"/>
    <w:lvl w:ilvl="0" w:tplc="9B465372">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nsid w:val="18397200"/>
    <w:multiLevelType w:val="multilevel"/>
    <w:tmpl w:val="ADAAE194"/>
    <w:lvl w:ilvl="0">
      <w:start w:val="1"/>
      <w:numFmt w:val="decimal"/>
      <w:lvlText w:val="%1)"/>
      <w:lvlJc w:val="left"/>
      <w:pPr>
        <w:tabs>
          <w:tab w:val="num" w:pos="840"/>
        </w:tabs>
        <w:ind w:left="839" w:hanging="419"/>
      </w:pPr>
      <w:rPr>
        <w:rFonts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9">
    <w:nsid w:val="1FE1232E"/>
    <w:multiLevelType w:val="hybridMultilevel"/>
    <w:tmpl w:val="3F58806A"/>
    <w:lvl w:ilvl="0" w:tplc="6C9E4D72">
      <w:start w:val="1"/>
      <w:numFmt w:val="decimal"/>
      <w:lvlText w:val="%1）"/>
      <w:lvlJc w:val="left"/>
      <w:pPr>
        <w:ind w:left="990" w:hanging="360"/>
      </w:pPr>
      <w:rPr>
        <w:rFonts w:hint="default"/>
      </w:rPr>
    </w:lvl>
    <w:lvl w:ilvl="1" w:tplc="927AEAA8" w:tentative="1">
      <w:start w:val="1"/>
      <w:numFmt w:val="lowerLetter"/>
      <w:lvlText w:val="%2)"/>
      <w:lvlJc w:val="left"/>
      <w:pPr>
        <w:ind w:left="1470" w:hanging="420"/>
      </w:pPr>
    </w:lvl>
    <w:lvl w:ilvl="2" w:tplc="CA721A58" w:tentative="1">
      <w:start w:val="1"/>
      <w:numFmt w:val="lowerRoman"/>
      <w:lvlText w:val="%3."/>
      <w:lvlJc w:val="right"/>
      <w:pPr>
        <w:ind w:left="1890" w:hanging="420"/>
      </w:pPr>
    </w:lvl>
    <w:lvl w:ilvl="3" w:tplc="17EE66A4" w:tentative="1">
      <w:start w:val="1"/>
      <w:numFmt w:val="decimal"/>
      <w:lvlText w:val="%4."/>
      <w:lvlJc w:val="left"/>
      <w:pPr>
        <w:ind w:left="2310" w:hanging="420"/>
      </w:pPr>
    </w:lvl>
    <w:lvl w:ilvl="4" w:tplc="FCBA32C2" w:tentative="1">
      <w:start w:val="1"/>
      <w:numFmt w:val="lowerLetter"/>
      <w:lvlText w:val="%5)"/>
      <w:lvlJc w:val="left"/>
      <w:pPr>
        <w:ind w:left="2730" w:hanging="420"/>
      </w:pPr>
    </w:lvl>
    <w:lvl w:ilvl="5" w:tplc="9D1833B2" w:tentative="1">
      <w:start w:val="1"/>
      <w:numFmt w:val="lowerRoman"/>
      <w:lvlText w:val="%6."/>
      <w:lvlJc w:val="right"/>
      <w:pPr>
        <w:ind w:left="3150" w:hanging="420"/>
      </w:pPr>
    </w:lvl>
    <w:lvl w:ilvl="6" w:tplc="C4404DDE" w:tentative="1">
      <w:start w:val="1"/>
      <w:numFmt w:val="decimal"/>
      <w:lvlText w:val="%7."/>
      <w:lvlJc w:val="left"/>
      <w:pPr>
        <w:ind w:left="3570" w:hanging="420"/>
      </w:pPr>
    </w:lvl>
    <w:lvl w:ilvl="7" w:tplc="A6AC9304" w:tentative="1">
      <w:start w:val="1"/>
      <w:numFmt w:val="lowerLetter"/>
      <w:lvlText w:val="%8)"/>
      <w:lvlJc w:val="left"/>
      <w:pPr>
        <w:ind w:left="3990" w:hanging="420"/>
      </w:pPr>
    </w:lvl>
    <w:lvl w:ilvl="8" w:tplc="7F2069FA" w:tentative="1">
      <w:start w:val="1"/>
      <w:numFmt w:val="lowerRoman"/>
      <w:lvlText w:val="%9."/>
      <w:lvlJc w:val="right"/>
      <w:pPr>
        <w:ind w:left="4410" w:hanging="420"/>
      </w:pPr>
    </w:lvl>
  </w:abstractNum>
  <w:abstractNum w:abstractNumId="10">
    <w:nsid w:val="20603CE2"/>
    <w:multiLevelType w:val="multilevel"/>
    <w:tmpl w:val="B45A95AE"/>
    <w:lvl w:ilvl="0">
      <w:start w:val="5"/>
      <w:numFmt w:val="decimal"/>
      <w:lvlText w:val="%1"/>
      <w:lvlJc w:val="left"/>
      <w:pPr>
        <w:ind w:left="480" w:hanging="480"/>
      </w:pPr>
      <w:rPr>
        <w:rFonts w:asciiTheme="minorHAnsi" w:eastAsiaTheme="minorEastAsia" w:hAnsiTheme="minorHAnsi" w:cstheme="minorBidi" w:hint="default"/>
      </w:rPr>
    </w:lvl>
    <w:lvl w:ilvl="1">
      <w:start w:val="3"/>
      <w:numFmt w:val="decimal"/>
      <w:lvlText w:val="%1.%2"/>
      <w:lvlJc w:val="left"/>
      <w:pPr>
        <w:ind w:left="480" w:hanging="480"/>
      </w:pPr>
      <w:rPr>
        <w:rFonts w:asciiTheme="minorHAnsi" w:eastAsiaTheme="minorEastAsia" w:hAnsiTheme="minorHAnsi" w:cstheme="minorBidi" w:hint="default"/>
      </w:rPr>
    </w:lvl>
    <w:lvl w:ilvl="2">
      <w:start w:val="2"/>
      <w:numFmt w:val="decimal"/>
      <w:lvlText w:val="%1.%2.%3"/>
      <w:lvlJc w:val="left"/>
      <w:pPr>
        <w:ind w:left="720" w:hanging="720"/>
      </w:pPr>
      <w:rPr>
        <w:rFonts w:asciiTheme="minorHAnsi" w:eastAsiaTheme="minorEastAsia" w:hAnsiTheme="minorHAnsi" w:cstheme="minorBidi" w:hint="default"/>
      </w:rPr>
    </w:lvl>
    <w:lvl w:ilvl="3">
      <w:start w:val="1"/>
      <w:numFmt w:val="decimal"/>
      <w:lvlText w:val="%1.%2.%3.%4"/>
      <w:lvlJc w:val="left"/>
      <w:pPr>
        <w:ind w:left="720" w:hanging="720"/>
      </w:pPr>
      <w:rPr>
        <w:rFonts w:asciiTheme="minorHAnsi" w:eastAsiaTheme="minorEastAsia" w:hAnsiTheme="minorHAnsi" w:cstheme="minorBidi" w:hint="default"/>
      </w:rPr>
    </w:lvl>
    <w:lvl w:ilvl="4">
      <w:start w:val="1"/>
      <w:numFmt w:val="decimal"/>
      <w:lvlText w:val="%1.%2.%3.%4.%5"/>
      <w:lvlJc w:val="left"/>
      <w:pPr>
        <w:ind w:left="1080" w:hanging="1080"/>
      </w:pPr>
      <w:rPr>
        <w:rFonts w:asciiTheme="minorHAnsi" w:eastAsiaTheme="minorEastAsia" w:hAnsiTheme="minorHAnsi" w:cstheme="minorBidi" w:hint="default"/>
      </w:rPr>
    </w:lvl>
    <w:lvl w:ilvl="5">
      <w:start w:val="1"/>
      <w:numFmt w:val="decimal"/>
      <w:lvlText w:val="%1.%2.%3.%4.%5.%6"/>
      <w:lvlJc w:val="left"/>
      <w:pPr>
        <w:ind w:left="1080" w:hanging="1080"/>
      </w:pPr>
      <w:rPr>
        <w:rFonts w:asciiTheme="minorHAnsi" w:eastAsiaTheme="minorEastAsia" w:hAnsiTheme="minorHAnsi" w:cstheme="minorBidi" w:hint="default"/>
      </w:rPr>
    </w:lvl>
    <w:lvl w:ilvl="6">
      <w:start w:val="1"/>
      <w:numFmt w:val="decimal"/>
      <w:lvlText w:val="%1.%2.%3.%4.%5.%6.%7"/>
      <w:lvlJc w:val="left"/>
      <w:pPr>
        <w:ind w:left="1440" w:hanging="1440"/>
      </w:pPr>
      <w:rPr>
        <w:rFonts w:asciiTheme="minorHAnsi" w:eastAsiaTheme="minorEastAsia" w:hAnsiTheme="minorHAnsi" w:cstheme="minorBidi" w:hint="default"/>
      </w:rPr>
    </w:lvl>
    <w:lvl w:ilvl="7">
      <w:start w:val="1"/>
      <w:numFmt w:val="decimal"/>
      <w:lvlText w:val="%1.%2.%3.%4.%5.%6.%7.%8"/>
      <w:lvlJc w:val="left"/>
      <w:pPr>
        <w:ind w:left="1440" w:hanging="1440"/>
      </w:pPr>
      <w:rPr>
        <w:rFonts w:asciiTheme="minorHAnsi" w:eastAsiaTheme="minorEastAsia" w:hAnsiTheme="minorHAnsi" w:cstheme="minorBidi" w:hint="default"/>
      </w:rPr>
    </w:lvl>
    <w:lvl w:ilvl="8">
      <w:start w:val="1"/>
      <w:numFmt w:val="decimal"/>
      <w:lvlText w:val="%1.%2.%3.%4.%5.%6.%7.%8.%9"/>
      <w:lvlJc w:val="left"/>
      <w:pPr>
        <w:ind w:left="1800" w:hanging="1800"/>
      </w:pPr>
      <w:rPr>
        <w:rFonts w:asciiTheme="minorHAnsi" w:eastAsiaTheme="minorEastAsia" w:hAnsiTheme="minorHAnsi" w:cstheme="minorBidi" w:hint="default"/>
      </w:rPr>
    </w:lvl>
  </w:abstractNum>
  <w:abstractNum w:abstractNumId="11">
    <w:nsid w:val="20D24741"/>
    <w:multiLevelType w:val="hybridMultilevel"/>
    <w:tmpl w:val="B596BEF2"/>
    <w:lvl w:ilvl="0" w:tplc="3FC4BCC8">
      <w:start w:val="1"/>
      <w:numFmt w:val="decimal"/>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nsid w:val="20EF2411"/>
    <w:multiLevelType w:val="hybridMultilevel"/>
    <w:tmpl w:val="A49685B6"/>
    <w:lvl w:ilvl="0" w:tplc="302EC0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33F5B46"/>
    <w:multiLevelType w:val="multilevel"/>
    <w:tmpl w:val="ADAAE194"/>
    <w:lvl w:ilvl="0">
      <w:start w:val="1"/>
      <w:numFmt w:val="decimal"/>
      <w:lvlText w:val="%1)"/>
      <w:lvlJc w:val="left"/>
      <w:pPr>
        <w:tabs>
          <w:tab w:val="num" w:pos="840"/>
        </w:tabs>
        <w:ind w:left="839" w:hanging="419"/>
      </w:pPr>
      <w:rPr>
        <w:rFonts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nsid w:val="24773534"/>
    <w:multiLevelType w:val="hybridMultilevel"/>
    <w:tmpl w:val="9D86ACC0"/>
    <w:lvl w:ilvl="0" w:tplc="C2049D00">
      <w:start w:val="1"/>
      <w:numFmt w:val="decimal"/>
      <w:lvlText w:val="%1"/>
      <w:lvlJc w:val="left"/>
      <w:pPr>
        <w:ind w:left="683" w:hanging="360"/>
      </w:pPr>
      <w:rPr>
        <w:rFonts w:hint="default"/>
      </w:rPr>
    </w:lvl>
    <w:lvl w:ilvl="1" w:tplc="04090019" w:tentative="1">
      <w:start w:val="1"/>
      <w:numFmt w:val="lowerLetter"/>
      <w:lvlText w:val="%2)"/>
      <w:lvlJc w:val="left"/>
      <w:pPr>
        <w:ind w:left="1163" w:hanging="420"/>
      </w:pPr>
    </w:lvl>
    <w:lvl w:ilvl="2" w:tplc="0409001B" w:tentative="1">
      <w:start w:val="1"/>
      <w:numFmt w:val="lowerRoman"/>
      <w:lvlText w:val="%3."/>
      <w:lvlJc w:val="right"/>
      <w:pPr>
        <w:ind w:left="1583" w:hanging="420"/>
      </w:pPr>
    </w:lvl>
    <w:lvl w:ilvl="3" w:tplc="0409000F" w:tentative="1">
      <w:start w:val="1"/>
      <w:numFmt w:val="decimal"/>
      <w:lvlText w:val="%4."/>
      <w:lvlJc w:val="left"/>
      <w:pPr>
        <w:ind w:left="2003" w:hanging="420"/>
      </w:pPr>
    </w:lvl>
    <w:lvl w:ilvl="4" w:tplc="04090019" w:tentative="1">
      <w:start w:val="1"/>
      <w:numFmt w:val="lowerLetter"/>
      <w:lvlText w:val="%5)"/>
      <w:lvlJc w:val="left"/>
      <w:pPr>
        <w:ind w:left="2423" w:hanging="420"/>
      </w:pPr>
    </w:lvl>
    <w:lvl w:ilvl="5" w:tplc="0409001B" w:tentative="1">
      <w:start w:val="1"/>
      <w:numFmt w:val="lowerRoman"/>
      <w:lvlText w:val="%6."/>
      <w:lvlJc w:val="right"/>
      <w:pPr>
        <w:ind w:left="2843" w:hanging="420"/>
      </w:pPr>
    </w:lvl>
    <w:lvl w:ilvl="6" w:tplc="0409000F" w:tentative="1">
      <w:start w:val="1"/>
      <w:numFmt w:val="decimal"/>
      <w:lvlText w:val="%7."/>
      <w:lvlJc w:val="left"/>
      <w:pPr>
        <w:ind w:left="3263" w:hanging="420"/>
      </w:pPr>
    </w:lvl>
    <w:lvl w:ilvl="7" w:tplc="04090019" w:tentative="1">
      <w:start w:val="1"/>
      <w:numFmt w:val="lowerLetter"/>
      <w:lvlText w:val="%8)"/>
      <w:lvlJc w:val="left"/>
      <w:pPr>
        <w:ind w:left="3683" w:hanging="420"/>
      </w:pPr>
    </w:lvl>
    <w:lvl w:ilvl="8" w:tplc="0409001B" w:tentative="1">
      <w:start w:val="1"/>
      <w:numFmt w:val="lowerRoman"/>
      <w:lvlText w:val="%9."/>
      <w:lvlJc w:val="right"/>
      <w:pPr>
        <w:ind w:left="4103" w:hanging="420"/>
      </w:pPr>
    </w:lvl>
  </w:abstractNum>
  <w:abstractNum w:abstractNumId="15">
    <w:nsid w:val="29B719CC"/>
    <w:multiLevelType w:val="hybridMultilevel"/>
    <w:tmpl w:val="B0F415AA"/>
    <w:lvl w:ilvl="0" w:tplc="7E24AC1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6">
    <w:nsid w:val="2E0B2069"/>
    <w:multiLevelType w:val="hybridMultilevel"/>
    <w:tmpl w:val="A5E60F42"/>
    <w:lvl w:ilvl="0" w:tplc="FFFFFFFF">
      <w:start w:val="1"/>
      <w:numFmt w:val="decimal"/>
      <w:lvlText w:val="%1)"/>
      <w:lvlJc w:val="left"/>
      <w:pPr>
        <w:ind w:left="788" w:hanging="360"/>
      </w:pPr>
      <w:rPr>
        <w:rFonts w:hint="default"/>
      </w:rPr>
    </w:lvl>
    <w:lvl w:ilvl="1" w:tplc="FFFFFFFF" w:tentative="1">
      <w:start w:val="1"/>
      <w:numFmt w:val="lowerLetter"/>
      <w:lvlText w:val="%2)"/>
      <w:lvlJc w:val="left"/>
      <w:pPr>
        <w:ind w:left="1268" w:hanging="420"/>
      </w:pPr>
    </w:lvl>
    <w:lvl w:ilvl="2" w:tplc="FFFFFFFF" w:tentative="1">
      <w:start w:val="1"/>
      <w:numFmt w:val="lowerRoman"/>
      <w:lvlText w:val="%3."/>
      <w:lvlJc w:val="right"/>
      <w:pPr>
        <w:ind w:left="1688" w:hanging="420"/>
      </w:pPr>
    </w:lvl>
    <w:lvl w:ilvl="3" w:tplc="FFFFFFFF" w:tentative="1">
      <w:start w:val="1"/>
      <w:numFmt w:val="decimal"/>
      <w:lvlText w:val="%4."/>
      <w:lvlJc w:val="left"/>
      <w:pPr>
        <w:ind w:left="2108" w:hanging="420"/>
      </w:pPr>
    </w:lvl>
    <w:lvl w:ilvl="4" w:tplc="FFFFFFFF" w:tentative="1">
      <w:start w:val="1"/>
      <w:numFmt w:val="lowerLetter"/>
      <w:lvlText w:val="%5)"/>
      <w:lvlJc w:val="left"/>
      <w:pPr>
        <w:ind w:left="2528" w:hanging="420"/>
      </w:pPr>
    </w:lvl>
    <w:lvl w:ilvl="5" w:tplc="FFFFFFFF" w:tentative="1">
      <w:start w:val="1"/>
      <w:numFmt w:val="lowerRoman"/>
      <w:lvlText w:val="%6."/>
      <w:lvlJc w:val="right"/>
      <w:pPr>
        <w:ind w:left="2948" w:hanging="420"/>
      </w:pPr>
    </w:lvl>
    <w:lvl w:ilvl="6" w:tplc="FFFFFFFF" w:tentative="1">
      <w:start w:val="1"/>
      <w:numFmt w:val="decimal"/>
      <w:lvlText w:val="%7."/>
      <w:lvlJc w:val="left"/>
      <w:pPr>
        <w:ind w:left="3368" w:hanging="420"/>
      </w:pPr>
    </w:lvl>
    <w:lvl w:ilvl="7" w:tplc="FFFFFFFF" w:tentative="1">
      <w:start w:val="1"/>
      <w:numFmt w:val="lowerLetter"/>
      <w:lvlText w:val="%8)"/>
      <w:lvlJc w:val="left"/>
      <w:pPr>
        <w:ind w:left="3788" w:hanging="420"/>
      </w:pPr>
    </w:lvl>
    <w:lvl w:ilvl="8" w:tplc="FFFFFFFF" w:tentative="1">
      <w:start w:val="1"/>
      <w:numFmt w:val="lowerRoman"/>
      <w:lvlText w:val="%9."/>
      <w:lvlJc w:val="right"/>
      <w:pPr>
        <w:ind w:left="4208" w:hanging="420"/>
      </w:pPr>
    </w:lvl>
  </w:abstractNum>
  <w:abstractNum w:abstractNumId="17">
    <w:nsid w:val="33737B52"/>
    <w:multiLevelType w:val="hybridMultilevel"/>
    <w:tmpl w:val="A9F22BD0"/>
    <w:lvl w:ilvl="0" w:tplc="7B1430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D227FEC"/>
    <w:multiLevelType w:val="multilevel"/>
    <w:tmpl w:val="8F009614"/>
    <w:lvl w:ilvl="0">
      <w:start w:val="1"/>
      <w:numFmt w:val="decimal"/>
      <w:lvlText w:val="%1)"/>
      <w:lvlJc w:val="left"/>
      <w:pPr>
        <w:tabs>
          <w:tab w:val="num" w:pos="840"/>
        </w:tabs>
        <w:ind w:left="839" w:hanging="419"/>
      </w:pPr>
      <w:rPr>
        <w:rFonts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9">
    <w:nsid w:val="401E7754"/>
    <w:multiLevelType w:val="hybridMultilevel"/>
    <w:tmpl w:val="BEA0A850"/>
    <w:lvl w:ilvl="0" w:tplc="3FC4BCC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42E347EB"/>
    <w:multiLevelType w:val="hybridMultilevel"/>
    <w:tmpl w:val="AA32AFA6"/>
    <w:lvl w:ilvl="0" w:tplc="E7040E0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44C50F90"/>
    <w:multiLevelType w:val="multilevel"/>
    <w:tmpl w:val="ED0C9B78"/>
    <w:lvl w:ilvl="0">
      <w:start w:val="1"/>
      <w:numFmt w:val="lowerLetter"/>
      <w:pStyle w:val="a"/>
      <w:lvlText w:val="%1)"/>
      <w:lvlJc w:val="left"/>
      <w:pPr>
        <w:tabs>
          <w:tab w:val="num" w:pos="840"/>
        </w:tabs>
        <w:ind w:left="839" w:hanging="419"/>
      </w:pPr>
      <w:rPr>
        <w:rFonts w:ascii="宋体" w:eastAsia="宋体" w:hint="eastAsia"/>
        <w:b w:val="0"/>
        <w:i w:val="0"/>
        <w:sz w:val="21"/>
        <w:szCs w:val="21"/>
      </w:rPr>
    </w:lvl>
    <w:lvl w:ilvl="1">
      <w:start w:val="1"/>
      <w:numFmt w:val="decimal"/>
      <w:pStyle w:val="a0"/>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2">
    <w:nsid w:val="44EB2507"/>
    <w:multiLevelType w:val="multilevel"/>
    <w:tmpl w:val="8F009614"/>
    <w:lvl w:ilvl="0">
      <w:start w:val="1"/>
      <w:numFmt w:val="decimal"/>
      <w:lvlText w:val="%1)"/>
      <w:lvlJc w:val="left"/>
      <w:pPr>
        <w:tabs>
          <w:tab w:val="num" w:pos="840"/>
        </w:tabs>
        <w:ind w:left="839" w:hanging="419"/>
      </w:pPr>
      <w:rPr>
        <w:rFonts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3">
    <w:nsid w:val="4C5061A2"/>
    <w:multiLevelType w:val="hybridMultilevel"/>
    <w:tmpl w:val="D7C893AC"/>
    <w:lvl w:ilvl="0" w:tplc="EA8484D8">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4E152EBB"/>
    <w:multiLevelType w:val="hybridMultilevel"/>
    <w:tmpl w:val="6BD2EE5E"/>
    <w:lvl w:ilvl="0" w:tplc="FFFFFFFF">
      <w:start w:val="1"/>
      <w:numFmt w:val="decimal"/>
      <w:lvlText w:val="%1"/>
      <w:lvlJc w:val="left"/>
      <w:pPr>
        <w:ind w:left="683" w:hanging="360"/>
      </w:pPr>
      <w:rPr>
        <w:rFonts w:hint="default"/>
      </w:rPr>
    </w:lvl>
    <w:lvl w:ilvl="1" w:tplc="FFFFFFFF" w:tentative="1">
      <w:start w:val="1"/>
      <w:numFmt w:val="lowerLetter"/>
      <w:lvlText w:val="%2)"/>
      <w:lvlJc w:val="left"/>
      <w:pPr>
        <w:ind w:left="1163" w:hanging="420"/>
      </w:pPr>
    </w:lvl>
    <w:lvl w:ilvl="2" w:tplc="FFFFFFFF" w:tentative="1">
      <w:start w:val="1"/>
      <w:numFmt w:val="lowerRoman"/>
      <w:lvlText w:val="%3."/>
      <w:lvlJc w:val="right"/>
      <w:pPr>
        <w:ind w:left="1583" w:hanging="420"/>
      </w:pPr>
    </w:lvl>
    <w:lvl w:ilvl="3" w:tplc="FFFFFFFF" w:tentative="1">
      <w:start w:val="1"/>
      <w:numFmt w:val="decimal"/>
      <w:lvlText w:val="%4."/>
      <w:lvlJc w:val="left"/>
      <w:pPr>
        <w:ind w:left="2003" w:hanging="420"/>
      </w:pPr>
    </w:lvl>
    <w:lvl w:ilvl="4" w:tplc="FFFFFFFF" w:tentative="1">
      <w:start w:val="1"/>
      <w:numFmt w:val="lowerLetter"/>
      <w:lvlText w:val="%5)"/>
      <w:lvlJc w:val="left"/>
      <w:pPr>
        <w:ind w:left="2423" w:hanging="420"/>
      </w:pPr>
    </w:lvl>
    <w:lvl w:ilvl="5" w:tplc="FFFFFFFF" w:tentative="1">
      <w:start w:val="1"/>
      <w:numFmt w:val="lowerRoman"/>
      <w:lvlText w:val="%6."/>
      <w:lvlJc w:val="right"/>
      <w:pPr>
        <w:ind w:left="2843" w:hanging="420"/>
      </w:pPr>
    </w:lvl>
    <w:lvl w:ilvl="6" w:tplc="FFFFFFFF" w:tentative="1">
      <w:start w:val="1"/>
      <w:numFmt w:val="decimal"/>
      <w:lvlText w:val="%7."/>
      <w:lvlJc w:val="left"/>
      <w:pPr>
        <w:ind w:left="3263" w:hanging="420"/>
      </w:pPr>
    </w:lvl>
    <w:lvl w:ilvl="7" w:tplc="FFFFFFFF" w:tentative="1">
      <w:start w:val="1"/>
      <w:numFmt w:val="lowerLetter"/>
      <w:lvlText w:val="%8)"/>
      <w:lvlJc w:val="left"/>
      <w:pPr>
        <w:ind w:left="3683" w:hanging="420"/>
      </w:pPr>
    </w:lvl>
    <w:lvl w:ilvl="8" w:tplc="FFFFFFFF" w:tentative="1">
      <w:start w:val="1"/>
      <w:numFmt w:val="lowerRoman"/>
      <w:lvlText w:val="%9."/>
      <w:lvlJc w:val="right"/>
      <w:pPr>
        <w:ind w:left="4103" w:hanging="420"/>
      </w:pPr>
    </w:lvl>
  </w:abstractNum>
  <w:abstractNum w:abstractNumId="25">
    <w:nsid w:val="58A45DA8"/>
    <w:multiLevelType w:val="hybridMultilevel"/>
    <w:tmpl w:val="260CF758"/>
    <w:lvl w:ilvl="0" w:tplc="D5C22434">
      <w:start w:val="5"/>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6">
    <w:nsid w:val="593B003F"/>
    <w:multiLevelType w:val="hybridMultilevel"/>
    <w:tmpl w:val="26526900"/>
    <w:lvl w:ilvl="0" w:tplc="F18C1FF0">
      <w:start w:val="2"/>
      <w:numFmt w:val="decimal"/>
      <w:lvlText w:val="%1"/>
      <w:lvlJc w:val="left"/>
      <w:pPr>
        <w:ind w:left="840" w:hanging="360"/>
      </w:pPr>
      <w:rPr>
        <w:rFonts w:hint="default"/>
      </w:rPr>
    </w:lvl>
    <w:lvl w:ilvl="1" w:tplc="96967EB4" w:tentative="1">
      <w:start w:val="1"/>
      <w:numFmt w:val="lowerLetter"/>
      <w:lvlText w:val="%2)"/>
      <w:lvlJc w:val="left"/>
      <w:pPr>
        <w:ind w:left="1320" w:hanging="420"/>
      </w:pPr>
    </w:lvl>
    <w:lvl w:ilvl="2" w:tplc="6728DEEA" w:tentative="1">
      <w:start w:val="1"/>
      <w:numFmt w:val="lowerRoman"/>
      <w:lvlText w:val="%3."/>
      <w:lvlJc w:val="right"/>
      <w:pPr>
        <w:ind w:left="1740" w:hanging="420"/>
      </w:pPr>
    </w:lvl>
    <w:lvl w:ilvl="3" w:tplc="34B8C518" w:tentative="1">
      <w:start w:val="1"/>
      <w:numFmt w:val="decimal"/>
      <w:lvlText w:val="%4."/>
      <w:lvlJc w:val="left"/>
      <w:pPr>
        <w:ind w:left="2160" w:hanging="420"/>
      </w:pPr>
    </w:lvl>
    <w:lvl w:ilvl="4" w:tplc="DA50C954" w:tentative="1">
      <w:start w:val="1"/>
      <w:numFmt w:val="lowerLetter"/>
      <w:lvlText w:val="%5)"/>
      <w:lvlJc w:val="left"/>
      <w:pPr>
        <w:ind w:left="2580" w:hanging="420"/>
      </w:pPr>
    </w:lvl>
    <w:lvl w:ilvl="5" w:tplc="4CAAA0F2" w:tentative="1">
      <w:start w:val="1"/>
      <w:numFmt w:val="lowerRoman"/>
      <w:lvlText w:val="%6."/>
      <w:lvlJc w:val="right"/>
      <w:pPr>
        <w:ind w:left="3000" w:hanging="420"/>
      </w:pPr>
    </w:lvl>
    <w:lvl w:ilvl="6" w:tplc="E8744C48" w:tentative="1">
      <w:start w:val="1"/>
      <w:numFmt w:val="decimal"/>
      <w:lvlText w:val="%7."/>
      <w:lvlJc w:val="left"/>
      <w:pPr>
        <w:ind w:left="3420" w:hanging="420"/>
      </w:pPr>
    </w:lvl>
    <w:lvl w:ilvl="7" w:tplc="D1240F2A" w:tentative="1">
      <w:start w:val="1"/>
      <w:numFmt w:val="lowerLetter"/>
      <w:lvlText w:val="%8)"/>
      <w:lvlJc w:val="left"/>
      <w:pPr>
        <w:ind w:left="3840" w:hanging="420"/>
      </w:pPr>
    </w:lvl>
    <w:lvl w:ilvl="8" w:tplc="0C72F04E" w:tentative="1">
      <w:start w:val="1"/>
      <w:numFmt w:val="lowerRoman"/>
      <w:lvlText w:val="%9."/>
      <w:lvlJc w:val="right"/>
      <w:pPr>
        <w:ind w:left="4260" w:hanging="420"/>
      </w:pPr>
    </w:lvl>
  </w:abstractNum>
  <w:abstractNum w:abstractNumId="27">
    <w:nsid w:val="5EC16764"/>
    <w:multiLevelType w:val="multilevel"/>
    <w:tmpl w:val="BA968BBE"/>
    <w:lvl w:ilvl="0">
      <w:start w:val="1"/>
      <w:numFmt w:val="decimal"/>
      <w:lvlText w:val="%1"/>
      <w:lvlJc w:val="left"/>
      <w:pPr>
        <w:ind w:left="425" w:hanging="425"/>
      </w:pPr>
      <w:rPr>
        <w:rFonts w:ascii="Times New Roman" w:hAnsi="Times New Roman" w:cs="Times New Roman" w:hint="default"/>
        <w:b/>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nsid w:val="60D7712C"/>
    <w:multiLevelType w:val="multilevel"/>
    <w:tmpl w:val="0A769814"/>
    <w:lvl w:ilvl="0">
      <w:start w:val="1"/>
      <w:numFmt w:val="decimal"/>
      <w:lvlText w:val="%1)"/>
      <w:lvlJc w:val="left"/>
      <w:pPr>
        <w:tabs>
          <w:tab w:val="num" w:pos="840"/>
        </w:tabs>
        <w:ind w:left="839" w:hanging="419"/>
      </w:pPr>
      <w:rPr>
        <w:rFonts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9">
    <w:nsid w:val="612D445B"/>
    <w:multiLevelType w:val="hybridMultilevel"/>
    <w:tmpl w:val="BB62103E"/>
    <w:lvl w:ilvl="0" w:tplc="ACB06906">
      <w:start w:val="1"/>
      <w:numFmt w:val="decimal"/>
      <w:lvlText w:val="%1)"/>
      <w:lvlJc w:val="left"/>
      <w:pPr>
        <w:ind w:left="990" w:hanging="360"/>
      </w:pPr>
      <w:rPr>
        <w:rFonts w:hint="default"/>
      </w:rPr>
    </w:lvl>
    <w:lvl w:ilvl="1" w:tplc="9DDA278E" w:tentative="1">
      <w:start w:val="1"/>
      <w:numFmt w:val="lowerLetter"/>
      <w:lvlText w:val="%2)"/>
      <w:lvlJc w:val="left"/>
      <w:pPr>
        <w:ind w:left="1470" w:hanging="420"/>
      </w:pPr>
    </w:lvl>
    <w:lvl w:ilvl="2" w:tplc="F890584C" w:tentative="1">
      <w:start w:val="1"/>
      <w:numFmt w:val="lowerRoman"/>
      <w:lvlText w:val="%3."/>
      <w:lvlJc w:val="right"/>
      <w:pPr>
        <w:ind w:left="1890" w:hanging="420"/>
      </w:pPr>
    </w:lvl>
    <w:lvl w:ilvl="3" w:tplc="F25A2E3C" w:tentative="1">
      <w:start w:val="1"/>
      <w:numFmt w:val="decimal"/>
      <w:lvlText w:val="%4."/>
      <w:lvlJc w:val="left"/>
      <w:pPr>
        <w:ind w:left="2310" w:hanging="420"/>
      </w:pPr>
    </w:lvl>
    <w:lvl w:ilvl="4" w:tplc="FF4EDFF8" w:tentative="1">
      <w:start w:val="1"/>
      <w:numFmt w:val="lowerLetter"/>
      <w:lvlText w:val="%5)"/>
      <w:lvlJc w:val="left"/>
      <w:pPr>
        <w:ind w:left="2730" w:hanging="420"/>
      </w:pPr>
    </w:lvl>
    <w:lvl w:ilvl="5" w:tplc="D1961AB6" w:tentative="1">
      <w:start w:val="1"/>
      <w:numFmt w:val="lowerRoman"/>
      <w:lvlText w:val="%6."/>
      <w:lvlJc w:val="right"/>
      <w:pPr>
        <w:ind w:left="3150" w:hanging="420"/>
      </w:pPr>
    </w:lvl>
    <w:lvl w:ilvl="6" w:tplc="39C251DA" w:tentative="1">
      <w:start w:val="1"/>
      <w:numFmt w:val="decimal"/>
      <w:lvlText w:val="%7."/>
      <w:lvlJc w:val="left"/>
      <w:pPr>
        <w:ind w:left="3570" w:hanging="420"/>
      </w:pPr>
    </w:lvl>
    <w:lvl w:ilvl="7" w:tplc="837CA3BA" w:tentative="1">
      <w:start w:val="1"/>
      <w:numFmt w:val="lowerLetter"/>
      <w:lvlText w:val="%8)"/>
      <w:lvlJc w:val="left"/>
      <w:pPr>
        <w:ind w:left="3990" w:hanging="420"/>
      </w:pPr>
    </w:lvl>
    <w:lvl w:ilvl="8" w:tplc="9482E7CA" w:tentative="1">
      <w:start w:val="1"/>
      <w:numFmt w:val="lowerRoman"/>
      <w:lvlText w:val="%9."/>
      <w:lvlJc w:val="right"/>
      <w:pPr>
        <w:ind w:left="4410" w:hanging="420"/>
      </w:pPr>
    </w:lvl>
  </w:abstractNum>
  <w:abstractNum w:abstractNumId="30">
    <w:nsid w:val="638D6EB0"/>
    <w:multiLevelType w:val="multilevel"/>
    <w:tmpl w:val="45F062C2"/>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3B316FB"/>
    <w:multiLevelType w:val="multilevel"/>
    <w:tmpl w:val="B830AE56"/>
    <w:lvl w:ilvl="0">
      <w:start w:val="1"/>
      <w:numFmt w:val="decimal"/>
      <w:lvlText w:val="%1)"/>
      <w:lvlJc w:val="left"/>
      <w:pPr>
        <w:tabs>
          <w:tab w:val="num" w:pos="840"/>
        </w:tabs>
        <w:ind w:left="839" w:hanging="419"/>
      </w:pPr>
      <w:rPr>
        <w:rFonts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32">
    <w:nsid w:val="646260FA"/>
    <w:multiLevelType w:val="multilevel"/>
    <w:tmpl w:val="C9A8C35E"/>
    <w:lvl w:ilvl="0">
      <w:start w:val="1"/>
      <w:numFmt w:val="decimal"/>
      <w:pStyle w:val="a1"/>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nsid w:val="68A67F6B"/>
    <w:multiLevelType w:val="hybridMultilevel"/>
    <w:tmpl w:val="93521FD8"/>
    <w:lvl w:ilvl="0" w:tplc="4DD6943C">
      <w:start w:val="1"/>
      <w:numFmt w:val="decimal"/>
      <w:suff w:val="space"/>
      <w:lvlText w:val="6.3.%1 "/>
      <w:lvlJc w:val="left"/>
      <w:pPr>
        <w:ind w:left="0" w:firstLine="0"/>
      </w:pPr>
      <w:rPr>
        <w:rFonts w:hint="eastAsia"/>
      </w:rPr>
    </w:lvl>
    <w:lvl w:ilvl="1" w:tplc="33883B12" w:tentative="1">
      <w:start w:val="1"/>
      <w:numFmt w:val="lowerLetter"/>
      <w:lvlText w:val="%2)"/>
      <w:lvlJc w:val="left"/>
      <w:pPr>
        <w:ind w:left="840" w:hanging="420"/>
      </w:pPr>
    </w:lvl>
    <w:lvl w:ilvl="2" w:tplc="A05EAE72" w:tentative="1">
      <w:start w:val="1"/>
      <w:numFmt w:val="lowerRoman"/>
      <w:lvlText w:val="%3."/>
      <w:lvlJc w:val="right"/>
      <w:pPr>
        <w:ind w:left="1260" w:hanging="420"/>
      </w:pPr>
    </w:lvl>
    <w:lvl w:ilvl="3" w:tplc="D49E482A" w:tentative="1">
      <w:start w:val="1"/>
      <w:numFmt w:val="decimal"/>
      <w:lvlText w:val="%4."/>
      <w:lvlJc w:val="left"/>
      <w:pPr>
        <w:ind w:left="1680" w:hanging="420"/>
      </w:pPr>
    </w:lvl>
    <w:lvl w:ilvl="4" w:tplc="F8128522" w:tentative="1">
      <w:start w:val="1"/>
      <w:numFmt w:val="lowerLetter"/>
      <w:lvlText w:val="%5)"/>
      <w:lvlJc w:val="left"/>
      <w:pPr>
        <w:ind w:left="2100" w:hanging="420"/>
      </w:pPr>
    </w:lvl>
    <w:lvl w:ilvl="5" w:tplc="EA985700" w:tentative="1">
      <w:start w:val="1"/>
      <w:numFmt w:val="lowerRoman"/>
      <w:lvlText w:val="%6."/>
      <w:lvlJc w:val="right"/>
      <w:pPr>
        <w:ind w:left="2520" w:hanging="420"/>
      </w:pPr>
    </w:lvl>
    <w:lvl w:ilvl="6" w:tplc="F8CC2CEC" w:tentative="1">
      <w:start w:val="1"/>
      <w:numFmt w:val="decimal"/>
      <w:lvlText w:val="%7."/>
      <w:lvlJc w:val="left"/>
      <w:pPr>
        <w:ind w:left="2940" w:hanging="420"/>
      </w:pPr>
    </w:lvl>
    <w:lvl w:ilvl="7" w:tplc="E4985A28" w:tentative="1">
      <w:start w:val="1"/>
      <w:numFmt w:val="lowerLetter"/>
      <w:lvlText w:val="%8)"/>
      <w:lvlJc w:val="left"/>
      <w:pPr>
        <w:ind w:left="3360" w:hanging="420"/>
      </w:pPr>
    </w:lvl>
    <w:lvl w:ilvl="8" w:tplc="1D360CA0" w:tentative="1">
      <w:start w:val="1"/>
      <w:numFmt w:val="lowerRoman"/>
      <w:lvlText w:val="%9."/>
      <w:lvlJc w:val="right"/>
      <w:pPr>
        <w:ind w:left="3780" w:hanging="420"/>
      </w:pPr>
    </w:lvl>
  </w:abstractNum>
  <w:abstractNum w:abstractNumId="34">
    <w:nsid w:val="6A324F24"/>
    <w:multiLevelType w:val="multilevel"/>
    <w:tmpl w:val="B198C7EC"/>
    <w:lvl w:ilvl="0">
      <w:start w:val="8"/>
      <w:numFmt w:val="decimal"/>
      <w:lvlText w:val="%1"/>
      <w:lvlJc w:val="left"/>
      <w:pPr>
        <w:ind w:left="480" w:hanging="480"/>
      </w:pPr>
      <w:rPr>
        <w:rFonts w:ascii="Times New Roman" w:hAnsi="Times New Roman" w:cs="Times New Roman" w:hint="default"/>
        <w:b/>
      </w:rPr>
    </w:lvl>
    <w:lvl w:ilvl="1">
      <w:start w:val="4"/>
      <w:numFmt w:val="decimal"/>
      <w:lvlText w:val="%1.%2"/>
      <w:lvlJc w:val="left"/>
      <w:pPr>
        <w:ind w:left="480" w:hanging="480"/>
      </w:pPr>
      <w:rPr>
        <w:rFonts w:ascii="Times New Roman" w:hAnsi="Times New Roman" w:cs="Times New Roman" w:hint="default"/>
        <w:b/>
      </w:rPr>
    </w:lvl>
    <w:lvl w:ilvl="2">
      <w:start w:val="3"/>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080" w:hanging="108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440" w:hanging="1440"/>
      </w:pPr>
      <w:rPr>
        <w:rFonts w:ascii="Times New Roman" w:hAnsi="Times New Roman" w:cs="Times New Roman" w:hint="default"/>
        <w:b/>
      </w:rPr>
    </w:lvl>
    <w:lvl w:ilvl="8">
      <w:start w:val="1"/>
      <w:numFmt w:val="decimal"/>
      <w:lvlText w:val="%1.%2.%3.%4.%5.%6.%7.%8.%9"/>
      <w:lvlJc w:val="left"/>
      <w:pPr>
        <w:ind w:left="1800" w:hanging="1800"/>
      </w:pPr>
      <w:rPr>
        <w:rFonts w:ascii="Times New Roman" w:hAnsi="Times New Roman" w:cs="Times New Roman" w:hint="default"/>
        <w:b/>
      </w:rPr>
    </w:lvl>
  </w:abstractNum>
  <w:abstractNum w:abstractNumId="35">
    <w:nsid w:val="6C8A3656"/>
    <w:multiLevelType w:val="hybridMultilevel"/>
    <w:tmpl w:val="545E1D8C"/>
    <w:lvl w:ilvl="0" w:tplc="15B41464">
      <w:start w:val="1"/>
      <w:numFmt w:val="decimal"/>
      <w:lvlText w:val="（%1）"/>
      <w:lvlJc w:val="left"/>
      <w:pPr>
        <w:ind w:left="720" w:hanging="720"/>
      </w:pPr>
      <w:rPr>
        <w:rFonts w:hint="default"/>
      </w:rPr>
    </w:lvl>
    <w:lvl w:ilvl="1" w:tplc="944A6C56" w:tentative="1">
      <w:start w:val="1"/>
      <w:numFmt w:val="lowerLetter"/>
      <w:lvlText w:val="%2)"/>
      <w:lvlJc w:val="left"/>
      <w:pPr>
        <w:ind w:left="840" w:hanging="420"/>
      </w:pPr>
    </w:lvl>
    <w:lvl w:ilvl="2" w:tplc="9300D984" w:tentative="1">
      <w:start w:val="1"/>
      <w:numFmt w:val="lowerRoman"/>
      <w:lvlText w:val="%3."/>
      <w:lvlJc w:val="right"/>
      <w:pPr>
        <w:ind w:left="1260" w:hanging="420"/>
      </w:pPr>
    </w:lvl>
    <w:lvl w:ilvl="3" w:tplc="4232CA54" w:tentative="1">
      <w:start w:val="1"/>
      <w:numFmt w:val="decimal"/>
      <w:lvlText w:val="%4."/>
      <w:lvlJc w:val="left"/>
      <w:pPr>
        <w:ind w:left="1680" w:hanging="420"/>
      </w:pPr>
    </w:lvl>
    <w:lvl w:ilvl="4" w:tplc="9F923D9E" w:tentative="1">
      <w:start w:val="1"/>
      <w:numFmt w:val="lowerLetter"/>
      <w:lvlText w:val="%5)"/>
      <w:lvlJc w:val="left"/>
      <w:pPr>
        <w:ind w:left="2100" w:hanging="420"/>
      </w:pPr>
    </w:lvl>
    <w:lvl w:ilvl="5" w:tplc="37725D68" w:tentative="1">
      <w:start w:val="1"/>
      <w:numFmt w:val="lowerRoman"/>
      <w:lvlText w:val="%6."/>
      <w:lvlJc w:val="right"/>
      <w:pPr>
        <w:ind w:left="2520" w:hanging="420"/>
      </w:pPr>
    </w:lvl>
    <w:lvl w:ilvl="6" w:tplc="C8C85F3C" w:tentative="1">
      <w:start w:val="1"/>
      <w:numFmt w:val="decimal"/>
      <w:lvlText w:val="%7."/>
      <w:lvlJc w:val="left"/>
      <w:pPr>
        <w:ind w:left="2940" w:hanging="420"/>
      </w:pPr>
    </w:lvl>
    <w:lvl w:ilvl="7" w:tplc="FA764B16" w:tentative="1">
      <w:start w:val="1"/>
      <w:numFmt w:val="lowerLetter"/>
      <w:lvlText w:val="%8)"/>
      <w:lvlJc w:val="left"/>
      <w:pPr>
        <w:ind w:left="3360" w:hanging="420"/>
      </w:pPr>
    </w:lvl>
    <w:lvl w:ilvl="8" w:tplc="FA8090DA" w:tentative="1">
      <w:start w:val="1"/>
      <w:numFmt w:val="lowerRoman"/>
      <w:lvlText w:val="%9."/>
      <w:lvlJc w:val="right"/>
      <w:pPr>
        <w:ind w:left="3780" w:hanging="420"/>
      </w:pPr>
    </w:lvl>
  </w:abstractNum>
  <w:abstractNum w:abstractNumId="36">
    <w:nsid w:val="745B0624"/>
    <w:multiLevelType w:val="hybridMultilevel"/>
    <w:tmpl w:val="6A20E758"/>
    <w:lvl w:ilvl="0" w:tplc="EF2061CA">
      <w:start w:val="1"/>
      <w:numFmt w:val="decimal"/>
      <w:lvlText w:val="%1"/>
      <w:lvlJc w:val="left"/>
      <w:pPr>
        <w:ind w:left="683" w:hanging="360"/>
      </w:pPr>
      <w:rPr>
        <w:rFonts w:hint="default"/>
      </w:rPr>
    </w:lvl>
    <w:lvl w:ilvl="1" w:tplc="F06884B6" w:tentative="1">
      <w:start w:val="1"/>
      <w:numFmt w:val="lowerLetter"/>
      <w:lvlText w:val="%2)"/>
      <w:lvlJc w:val="left"/>
      <w:pPr>
        <w:ind w:left="1163" w:hanging="420"/>
      </w:pPr>
    </w:lvl>
    <w:lvl w:ilvl="2" w:tplc="D892F38E" w:tentative="1">
      <w:start w:val="1"/>
      <w:numFmt w:val="lowerRoman"/>
      <w:lvlText w:val="%3."/>
      <w:lvlJc w:val="right"/>
      <w:pPr>
        <w:ind w:left="1583" w:hanging="420"/>
      </w:pPr>
    </w:lvl>
    <w:lvl w:ilvl="3" w:tplc="23642DB8" w:tentative="1">
      <w:start w:val="1"/>
      <w:numFmt w:val="decimal"/>
      <w:lvlText w:val="%4."/>
      <w:lvlJc w:val="left"/>
      <w:pPr>
        <w:ind w:left="2003" w:hanging="420"/>
      </w:pPr>
    </w:lvl>
    <w:lvl w:ilvl="4" w:tplc="73643B12" w:tentative="1">
      <w:start w:val="1"/>
      <w:numFmt w:val="lowerLetter"/>
      <w:lvlText w:val="%5)"/>
      <w:lvlJc w:val="left"/>
      <w:pPr>
        <w:ind w:left="2423" w:hanging="420"/>
      </w:pPr>
    </w:lvl>
    <w:lvl w:ilvl="5" w:tplc="6B96E416" w:tentative="1">
      <w:start w:val="1"/>
      <w:numFmt w:val="lowerRoman"/>
      <w:lvlText w:val="%6."/>
      <w:lvlJc w:val="right"/>
      <w:pPr>
        <w:ind w:left="2843" w:hanging="420"/>
      </w:pPr>
    </w:lvl>
    <w:lvl w:ilvl="6" w:tplc="D272161A" w:tentative="1">
      <w:start w:val="1"/>
      <w:numFmt w:val="decimal"/>
      <w:lvlText w:val="%7."/>
      <w:lvlJc w:val="left"/>
      <w:pPr>
        <w:ind w:left="3263" w:hanging="420"/>
      </w:pPr>
    </w:lvl>
    <w:lvl w:ilvl="7" w:tplc="273A6A40" w:tentative="1">
      <w:start w:val="1"/>
      <w:numFmt w:val="lowerLetter"/>
      <w:lvlText w:val="%8)"/>
      <w:lvlJc w:val="left"/>
      <w:pPr>
        <w:ind w:left="3683" w:hanging="420"/>
      </w:pPr>
    </w:lvl>
    <w:lvl w:ilvl="8" w:tplc="9F0861A4" w:tentative="1">
      <w:start w:val="1"/>
      <w:numFmt w:val="lowerRoman"/>
      <w:lvlText w:val="%9."/>
      <w:lvlJc w:val="right"/>
      <w:pPr>
        <w:ind w:left="4103" w:hanging="420"/>
      </w:pPr>
    </w:lvl>
  </w:abstractNum>
  <w:abstractNum w:abstractNumId="37">
    <w:nsid w:val="78971B8E"/>
    <w:multiLevelType w:val="hybridMultilevel"/>
    <w:tmpl w:val="D0225E02"/>
    <w:lvl w:ilvl="0" w:tplc="81865F48">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8">
    <w:nsid w:val="7C180278"/>
    <w:multiLevelType w:val="hybridMultilevel"/>
    <w:tmpl w:val="25B8810C"/>
    <w:lvl w:ilvl="0" w:tplc="8CC4AB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C4D6B62"/>
    <w:multiLevelType w:val="multilevel"/>
    <w:tmpl w:val="D7A46C2A"/>
    <w:lvl w:ilvl="0">
      <w:start w:val="1"/>
      <w:numFmt w:val="decimal"/>
      <w:lvlText w:val="%1)"/>
      <w:lvlJc w:val="left"/>
      <w:pPr>
        <w:tabs>
          <w:tab w:val="num" w:pos="840"/>
        </w:tabs>
        <w:ind w:left="839" w:hanging="419"/>
      </w:pPr>
      <w:rPr>
        <w:rFonts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40">
    <w:nsid w:val="7C61761F"/>
    <w:multiLevelType w:val="multilevel"/>
    <w:tmpl w:val="0A769814"/>
    <w:lvl w:ilvl="0">
      <w:start w:val="1"/>
      <w:numFmt w:val="decimal"/>
      <w:lvlText w:val="%1)"/>
      <w:lvlJc w:val="left"/>
      <w:pPr>
        <w:tabs>
          <w:tab w:val="num" w:pos="840"/>
        </w:tabs>
        <w:ind w:left="839" w:hanging="419"/>
      </w:pPr>
      <w:rPr>
        <w:rFonts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41">
    <w:nsid w:val="7F2E6E9A"/>
    <w:multiLevelType w:val="multilevel"/>
    <w:tmpl w:val="996AF0EA"/>
    <w:lvl w:ilvl="0">
      <w:start w:val="1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32"/>
  </w:num>
  <w:num w:numId="3">
    <w:abstractNumId w:val="33"/>
  </w:num>
  <w:num w:numId="4">
    <w:abstractNumId w:val="26"/>
  </w:num>
  <w:num w:numId="5">
    <w:abstractNumId w:val="41"/>
  </w:num>
  <w:num w:numId="6">
    <w:abstractNumId w:val="3"/>
  </w:num>
  <w:num w:numId="7">
    <w:abstractNumId w:val="0"/>
  </w:num>
  <w:num w:numId="8">
    <w:abstractNumId w:val="16"/>
  </w:num>
  <w:num w:numId="9">
    <w:abstractNumId w:val="14"/>
  </w:num>
  <w:num w:numId="10">
    <w:abstractNumId w:val="36"/>
  </w:num>
  <w:num w:numId="11">
    <w:abstractNumId w:val="24"/>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9"/>
  </w:num>
  <w:num w:numId="17">
    <w:abstractNumId w:val="35"/>
  </w:num>
  <w:num w:numId="18">
    <w:abstractNumId w:val="12"/>
  </w:num>
  <w:num w:numId="19">
    <w:abstractNumId w:val="17"/>
  </w:num>
  <w:num w:numId="20">
    <w:abstractNumId w:val="6"/>
  </w:num>
  <w:num w:numId="21">
    <w:abstractNumId w:val="28"/>
  </w:num>
  <w:num w:numId="22">
    <w:abstractNumId w:val="31"/>
  </w:num>
  <w:num w:numId="23">
    <w:abstractNumId w:val="13"/>
  </w:num>
  <w:num w:numId="24">
    <w:abstractNumId w:val="39"/>
  </w:num>
  <w:num w:numId="25">
    <w:abstractNumId w:val="18"/>
  </w:num>
  <w:num w:numId="26">
    <w:abstractNumId w:val="8"/>
  </w:num>
  <w:num w:numId="27">
    <w:abstractNumId w:val="22"/>
  </w:num>
  <w:num w:numId="28">
    <w:abstractNumId w:val="40"/>
  </w:num>
  <w:num w:numId="29">
    <w:abstractNumId w:val="23"/>
  </w:num>
  <w:num w:numId="30">
    <w:abstractNumId w:val="4"/>
  </w:num>
  <w:num w:numId="31">
    <w:abstractNumId w:val="1"/>
  </w:num>
  <w:num w:numId="32">
    <w:abstractNumId w:val="25"/>
  </w:num>
  <w:num w:numId="33">
    <w:abstractNumId w:val="20"/>
  </w:num>
  <w:num w:numId="34">
    <w:abstractNumId w:val="7"/>
  </w:num>
  <w:num w:numId="35">
    <w:abstractNumId w:val="15"/>
  </w:num>
  <w:num w:numId="36">
    <w:abstractNumId w:val="30"/>
  </w:num>
  <w:num w:numId="37">
    <w:abstractNumId w:val="10"/>
  </w:num>
  <w:num w:numId="38">
    <w:abstractNumId w:val="27"/>
  </w:num>
  <w:num w:numId="39">
    <w:abstractNumId w:val="38"/>
  </w:num>
  <w:num w:numId="40">
    <w:abstractNumId w:val="5"/>
  </w:num>
  <w:num w:numId="41">
    <w:abstractNumId w:val="19"/>
  </w:num>
  <w:num w:numId="42">
    <w:abstractNumId w:val="11"/>
  </w:num>
  <w:num w:numId="43">
    <w:abstractNumId w:val="34"/>
  </w:num>
  <w:num w:numId="44">
    <w:abstractNumId w:val="2"/>
  </w:num>
  <w:num w:numId="45">
    <w:abstractNumId w:val="3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mirrorMargins/>
  <w:bordersDoNotSurroundHeader/>
  <w:bordersDoNotSurroundFooter/>
  <w:hideSpellingErrors/>
  <w:stylePaneFormatFilter w:val="1021"/>
  <w:defaultTabStop w:val="420"/>
  <w:drawingGridVerticalSpacing w:val="156"/>
  <w:displayHorizontalDrawingGridEvery w:val="0"/>
  <w:displayVerticalDrawingGridEvery w:val="2"/>
  <w:characterSpacingControl w:val="compressPunctuation"/>
  <w:hdrShapeDefaults>
    <o:shapedefaults v:ext="edit" spidmax="4382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112A4"/>
    <w:rsid w:val="000018CC"/>
    <w:rsid w:val="00001F53"/>
    <w:rsid w:val="00007733"/>
    <w:rsid w:val="00010C80"/>
    <w:rsid w:val="00022845"/>
    <w:rsid w:val="00026A2D"/>
    <w:rsid w:val="00027439"/>
    <w:rsid w:val="000319B6"/>
    <w:rsid w:val="00035A88"/>
    <w:rsid w:val="0003784C"/>
    <w:rsid w:val="0003796A"/>
    <w:rsid w:val="000519BA"/>
    <w:rsid w:val="00054AA0"/>
    <w:rsid w:val="00056524"/>
    <w:rsid w:val="00056849"/>
    <w:rsid w:val="000614B4"/>
    <w:rsid w:val="00064D26"/>
    <w:rsid w:val="0006508D"/>
    <w:rsid w:val="00071A24"/>
    <w:rsid w:val="00071D0B"/>
    <w:rsid w:val="00076AF5"/>
    <w:rsid w:val="00077826"/>
    <w:rsid w:val="00084580"/>
    <w:rsid w:val="00086982"/>
    <w:rsid w:val="00086B48"/>
    <w:rsid w:val="00087516"/>
    <w:rsid w:val="00090747"/>
    <w:rsid w:val="00091831"/>
    <w:rsid w:val="00091F4B"/>
    <w:rsid w:val="0009203C"/>
    <w:rsid w:val="000933EB"/>
    <w:rsid w:val="000953D3"/>
    <w:rsid w:val="0009544B"/>
    <w:rsid w:val="00095679"/>
    <w:rsid w:val="000A264E"/>
    <w:rsid w:val="000A551A"/>
    <w:rsid w:val="000A7778"/>
    <w:rsid w:val="000B2EDB"/>
    <w:rsid w:val="000B3E8A"/>
    <w:rsid w:val="000B422E"/>
    <w:rsid w:val="000B4C02"/>
    <w:rsid w:val="000C0DB0"/>
    <w:rsid w:val="000C3750"/>
    <w:rsid w:val="000C42EB"/>
    <w:rsid w:val="000C65E9"/>
    <w:rsid w:val="000C6D35"/>
    <w:rsid w:val="000D00EC"/>
    <w:rsid w:val="000D0C09"/>
    <w:rsid w:val="000D33B7"/>
    <w:rsid w:val="000D55A4"/>
    <w:rsid w:val="000D6A2F"/>
    <w:rsid w:val="000E1E51"/>
    <w:rsid w:val="000E23DF"/>
    <w:rsid w:val="000E523B"/>
    <w:rsid w:val="000E7C5B"/>
    <w:rsid w:val="000F06CB"/>
    <w:rsid w:val="00101C1D"/>
    <w:rsid w:val="00103853"/>
    <w:rsid w:val="00104B2E"/>
    <w:rsid w:val="00104BF2"/>
    <w:rsid w:val="001051DA"/>
    <w:rsid w:val="001114D0"/>
    <w:rsid w:val="001117FF"/>
    <w:rsid w:val="00115A18"/>
    <w:rsid w:val="00115CCF"/>
    <w:rsid w:val="00116FFD"/>
    <w:rsid w:val="0011741E"/>
    <w:rsid w:val="00123B87"/>
    <w:rsid w:val="001310A9"/>
    <w:rsid w:val="001311EC"/>
    <w:rsid w:val="00131691"/>
    <w:rsid w:val="00132CCA"/>
    <w:rsid w:val="00134CF3"/>
    <w:rsid w:val="001352D4"/>
    <w:rsid w:val="00135F12"/>
    <w:rsid w:val="00137FC4"/>
    <w:rsid w:val="00140FB8"/>
    <w:rsid w:val="00142D62"/>
    <w:rsid w:val="00142E7E"/>
    <w:rsid w:val="001442AB"/>
    <w:rsid w:val="0014436B"/>
    <w:rsid w:val="00145357"/>
    <w:rsid w:val="00147979"/>
    <w:rsid w:val="00150397"/>
    <w:rsid w:val="00153A3F"/>
    <w:rsid w:val="001547B1"/>
    <w:rsid w:val="00155830"/>
    <w:rsid w:val="001626A5"/>
    <w:rsid w:val="001627E6"/>
    <w:rsid w:val="00164696"/>
    <w:rsid w:val="001664CB"/>
    <w:rsid w:val="001676B8"/>
    <w:rsid w:val="00170C75"/>
    <w:rsid w:val="00172032"/>
    <w:rsid w:val="00173380"/>
    <w:rsid w:val="001750D9"/>
    <w:rsid w:val="0017586E"/>
    <w:rsid w:val="001775BA"/>
    <w:rsid w:val="00181373"/>
    <w:rsid w:val="001823D2"/>
    <w:rsid w:val="00182AF5"/>
    <w:rsid w:val="00187EA2"/>
    <w:rsid w:val="00187F31"/>
    <w:rsid w:val="001903CB"/>
    <w:rsid w:val="001932B4"/>
    <w:rsid w:val="00193B68"/>
    <w:rsid w:val="00195366"/>
    <w:rsid w:val="00196ADA"/>
    <w:rsid w:val="001A0A3D"/>
    <w:rsid w:val="001A3D88"/>
    <w:rsid w:val="001A42A1"/>
    <w:rsid w:val="001A5965"/>
    <w:rsid w:val="001A5BEA"/>
    <w:rsid w:val="001A6109"/>
    <w:rsid w:val="001A6B4F"/>
    <w:rsid w:val="001B4D9B"/>
    <w:rsid w:val="001B6586"/>
    <w:rsid w:val="001C3F56"/>
    <w:rsid w:val="001C4593"/>
    <w:rsid w:val="001D1737"/>
    <w:rsid w:val="001D3743"/>
    <w:rsid w:val="001D519A"/>
    <w:rsid w:val="001D6CD4"/>
    <w:rsid w:val="001D7FD2"/>
    <w:rsid w:val="001E051B"/>
    <w:rsid w:val="001E170E"/>
    <w:rsid w:val="001E30F9"/>
    <w:rsid w:val="001E3666"/>
    <w:rsid w:val="001E624E"/>
    <w:rsid w:val="001E6B10"/>
    <w:rsid w:val="001E6E99"/>
    <w:rsid w:val="001F1A7F"/>
    <w:rsid w:val="001F2033"/>
    <w:rsid w:val="001F409E"/>
    <w:rsid w:val="001F4450"/>
    <w:rsid w:val="00200E57"/>
    <w:rsid w:val="0020356C"/>
    <w:rsid w:val="00203C7F"/>
    <w:rsid w:val="0020685C"/>
    <w:rsid w:val="00210023"/>
    <w:rsid w:val="00213160"/>
    <w:rsid w:val="002151FD"/>
    <w:rsid w:val="00215BC6"/>
    <w:rsid w:val="00217645"/>
    <w:rsid w:val="0022128E"/>
    <w:rsid w:val="002216AE"/>
    <w:rsid w:val="00224C3A"/>
    <w:rsid w:val="00225A08"/>
    <w:rsid w:val="00226A55"/>
    <w:rsid w:val="002279D8"/>
    <w:rsid w:val="00230141"/>
    <w:rsid w:val="002309F1"/>
    <w:rsid w:val="00231518"/>
    <w:rsid w:val="00231EA4"/>
    <w:rsid w:val="0023316E"/>
    <w:rsid w:val="00233CA0"/>
    <w:rsid w:val="00240D5B"/>
    <w:rsid w:val="002410FA"/>
    <w:rsid w:val="00245F93"/>
    <w:rsid w:val="00251C27"/>
    <w:rsid w:val="00252FD6"/>
    <w:rsid w:val="00253318"/>
    <w:rsid w:val="0025396F"/>
    <w:rsid w:val="00254A78"/>
    <w:rsid w:val="00255128"/>
    <w:rsid w:val="00257291"/>
    <w:rsid w:val="002574A1"/>
    <w:rsid w:val="00260361"/>
    <w:rsid w:val="00270337"/>
    <w:rsid w:val="002706F1"/>
    <w:rsid w:val="00271E54"/>
    <w:rsid w:val="002721A8"/>
    <w:rsid w:val="00272CDA"/>
    <w:rsid w:val="0027783C"/>
    <w:rsid w:val="002805B4"/>
    <w:rsid w:val="002807E6"/>
    <w:rsid w:val="00281101"/>
    <w:rsid w:val="002820A8"/>
    <w:rsid w:val="0028252D"/>
    <w:rsid w:val="002877C8"/>
    <w:rsid w:val="00295843"/>
    <w:rsid w:val="002A09D2"/>
    <w:rsid w:val="002A0C22"/>
    <w:rsid w:val="002A13CF"/>
    <w:rsid w:val="002A14AD"/>
    <w:rsid w:val="002A2FC1"/>
    <w:rsid w:val="002A36B9"/>
    <w:rsid w:val="002A4AE1"/>
    <w:rsid w:val="002A51A3"/>
    <w:rsid w:val="002A6A58"/>
    <w:rsid w:val="002B3D95"/>
    <w:rsid w:val="002B7AD9"/>
    <w:rsid w:val="002C16B5"/>
    <w:rsid w:val="002C41B3"/>
    <w:rsid w:val="002D08E9"/>
    <w:rsid w:val="002D29B0"/>
    <w:rsid w:val="002D37CC"/>
    <w:rsid w:val="002D4B5A"/>
    <w:rsid w:val="002D56E0"/>
    <w:rsid w:val="002D62D5"/>
    <w:rsid w:val="002D6E58"/>
    <w:rsid w:val="002D7368"/>
    <w:rsid w:val="002E09F0"/>
    <w:rsid w:val="002E2685"/>
    <w:rsid w:val="002E4D19"/>
    <w:rsid w:val="002E5B1C"/>
    <w:rsid w:val="002E7C34"/>
    <w:rsid w:val="002F0E0A"/>
    <w:rsid w:val="002F0E57"/>
    <w:rsid w:val="002F0F39"/>
    <w:rsid w:val="002F1F08"/>
    <w:rsid w:val="002F32B9"/>
    <w:rsid w:val="002F3FDA"/>
    <w:rsid w:val="002F686F"/>
    <w:rsid w:val="002F6E3D"/>
    <w:rsid w:val="002F7432"/>
    <w:rsid w:val="00301D79"/>
    <w:rsid w:val="00305F3B"/>
    <w:rsid w:val="00310C35"/>
    <w:rsid w:val="003126E3"/>
    <w:rsid w:val="0031430D"/>
    <w:rsid w:val="00314530"/>
    <w:rsid w:val="00320F66"/>
    <w:rsid w:val="00321E26"/>
    <w:rsid w:val="003220F2"/>
    <w:rsid w:val="003239B3"/>
    <w:rsid w:val="00323F48"/>
    <w:rsid w:val="00325A8D"/>
    <w:rsid w:val="00330433"/>
    <w:rsid w:val="003327B9"/>
    <w:rsid w:val="003331CC"/>
    <w:rsid w:val="003343B1"/>
    <w:rsid w:val="00341008"/>
    <w:rsid w:val="003420D6"/>
    <w:rsid w:val="00342F36"/>
    <w:rsid w:val="0034303F"/>
    <w:rsid w:val="00346F6C"/>
    <w:rsid w:val="003501C2"/>
    <w:rsid w:val="003534A5"/>
    <w:rsid w:val="0035512B"/>
    <w:rsid w:val="00357D1D"/>
    <w:rsid w:val="0036265A"/>
    <w:rsid w:val="00372C41"/>
    <w:rsid w:val="00374BC2"/>
    <w:rsid w:val="0037519E"/>
    <w:rsid w:val="00375A0F"/>
    <w:rsid w:val="003779A7"/>
    <w:rsid w:val="00380EBF"/>
    <w:rsid w:val="00385261"/>
    <w:rsid w:val="0038530B"/>
    <w:rsid w:val="00385DA6"/>
    <w:rsid w:val="003927F8"/>
    <w:rsid w:val="00392FBB"/>
    <w:rsid w:val="00393548"/>
    <w:rsid w:val="00393BB0"/>
    <w:rsid w:val="00395948"/>
    <w:rsid w:val="00395B36"/>
    <w:rsid w:val="00396681"/>
    <w:rsid w:val="00397315"/>
    <w:rsid w:val="00397850"/>
    <w:rsid w:val="00397AC2"/>
    <w:rsid w:val="00397C0E"/>
    <w:rsid w:val="003A2799"/>
    <w:rsid w:val="003B0775"/>
    <w:rsid w:val="003B13DA"/>
    <w:rsid w:val="003B14FB"/>
    <w:rsid w:val="003B1D17"/>
    <w:rsid w:val="003B3BB5"/>
    <w:rsid w:val="003B4227"/>
    <w:rsid w:val="003B6172"/>
    <w:rsid w:val="003B65F8"/>
    <w:rsid w:val="003B728D"/>
    <w:rsid w:val="003C0FA2"/>
    <w:rsid w:val="003C2E24"/>
    <w:rsid w:val="003C4415"/>
    <w:rsid w:val="003D3EEC"/>
    <w:rsid w:val="003D5597"/>
    <w:rsid w:val="003E29F9"/>
    <w:rsid w:val="003E2F38"/>
    <w:rsid w:val="003E3D90"/>
    <w:rsid w:val="003E416D"/>
    <w:rsid w:val="003E4862"/>
    <w:rsid w:val="003E6776"/>
    <w:rsid w:val="003F1B99"/>
    <w:rsid w:val="003F211E"/>
    <w:rsid w:val="003F2403"/>
    <w:rsid w:val="003F3014"/>
    <w:rsid w:val="003F39E4"/>
    <w:rsid w:val="003F776B"/>
    <w:rsid w:val="00400EDB"/>
    <w:rsid w:val="00407E8E"/>
    <w:rsid w:val="004149C1"/>
    <w:rsid w:val="00420603"/>
    <w:rsid w:val="00421DC5"/>
    <w:rsid w:val="004229D2"/>
    <w:rsid w:val="00422BA7"/>
    <w:rsid w:val="00423C59"/>
    <w:rsid w:val="00426CAB"/>
    <w:rsid w:val="0043234D"/>
    <w:rsid w:val="00435117"/>
    <w:rsid w:val="00435967"/>
    <w:rsid w:val="00435C0C"/>
    <w:rsid w:val="00435F16"/>
    <w:rsid w:val="004366CF"/>
    <w:rsid w:val="004405D5"/>
    <w:rsid w:val="00440A20"/>
    <w:rsid w:val="00441E2B"/>
    <w:rsid w:val="004443F3"/>
    <w:rsid w:val="00444B36"/>
    <w:rsid w:val="004530B4"/>
    <w:rsid w:val="004531CB"/>
    <w:rsid w:val="00456509"/>
    <w:rsid w:val="00456636"/>
    <w:rsid w:val="00461869"/>
    <w:rsid w:val="00472CD5"/>
    <w:rsid w:val="004802E3"/>
    <w:rsid w:val="0048050B"/>
    <w:rsid w:val="004844B3"/>
    <w:rsid w:val="004856F9"/>
    <w:rsid w:val="0048628D"/>
    <w:rsid w:val="00490141"/>
    <w:rsid w:val="00491C42"/>
    <w:rsid w:val="0049432A"/>
    <w:rsid w:val="004A1E30"/>
    <w:rsid w:val="004A2B3E"/>
    <w:rsid w:val="004A2F15"/>
    <w:rsid w:val="004A31CE"/>
    <w:rsid w:val="004A4626"/>
    <w:rsid w:val="004A56F8"/>
    <w:rsid w:val="004A5970"/>
    <w:rsid w:val="004A728C"/>
    <w:rsid w:val="004B0516"/>
    <w:rsid w:val="004B287A"/>
    <w:rsid w:val="004B5C8F"/>
    <w:rsid w:val="004B7DAB"/>
    <w:rsid w:val="004C0749"/>
    <w:rsid w:val="004C171E"/>
    <w:rsid w:val="004C1BAC"/>
    <w:rsid w:val="004D0034"/>
    <w:rsid w:val="004D0B9C"/>
    <w:rsid w:val="004D2AE1"/>
    <w:rsid w:val="004D328D"/>
    <w:rsid w:val="004D558F"/>
    <w:rsid w:val="004D79BF"/>
    <w:rsid w:val="004E0CBB"/>
    <w:rsid w:val="004E1C02"/>
    <w:rsid w:val="004E1FBA"/>
    <w:rsid w:val="004E2D0E"/>
    <w:rsid w:val="004E4356"/>
    <w:rsid w:val="004E5FA7"/>
    <w:rsid w:val="004E5FAB"/>
    <w:rsid w:val="004F15D8"/>
    <w:rsid w:val="004F5593"/>
    <w:rsid w:val="004F79A4"/>
    <w:rsid w:val="00500474"/>
    <w:rsid w:val="005022B6"/>
    <w:rsid w:val="00504619"/>
    <w:rsid w:val="00504CE0"/>
    <w:rsid w:val="00505B85"/>
    <w:rsid w:val="00505FAB"/>
    <w:rsid w:val="005105E5"/>
    <w:rsid w:val="00511858"/>
    <w:rsid w:val="00512815"/>
    <w:rsid w:val="005139AE"/>
    <w:rsid w:val="00515F7B"/>
    <w:rsid w:val="005162C3"/>
    <w:rsid w:val="0051750C"/>
    <w:rsid w:val="00522BD3"/>
    <w:rsid w:val="00522C95"/>
    <w:rsid w:val="0052437F"/>
    <w:rsid w:val="00524411"/>
    <w:rsid w:val="005254DE"/>
    <w:rsid w:val="00525997"/>
    <w:rsid w:val="00527192"/>
    <w:rsid w:val="00535BDD"/>
    <w:rsid w:val="00542B4D"/>
    <w:rsid w:val="005432CA"/>
    <w:rsid w:val="0054582F"/>
    <w:rsid w:val="00546FDB"/>
    <w:rsid w:val="00550075"/>
    <w:rsid w:val="00550917"/>
    <w:rsid w:val="005509A1"/>
    <w:rsid w:val="005606CB"/>
    <w:rsid w:val="00560888"/>
    <w:rsid w:val="0056359D"/>
    <w:rsid w:val="00563BE0"/>
    <w:rsid w:val="00566210"/>
    <w:rsid w:val="005677FC"/>
    <w:rsid w:val="00570145"/>
    <w:rsid w:val="00574197"/>
    <w:rsid w:val="005745D7"/>
    <w:rsid w:val="00574D64"/>
    <w:rsid w:val="00575404"/>
    <w:rsid w:val="005767A2"/>
    <w:rsid w:val="00581EFD"/>
    <w:rsid w:val="005821E0"/>
    <w:rsid w:val="005833BE"/>
    <w:rsid w:val="00583407"/>
    <w:rsid w:val="00583C41"/>
    <w:rsid w:val="00585285"/>
    <w:rsid w:val="0059266F"/>
    <w:rsid w:val="00592C57"/>
    <w:rsid w:val="005934AE"/>
    <w:rsid w:val="00593D0D"/>
    <w:rsid w:val="00593FCA"/>
    <w:rsid w:val="005A3305"/>
    <w:rsid w:val="005A3884"/>
    <w:rsid w:val="005A4E04"/>
    <w:rsid w:val="005C1A93"/>
    <w:rsid w:val="005C395C"/>
    <w:rsid w:val="005C68B2"/>
    <w:rsid w:val="005C6A66"/>
    <w:rsid w:val="005C6E8E"/>
    <w:rsid w:val="005C7298"/>
    <w:rsid w:val="005D01A5"/>
    <w:rsid w:val="005D3EC9"/>
    <w:rsid w:val="005D63E7"/>
    <w:rsid w:val="005D7201"/>
    <w:rsid w:val="005E1C2E"/>
    <w:rsid w:val="005E250A"/>
    <w:rsid w:val="005E3A9A"/>
    <w:rsid w:val="005E4693"/>
    <w:rsid w:val="005E4D2B"/>
    <w:rsid w:val="005E7A08"/>
    <w:rsid w:val="005F1D65"/>
    <w:rsid w:val="005F2A49"/>
    <w:rsid w:val="005F55E6"/>
    <w:rsid w:val="005F62D8"/>
    <w:rsid w:val="006009B0"/>
    <w:rsid w:val="00602F65"/>
    <w:rsid w:val="00607073"/>
    <w:rsid w:val="006071D4"/>
    <w:rsid w:val="00607987"/>
    <w:rsid w:val="0061232E"/>
    <w:rsid w:val="0061269C"/>
    <w:rsid w:val="00614E21"/>
    <w:rsid w:val="0061627C"/>
    <w:rsid w:val="0061753C"/>
    <w:rsid w:val="00620955"/>
    <w:rsid w:val="006217DD"/>
    <w:rsid w:val="00622BC5"/>
    <w:rsid w:val="00622DC1"/>
    <w:rsid w:val="00623256"/>
    <w:rsid w:val="00623A42"/>
    <w:rsid w:val="006263D5"/>
    <w:rsid w:val="00631F91"/>
    <w:rsid w:val="0063215D"/>
    <w:rsid w:val="006340A9"/>
    <w:rsid w:val="0063597D"/>
    <w:rsid w:val="00636464"/>
    <w:rsid w:val="00636A34"/>
    <w:rsid w:val="00641762"/>
    <w:rsid w:val="006500FF"/>
    <w:rsid w:val="00652876"/>
    <w:rsid w:val="006538C8"/>
    <w:rsid w:val="0065752E"/>
    <w:rsid w:val="00661C8B"/>
    <w:rsid w:val="00662191"/>
    <w:rsid w:val="00667EA7"/>
    <w:rsid w:val="0067077A"/>
    <w:rsid w:val="0067277C"/>
    <w:rsid w:val="00674353"/>
    <w:rsid w:val="006761AF"/>
    <w:rsid w:val="00676967"/>
    <w:rsid w:val="00682C36"/>
    <w:rsid w:val="00683D17"/>
    <w:rsid w:val="00686CE8"/>
    <w:rsid w:val="0069220C"/>
    <w:rsid w:val="0069307B"/>
    <w:rsid w:val="0069520C"/>
    <w:rsid w:val="006A1938"/>
    <w:rsid w:val="006A19D8"/>
    <w:rsid w:val="006A46A5"/>
    <w:rsid w:val="006B0078"/>
    <w:rsid w:val="006B1E1C"/>
    <w:rsid w:val="006B1FDB"/>
    <w:rsid w:val="006B20D8"/>
    <w:rsid w:val="006B605E"/>
    <w:rsid w:val="006B7862"/>
    <w:rsid w:val="006C06AA"/>
    <w:rsid w:val="006C131D"/>
    <w:rsid w:val="006C3017"/>
    <w:rsid w:val="006C5B54"/>
    <w:rsid w:val="006C78F9"/>
    <w:rsid w:val="006D04DF"/>
    <w:rsid w:val="006D1AE8"/>
    <w:rsid w:val="006D57B1"/>
    <w:rsid w:val="006D6450"/>
    <w:rsid w:val="006D7B74"/>
    <w:rsid w:val="006E070C"/>
    <w:rsid w:val="006E1704"/>
    <w:rsid w:val="006E22DE"/>
    <w:rsid w:val="006E5AB6"/>
    <w:rsid w:val="006E6B02"/>
    <w:rsid w:val="006E6E80"/>
    <w:rsid w:val="006F0623"/>
    <w:rsid w:val="006F0CA0"/>
    <w:rsid w:val="006F346B"/>
    <w:rsid w:val="006F3548"/>
    <w:rsid w:val="006F49C8"/>
    <w:rsid w:val="006F4D29"/>
    <w:rsid w:val="006F7329"/>
    <w:rsid w:val="00700195"/>
    <w:rsid w:val="0070111A"/>
    <w:rsid w:val="007026A5"/>
    <w:rsid w:val="00702F76"/>
    <w:rsid w:val="00705C71"/>
    <w:rsid w:val="00711DB6"/>
    <w:rsid w:val="007124A0"/>
    <w:rsid w:val="00712731"/>
    <w:rsid w:val="0071407C"/>
    <w:rsid w:val="00715E99"/>
    <w:rsid w:val="0072076E"/>
    <w:rsid w:val="007215F2"/>
    <w:rsid w:val="00722214"/>
    <w:rsid w:val="007223E3"/>
    <w:rsid w:val="00722428"/>
    <w:rsid w:val="00723371"/>
    <w:rsid w:val="00723EEB"/>
    <w:rsid w:val="00725346"/>
    <w:rsid w:val="00725D27"/>
    <w:rsid w:val="00726E99"/>
    <w:rsid w:val="00730AC4"/>
    <w:rsid w:val="00731D4E"/>
    <w:rsid w:val="00733346"/>
    <w:rsid w:val="007348A5"/>
    <w:rsid w:val="00736007"/>
    <w:rsid w:val="00741E43"/>
    <w:rsid w:val="0074208D"/>
    <w:rsid w:val="007427DC"/>
    <w:rsid w:val="007444C2"/>
    <w:rsid w:val="00745C41"/>
    <w:rsid w:val="00746B37"/>
    <w:rsid w:val="00747416"/>
    <w:rsid w:val="00752F84"/>
    <w:rsid w:val="0075343F"/>
    <w:rsid w:val="00754E4E"/>
    <w:rsid w:val="00755B51"/>
    <w:rsid w:val="00755E9C"/>
    <w:rsid w:val="00755F3E"/>
    <w:rsid w:val="00763487"/>
    <w:rsid w:val="00765517"/>
    <w:rsid w:val="007673BE"/>
    <w:rsid w:val="00767C57"/>
    <w:rsid w:val="00767C63"/>
    <w:rsid w:val="0077001A"/>
    <w:rsid w:val="007702A1"/>
    <w:rsid w:val="0077168A"/>
    <w:rsid w:val="00772381"/>
    <w:rsid w:val="00772F24"/>
    <w:rsid w:val="00775B5D"/>
    <w:rsid w:val="00776F08"/>
    <w:rsid w:val="00777F44"/>
    <w:rsid w:val="00782162"/>
    <w:rsid w:val="00782F6B"/>
    <w:rsid w:val="007858DE"/>
    <w:rsid w:val="00785D3C"/>
    <w:rsid w:val="00792A15"/>
    <w:rsid w:val="00793B4E"/>
    <w:rsid w:val="007949B2"/>
    <w:rsid w:val="007A046C"/>
    <w:rsid w:val="007B0C48"/>
    <w:rsid w:val="007B21B1"/>
    <w:rsid w:val="007B281E"/>
    <w:rsid w:val="007C737F"/>
    <w:rsid w:val="007D1783"/>
    <w:rsid w:val="007D46BF"/>
    <w:rsid w:val="007D4D04"/>
    <w:rsid w:val="007D6226"/>
    <w:rsid w:val="007D6478"/>
    <w:rsid w:val="007E0B0A"/>
    <w:rsid w:val="007E0B89"/>
    <w:rsid w:val="007E17C8"/>
    <w:rsid w:val="007E1D83"/>
    <w:rsid w:val="007E23F3"/>
    <w:rsid w:val="007F149D"/>
    <w:rsid w:val="007F277B"/>
    <w:rsid w:val="007F28EF"/>
    <w:rsid w:val="007F3D6E"/>
    <w:rsid w:val="007F4783"/>
    <w:rsid w:val="007F7690"/>
    <w:rsid w:val="007F7DC5"/>
    <w:rsid w:val="00800EB3"/>
    <w:rsid w:val="008018BB"/>
    <w:rsid w:val="00801A3E"/>
    <w:rsid w:val="00803D32"/>
    <w:rsid w:val="00805225"/>
    <w:rsid w:val="00805243"/>
    <w:rsid w:val="008112A4"/>
    <w:rsid w:val="00811DB8"/>
    <w:rsid w:val="008127C5"/>
    <w:rsid w:val="008158D6"/>
    <w:rsid w:val="00815970"/>
    <w:rsid w:val="00815CAF"/>
    <w:rsid w:val="00820922"/>
    <w:rsid w:val="00823678"/>
    <w:rsid w:val="008252C0"/>
    <w:rsid w:val="00825EDD"/>
    <w:rsid w:val="00833D7B"/>
    <w:rsid w:val="00835F4B"/>
    <w:rsid w:val="00836E03"/>
    <w:rsid w:val="008421D3"/>
    <w:rsid w:val="00842D6F"/>
    <w:rsid w:val="0084301C"/>
    <w:rsid w:val="00844275"/>
    <w:rsid w:val="008457C9"/>
    <w:rsid w:val="00846A34"/>
    <w:rsid w:val="00852CB7"/>
    <w:rsid w:val="00857A57"/>
    <w:rsid w:val="00860B4F"/>
    <w:rsid w:val="008619D2"/>
    <w:rsid w:val="00863B19"/>
    <w:rsid w:val="008657BF"/>
    <w:rsid w:val="0087160B"/>
    <w:rsid w:val="00873957"/>
    <w:rsid w:val="00875F4D"/>
    <w:rsid w:val="00880A96"/>
    <w:rsid w:val="00887150"/>
    <w:rsid w:val="0088740F"/>
    <w:rsid w:val="008914B4"/>
    <w:rsid w:val="00891B3C"/>
    <w:rsid w:val="00891E8A"/>
    <w:rsid w:val="008928DF"/>
    <w:rsid w:val="00892AE9"/>
    <w:rsid w:val="00893455"/>
    <w:rsid w:val="00893BE0"/>
    <w:rsid w:val="008942EB"/>
    <w:rsid w:val="00894645"/>
    <w:rsid w:val="008948D7"/>
    <w:rsid w:val="00896B9D"/>
    <w:rsid w:val="0089786E"/>
    <w:rsid w:val="008A1447"/>
    <w:rsid w:val="008A17A9"/>
    <w:rsid w:val="008A3B43"/>
    <w:rsid w:val="008A5253"/>
    <w:rsid w:val="008B1223"/>
    <w:rsid w:val="008B13F7"/>
    <w:rsid w:val="008B3F42"/>
    <w:rsid w:val="008B5698"/>
    <w:rsid w:val="008C5EED"/>
    <w:rsid w:val="008D1A2C"/>
    <w:rsid w:val="008D2086"/>
    <w:rsid w:val="008D2526"/>
    <w:rsid w:val="008D254F"/>
    <w:rsid w:val="008D37E3"/>
    <w:rsid w:val="008D44FE"/>
    <w:rsid w:val="008D54EA"/>
    <w:rsid w:val="008D6E3B"/>
    <w:rsid w:val="008E2FDD"/>
    <w:rsid w:val="008E349B"/>
    <w:rsid w:val="008E4CBF"/>
    <w:rsid w:val="008E593D"/>
    <w:rsid w:val="008E5DC5"/>
    <w:rsid w:val="008E604C"/>
    <w:rsid w:val="008F00FE"/>
    <w:rsid w:val="008F0BC2"/>
    <w:rsid w:val="008F19CC"/>
    <w:rsid w:val="008F1AC5"/>
    <w:rsid w:val="008F3C92"/>
    <w:rsid w:val="008F596B"/>
    <w:rsid w:val="00901B5D"/>
    <w:rsid w:val="009029A9"/>
    <w:rsid w:val="00902E5E"/>
    <w:rsid w:val="009100C8"/>
    <w:rsid w:val="00912ECB"/>
    <w:rsid w:val="00912EF7"/>
    <w:rsid w:val="0091535A"/>
    <w:rsid w:val="00916A43"/>
    <w:rsid w:val="00916D84"/>
    <w:rsid w:val="00923CF4"/>
    <w:rsid w:val="00926012"/>
    <w:rsid w:val="00926D04"/>
    <w:rsid w:val="00930AF5"/>
    <w:rsid w:val="00930E55"/>
    <w:rsid w:val="00936A2E"/>
    <w:rsid w:val="00937A2B"/>
    <w:rsid w:val="00940EC5"/>
    <w:rsid w:val="009457DE"/>
    <w:rsid w:val="0095004F"/>
    <w:rsid w:val="009522B0"/>
    <w:rsid w:val="00952315"/>
    <w:rsid w:val="00953516"/>
    <w:rsid w:val="00954C3A"/>
    <w:rsid w:val="0095716A"/>
    <w:rsid w:val="009604FD"/>
    <w:rsid w:val="00963FEA"/>
    <w:rsid w:val="00964611"/>
    <w:rsid w:val="00966278"/>
    <w:rsid w:val="00967A55"/>
    <w:rsid w:val="009739B4"/>
    <w:rsid w:val="009802AC"/>
    <w:rsid w:val="009821D8"/>
    <w:rsid w:val="0098410B"/>
    <w:rsid w:val="00986B18"/>
    <w:rsid w:val="0098706B"/>
    <w:rsid w:val="00990495"/>
    <w:rsid w:val="00991192"/>
    <w:rsid w:val="00993524"/>
    <w:rsid w:val="009A088E"/>
    <w:rsid w:val="009A0A1D"/>
    <w:rsid w:val="009A10C6"/>
    <w:rsid w:val="009A25C0"/>
    <w:rsid w:val="009A2D9F"/>
    <w:rsid w:val="009A38CD"/>
    <w:rsid w:val="009A542B"/>
    <w:rsid w:val="009A6155"/>
    <w:rsid w:val="009A6F2C"/>
    <w:rsid w:val="009B1D3F"/>
    <w:rsid w:val="009B7AFC"/>
    <w:rsid w:val="009B7F5C"/>
    <w:rsid w:val="009C1EF6"/>
    <w:rsid w:val="009C5D2F"/>
    <w:rsid w:val="009D3662"/>
    <w:rsid w:val="009D7236"/>
    <w:rsid w:val="009D7A6C"/>
    <w:rsid w:val="009E0610"/>
    <w:rsid w:val="009E314D"/>
    <w:rsid w:val="009E4AEE"/>
    <w:rsid w:val="009E6CD6"/>
    <w:rsid w:val="009F01AA"/>
    <w:rsid w:val="009F0801"/>
    <w:rsid w:val="009F1E9B"/>
    <w:rsid w:val="009F4331"/>
    <w:rsid w:val="009F4854"/>
    <w:rsid w:val="009F4FA6"/>
    <w:rsid w:val="009F4FB7"/>
    <w:rsid w:val="009F5913"/>
    <w:rsid w:val="00A026E5"/>
    <w:rsid w:val="00A049B1"/>
    <w:rsid w:val="00A10857"/>
    <w:rsid w:val="00A10DB7"/>
    <w:rsid w:val="00A14BE2"/>
    <w:rsid w:val="00A153B9"/>
    <w:rsid w:val="00A20AAD"/>
    <w:rsid w:val="00A20BEB"/>
    <w:rsid w:val="00A23BF9"/>
    <w:rsid w:val="00A23D9E"/>
    <w:rsid w:val="00A30522"/>
    <w:rsid w:val="00A31355"/>
    <w:rsid w:val="00A338ED"/>
    <w:rsid w:val="00A33D2F"/>
    <w:rsid w:val="00A35335"/>
    <w:rsid w:val="00A35ECE"/>
    <w:rsid w:val="00A360A3"/>
    <w:rsid w:val="00A36419"/>
    <w:rsid w:val="00A42DB7"/>
    <w:rsid w:val="00A516B6"/>
    <w:rsid w:val="00A52FF1"/>
    <w:rsid w:val="00A63DFA"/>
    <w:rsid w:val="00A67441"/>
    <w:rsid w:val="00A67A41"/>
    <w:rsid w:val="00A7155A"/>
    <w:rsid w:val="00A740A3"/>
    <w:rsid w:val="00A75059"/>
    <w:rsid w:val="00A878F3"/>
    <w:rsid w:val="00A879E8"/>
    <w:rsid w:val="00A90595"/>
    <w:rsid w:val="00A972C3"/>
    <w:rsid w:val="00A9759E"/>
    <w:rsid w:val="00AA0C93"/>
    <w:rsid w:val="00AA12CE"/>
    <w:rsid w:val="00AA1A08"/>
    <w:rsid w:val="00AA6332"/>
    <w:rsid w:val="00AB1762"/>
    <w:rsid w:val="00AB643B"/>
    <w:rsid w:val="00AB7FD9"/>
    <w:rsid w:val="00AC201B"/>
    <w:rsid w:val="00AC793E"/>
    <w:rsid w:val="00AC7D71"/>
    <w:rsid w:val="00AD0346"/>
    <w:rsid w:val="00AE0CE4"/>
    <w:rsid w:val="00AE408F"/>
    <w:rsid w:val="00AE46EA"/>
    <w:rsid w:val="00AF2D4C"/>
    <w:rsid w:val="00AF6065"/>
    <w:rsid w:val="00AF6D73"/>
    <w:rsid w:val="00B01CFC"/>
    <w:rsid w:val="00B025DE"/>
    <w:rsid w:val="00B039AA"/>
    <w:rsid w:val="00B03A51"/>
    <w:rsid w:val="00B04B07"/>
    <w:rsid w:val="00B0793F"/>
    <w:rsid w:val="00B10285"/>
    <w:rsid w:val="00B11430"/>
    <w:rsid w:val="00B20A04"/>
    <w:rsid w:val="00B22C34"/>
    <w:rsid w:val="00B2473B"/>
    <w:rsid w:val="00B308DA"/>
    <w:rsid w:val="00B30C94"/>
    <w:rsid w:val="00B328F5"/>
    <w:rsid w:val="00B33DD9"/>
    <w:rsid w:val="00B35B51"/>
    <w:rsid w:val="00B364D1"/>
    <w:rsid w:val="00B42211"/>
    <w:rsid w:val="00B43605"/>
    <w:rsid w:val="00B50A58"/>
    <w:rsid w:val="00B50C8D"/>
    <w:rsid w:val="00B55EED"/>
    <w:rsid w:val="00B60386"/>
    <w:rsid w:val="00B62119"/>
    <w:rsid w:val="00B66415"/>
    <w:rsid w:val="00B71545"/>
    <w:rsid w:val="00B72C1B"/>
    <w:rsid w:val="00B72DCF"/>
    <w:rsid w:val="00B730DC"/>
    <w:rsid w:val="00B74954"/>
    <w:rsid w:val="00B76583"/>
    <w:rsid w:val="00B80651"/>
    <w:rsid w:val="00B81B5A"/>
    <w:rsid w:val="00B81D21"/>
    <w:rsid w:val="00B82969"/>
    <w:rsid w:val="00B84079"/>
    <w:rsid w:val="00B85FF7"/>
    <w:rsid w:val="00B87D76"/>
    <w:rsid w:val="00B923DB"/>
    <w:rsid w:val="00B932F1"/>
    <w:rsid w:val="00B9701A"/>
    <w:rsid w:val="00BA01A0"/>
    <w:rsid w:val="00BA5DC6"/>
    <w:rsid w:val="00BB1920"/>
    <w:rsid w:val="00BB2F52"/>
    <w:rsid w:val="00BB4C17"/>
    <w:rsid w:val="00BB6670"/>
    <w:rsid w:val="00BC03C9"/>
    <w:rsid w:val="00BC09CE"/>
    <w:rsid w:val="00BC14C7"/>
    <w:rsid w:val="00BC1BD9"/>
    <w:rsid w:val="00BC3AB2"/>
    <w:rsid w:val="00BC4CC1"/>
    <w:rsid w:val="00BC4DBC"/>
    <w:rsid w:val="00BD03FC"/>
    <w:rsid w:val="00BD31BD"/>
    <w:rsid w:val="00BD39FC"/>
    <w:rsid w:val="00BD49DF"/>
    <w:rsid w:val="00BE1B14"/>
    <w:rsid w:val="00BE323D"/>
    <w:rsid w:val="00BE6F61"/>
    <w:rsid w:val="00BE70A6"/>
    <w:rsid w:val="00BF035A"/>
    <w:rsid w:val="00BF089D"/>
    <w:rsid w:val="00BF10C6"/>
    <w:rsid w:val="00BF14A4"/>
    <w:rsid w:val="00BF184E"/>
    <w:rsid w:val="00BF5637"/>
    <w:rsid w:val="00BF69C9"/>
    <w:rsid w:val="00C002C1"/>
    <w:rsid w:val="00C050D6"/>
    <w:rsid w:val="00C06DB5"/>
    <w:rsid w:val="00C14DBC"/>
    <w:rsid w:val="00C15CA0"/>
    <w:rsid w:val="00C17373"/>
    <w:rsid w:val="00C253A3"/>
    <w:rsid w:val="00C25761"/>
    <w:rsid w:val="00C25D92"/>
    <w:rsid w:val="00C2678E"/>
    <w:rsid w:val="00C30994"/>
    <w:rsid w:val="00C309E5"/>
    <w:rsid w:val="00C31955"/>
    <w:rsid w:val="00C31BC0"/>
    <w:rsid w:val="00C34DEC"/>
    <w:rsid w:val="00C366EF"/>
    <w:rsid w:val="00C403E6"/>
    <w:rsid w:val="00C43FAC"/>
    <w:rsid w:val="00C441D8"/>
    <w:rsid w:val="00C44834"/>
    <w:rsid w:val="00C52055"/>
    <w:rsid w:val="00C5302F"/>
    <w:rsid w:val="00C53147"/>
    <w:rsid w:val="00C5522E"/>
    <w:rsid w:val="00C57AFC"/>
    <w:rsid w:val="00C60404"/>
    <w:rsid w:val="00C64D14"/>
    <w:rsid w:val="00C673D4"/>
    <w:rsid w:val="00C73D55"/>
    <w:rsid w:val="00C74DF7"/>
    <w:rsid w:val="00C7529B"/>
    <w:rsid w:val="00C770C2"/>
    <w:rsid w:val="00C80537"/>
    <w:rsid w:val="00C82B05"/>
    <w:rsid w:val="00C85BC5"/>
    <w:rsid w:val="00C87D17"/>
    <w:rsid w:val="00C90045"/>
    <w:rsid w:val="00C90CCF"/>
    <w:rsid w:val="00C912BF"/>
    <w:rsid w:val="00C9142A"/>
    <w:rsid w:val="00C9217B"/>
    <w:rsid w:val="00C923AB"/>
    <w:rsid w:val="00C92A4E"/>
    <w:rsid w:val="00C94BCF"/>
    <w:rsid w:val="00CA05D1"/>
    <w:rsid w:val="00CB0DFF"/>
    <w:rsid w:val="00CB1652"/>
    <w:rsid w:val="00CB5E9E"/>
    <w:rsid w:val="00CB73E2"/>
    <w:rsid w:val="00CB799C"/>
    <w:rsid w:val="00CC0346"/>
    <w:rsid w:val="00CC05C9"/>
    <w:rsid w:val="00CC1801"/>
    <w:rsid w:val="00CC28AE"/>
    <w:rsid w:val="00CC2F6F"/>
    <w:rsid w:val="00CC475A"/>
    <w:rsid w:val="00CC731A"/>
    <w:rsid w:val="00CC7BF9"/>
    <w:rsid w:val="00CD26A5"/>
    <w:rsid w:val="00CD3FA0"/>
    <w:rsid w:val="00CE207A"/>
    <w:rsid w:val="00CE2096"/>
    <w:rsid w:val="00CF1609"/>
    <w:rsid w:val="00CF2EB7"/>
    <w:rsid w:val="00CF3C75"/>
    <w:rsid w:val="00D042FB"/>
    <w:rsid w:val="00D04E86"/>
    <w:rsid w:val="00D05569"/>
    <w:rsid w:val="00D10568"/>
    <w:rsid w:val="00D105A5"/>
    <w:rsid w:val="00D105E6"/>
    <w:rsid w:val="00D10E65"/>
    <w:rsid w:val="00D151FE"/>
    <w:rsid w:val="00D15219"/>
    <w:rsid w:val="00D1523A"/>
    <w:rsid w:val="00D16968"/>
    <w:rsid w:val="00D1701E"/>
    <w:rsid w:val="00D178F9"/>
    <w:rsid w:val="00D20F0E"/>
    <w:rsid w:val="00D21B37"/>
    <w:rsid w:val="00D21D48"/>
    <w:rsid w:val="00D229A6"/>
    <w:rsid w:val="00D315F7"/>
    <w:rsid w:val="00D32F8D"/>
    <w:rsid w:val="00D35D72"/>
    <w:rsid w:val="00D36DED"/>
    <w:rsid w:val="00D4118B"/>
    <w:rsid w:val="00D418C2"/>
    <w:rsid w:val="00D43830"/>
    <w:rsid w:val="00D4625B"/>
    <w:rsid w:val="00D530BF"/>
    <w:rsid w:val="00D5506D"/>
    <w:rsid w:val="00D56F2D"/>
    <w:rsid w:val="00D6139D"/>
    <w:rsid w:val="00D627AA"/>
    <w:rsid w:val="00D65AD5"/>
    <w:rsid w:val="00D65C31"/>
    <w:rsid w:val="00D66EEC"/>
    <w:rsid w:val="00D72229"/>
    <w:rsid w:val="00D76451"/>
    <w:rsid w:val="00D77538"/>
    <w:rsid w:val="00D77EA5"/>
    <w:rsid w:val="00D81387"/>
    <w:rsid w:val="00D82635"/>
    <w:rsid w:val="00D87AB1"/>
    <w:rsid w:val="00D90322"/>
    <w:rsid w:val="00D95ED7"/>
    <w:rsid w:val="00DA433A"/>
    <w:rsid w:val="00DB49C1"/>
    <w:rsid w:val="00DB59F4"/>
    <w:rsid w:val="00DB7BF9"/>
    <w:rsid w:val="00DC07D5"/>
    <w:rsid w:val="00DD46F0"/>
    <w:rsid w:val="00DD549B"/>
    <w:rsid w:val="00DD5CA9"/>
    <w:rsid w:val="00DE32D6"/>
    <w:rsid w:val="00DE61CC"/>
    <w:rsid w:val="00DF0306"/>
    <w:rsid w:val="00DF0343"/>
    <w:rsid w:val="00DF3706"/>
    <w:rsid w:val="00DF46E3"/>
    <w:rsid w:val="00DF4F20"/>
    <w:rsid w:val="00E00AA4"/>
    <w:rsid w:val="00E0202A"/>
    <w:rsid w:val="00E075DA"/>
    <w:rsid w:val="00E10483"/>
    <w:rsid w:val="00E131DE"/>
    <w:rsid w:val="00E14BC1"/>
    <w:rsid w:val="00E158C0"/>
    <w:rsid w:val="00E16609"/>
    <w:rsid w:val="00E22AF5"/>
    <w:rsid w:val="00E233CB"/>
    <w:rsid w:val="00E23697"/>
    <w:rsid w:val="00E23A7B"/>
    <w:rsid w:val="00E2403D"/>
    <w:rsid w:val="00E24904"/>
    <w:rsid w:val="00E24970"/>
    <w:rsid w:val="00E24B2D"/>
    <w:rsid w:val="00E24BD5"/>
    <w:rsid w:val="00E321F4"/>
    <w:rsid w:val="00E34B4E"/>
    <w:rsid w:val="00E36347"/>
    <w:rsid w:val="00E43198"/>
    <w:rsid w:val="00E43445"/>
    <w:rsid w:val="00E45A18"/>
    <w:rsid w:val="00E521E9"/>
    <w:rsid w:val="00E528E2"/>
    <w:rsid w:val="00E52A43"/>
    <w:rsid w:val="00E5582B"/>
    <w:rsid w:val="00E60CDA"/>
    <w:rsid w:val="00E62CA4"/>
    <w:rsid w:val="00E63660"/>
    <w:rsid w:val="00E63D99"/>
    <w:rsid w:val="00E64A01"/>
    <w:rsid w:val="00E66D26"/>
    <w:rsid w:val="00E70E98"/>
    <w:rsid w:val="00E7688B"/>
    <w:rsid w:val="00E779A3"/>
    <w:rsid w:val="00E8179C"/>
    <w:rsid w:val="00E846C8"/>
    <w:rsid w:val="00E847E6"/>
    <w:rsid w:val="00E86686"/>
    <w:rsid w:val="00E90ED4"/>
    <w:rsid w:val="00E97553"/>
    <w:rsid w:val="00E97595"/>
    <w:rsid w:val="00EA0D8D"/>
    <w:rsid w:val="00EA0E85"/>
    <w:rsid w:val="00EA49AA"/>
    <w:rsid w:val="00EA745B"/>
    <w:rsid w:val="00EB1F66"/>
    <w:rsid w:val="00EB2369"/>
    <w:rsid w:val="00EB344F"/>
    <w:rsid w:val="00EB69B4"/>
    <w:rsid w:val="00EB7A7A"/>
    <w:rsid w:val="00EC2156"/>
    <w:rsid w:val="00EC2604"/>
    <w:rsid w:val="00EC2DF2"/>
    <w:rsid w:val="00EC4E30"/>
    <w:rsid w:val="00EC6A45"/>
    <w:rsid w:val="00EC7A6D"/>
    <w:rsid w:val="00ED04D5"/>
    <w:rsid w:val="00ED252D"/>
    <w:rsid w:val="00ED2A69"/>
    <w:rsid w:val="00ED475A"/>
    <w:rsid w:val="00ED4F28"/>
    <w:rsid w:val="00ED589D"/>
    <w:rsid w:val="00EE25F8"/>
    <w:rsid w:val="00EF024F"/>
    <w:rsid w:val="00EF04FA"/>
    <w:rsid w:val="00EF45AB"/>
    <w:rsid w:val="00F0057E"/>
    <w:rsid w:val="00F02340"/>
    <w:rsid w:val="00F02C41"/>
    <w:rsid w:val="00F0321D"/>
    <w:rsid w:val="00F06A10"/>
    <w:rsid w:val="00F06AEC"/>
    <w:rsid w:val="00F073EF"/>
    <w:rsid w:val="00F14060"/>
    <w:rsid w:val="00F17314"/>
    <w:rsid w:val="00F2032F"/>
    <w:rsid w:val="00F21ED5"/>
    <w:rsid w:val="00F23C18"/>
    <w:rsid w:val="00F2552B"/>
    <w:rsid w:val="00F258CF"/>
    <w:rsid w:val="00F25B2F"/>
    <w:rsid w:val="00F26706"/>
    <w:rsid w:val="00F30354"/>
    <w:rsid w:val="00F3069C"/>
    <w:rsid w:val="00F30960"/>
    <w:rsid w:val="00F30BA1"/>
    <w:rsid w:val="00F3548A"/>
    <w:rsid w:val="00F35F52"/>
    <w:rsid w:val="00F35F53"/>
    <w:rsid w:val="00F409E5"/>
    <w:rsid w:val="00F4393D"/>
    <w:rsid w:val="00F43A8C"/>
    <w:rsid w:val="00F45E25"/>
    <w:rsid w:val="00F4611A"/>
    <w:rsid w:val="00F4735E"/>
    <w:rsid w:val="00F53A62"/>
    <w:rsid w:val="00F568D0"/>
    <w:rsid w:val="00F62644"/>
    <w:rsid w:val="00F657EF"/>
    <w:rsid w:val="00F66F32"/>
    <w:rsid w:val="00F70725"/>
    <w:rsid w:val="00F709F1"/>
    <w:rsid w:val="00F73DE0"/>
    <w:rsid w:val="00F74FD5"/>
    <w:rsid w:val="00F7533D"/>
    <w:rsid w:val="00F75C7C"/>
    <w:rsid w:val="00F76E85"/>
    <w:rsid w:val="00F77171"/>
    <w:rsid w:val="00F83BC6"/>
    <w:rsid w:val="00F861B2"/>
    <w:rsid w:val="00F862F5"/>
    <w:rsid w:val="00F86E0B"/>
    <w:rsid w:val="00F90382"/>
    <w:rsid w:val="00F915FE"/>
    <w:rsid w:val="00F91A94"/>
    <w:rsid w:val="00F92797"/>
    <w:rsid w:val="00F929E6"/>
    <w:rsid w:val="00F92FDB"/>
    <w:rsid w:val="00F94458"/>
    <w:rsid w:val="00F94636"/>
    <w:rsid w:val="00F9640C"/>
    <w:rsid w:val="00F9713B"/>
    <w:rsid w:val="00F97E21"/>
    <w:rsid w:val="00FA3B16"/>
    <w:rsid w:val="00FB4309"/>
    <w:rsid w:val="00FB4FE1"/>
    <w:rsid w:val="00FB5426"/>
    <w:rsid w:val="00FB5C82"/>
    <w:rsid w:val="00FB6CE8"/>
    <w:rsid w:val="00FB794E"/>
    <w:rsid w:val="00FB79FD"/>
    <w:rsid w:val="00FC36CE"/>
    <w:rsid w:val="00FC48D9"/>
    <w:rsid w:val="00FC6CF8"/>
    <w:rsid w:val="00FD5682"/>
    <w:rsid w:val="00FD5836"/>
    <w:rsid w:val="00FE2EF1"/>
    <w:rsid w:val="00FE3F38"/>
    <w:rsid w:val="00FF0E17"/>
    <w:rsid w:val="00FF1D4D"/>
    <w:rsid w:val="00FF2D52"/>
    <w:rsid w:val="00FF5A2A"/>
    <w:rsid w:val="00FF6D30"/>
    <w:rsid w:val="00FF74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38274"/>
    <o:shapelayout v:ext="edit">
      <o:idmap v:ext="edit" data="1"/>
      <o:rules v:ext="edit">
        <o:r id="V:Rule3" type="connector" idref="#AutoShape 18"/>
        <o:r id="V:Rule4" type="connector" idref="#AutoShape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Date"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20" w:unhideWhenUsed="0"/>
    <w:lsdException w:name="Balloon Text" w:uiPriority="0"/>
    <w:lsdException w:name="Table Grid" w:uiPriority="59"/>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uiPriority="33" w:unhideWhenUsed="0"/>
    <w:lsdException w:name="Bibliography" w:uiPriority="37"/>
    <w:lsdException w:name="TOC Heading" w:uiPriority="39" w:qFormat="1"/>
  </w:latentStyles>
  <w:style w:type="paragraph" w:default="1" w:styleId="a2">
    <w:name w:val="Normal"/>
    <w:qFormat/>
    <w:rsid w:val="00EF45AB"/>
    <w:pPr>
      <w:widowControl w:val="0"/>
      <w:spacing w:line="360" w:lineRule="auto"/>
      <w:ind w:firstLineChars="200" w:firstLine="200"/>
      <w:jc w:val="both"/>
    </w:pPr>
    <w:rPr>
      <w:sz w:val="24"/>
    </w:rPr>
  </w:style>
  <w:style w:type="paragraph" w:styleId="1">
    <w:name w:val="heading 1"/>
    <w:aliases w:val="1章"/>
    <w:next w:val="a2"/>
    <w:link w:val="1Char"/>
    <w:qFormat/>
    <w:rsid w:val="00103853"/>
    <w:pPr>
      <w:widowControl w:val="0"/>
      <w:adjustRightInd w:val="0"/>
      <w:snapToGrid w:val="0"/>
      <w:spacing w:beforeLines="100" w:afterLines="100"/>
      <w:jc w:val="center"/>
      <w:outlineLvl w:val="0"/>
    </w:pPr>
    <w:rPr>
      <w:rFonts w:ascii="Times New Roman" w:hAnsi="Times New Roman"/>
      <w:b/>
      <w:bCs/>
      <w:kern w:val="44"/>
      <w:sz w:val="32"/>
      <w:szCs w:val="44"/>
    </w:rPr>
  </w:style>
  <w:style w:type="paragraph" w:styleId="2">
    <w:name w:val="heading 2"/>
    <w:aliases w:val="2节"/>
    <w:next w:val="a2"/>
    <w:link w:val="2Char"/>
    <w:uiPriority w:val="9"/>
    <w:qFormat/>
    <w:rsid w:val="00103853"/>
    <w:pPr>
      <w:widowControl w:val="0"/>
      <w:adjustRightInd w:val="0"/>
      <w:snapToGrid w:val="0"/>
      <w:spacing w:beforeLines="100" w:afterLines="100"/>
      <w:jc w:val="center"/>
      <w:outlineLvl w:val="1"/>
    </w:pPr>
    <w:rPr>
      <w:rFonts w:ascii="Times New Roman" w:eastAsia="黑体" w:hAnsi="Times New Roman" w:cstheme="majorBidi"/>
      <w:b/>
      <w:bCs/>
      <w:sz w:val="24"/>
      <w:szCs w:val="32"/>
    </w:rPr>
  </w:style>
  <w:style w:type="paragraph" w:styleId="3">
    <w:name w:val="heading 3"/>
    <w:aliases w:val="3带号条,3条,3带编号的条文"/>
    <w:next w:val="a2"/>
    <w:link w:val="3Char"/>
    <w:qFormat/>
    <w:rsid w:val="00CC28AE"/>
    <w:pPr>
      <w:widowControl w:val="0"/>
      <w:adjustRightInd w:val="0"/>
      <w:snapToGrid w:val="0"/>
      <w:spacing w:line="360" w:lineRule="auto"/>
      <w:outlineLvl w:val="2"/>
    </w:pPr>
    <w:rPr>
      <w:bCs/>
      <w:sz w:val="24"/>
      <w:szCs w:val="32"/>
    </w:rPr>
  </w:style>
  <w:style w:type="paragraph" w:styleId="4">
    <w:name w:val="heading 4"/>
    <w:basedOn w:val="a2"/>
    <w:next w:val="a2"/>
    <w:link w:val="4Char"/>
    <w:qFormat/>
    <w:rsid w:val="001C3F56"/>
    <w:pPr>
      <w:keepNext/>
      <w:keepLines/>
      <w:spacing w:before="280" w:after="290" w:line="376" w:lineRule="auto"/>
      <w:outlineLvl w:val="3"/>
    </w:pPr>
    <w:rPr>
      <w:rFonts w:ascii="Cambria" w:eastAsia="宋体" w:hAnsi="Cambria" w:cs="Times New Roman"/>
      <w:b/>
      <w:bCs/>
      <w:sz w:val="28"/>
      <w:szCs w:val="28"/>
    </w:rPr>
  </w:style>
  <w:style w:type="paragraph" w:styleId="5">
    <w:name w:val="heading 5"/>
    <w:basedOn w:val="a2"/>
    <w:next w:val="a2"/>
    <w:link w:val="5Char"/>
    <w:qFormat/>
    <w:rsid w:val="0009203C"/>
    <w:pPr>
      <w:keepNext/>
      <w:keepLines/>
      <w:adjustRightInd w:val="0"/>
      <w:snapToGrid w:val="0"/>
      <w:spacing w:before="280" w:after="290" w:line="376" w:lineRule="auto"/>
      <w:outlineLvl w:val="4"/>
    </w:pPr>
    <w:rPr>
      <w:rFonts w:ascii="Times New Roman" w:eastAsia="宋体" w:hAnsi="Times New Roman" w:cs="Times New Roman"/>
      <w:b/>
      <w:bCs/>
      <w:sz w:val="28"/>
      <w:szCs w:val="28"/>
    </w:rPr>
  </w:style>
  <w:style w:type="paragraph" w:styleId="6">
    <w:name w:val="heading 6"/>
    <w:basedOn w:val="a2"/>
    <w:next w:val="a2"/>
    <w:link w:val="6Char"/>
    <w:qFormat/>
    <w:rsid w:val="00F2032F"/>
    <w:pPr>
      <w:keepNext/>
      <w:keepLines/>
      <w:spacing w:before="240" w:after="64" w:line="320" w:lineRule="auto"/>
      <w:outlineLvl w:val="5"/>
    </w:pPr>
    <w:rPr>
      <w:rFonts w:asciiTheme="majorHAnsi" w:eastAsiaTheme="majorEastAsia" w:hAnsiTheme="majorHAnsi" w:cstheme="majorBidi"/>
      <w:b/>
      <w:bCs/>
      <w:szCs w:val="24"/>
    </w:rPr>
  </w:style>
  <w:style w:type="paragraph" w:styleId="7">
    <w:name w:val="heading 7"/>
    <w:basedOn w:val="a2"/>
    <w:next w:val="a2"/>
    <w:link w:val="7Char"/>
    <w:qFormat/>
    <w:rsid w:val="0009203C"/>
    <w:pPr>
      <w:keepNext/>
      <w:keepLines/>
      <w:adjustRightInd w:val="0"/>
      <w:snapToGrid w:val="0"/>
      <w:spacing w:before="240" w:after="64" w:line="320" w:lineRule="auto"/>
      <w:outlineLvl w:val="6"/>
    </w:pPr>
    <w:rPr>
      <w:rFonts w:ascii="Times New Roman" w:eastAsia="宋体" w:hAnsi="Times New Roman" w:cs="Times New Roman"/>
      <w:b/>
      <w:bCs/>
      <w:szCs w:val="24"/>
    </w:rPr>
  </w:style>
  <w:style w:type="paragraph" w:styleId="8">
    <w:name w:val="heading 8"/>
    <w:basedOn w:val="a2"/>
    <w:next w:val="a2"/>
    <w:link w:val="8Char"/>
    <w:qFormat/>
    <w:rsid w:val="0009203C"/>
    <w:pPr>
      <w:keepNext/>
      <w:keepLines/>
      <w:adjustRightInd w:val="0"/>
      <w:snapToGrid w:val="0"/>
      <w:spacing w:before="240" w:after="64" w:line="320" w:lineRule="auto"/>
      <w:outlineLvl w:val="7"/>
    </w:pPr>
    <w:rPr>
      <w:rFonts w:ascii="Arial" w:eastAsia="黑体" w:hAnsi="Arial" w:cs="Times New Roman"/>
      <w:szCs w:val="24"/>
    </w:rPr>
  </w:style>
  <w:style w:type="paragraph" w:styleId="9">
    <w:name w:val="heading 9"/>
    <w:basedOn w:val="a2"/>
    <w:next w:val="a2"/>
    <w:link w:val="9Char"/>
    <w:qFormat/>
    <w:rsid w:val="0009203C"/>
    <w:pPr>
      <w:keepNext/>
      <w:keepLines/>
      <w:adjustRightInd w:val="0"/>
      <w:snapToGrid w:val="0"/>
      <w:spacing w:before="240" w:after="64" w:line="320" w:lineRule="auto"/>
      <w:outlineLvl w:val="8"/>
    </w:pPr>
    <w:rPr>
      <w:rFonts w:ascii="Arial" w:eastAsia="黑体" w:hAnsi="Arial" w:cs="Times New Roman"/>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aliases w:val="1章 Char"/>
    <w:basedOn w:val="a3"/>
    <w:link w:val="1"/>
    <w:rsid w:val="00103853"/>
    <w:rPr>
      <w:rFonts w:ascii="Times New Roman" w:hAnsi="Times New Roman"/>
      <w:b/>
      <w:bCs/>
      <w:kern w:val="44"/>
      <w:sz w:val="32"/>
      <w:szCs w:val="44"/>
    </w:rPr>
  </w:style>
  <w:style w:type="character" w:customStyle="1" w:styleId="2Char">
    <w:name w:val="标题 2 Char"/>
    <w:aliases w:val="2节 Char"/>
    <w:basedOn w:val="a3"/>
    <w:link w:val="2"/>
    <w:rsid w:val="00103853"/>
    <w:rPr>
      <w:rFonts w:ascii="Times New Roman" w:eastAsia="黑体" w:hAnsi="Times New Roman" w:cstheme="majorBidi"/>
      <w:b/>
      <w:bCs/>
      <w:sz w:val="24"/>
      <w:szCs w:val="32"/>
    </w:rPr>
  </w:style>
  <w:style w:type="character" w:customStyle="1" w:styleId="3Char">
    <w:name w:val="标题 3 Char"/>
    <w:aliases w:val="3带号条 Char,3条 Char,3带编号的条文 Char"/>
    <w:basedOn w:val="a3"/>
    <w:link w:val="3"/>
    <w:rsid w:val="00CC28AE"/>
    <w:rPr>
      <w:bCs/>
      <w:sz w:val="24"/>
      <w:szCs w:val="32"/>
    </w:rPr>
  </w:style>
  <w:style w:type="character" w:customStyle="1" w:styleId="4Char">
    <w:name w:val="标题 4 Char"/>
    <w:basedOn w:val="a3"/>
    <w:link w:val="4"/>
    <w:rsid w:val="00D56F2D"/>
    <w:rPr>
      <w:rFonts w:ascii="Cambria" w:eastAsia="宋体" w:hAnsi="Cambria" w:cs="Times New Roman"/>
      <w:b/>
      <w:bCs/>
      <w:sz w:val="28"/>
      <w:szCs w:val="28"/>
    </w:rPr>
  </w:style>
  <w:style w:type="character" w:customStyle="1" w:styleId="5Char">
    <w:name w:val="标题 5 Char"/>
    <w:basedOn w:val="a3"/>
    <w:link w:val="5"/>
    <w:rsid w:val="00D56F2D"/>
    <w:rPr>
      <w:rFonts w:ascii="Times New Roman" w:eastAsia="宋体" w:hAnsi="Times New Roman" w:cs="Times New Roman"/>
      <w:b/>
      <w:bCs/>
      <w:sz w:val="28"/>
      <w:szCs w:val="28"/>
    </w:rPr>
  </w:style>
  <w:style w:type="character" w:customStyle="1" w:styleId="6Char">
    <w:name w:val="标题 6 Char"/>
    <w:basedOn w:val="a3"/>
    <w:link w:val="6"/>
    <w:uiPriority w:val="9"/>
    <w:semiHidden/>
    <w:rsid w:val="00E36347"/>
    <w:rPr>
      <w:rFonts w:asciiTheme="majorHAnsi" w:eastAsiaTheme="majorEastAsia" w:hAnsiTheme="majorHAnsi" w:cstheme="majorBidi"/>
      <w:b/>
      <w:bCs/>
      <w:sz w:val="24"/>
      <w:szCs w:val="24"/>
    </w:rPr>
  </w:style>
  <w:style w:type="character" w:customStyle="1" w:styleId="7Char">
    <w:name w:val="标题 7 Char"/>
    <w:basedOn w:val="a3"/>
    <w:link w:val="7"/>
    <w:rsid w:val="00D56F2D"/>
    <w:rPr>
      <w:rFonts w:ascii="Times New Roman" w:eastAsia="宋体" w:hAnsi="Times New Roman" w:cs="Times New Roman"/>
      <w:b/>
      <w:bCs/>
      <w:sz w:val="24"/>
      <w:szCs w:val="24"/>
    </w:rPr>
  </w:style>
  <w:style w:type="character" w:customStyle="1" w:styleId="8Char">
    <w:name w:val="标题 8 Char"/>
    <w:basedOn w:val="a3"/>
    <w:link w:val="8"/>
    <w:rsid w:val="00D56F2D"/>
    <w:rPr>
      <w:rFonts w:ascii="Arial" w:eastAsia="黑体" w:hAnsi="Arial" w:cs="Times New Roman"/>
      <w:sz w:val="24"/>
      <w:szCs w:val="24"/>
    </w:rPr>
  </w:style>
  <w:style w:type="character" w:customStyle="1" w:styleId="9Char">
    <w:name w:val="标题 9 Char"/>
    <w:basedOn w:val="a3"/>
    <w:link w:val="9"/>
    <w:rsid w:val="00D56F2D"/>
    <w:rPr>
      <w:rFonts w:ascii="Arial" w:eastAsia="黑体" w:hAnsi="Arial" w:cs="Times New Roman"/>
      <w:sz w:val="24"/>
    </w:rPr>
  </w:style>
  <w:style w:type="paragraph" w:styleId="a6">
    <w:name w:val="header"/>
    <w:basedOn w:val="a2"/>
    <w:link w:val="Char"/>
    <w:uiPriority w:val="99"/>
    <w:unhideWhenUsed/>
    <w:rsid w:val="008112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8112A4"/>
    <w:rPr>
      <w:sz w:val="18"/>
      <w:szCs w:val="18"/>
    </w:rPr>
  </w:style>
  <w:style w:type="paragraph" w:styleId="a7">
    <w:name w:val="footer"/>
    <w:basedOn w:val="a2"/>
    <w:link w:val="Char0"/>
    <w:uiPriority w:val="99"/>
    <w:unhideWhenUsed/>
    <w:rsid w:val="008112A4"/>
    <w:pPr>
      <w:tabs>
        <w:tab w:val="center" w:pos="4153"/>
        <w:tab w:val="right" w:pos="8306"/>
      </w:tabs>
      <w:snapToGrid w:val="0"/>
      <w:jc w:val="left"/>
    </w:pPr>
    <w:rPr>
      <w:sz w:val="18"/>
      <w:szCs w:val="18"/>
    </w:rPr>
  </w:style>
  <w:style w:type="character" w:customStyle="1" w:styleId="Char0">
    <w:name w:val="页脚 Char"/>
    <w:basedOn w:val="a3"/>
    <w:link w:val="a7"/>
    <w:uiPriority w:val="99"/>
    <w:rsid w:val="008112A4"/>
    <w:rPr>
      <w:sz w:val="18"/>
      <w:szCs w:val="18"/>
    </w:rPr>
  </w:style>
  <w:style w:type="paragraph" w:customStyle="1" w:styleId="30">
    <w:name w:val="3无号条"/>
    <w:uiPriority w:val="2"/>
    <w:qFormat/>
    <w:rsid w:val="008112A4"/>
    <w:pPr>
      <w:adjustRightInd w:val="0"/>
      <w:snapToGrid w:val="0"/>
      <w:spacing w:line="360" w:lineRule="auto"/>
      <w:ind w:firstLineChars="200" w:firstLine="200"/>
    </w:pPr>
    <w:rPr>
      <w:sz w:val="24"/>
    </w:rPr>
  </w:style>
  <w:style w:type="paragraph" w:styleId="a8">
    <w:name w:val="Subtitle"/>
    <w:basedOn w:val="a2"/>
    <w:next w:val="a2"/>
    <w:link w:val="Char1"/>
    <w:uiPriority w:val="11"/>
    <w:semiHidden/>
    <w:rsid w:val="00182AF5"/>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3"/>
    <w:link w:val="a8"/>
    <w:uiPriority w:val="11"/>
    <w:semiHidden/>
    <w:rsid w:val="005C68B2"/>
    <w:rPr>
      <w:rFonts w:asciiTheme="majorHAnsi" w:eastAsia="宋体" w:hAnsiTheme="majorHAnsi" w:cstheme="majorBidi"/>
      <w:b/>
      <w:bCs/>
      <w:kern w:val="28"/>
      <w:sz w:val="32"/>
      <w:szCs w:val="32"/>
    </w:rPr>
  </w:style>
  <w:style w:type="paragraph" w:customStyle="1" w:styleId="50">
    <w:name w:val="5项"/>
    <w:autoRedefine/>
    <w:uiPriority w:val="3"/>
    <w:qFormat/>
    <w:rsid w:val="007026A5"/>
    <w:pPr>
      <w:adjustRightInd w:val="0"/>
      <w:snapToGrid w:val="0"/>
      <w:spacing w:line="360" w:lineRule="auto"/>
      <w:ind w:leftChars="300" w:left="1080" w:hangingChars="150" w:hanging="360"/>
    </w:pPr>
    <w:rPr>
      <w:sz w:val="24"/>
    </w:rPr>
  </w:style>
  <w:style w:type="paragraph" w:customStyle="1" w:styleId="60">
    <w:name w:val="6表头"/>
    <w:next w:val="a2"/>
    <w:uiPriority w:val="4"/>
    <w:qFormat/>
    <w:rsid w:val="00873957"/>
    <w:pPr>
      <w:adjustRightInd w:val="0"/>
      <w:snapToGrid w:val="0"/>
      <w:spacing w:line="360" w:lineRule="auto"/>
      <w:jc w:val="center"/>
    </w:pPr>
    <w:rPr>
      <w:rFonts w:ascii="Times New Roman" w:eastAsia="黑体" w:hAnsi="Times New Roman"/>
      <w:sz w:val="24"/>
    </w:rPr>
  </w:style>
  <w:style w:type="paragraph" w:customStyle="1" w:styleId="61">
    <w:name w:val="6表内容"/>
    <w:uiPriority w:val="5"/>
    <w:qFormat/>
    <w:rsid w:val="0027783C"/>
    <w:pPr>
      <w:adjustRightInd w:val="0"/>
      <w:snapToGrid w:val="0"/>
      <w:spacing w:line="288" w:lineRule="auto"/>
      <w:jc w:val="center"/>
    </w:pPr>
  </w:style>
  <w:style w:type="paragraph" w:customStyle="1" w:styleId="62">
    <w:name w:val="6表注"/>
    <w:uiPriority w:val="5"/>
    <w:qFormat/>
    <w:rsid w:val="00D81387"/>
    <w:pPr>
      <w:ind w:leftChars="200" w:left="400" w:hangingChars="200" w:hanging="200"/>
    </w:pPr>
  </w:style>
  <w:style w:type="paragraph" w:customStyle="1" w:styleId="70">
    <w:name w:val="7图名"/>
    <w:next w:val="a2"/>
    <w:uiPriority w:val="6"/>
    <w:qFormat/>
    <w:rsid w:val="001E6B10"/>
    <w:pPr>
      <w:adjustRightInd w:val="0"/>
      <w:snapToGrid w:val="0"/>
      <w:spacing w:line="360" w:lineRule="auto"/>
      <w:jc w:val="center"/>
    </w:pPr>
    <w:rPr>
      <w:b/>
      <w:sz w:val="24"/>
    </w:rPr>
  </w:style>
  <w:style w:type="paragraph" w:customStyle="1" w:styleId="71">
    <w:name w:val="7图注"/>
    <w:uiPriority w:val="6"/>
    <w:qFormat/>
    <w:rsid w:val="001E6B10"/>
    <w:pPr>
      <w:adjustRightInd w:val="0"/>
      <w:snapToGrid w:val="0"/>
      <w:spacing w:line="288" w:lineRule="auto"/>
      <w:jc w:val="center"/>
    </w:pPr>
  </w:style>
  <w:style w:type="paragraph" w:customStyle="1" w:styleId="80">
    <w:name w:val="8公式号"/>
    <w:uiPriority w:val="7"/>
    <w:qFormat/>
    <w:rsid w:val="001E6B10"/>
    <w:pPr>
      <w:adjustRightInd w:val="0"/>
      <w:snapToGrid w:val="0"/>
      <w:spacing w:line="360" w:lineRule="auto"/>
      <w:jc w:val="right"/>
    </w:pPr>
    <w:rPr>
      <w:sz w:val="24"/>
    </w:rPr>
  </w:style>
  <w:style w:type="paragraph" w:customStyle="1" w:styleId="81">
    <w:name w:val="8公式释"/>
    <w:uiPriority w:val="7"/>
    <w:qFormat/>
    <w:rsid w:val="001E6B10"/>
    <w:pPr>
      <w:adjustRightInd w:val="0"/>
      <w:snapToGrid w:val="0"/>
      <w:spacing w:line="360" w:lineRule="auto"/>
    </w:pPr>
    <w:rPr>
      <w:sz w:val="24"/>
    </w:rPr>
  </w:style>
  <w:style w:type="paragraph" w:customStyle="1" w:styleId="40">
    <w:name w:val="4款"/>
    <w:uiPriority w:val="3"/>
    <w:qFormat/>
    <w:rsid w:val="00F2032F"/>
    <w:pPr>
      <w:adjustRightInd w:val="0"/>
      <w:snapToGrid w:val="0"/>
      <w:spacing w:line="360" w:lineRule="auto"/>
      <w:ind w:firstLineChars="200" w:firstLine="200"/>
    </w:pPr>
    <w:rPr>
      <w:sz w:val="24"/>
    </w:rPr>
  </w:style>
  <w:style w:type="paragraph" w:customStyle="1" w:styleId="a9">
    <w:name w:val="表中"/>
    <w:basedOn w:val="a2"/>
    <w:rsid w:val="00CF1609"/>
    <w:pPr>
      <w:spacing w:line="360" w:lineRule="exact"/>
      <w:jc w:val="center"/>
    </w:pPr>
    <w:rPr>
      <w:rFonts w:ascii="Times New Roman" w:eastAsia="宋体" w:hAnsi="Times New Roman" w:cs="Times New Roman"/>
    </w:rPr>
  </w:style>
  <w:style w:type="paragraph" w:customStyle="1" w:styleId="aa">
    <w:name w:val="公式"/>
    <w:basedOn w:val="a2"/>
    <w:link w:val="Char2"/>
    <w:semiHidden/>
    <w:rsid w:val="00CF1609"/>
    <w:pPr>
      <w:spacing w:line="480" w:lineRule="auto"/>
      <w:jc w:val="right"/>
    </w:pPr>
    <w:rPr>
      <w:rFonts w:ascii="Times New Roman" w:eastAsia="宋体" w:hAnsi="Times New Roman" w:cs="Times New Roman"/>
      <w:szCs w:val="24"/>
    </w:rPr>
  </w:style>
  <w:style w:type="character" w:customStyle="1" w:styleId="Char2">
    <w:name w:val="公式 Char"/>
    <w:basedOn w:val="a3"/>
    <w:link w:val="aa"/>
    <w:semiHidden/>
    <w:rsid w:val="00D56F2D"/>
    <w:rPr>
      <w:rFonts w:ascii="Times New Roman" w:eastAsia="宋体" w:hAnsi="Times New Roman" w:cs="Times New Roman"/>
      <w:sz w:val="24"/>
      <w:szCs w:val="24"/>
    </w:rPr>
  </w:style>
  <w:style w:type="paragraph" w:styleId="ab">
    <w:name w:val="Balloon Text"/>
    <w:basedOn w:val="a2"/>
    <w:link w:val="Char3"/>
    <w:unhideWhenUsed/>
    <w:rsid w:val="00CF1609"/>
    <w:rPr>
      <w:sz w:val="18"/>
      <w:szCs w:val="18"/>
    </w:rPr>
  </w:style>
  <w:style w:type="character" w:customStyle="1" w:styleId="Char3">
    <w:name w:val="批注框文本 Char"/>
    <w:basedOn w:val="a3"/>
    <w:link w:val="ab"/>
    <w:uiPriority w:val="99"/>
    <w:semiHidden/>
    <w:rsid w:val="00CF1609"/>
    <w:rPr>
      <w:sz w:val="18"/>
      <w:szCs w:val="18"/>
    </w:rPr>
  </w:style>
  <w:style w:type="paragraph" w:styleId="ac">
    <w:name w:val="Document Map"/>
    <w:basedOn w:val="a2"/>
    <w:link w:val="Char4"/>
    <w:uiPriority w:val="99"/>
    <w:unhideWhenUsed/>
    <w:rsid w:val="0036265A"/>
    <w:rPr>
      <w:rFonts w:ascii="宋体" w:eastAsia="宋体"/>
      <w:sz w:val="18"/>
      <w:szCs w:val="18"/>
    </w:rPr>
  </w:style>
  <w:style w:type="character" w:customStyle="1" w:styleId="Char4">
    <w:name w:val="文档结构图 Char"/>
    <w:basedOn w:val="a3"/>
    <w:link w:val="ac"/>
    <w:uiPriority w:val="99"/>
    <w:semiHidden/>
    <w:rsid w:val="0036265A"/>
    <w:rPr>
      <w:rFonts w:ascii="宋体" w:eastAsia="宋体"/>
      <w:sz w:val="18"/>
      <w:szCs w:val="18"/>
    </w:rPr>
  </w:style>
  <w:style w:type="paragraph" w:styleId="ad">
    <w:name w:val="List Paragraph"/>
    <w:basedOn w:val="a2"/>
    <w:uiPriority w:val="34"/>
    <w:qFormat/>
    <w:rsid w:val="00800EB3"/>
    <w:pPr>
      <w:ind w:firstLine="420"/>
    </w:pPr>
  </w:style>
  <w:style w:type="character" w:styleId="ae">
    <w:name w:val="Intense Reference"/>
    <w:basedOn w:val="a3"/>
    <w:uiPriority w:val="32"/>
    <w:semiHidden/>
    <w:rsid w:val="00800EB3"/>
    <w:rPr>
      <w:b/>
      <w:bCs/>
      <w:smallCaps/>
      <w:color w:val="C0504D" w:themeColor="accent2"/>
      <w:spacing w:val="5"/>
      <w:u w:val="single"/>
    </w:rPr>
  </w:style>
  <w:style w:type="paragraph" w:customStyle="1" w:styleId="af">
    <w:name w:val="条文说明"/>
    <w:uiPriority w:val="99"/>
    <w:semiHidden/>
    <w:qFormat/>
    <w:rsid w:val="00E23697"/>
    <w:pPr>
      <w:widowControl w:val="0"/>
      <w:adjustRightInd w:val="0"/>
      <w:snapToGrid w:val="0"/>
      <w:spacing w:line="360" w:lineRule="auto"/>
    </w:pPr>
    <w:rPr>
      <w:rFonts w:eastAsia="华文楷体"/>
      <w:bCs/>
      <w:kern w:val="44"/>
      <w:sz w:val="24"/>
      <w:szCs w:val="44"/>
    </w:rPr>
  </w:style>
  <w:style w:type="paragraph" w:customStyle="1" w:styleId="af0">
    <w:name w:val="二级条标题"/>
    <w:basedOn w:val="a2"/>
    <w:next w:val="a2"/>
    <w:link w:val="Char10"/>
    <w:rsid w:val="00D35D72"/>
    <w:pPr>
      <w:widowControl/>
      <w:outlineLvl w:val="3"/>
    </w:pPr>
    <w:rPr>
      <w:rFonts w:ascii="黑体" w:eastAsia="黑体" w:hAnsi="Times New Roman" w:cs="Times New Roman"/>
      <w:kern w:val="0"/>
      <w:szCs w:val="20"/>
    </w:rPr>
  </w:style>
  <w:style w:type="character" w:customStyle="1" w:styleId="Char10">
    <w:name w:val="二级条标题 Char1"/>
    <w:basedOn w:val="a3"/>
    <w:link w:val="af0"/>
    <w:rsid w:val="00D56F2D"/>
    <w:rPr>
      <w:rFonts w:ascii="黑体" w:eastAsia="黑体" w:hAnsi="Times New Roman" w:cs="Times New Roman"/>
      <w:kern w:val="0"/>
      <w:szCs w:val="20"/>
    </w:rPr>
  </w:style>
  <w:style w:type="paragraph" w:customStyle="1" w:styleId="af1">
    <w:name w:val="三级条标题"/>
    <w:basedOn w:val="a2"/>
    <w:next w:val="a2"/>
    <w:rsid w:val="00D35D72"/>
    <w:rPr>
      <w:rFonts w:ascii="Times New Roman" w:eastAsia="黑体" w:hAnsi="Times New Roman" w:cs="Times New Roman"/>
      <w:szCs w:val="20"/>
    </w:rPr>
  </w:style>
  <w:style w:type="paragraph" w:customStyle="1" w:styleId="af2">
    <w:name w:val="四级条标题"/>
    <w:basedOn w:val="a2"/>
    <w:next w:val="a2"/>
    <w:rsid w:val="00D35D72"/>
    <w:rPr>
      <w:rFonts w:ascii="Times New Roman" w:eastAsia="黑体" w:hAnsi="Times New Roman" w:cs="Times New Roman"/>
      <w:szCs w:val="20"/>
    </w:rPr>
  </w:style>
  <w:style w:type="paragraph" w:customStyle="1" w:styleId="af3">
    <w:name w:val="五级条标题"/>
    <w:basedOn w:val="a2"/>
    <w:next w:val="a2"/>
    <w:rsid w:val="00D35D72"/>
    <w:rPr>
      <w:rFonts w:ascii="Times New Roman" w:eastAsia="黑体" w:hAnsi="Times New Roman" w:cs="Times New Roman"/>
      <w:szCs w:val="20"/>
    </w:rPr>
  </w:style>
  <w:style w:type="paragraph" w:customStyle="1" w:styleId="af4">
    <w:name w:val="一级条标题"/>
    <w:basedOn w:val="a2"/>
    <w:next w:val="a2"/>
    <w:link w:val="Char5"/>
    <w:rsid w:val="00D35D72"/>
    <w:rPr>
      <w:rFonts w:ascii="Times New Roman" w:eastAsia="黑体" w:hAnsi="Times New Roman" w:cs="Times New Roman"/>
      <w:szCs w:val="20"/>
    </w:rPr>
  </w:style>
  <w:style w:type="character" w:customStyle="1" w:styleId="Char5">
    <w:name w:val="一级条标题 Char"/>
    <w:link w:val="af4"/>
    <w:locked/>
    <w:rsid w:val="00D56F2D"/>
    <w:rPr>
      <w:rFonts w:ascii="Times New Roman" w:eastAsia="黑体" w:hAnsi="Times New Roman" w:cs="Times New Roman"/>
      <w:szCs w:val="20"/>
    </w:rPr>
  </w:style>
  <w:style w:type="paragraph" w:customStyle="1" w:styleId="af5">
    <w:name w:val="章标题"/>
    <w:next w:val="a2"/>
    <w:rsid w:val="00D35D72"/>
    <w:pPr>
      <w:spacing w:before="240" w:after="240"/>
      <w:jc w:val="both"/>
      <w:outlineLvl w:val="1"/>
    </w:pPr>
    <w:rPr>
      <w:rFonts w:ascii="黑体" w:eastAsia="黑体" w:hAnsi="Times New Roman" w:cs="Times New Roman"/>
      <w:kern w:val="0"/>
      <w:szCs w:val="20"/>
    </w:rPr>
  </w:style>
  <w:style w:type="paragraph" w:customStyle="1" w:styleId="af6">
    <w:name w:val="列项"/>
    <w:basedOn w:val="af7"/>
    <w:link w:val="Char6"/>
    <w:autoRedefine/>
    <w:rsid w:val="00D35D72"/>
    <w:pPr>
      <w:adjustRightInd w:val="0"/>
      <w:snapToGrid w:val="0"/>
      <w:ind w:left="720" w:firstLineChars="0" w:firstLine="0"/>
      <w:textAlignment w:val="center"/>
    </w:pPr>
    <w:rPr>
      <w:rFonts w:ascii="宋体" w:eastAsia="楷体_GB2312" w:hAnsi="宋体" w:cs="Times New Roman"/>
      <w:color w:val="000000"/>
    </w:rPr>
  </w:style>
  <w:style w:type="paragraph" w:styleId="af7">
    <w:name w:val="Normal Indent"/>
    <w:basedOn w:val="a2"/>
    <w:rsid w:val="00D35D72"/>
    <w:pPr>
      <w:ind w:firstLine="420"/>
    </w:pPr>
  </w:style>
  <w:style w:type="character" w:customStyle="1" w:styleId="Char6">
    <w:name w:val="列项 Char"/>
    <w:basedOn w:val="a3"/>
    <w:link w:val="af6"/>
    <w:rsid w:val="00D56F2D"/>
    <w:rPr>
      <w:rFonts w:ascii="宋体" w:eastAsia="楷体_GB2312" w:hAnsi="宋体" w:cs="Times New Roman"/>
      <w:color w:val="000000"/>
    </w:rPr>
  </w:style>
  <w:style w:type="paragraph" w:customStyle="1" w:styleId="af8">
    <w:name w:val="标准文件_注×："/>
    <w:next w:val="a2"/>
    <w:rsid w:val="00D10E65"/>
    <w:pPr>
      <w:widowControl w:val="0"/>
      <w:tabs>
        <w:tab w:val="left" w:pos="525"/>
        <w:tab w:val="num" w:pos="900"/>
      </w:tabs>
      <w:autoSpaceDE w:val="0"/>
      <w:autoSpaceDN w:val="0"/>
      <w:spacing w:afterLines="30" w:line="300" w:lineRule="exact"/>
      <w:ind w:left="900" w:rightChars="-50" w:right="-50" w:hanging="500"/>
      <w:jc w:val="both"/>
    </w:pPr>
    <w:rPr>
      <w:rFonts w:ascii="宋体" w:eastAsia="宋体" w:hAnsi="Times New Roman" w:cs="Times New Roman"/>
      <w:kern w:val="0"/>
      <w:sz w:val="18"/>
      <w:szCs w:val="20"/>
    </w:rPr>
  </w:style>
  <w:style w:type="paragraph" w:customStyle="1" w:styleId="af9">
    <w:name w:val="标准文件_封面标准编号"/>
    <w:basedOn w:val="a2"/>
    <w:next w:val="a2"/>
    <w:autoRedefine/>
    <w:rsid w:val="00E23697"/>
    <w:pPr>
      <w:adjustRightInd w:val="0"/>
      <w:spacing w:line="310" w:lineRule="exact"/>
      <w:jc w:val="right"/>
    </w:pPr>
    <w:rPr>
      <w:rFonts w:ascii="黑体" w:eastAsia="黑体" w:hAnsi="宋体" w:cs="Times New Roman"/>
      <w:kern w:val="0"/>
      <w:sz w:val="28"/>
      <w:szCs w:val="20"/>
    </w:rPr>
  </w:style>
  <w:style w:type="paragraph" w:customStyle="1" w:styleId="reader-word-layer">
    <w:name w:val="reader-word-layer"/>
    <w:basedOn w:val="a2"/>
    <w:uiPriority w:val="99"/>
    <w:semiHidden/>
    <w:rsid w:val="006F346B"/>
    <w:pPr>
      <w:widowControl/>
      <w:spacing w:before="100" w:beforeAutospacing="1" w:after="100" w:afterAutospacing="1"/>
      <w:jc w:val="left"/>
    </w:pPr>
    <w:rPr>
      <w:rFonts w:ascii="宋体" w:eastAsia="宋体" w:hAnsi="宋体" w:cs="宋体"/>
      <w:kern w:val="0"/>
      <w:szCs w:val="24"/>
    </w:rPr>
  </w:style>
  <w:style w:type="paragraph" w:customStyle="1" w:styleId="20">
    <w:name w:val="列项2"/>
    <w:basedOn w:val="af6"/>
    <w:link w:val="2Char0"/>
    <w:autoRedefine/>
    <w:rsid w:val="001C3F56"/>
    <w:pPr>
      <w:tabs>
        <w:tab w:val="left" w:pos="840"/>
      </w:tabs>
      <w:snapToGrid/>
      <w:ind w:leftChars="400" w:left="1320" w:hangingChars="200" w:hanging="480"/>
      <w:textAlignment w:val="baseline"/>
    </w:pPr>
    <w:rPr>
      <w:rFonts w:eastAsia="宋体"/>
      <w:bCs/>
      <w:noProof/>
      <w:szCs w:val="24"/>
    </w:rPr>
  </w:style>
  <w:style w:type="character" w:customStyle="1" w:styleId="2Char0">
    <w:name w:val="列项2 Char"/>
    <w:basedOn w:val="Char6"/>
    <w:link w:val="20"/>
    <w:rsid w:val="00D56F2D"/>
    <w:rPr>
      <w:rFonts w:ascii="宋体" w:eastAsia="宋体" w:hAnsi="宋体" w:cs="Times New Roman"/>
      <w:bCs/>
      <w:noProof/>
      <w:color w:val="000000"/>
      <w:sz w:val="24"/>
      <w:szCs w:val="24"/>
    </w:rPr>
  </w:style>
  <w:style w:type="paragraph" w:customStyle="1" w:styleId="afa">
    <w:name w:val="数注："/>
    <w:basedOn w:val="af7"/>
    <w:autoRedefine/>
    <w:rsid w:val="001C3F56"/>
    <w:pPr>
      <w:adjustRightInd w:val="0"/>
      <w:snapToGrid w:val="0"/>
      <w:spacing w:line="280" w:lineRule="atLeast"/>
      <w:ind w:left="840" w:firstLineChars="0" w:hanging="420"/>
      <w:textAlignment w:val="baseline"/>
    </w:pPr>
    <w:rPr>
      <w:rFonts w:ascii="楷体_GB2312" w:eastAsia="楷体_GB2312" w:hAnsi="宋体" w:cs="Times New Roman"/>
      <w:color w:val="000000"/>
      <w:kern w:val="0"/>
    </w:rPr>
  </w:style>
  <w:style w:type="character" w:customStyle="1" w:styleId="Char7">
    <w:name w:val="日期 Char"/>
    <w:basedOn w:val="a3"/>
    <w:link w:val="afb"/>
    <w:rsid w:val="001C3F56"/>
    <w:rPr>
      <w:rFonts w:ascii="Calibri" w:eastAsia="宋体" w:hAnsi="Calibri" w:cs="Times New Roman"/>
      <w:szCs w:val="22"/>
    </w:rPr>
  </w:style>
  <w:style w:type="paragraph" w:styleId="afb">
    <w:name w:val="Date"/>
    <w:basedOn w:val="a2"/>
    <w:next w:val="a2"/>
    <w:link w:val="Char7"/>
    <w:unhideWhenUsed/>
    <w:rsid w:val="001C3F56"/>
    <w:pPr>
      <w:ind w:leftChars="2500" w:left="100"/>
    </w:pPr>
    <w:rPr>
      <w:rFonts w:ascii="Calibri" w:eastAsia="宋体" w:hAnsi="Calibri" w:cs="Times New Roman"/>
      <w:szCs w:val="22"/>
    </w:rPr>
  </w:style>
  <w:style w:type="character" w:customStyle="1" w:styleId="Char11">
    <w:name w:val="日期 Char1"/>
    <w:basedOn w:val="a3"/>
    <w:uiPriority w:val="99"/>
    <w:semiHidden/>
    <w:rsid w:val="001C3F56"/>
  </w:style>
  <w:style w:type="paragraph" w:customStyle="1" w:styleId="21">
    <w:name w:val="样式 正文段 + 首行缩进:  2 字符"/>
    <w:basedOn w:val="a2"/>
    <w:uiPriority w:val="99"/>
    <w:semiHidden/>
    <w:rsid w:val="001C3F56"/>
    <w:pPr>
      <w:spacing w:line="324" w:lineRule="auto"/>
    </w:pPr>
    <w:rPr>
      <w:rFonts w:ascii="宋体" w:eastAsia="宋体" w:hAnsi="宋体" w:cs="宋体"/>
      <w:kern w:val="0"/>
      <w:sz w:val="28"/>
      <w:szCs w:val="20"/>
    </w:rPr>
  </w:style>
  <w:style w:type="paragraph" w:customStyle="1" w:styleId="22">
    <w:name w:val="样式 首行缩进:  2 字符"/>
    <w:basedOn w:val="a2"/>
    <w:uiPriority w:val="99"/>
    <w:semiHidden/>
    <w:rsid w:val="001C3F56"/>
    <w:pPr>
      <w:spacing w:line="324" w:lineRule="auto"/>
    </w:pPr>
    <w:rPr>
      <w:rFonts w:ascii="宋体" w:eastAsia="宋体" w:hAnsi="宋体" w:cs="宋体"/>
      <w:sz w:val="28"/>
      <w:szCs w:val="20"/>
    </w:rPr>
  </w:style>
  <w:style w:type="paragraph" w:customStyle="1" w:styleId="4H4RefHeading1rh1Headingsqlsect1234h4h41h422">
    <w:name w:val="样式 标题 4H4Ref Heading 1rh1Heading sqlsect 1.2.3.4h4h41h42...2"/>
    <w:basedOn w:val="4"/>
    <w:uiPriority w:val="99"/>
    <w:semiHidden/>
    <w:rsid w:val="001C3F56"/>
    <w:pPr>
      <w:spacing w:before="0" w:after="0" w:line="324" w:lineRule="auto"/>
    </w:pPr>
    <w:rPr>
      <w:rFonts w:ascii="Times New Roman" w:hAnsi="Times New Roman"/>
      <w:b w:val="0"/>
    </w:rPr>
  </w:style>
  <w:style w:type="paragraph" w:customStyle="1" w:styleId="afc">
    <w:name w:val="标准文件_标准部门"/>
    <w:basedOn w:val="a2"/>
    <w:next w:val="a2"/>
    <w:rsid w:val="0009203C"/>
    <w:pPr>
      <w:adjustRightInd w:val="0"/>
      <w:snapToGrid w:val="0"/>
      <w:spacing w:line="310" w:lineRule="exact"/>
      <w:ind w:left="5775"/>
      <w:jc w:val="right"/>
    </w:pPr>
    <w:rPr>
      <w:rFonts w:ascii="黑体" w:eastAsia="黑体" w:hAnsi="Times New Roman" w:cs="Times New Roman"/>
      <w:sz w:val="32"/>
      <w:szCs w:val="20"/>
    </w:rPr>
  </w:style>
  <w:style w:type="paragraph" w:customStyle="1" w:styleId="afd">
    <w:name w:val="标准文件_标准代替"/>
    <w:basedOn w:val="a2"/>
    <w:next w:val="a2"/>
    <w:rsid w:val="0009203C"/>
    <w:pPr>
      <w:adjustRightInd w:val="0"/>
      <w:snapToGrid w:val="0"/>
      <w:spacing w:line="310" w:lineRule="exact"/>
      <w:jc w:val="right"/>
    </w:pPr>
    <w:rPr>
      <w:rFonts w:ascii="宋体" w:eastAsia="宋体" w:hAnsi="Times New Roman" w:cs="Times New Roman"/>
      <w:kern w:val="0"/>
      <w:szCs w:val="20"/>
    </w:rPr>
  </w:style>
  <w:style w:type="paragraph" w:customStyle="1" w:styleId="afe">
    <w:name w:val="标准文件_标准正文"/>
    <w:basedOn w:val="a2"/>
    <w:next w:val="aff"/>
    <w:autoRedefine/>
    <w:rsid w:val="0009203C"/>
    <w:pPr>
      <w:adjustRightInd w:val="0"/>
      <w:snapToGrid w:val="0"/>
      <w:spacing w:line="310" w:lineRule="exact"/>
      <w:ind w:rightChars="-50" w:right="-105"/>
      <w:jc w:val="center"/>
    </w:pPr>
    <w:rPr>
      <w:rFonts w:ascii="Times New Roman" w:eastAsia="宋体" w:hAnsi="Times New Roman" w:cs="Times New Roman"/>
      <w:spacing w:val="2"/>
      <w:kern w:val="0"/>
      <w:szCs w:val="20"/>
    </w:rPr>
  </w:style>
  <w:style w:type="paragraph" w:customStyle="1" w:styleId="aff">
    <w:name w:val="标准文件_段"/>
    <w:autoRedefine/>
    <w:rsid w:val="0009203C"/>
    <w:pPr>
      <w:widowControl w:val="0"/>
      <w:autoSpaceDE w:val="0"/>
      <w:autoSpaceDN w:val="0"/>
      <w:adjustRightInd w:val="0"/>
      <w:snapToGrid w:val="0"/>
      <w:spacing w:line="276" w:lineRule="auto"/>
      <w:ind w:firstLineChars="200" w:firstLine="420"/>
      <w:textAlignment w:val="center"/>
    </w:pPr>
    <w:rPr>
      <w:rFonts w:ascii="宋体" w:eastAsia="宋体" w:hAnsi="Times New Roman" w:cs="Times New Roman"/>
      <w:noProof/>
      <w:spacing w:val="2"/>
      <w:kern w:val="0"/>
      <w:position w:val="-4"/>
    </w:rPr>
  </w:style>
  <w:style w:type="paragraph" w:customStyle="1" w:styleId="aff0">
    <w:name w:val="标准文件_封面标准分类号"/>
    <w:basedOn w:val="a2"/>
    <w:rsid w:val="0009203C"/>
    <w:pPr>
      <w:adjustRightInd w:val="0"/>
      <w:snapToGrid w:val="0"/>
      <w:spacing w:line="310" w:lineRule="exact"/>
    </w:pPr>
    <w:rPr>
      <w:rFonts w:ascii="黑体" w:eastAsia="黑体" w:hAnsi="Times New Roman" w:cs="Times New Roman"/>
      <w:kern w:val="0"/>
      <w:sz w:val="28"/>
      <w:szCs w:val="20"/>
    </w:rPr>
  </w:style>
  <w:style w:type="paragraph" w:customStyle="1" w:styleId="aff1">
    <w:name w:val="标准文件_封面标准名称"/>
    <w:basedOn w:val="a2"/>
    <w:rsid w:val="0009203C"/>
    <w:pPr>
      <w:adjustRightInd w:val="0"/>
      <w:snapToGrid w:val="0"/>
      <w:spacing w:beforeLines="100" w:line="500" w:lineRule="exact"/>
      <w:jc w:val="center"/>
    </w:pPr>
    <w:rPr>
      <w:rFonts w:ascii="黑体" w:eastAsia="黑体" w:hAnsi="Times New Roman" w:cs="Times New Roman"/>
      <w:kern w:val="0"/>
      <w:sz w:val="52"/>
      <w:szCs w:val="20"/>
    </w:rPr>
  </w:style>
  <w:style w:type="paragraph" w:customStyle="1" w:styleId="aff2">
    <w:name w:val="标准文件_封面标准英文名称"/>
    <w:basedOn w:val="a2"/>
    <w:rsid w:val="0009203C"/>
    <w:pPr>
      <w:adjustRightInd w:val="0"/>
      <w:snapToGrid w:val="0"/>
      <w:spacing w:line="440" w:lineRule="exact"/>
      <w:jc w:val="center"/>
    </w:pPr>
    <w:rPr>
      <w:rFonts w:ascii="Times New Roman" w:eastAsia="黑体" w:hAnsi="Times New Roman" w:cs="Times New Roman"/>
      <w:b/>
      <w:sz w:val="28"/>
      <w:szCs w:val="20"/>
    </w:rPr>
  </w:style>
  <w:style w:type="paragraph" w:customStyle="1" w:styleId="aff3">
    <w:name w:val="标准文件_封面发布日期"/>
    <w:basedOn w:val="a2"/>
    <w:rsid w:val="0009203C"/>
    <w:pPr>
      <w:adjustRightInd w:val="0"/>
      <w:snapToGrid w:val="0"/>
      <w:spacing w:line="310" w:lineRule="exact"/>
    </w:pPr>
    <w:rPr>
      <w:rFonts w:ascii="黑体" w:eastAsia="黑体" w:hAnsi="Times New Roman" w:cs="Times New Roman"/>
      <w:kern w:val="0"/>
      <w:sz w:val="28"/>
      <w:szCs w:val="20"/>
    </w:rPr>
  </w:style>
  <w:style w:type="paragraph" w:customStyle="1" w:styleId="aff4">
    <w:name w:val="标准文件_图表脚注"/>
    <w:next w:val="a2"/>
    <w:rsid w:val="0009203C"/>
    <w:pPr>
      <w:tabs>
        <w:tab w:val="left" w:pos="210"/>
      </w:tabs>
      <w:spacing w:line="300" w:lineRule="exact"/>
      <w:ind w:leftChars="200" w:left="280" w:hangingChars="80" w:hanging="80"/>
      <w:jc w:val="both"/>
    </w:pPr>
    <w:rPr>
      <w:rFonts w:ascii="宋体" w:eastAsia="宋体" w:hAnsi="Times New Roman" w:cs="Times New Roman"/>
      <w:kern w:val="0"/>
      <w:sz w:val="18"/>
      <w:szCs w:val="20"/>
    </w:rPr>
  </w:style>
  <w:style w:type="paragraph" w:customStyle="1" w:styleId="aff5">
    <w:name w:val="标准文件_封面实施日期"/>
    <w:basedOn w:val="a2"/>
    <w:rsid w:val="0009203C"/>
    <w:pPr>
      <w:adjustRightInd w:val="0"/>
      <w:snapToGrid w:val="0"/>
      <w:spacing w:line="310" w:lineRule="exact"/>
      <w:jc w:val="right"/>
    </w:pPr>
    <w:rPr>
      <w:rFonts w:ascii="黑体" w:eastAsia="黑体" w:hAnsi="Times New Roman" w:cs="Times New Roman"/>
      <w:sz w:val="28"/>
      <w:szCs w:val="20"/>
    </w:rPr>
  </w:style>
  <w:style w:type="paragraph" w:customStyle="1" w:styleId="aff6">
    <w:name w:val="标准文件_目录标题"/>
    <w:basedOn w:val="a2"/>
    <w:rsid w:val="0009203C"/>
    <w:pPr>
      <w:adjustRightInd w:val="0"/>
      <w:snapToGrid w:val="0"/>
      <w:spacing w:before="540" w:after="600" w:line="310" w:lineRule="exact"/>
      <w:jc w:val="center"/>
    </w:pPr>
    <w:rPr>
      <w:rFonts w:ascii="Times New Roman" w:eastAsia="黑体" w:hAnsi="Times New Roman" w:cs="Times New Roman"/>
      <w:sz w:val="32"/>
      <w:szCs w:val="20"/>
    </w:rPr>
  </w:style>
  <w:style w:type="paragraph" w:customStyle="1" w:styleId="c">
    <w:name w:val="c前言标准编号"/>
    <w:basedOn w:val="a2"/>
    <w:rsid w:val="0009203C"/>
    <w:pPr>
      <w:adjustRightInd w:val="0"/>
      <w:snapToGrid w:val="0"/>
      <w:spacing w:line="360" w:lineRule="atLeast"/>
    </w:pPr>
    <w:rPr>
      <w:rFonts w:ascii="Times New Roman" w:eastAsia="黑体" w:hAnsi="Times New Roman" w:cs="Times New Roman"/>
      <w:szCs w:val="20"/>
    </w:rPr>
  </w:style>
  <w:style w:type="paragraph" w:styleId="aff7">
    <w:name w:val="Title"/>
    <w:basedOn w:val="a2"/>
    <w:link w:val="Char8"/>
    <w:qFormat/>
    <w:rsid w:val="0009203C"/>
    <w:pPr>
      <w:adjustRightInd w:val="0"/>
      <w:snapToGrid w:val="0"/>
      <w:spacing w:before="240" w:after="60" w:line="310" w:lineRule="exact"/>
      <w:jc w:val="center"/>
      <w:outlineLvl w:val="0"/>
    </w:pPr>
    <w:rPr>
      <w:rFonts w:ascii="Arial" w:eastAsia="宋体" w:hAnsi="Arial" w:cs="Arial"/>
      <w:b/>
      <w:bCs/>
      <w:sz w:val="32"/>
      <w:szCs w:val="32"/>
    </w:rPr>
  </w:style>
  <w:style w:type="character" w:customStyle="1" w:styleId="Char8">
    <w:name w:val="标题 Char"/>
    <w:basedOn w:val="a3"/>
    <w:link w:val="aff7"/>
    <w:rsid w:val="00E36347"/>
    <w:rPr>
      <w:rFonts w:ascii="Arial" w:eastAsia="宋体" w:hAnsi="Arial" w:cs="Arial"/>
      <w:b/>
      <w:bCs/>
      <w:sz w:val="32"/>
      <w:szCs w:val="32"/>
    </w:rPr>
  </w:style>
  <w:style w:type="paragraph" w:customStyle="1" w:styleId="aff8">
    <w:name w:val="标准标志"/>
    <w:next w:val="a2"/>
    <w:rsid w:val="0009203C"/>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kern w:val="0"/>
      <w:sz w:val="96"/>
      <w:szCs w:val="20"/>
    </w:rPr>
  </w:style>
  <w:style w:type="paragraph" w:customStyle="1" w:styleId="aff9">
    <w:name w:val="标准称谓"/>
    <w:next w:val="a2"/>
    <w:rsid w:val="0009203C"/>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52"/>
      <w:szCs w:val="20"/>
    </w:rPr>
  </w:style>
  <w:style w:type="paragraph" w:customStyle="1" w:styleId="affa">
    <w:name w:val="标准文件_标准名称标题"/>
    <w:basedOn w:val="a2"/>
    <w:next w:val="affb"/>
    <w:rsid w:val="0009203C"/>
    <w:pPr>
      <w:widowControl/>
      <w:shd w:val="clear" w:color="FFFFFF" w:fill="FFFFFF"/>
      <w:adjustRightInd w:val="0"/>
      <w:snapToGrid w:val="0"/>
      <w:spacing w:before="640" w:after="100" w:line="400" w:lineRule="exact"/>
      <w:jc w:val="center"/>
      <w:outlineLvl w:val="0"/>
    </w:pPr>
    <w:rPr>
      <w:rFonts w:ascii="黑体" w:eastAsia="黑体" w:hAnsi="Times New Roman" w:cs="Times New Roman"/>
      <w:kern w:val="0"/>
      <w:sz w:val="32"/>
      <w:szCs w:val="20"/>
    </w:rPr>
  </w:style>
  <w:style w:type="paragraph" w:customStyle="1" w:styleId="affb">
    <w:name w:val="标准文件_章标题"/>
    <w:next w:val="aff"/>
    <w:link w:val="Char9"/>
    <w:rsid w:val="0009203C"/>
    <w:pPr>
      <w:spacing w:beforeLines="50" w:afterLines="50"/>
      <w:ind w:left="945" w:rightChars="-50" w:right="-50"/>
      <w:jc w:val="both"/>
      <w:outlineLvl w:val="1"/>
    </w:pPr>
    <w:rPr>
      <w:rFonts w:ascii="黑体" w:eastAsia="黑体" w:hAnsi="Times New Roman" w:cs="Times New Roman"/>
      <w:spacing w:val="2"/>
      <w:kern w:val="0"/>
      <w:szCs w:val="20"/>
    </w:rPr>
  </w:style>
  <w:style w:type="character" w:customStyle="1" w:styleId="Char9">
    <w:name w:val="标准文件_章标题 Char"/>
    <w:basedOn w:val="a3"/>
    <w:link w:val="affb"/>
    <w:rsid w:val="00D56F2D"/>
    <w:rPr>
      <w:rFonts w:ascii="黑体" w:eastAsia="黑体" w:hAnsi="Times New Roman" w:cs="Times New Roman"/>
      <w:spacing w:val="2"/>
      <w:kern w:val="0"/>
      <w:szCs w:val="20"/>
    </w:rPr>
  </w:style>
  <w:style w:type="paragraph" w:customStyle="1" w:styleId="affc">
    <w:name w:val="标准书脚_偶数页"/>
    <w:rsid w:val="0009203C"/>
    <w:rPr>
      <w:rFonts w:ascii="宋体" w:eastAsia="宋体" w:hAnsi="Times New Roman" w:cs="Times New Roman"/>
      <w:kern w:val="0"/>
      <w:sz w:val="18"/>
      <w:szCs w:val="20"/>
    </w:rPr>
  </w:style>
  <w:style w:type="paragraph" w:customStyle="1" w:styleId="affd">
    <w:name w:val="标准书脚_奇数页"/>
    <w:rsid w:val="0009203C"/>
    <w:pPr>
      <w:jc w:val="right"/>
    </w:pPr>
    <w:rPr>
      <w:rFonts w:ascii="宋体" w:eastAsia="宋体" w:hAnsi="Times New Roman" w:cs="Times New Roman"/>
      <w:kern w:val="0"/>
      <w:sz w:val="18"/>
      <w:szCs w:val="20"/>
    </w:rPr>
  </w:style>
  <w:style w:type="paragraph" w:customStyle="1" w:styleId="affe">
    <w:name w:val="标准文件_标准书眉_奇数页"/>
    <w:next w:val="a2"/>
    <w:rsid w:val="0009203C"/>
    <w:pPr>
      <w:tabs>
        <w:tab w:val="center" w:pos="4154"/>
        <w:tab w:val="right" w:pos="8306"/>
      </w:tabs>
      <w:spacing w:after="120"/>
      <w:jc w:val="right"/>
    </w:pPr>
    <w:rPr>
      <w:rFonts w:ascii="黑体" w:eastAsia="黑体" w:hAnsi="宋体" w:cs="Times New Roman"/>
      <w:noProof/>
      <w:kern w:val="0"/>
      <w:szCs w:val="20"/>
    </w:rPr>
  </w:style>
  <w:style w:type="paragraph" w:customStyle="1" w:styleId="afff">
    <w:name w:val="标准文件_标准书眉_偶数页"/>
    <w:basedOn w:val="affe"/>
    <w:next w:val="a2"/>
    <w:rsid w:val="0009203C"/>
    <w:pPr>
      <w:jc w:val="left"/>
    </w:pPr>
  </w:style>
  <w:style w:type="paragraph" w:customStyle="1" w:styleId="afff0">
    <w:name w:val="标准书眉一"/>
    <w:rsid w:val="0009203C"/>
    <w:pPr>
      <w:jc w:val="both"/>
    </w:pPr>
    <w:rPr>
      <w:rFonts w:ascii="Times New Roman" w:eastAsia="宋体" w:hAnsi="Times New Roman" w:cs="Times New Roman"/>
      <w:kern w:val="0"/>
      <w:sz w:val="20"/>
      <w:szCs w:val="20"/>
    </w:rPr>
  </w:style>
  <w:style w:type="paragraph" w:customStyle="1" w:styleId="afff1">
    <w:name w:val="标准文件_参考文献、索引标题"/>
    <w:basedOn w:val="a2"/>
    <w:next w:val="a2"/>
    <w:rsid w:val="0009203C"/>
    <w:pPr>
      <w:widowControl/>
      <w:shd w:val="clear" w:color="FFFFFF" w:fill="FFFFFF"/>
      <w:adjustRightInd w:val="0"/>
      <w:snapToGrid w:val="0"/>
      <w:spacing w:before="540" w:after="180"/>
      <w:jc w:val="center"/>
      <w:outlineLvl w:val="0"/>
    </w:pPr>
    <w:rPr>
      <w:rFonts w:ascii="黑体" w:eastAsia="黑体" w:hAnsi="Times New Roman" w:cs="Times New Roman"/>
      <w:spacing w:val="200"/>
      <w:kern w:val="0"/>
      <w:szCs w:val="20"/>
    </w:rPr>
  </w:style>
  <w:style w:type="character" w:styleId="afff2">
    <w:name w:val="Hyperlink"/>
    <w:uiPriority w:val="99"/>
    <w:rsid w:val="0009203C"/>
    <w:rPr>
      <w:rFonts w:ascii="Times New Roman" w:eastAsia="宋体" w:hAnsi="Times New Roman"/>
      <w:dstrike w:val="0"/>
      <w:color w:val="auto"/>
      <w:spacing w:val="0"/>
      <w:w w:val="100"/>
      <w:position w:val="0"/>
      <w:sz w:val="21"/>
      <w:u w:val="none"/>
      <w:vertAlign w:val="baseline"/>
    </w:rPr>
  </w:style>
  <w:style w:type="paragraph" w:customStyle="1" w:styleId="afff3">
    <w:name w:val="标准文件_一级条标题"/>
    <w:basedOn w:val="affb"/>
    <w:next w:val="aff"/>
    <w:rsid w:val="0009203C"/>
    <w:pPr>
      <w:spacing w:beforeLines="0" w:afterLines="0"/>
      <w:ind w:left="0"/>
      <w:outlineLvl w:val="2"/>
    </w:pPr>
  </w:style>
  <w:style w:type="paragraph" w:customStyle="1" w:styleId="afff4">
    <w:name w:val="标准文件_二级条标题"/>
    <w:basedOn w:val="afff3"/>
    <w:next w:val="aff"/>
    <w:link w:val="Chara"/>
    <w:rsid w:val="0009203C"/>
  </w:style>
  <w:style w:type="character" w:customStyle="1" w:styleId="Chara">
    <w:name w:val="标准文件_二级条标题 Char"/>
    <w:basedOn w:val="a3"/>
    <w:link w:val="afff4"/>
    <w:rsid w:val="00D56F2D"/>
    <w:rPr>
      <w:rFonts w:ascii="黑体" w:eastAsia="黑体" w:hAnsi="Times New Roman" w:cs="Times New Roman"/>
      <w:spacing w:val="2"/>
      <w:kern w:val="0"/>
      <w:szCs w:val="20"/>
    </w:rPr>
  </w:style>
  <w:style w:type="paragraph" w:customStyle="1" w:styleId="afff5">
    <w:name w:val="二级无标题条"/>
    <w:basedOn w:val="a2"/>
    <w:rsid w:val="0009203C"/>
    <w:pPr>
      <w:adjustRightInd w:val="0"/>
      <w:snapToGrid w:val="0"/>
      <w:spacing w:line="310" w:lineRule="exact"/>
    </w:pPr>
    <w:rPr>
      <w:rFonts w:ascii="Times New Roman" w:eastAsia="宋体" w:hAnsi="Times New Roman" w:cs="Times New Roman"/>
      <w:szCs w:val="24"/>
    </w:rPr>
  </w:style>
  <w:style w:type="character" w:customStyle="1" w:styleId="afff6">
    <w:name w:val="标准文件_发布"/>
    <w:basedOn w:val="a3"/>
    <w:rsid w:val="0009203C"/>
    <w:rPr>
      <w:rFonts w:ascii="黑体" w:eastAsia="黑体"/>
      <w:spacing w:val="22"/>
      <w:w w:val="100"/>
      <w:position w:val="3"/>
      <w:sz w:val="28"/>
    </w:rPr>
  </w:style>
  <w:style w:type="paragraph" w:customStyle="1" w:styleId="afff7">
    <w:name w:val="发布部门"/>
    <w:next w:val="aff"/>
    <w:rsid w:val="0009203C"/>
    <w:pPr>
      <w:framePr w:w="7433" w:h="585" w:hRule="exact" w:hSpace="180" w:vSpace="180" w:wrap="around" w:hAnchor="margin" w:xAlign="center" w:y="14401" w:anchorLock="1"/>
      <w:jc w:val="center"/>
    </w:pPr>
    <w:rPr>
      <w:rFonts w:ascii="宋体" w:eastAsia="宋体" w:hAnsi="Times New Roman" w:cs="Times New Roman"/>
      <w:b/>
      <w:spacing w:val="20"/>
      <w:w w:val="135"/>
      <w:kern w:val="0"/>
      <w:sz w:val="36"/>
      <w:szCs w:val="20"/>
    </w:rPr>
  </w:style>
  <w:style w:type="paragraph" w:customStyle="1" w:styleId="afff8">
    <w:name w:val="发布日期"/>
    <w:rsid w:val="0009203C"/>
    <w:pPr>
      <w:framePr w:w="4000" w:h="473" w:hRule="exact" w:hSpace="180" w:vSpace="180" w:wrap="around" w:hAnchor="margin" w:y="13511" w:anchorLock="1"/>
    </w:pPr>
    <w:rPr>
      <w:rFonts w:ascii="Times New Roman" w:eastAsia="黑体" w:hAnsi="Times New Roman" w:cs="Times New Roman"/>
      <w:kern w:val="0"/>
      <w:sz w:val="28"/>
      <w:szCs w:val="20"/>
    </w:rPr>
  </w:style>
  <w:style w:type="paragraph" w:customStyle="1" w:styleId="10">
    <w:name w:val="封面标准号1"/>
    <w:rsid w:val="0009203C"/>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23">
    <w:name w:val="封面标准号2"/>
    <w:basedOn w:val="10"/>
    <w:rsid w:val="0009203C"/>
    <w:pPr>
      <w:framePr w:w="9138" w:h="1244" w:hRule="exact" w:wrap="auto" w:vAnchor="page" w:hAnchor="margin" w:y="2908"/>
      <w:adjustRightInd w:val="0"/>
      <w:spacing w:before="357" w:line="280" w:lineRule="exact"/>
    </w:pPr>
  </w:style>
  <w:style w:type="paragraph" w:customStyle="1" w:styleId="afff9">
    <w:name w:val="封面标准代替信息"/>
    <w:basedOn w:val="23"/>
    <w:rsid w:val="0009203C"/>
    <w:pPr>
      <w:framePr w:wrap="auto"/>
      <w:spacing w:before="57"/>
    </w:pPr>
    <w:rPr>
      <w:rFonts w:ascii="宋体"/>
      <w:sz w:val="21"/>
    </w:rPr>
  </w:style>
  <w:style w:type="paragraph" w:customStyle="1" w:styleId="afffa">
    <w:name w:val="封面标准名称"/>
    <w:rsid w:val="0009203C"/>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ffb">
    <w:name w:val="封面标准文稿编辑信息"/>
    <w:rsid w:val="0009203C"/>
    <w:pPr>
      <w:spacing w:before="180" w:line="180" w:lineRule="exact"/>
      <w:jc w:val="center"/>
    </w:pPr>
    <w:rPr>
      <w:rFonts w:ascii="宋体" w:eastAsia="宋体" w:hAnsi="Times New Roman" w:cs="Times New Roman"/>
      <w:kern w:val="0"/>
      <w:szCs w:val="20"/>
    </w:rPr>
  </w:style>
  <w:style w:type="paragraph" w:customStyle="1" w:styleId="afffc">
    <w:name w:val="封面标准文稿类别"/>
    <w:rsid w:val="0009203C"/>
    <w:pPr>
      <w:spacing w:before="440" w:line="400" w:lineRule="exact"/>
      <w:jc w:val="center"/>
    </w:pPr>
    <w:rPr>
      <w:rFonts w:ascii="宋体" w:eastAsia="宋体" w:hAnsi="Times New Roman" w:cs="Times New Roman"/>
      <w:kern w:val="0"/>
      <w:sz w:val="24"/>
      <w:szCs w:val="20"/>
    </w:rPr>
  </w:style>
  <w:style w:type="paragraph" w:customStyle="1" w:styleId="afffd">
    <w:name w:val="封面标准英文名称"/>
    <w:rsid w:val="0009203C"/>
    <w:pPr>
      <w:widowControl w:val="0"/>
      <w:spacing w:before="370" w:line="400" w:lineRule="exact"/>
      <w:jc w:val="center"/>
    </w:pPr>
    <w:rPr>
      <w:rFonts w:ascii="Times New Roman" w:eastAsia="宋体" w:hAnsi="Times New Roman" w:cs="Times New Roman"/>
      <w:kern w:val="0"/>
      <w:sz w:val="28"/>
      <w:szCs w:val="20"/>
    </w:rPr>
  </w:style>
  <w:style w:type="paragraph" w:customStyle="1" w:styleId="afffe">
    <w:name w:val="封面一致性程度标识"/>
    <w:rsid w:val="0009203C"/>
    <w:pPr>
      <w:spacing w:before="440" w:line="440" w:lineRule="exact"/>
      <w:jc w:val="center"/>
    </w:pPr>
    <w:rPr>
      <w:rFonts w:ascii="Times New Roman" w:eastAsia="宋体" w:hAnsi="Times New Roman" w:cs="Times New Roman"/>
      <w:kern w:val="0"/>
      <w:sz w:val="28"/>
      <w:szCs w:val="20"/>
    </w:rPr>
  </w:style>
  <w:style w:type="paragraph" w:customStyle="1" w:styleId="affff">
    <w:name w:val="封面正文"/>
    <w:rsid w:val="0009203C"/>
    <w:pPr>
      <w:jc w:val="both"/>
    </w:pPr>
    <w:rPr>
      <w:rFonts w:ascii="Times New Roman" w:eastAsia="宋体" w:hAnsi="Times New Roman" w:cs="Times New Roman"/>
      <w:kern w:val="0"/>
      <w:sz w:val="20"/>
      <w:szCs w:val="20"/>
    </w:rPr>
  </w:style>
  <w:style w:type="paragraph" w:customStyle="1" w:styleId="affff0">
    <w:name w:val="标准文件_附录标识"/>
    <w:next w:val="affff1"/>
    <w:rsid w:val="0009203C"/>
    <w:pPr>
      <w:shd w:val="clear" w:color="FFFFFF" w:fill="FFFFFF"/>
      <w:tabs>
        <w:tab w:val="left" w:pos="6405"/>
      </w:tabs>
      <w:spacing w:before="640" w:after="160"/>
      <w:jc w:val="center"/>
      <w:outlineLvl w:val="0"/>
    </w:pPr>
    <w:rPr>
      <w:rFonts w:ascii="黑体" w:eastAsia="黑体" w:hAnsi="Times New Roman" w:cs="Times New Roman"/>
      <w:noProof/>
      <w:kern w:val="0"/>
      <w:szCs w:val="20"/>
    </w:rPr>
  </w:style>
  <w:style w:type="paragraph" w:styleId="affff1">
    <w:name w:val="Body Text"/>
    <w:basedOn w:val="a2"/>
    <w:link w:val="Charb"/>
    <w:rsid w:val="0009203C"/>
    <w:pPr>
      <w:adjustRightInd w:val="0"/>
      <w:snapToGrid w:val="0"/>
      <w:spacing w:after="120" w:line="310" w:lineRule="exact"/>
    </w:pPr>
    <w:rPr>
      <w:rFonts w:ascii="Times New Roman" w:eastAsia="宋体" w:hAnsi="Times New Roman" w:cs="Times New Roman"/>
      <w:szCs w:val="20"/>
    </w:rPr>
  </w:style>
  <w:style w:type="character" w:customStyle="1" w:styleId="Charb">
    <w:name w:val="正文文本 Char"/>
    <w:basedOn w:val="a3"/>
    <w:link w:val="affff1"/>
    <w:rsid w:val="00D56F2D"/>
    <w:rPr>
      <w:rFonts w:ascii="Times New Roman" w:eastAsia="宋体" w:hAnsi="Times New Roman" w:cs="Times New Roman"/>
      <w:sz w:val="24"/>
      <w:szCs w:val="20"/>
    </w:rPr>
  </w:style>
  <w:style w:type="paragraph" w:customStyle="1" w:styleId="affff2">
    <w:name w:val="标准文件_附录表标题"/>
    <w:next w:val="aff"/>
    <w:rsid w:val="0009203C"/>
    <w:pPr>
      <w:jc w:val="center"/>
      <w:textAlignment w:val="baseline"/>
    </w:pPr>
    <w:rPr>
      <w:rFonts w:ascii="黑体" w:eastAsia="黑体" w:hAnsi="Times New Roman" w:cs="Times New Roman"/>
      <w:kern w:val="21"/>
      <w:szCs w:val="20"/>
    </w:rPr>
  </w:style>
  <w:style w:type="paragraph" w:customStyle="1" w:styleId="affff3">
    <w:name w:val="标准文件_附录章标题"/>
    <w:next w:val="aff"/>
    <w:rsid w:val="0009203C"/>
    <w:pPr>
      <w:wordWrap w:val="0"/>
      <w:overflowPunct w:val="0"/>
      <w:autoSpaceDE w:val="0"/>
      <w:spacing w:beforeLines="50" w:afterLines="50"/>
      <w:ind w:leftChars="-50" w:left="-50" w:rightChars="-50" w:right="-50"/>
      <w:jc w:val="both"/>
      <w:textAlignment w:val="baseline"/>
      <w:outlineLvl w:val="1"/>
    </w:pPr>
    <w:rPr>
      <w:rFonts w:ascii="黑体" w:eastAsia="黑体" w:hAnsi="Times New Roman" w:cs="Times New Roman"/>
      <w:kern w:val="21"/>
      <w:szCs w:val="20"/>
    </w:rPr>
  </w:style>
  <w:style w:type="paragraph" w:customStyle="1" w:styleId="affff4">
    <w:name w:val="标准文件_附录一级条标题"/>
    <w:basedOn w:val="affff3"/>
    <w:next w:val="aff"/>
    <w:rsid w:val="0009203C"/>
    <w:pPr>
      <w:numPr>
        <w:ilvl w:val="2"/>
      </w:numPr>
      <w:autoSpaceDN w:val="0"/>
      <w:spacing w:beforeLines="0" w:afterLines="0"/>
      <w:ind w:leftChars="-50" w:left="-50"/>
      <w:outlineLvl w:val="2"/>
    </w:pPr>
    <w:rPr>
      <w:spacing w:val="2"/>
    </w:rPr>
  </w:style>
  <w:style w:type="paragraph" w:customStyle="1" w:styleId="affff5">
    <w:name w:val="标准文件_附录二级条标题"/>
    <w:basedOn w:val="affff4"/>
    <w:next w:val="aff"/>
    <w:rsid w:val="0009203C"/>
    <w:pPr>
      <w:numPr>
        <w:ilvl w:val="3"/>
      </w:numPr>
      <w:ind w:leftChars="-50" w:left="-50"/>
      <w:outlineLvl w:val="3"/>
    </w:pPr>
  </w:style>
  <w:style w:type="paragraph" w:customStyle="1" w:styleId="affff6">
    <w:name w:val="标准文件_附录三级条标题"/>
    <w:basedOn w:val="affff5"/>
    <w:next w:val="aff"/>
    <w:rsid w:val="0009203C"/>
    <w:pPr>
      <w:numPr>
        <w:ilvl w:val="0"/>
      </w:numPr>
      <w:ind w:leftChars="-50" w:left="-105" w:right="-105"/>
      <w:outlineLvl w:val="4"/>
    </w:pPr>
  </w:style>
  <w:style w:type="paragraph" w:customStyle="1" w:styleId="affff7">
    <w:name w:val="标准文件_附录四级条标题"/>
    <w:basedOn w:val="affff6"/>
    <w:next w:val="aff"/>
    <w:rsid w:val="0009203C"/>
    <w:pPr>
      <w:ind w:left="0"/>
      <w:outlineLvl w:val="5"/>
    </w:pPr>
  </w:style>
  <w:style w:type="paragraph" w:customStyle="1" w:styleId="affff8">
    <w:name w:val="附录图"/>
    <w:next w:val="aff"/>
    <w:rsid w:val="0009203C"/>
    <w:pPr>
      <w:wordWrap w:val="0"/>
      <w:overflowPunct w:val="0"/>
      <w:autoSpaceDE w:val="0"/>
      <w:spacing w:beforeLines="50" w:afterLines="50"/>
      <w:jc w:val="center"/>
      <w:textAlignment w:val="baseline"/>
      <w:outlineLvl w:val="1"/>
    </w:pPr>
    <w:rPr>
      <w:rFonts w:ascii="黑体" w:eastAsia="黑体" w:hAnsi="Times New Roman" w:cs="Times New Roman"/>
      <w:kern w:val="21"/>
      <w:szCs w:val="20"/>
    </w:rPr>
  </w:style>
  <w:style w:type="paragraph" w:customStyle="1" w:styleId="affff9">
    <w:name w:val="标准文件_附录图标题"/>
    <w:next w:val="aff"/>
    <w:rsid w:val="0009203C"/>
    <w:pPr>
      <w:jc w:val="center"/>
    </w:pPr>
    <w:rPr>
      <w:rFonts w:ascii="黑体" w:eastAsia="黑体" w:hAnsi="Times New Roman" w:cs="Times New Roman"/>
      <w:kern w:val="0"/>
      <w:szCs w:val="20"/>
    </w:rPr>
  </w:style>
  <w:style w:type="paragraph" w:customStyle="1" w:styleId="affffa">
    <w:name w:val="标准文件_附录五级条标题"/>
    <w:basedOn w:val="affff7"/>
    <w:next w:val="aff"/>
    <w:rsid w:val="0009203C"/>
    <w:pPr>
      <w:numPr>
        <w:ilvl w:val="6"/>
      </w:numPr>
      <w:ind w:leftChars="-50" w:left="-50"/>
      <w:outlineLvl w:val="6"/>
    </w:pPr>
  </w:style>
  <w:style w:type="paragraph" w:customStyle="1" w:styleId="affffb">
    <w:name w:val="附录性质"/>
    <w:basedOn w:val="a2"/>
    <w:rsid w:val="0009203C"/>
    <w:pPr>
      <w:widowControl/>
      <w:adjustRightInd w:val="0"/>
      <w:snapToGrid w:val="0"/>
      <w:spacing w:line="310" w:lineRule="exact"/>
      <w:jc w:val="center"/>
    </w:pPr>
    <w:rPr>
      <w:rFonts w:ascii="黑体" w:eastAsia="黑体" w:hAnsi="Times New Roman" w:cs="Times New Roman"/>
      <w:szCs w:val="20"/>
    </w:rPr>
  </w:style>
  <w:style w:type="character" w:customStyle="1" w:styleId="EmailStyle103">
    <w:name w:val="EmailStyle103"/>
    <w:basedOn w:val="a3"/>
    <w:rsid w:val="0009203C"/>
    <w:rPr>
      <w:rFonts w:ascii="Arial" w:eastAsia="宋体" w:hAnsi="Arial" w:cs="Arial"/>
      <w:color w:val="auto"/>
      <w:sz w:val="20"/>
    </w:rPr>
  </w:style>
  <w:style w:type="character" w:customStyle="1" w:styleId="EmailStyle104">
    <w:name w:val="EmailStyle104"/>
    <w:basedOn w:val="a3"/>
    <w:rsid w:val="0009203C"/>
    <w:rPr>
      <w:rFonts w:ascii="Arial" w:eastAsia="宋体" w:hAnsi="Arial" w:cs="Arial"/>
      <w:color w:val="auto"/>
      <w:sz w:val="20"/>
    </w:rPr>
  </w:style>
  <w:style w:type="paragraph" w:customStyle="1" w:styleId="affffc">
    <w:name w:val="脚注后续"/>
    <w:rsid w:val="0009203C"/>
    <w:pPr>
      <w:ind w:leftChars="350" w:left="350"/>
      <w:jc w:val="both"/>
    </w:pPr>
    <w:rPr>
      <w:rFonts w:ascii="宋体" w:eastAsia="宋体" w:hAnsi="Times New Roman" w:cs="Times New Roman"/>
      <w:kern w:val="0"/>
      <w:sz w:val="18"/>
      <w:szCs w:val="20"/>
    </w:rPr>
  </w:style>
  <w:style w:type="paragraph" w:styleId="affffd">
    <w:name w:val="footnote text"/>
    <w:basedOn w:val="a2"/>
    <w:next w:val="affffc"/>
    <w:link w:val="Charc"/>
    <w:semiHidden/>
    <w:rsid w:val="0009203C"/>
    <w:pPr>
      <w:adjustRightInd w:val="0"/>
      <w:snapToGrid w:val="0"/>
      <w:spacing w:line="300" w:lineRule="exact"/>
      <w:ind w:leftChars="200" w:left="400" w:hangingChars="200" w:hanging="200"/>
      <w:jc w:val="left"/>
    </w:pPr>
    <w:rPr>
      <w:rFonts w:ascii="宋体" w:eastAsia="宋体" w:hAnsi="Times New Roman" w:cs="Times New Roman"/>
      <w:sz w:val="18"/>
      <w:szCs w:val="18"/>
    </w:rPr>
  </w:style>
  <w:style w:type="character" w:customStyle="1" w:styleId="Charc">
    <w:name w:val="脚注文本 Char"/>
    <w:basedOn w:val="a3"/>
    <w:link w:val="affffd"/>
    <w:semiHidden/>
    <w:rsid w:val="00D56F2D"/>
    <w:rPr>
      <w:rFonts w:ascii="宋体" w:eastAsia="宋体" w:hAnsi="Times New Roman" w:cs="Times New Roman"/>
      <w:sz w:val="18"/>
      <w:szCs w:val="18"/>
    </w:rPr>
  </w:style>
  <w:style w:type="character" w:styleId="affffe">
    <w:name w:val="footnote reference"/>
    <w:aliases w:val="标准文件_脚注引用"/>
    <w:basedOn w:val="a3"/>
    <w:semiHidden/>
    <w:rsid w:val="0009203C"/>
    <w:rPr>
      <w:rFonts w:ascii="宋体" w:eastAsia="宋体"/>
      <w:sz w:val="18"/>
      <w:vertAlign w:val="superscript"/>
    </w:rPr>
  </w:style>
  <w:style w:type="paragraph" w:customStyle="1" w:styleId="afffff">
    <w:name w:val="列项——"/>
    <w:rsid w:val="0009203C"/>
    <w:pPr>
      <w:widowControl w:val="0"/>
      <w:tabs>
        <w:tab w:val="num" w:pos="854"/>
      </w:tabs>
      <w:ind w:leftChars="200" w:left="200" w:hangingChars="200" w:hanging="200"/>
      <w:jc w:val="both"/>
    </w:pPr>
    <w:rPr>
      <w:rFonts w:ascii="宋体" w:eastAsia="宋体" w:hAnsi="Times New Roman" w:cs="Times New Roman"/>
      <w:kern w:val="0"/>
      <w:szCs w:val="20"/>
    </w:rPr>
  </w:style>
  <w:style w:type="paragraph" w:customStyle="1" w:styleId="afffff0">
    <w:name w:val="列项·"/>
    <w:rsid w:val="0009203C"/>
    <w:pPr>
      <w:tabs>
        <w:tab w:val="left" w:pos="840"/>
      </w:tabs>
      <w:ind w:leftChars="200" w:left="840" w:hangingChars="200" w:hanging="420"/>
      <w:jc w:val="both"/>
    </w:pPr>
    <w:rPr>
      <w:rFonts w:ascii="宋体" w:eastAsia="宋体" w:hAnsi="Times New Roman" w:cs="Times New Roman"/>
      <w:kern w:val="0"/>
      <w:szCs w:val="20"/>
    </w:rPr>
  </w:style>
  <w:style w:type="paragraph" w:customStyle="1" w:styleId="afffff1">
    <w:name w:val="前言标题"/>
    <w:next w:val="a2"/>
    <w:rsid w:val="0009203C"/>
    <w:pPr>
      <w:shd w:val="clear" w:color="FFFFFF" w:fill="FFFFFF"/>
      <w:spacing w:before="540" w:after="600"/>
      <w:ind w:left="945"/>
      <w:jc w:val="center"/>
      <w:outlineLvl w:val="0"/>
    </w:pPr>
    <w:rPr>
      <w:rFonts w:ascii="黑体" w:eastAsia="黑体" w:hAnsi="Times New Roman" w:cs="Times New Roman"/>
      <w:kern w:val="0"/>
      <w:sz w:val="32"/>
      <w:szCs w:val="20"/>
    </w:rPr>
  </w:style>
  <w:style w:type="paragraph" w:customStyle="1" w:styleId="afffff2">
    <w:name w:val="标准文件_目次、标准名称标题"/>
    <w:basedOn w:val="afffff3"/>
    <w:next w:val="aff"/>
    <w:rsid w:val="0009203C"/>
    <w:pPr>
      <w:spacing w:before="540" w:after="600" w:line="460" w:lineRule="exact"/>
    </w:pPr>
    <w:rPr>
      <w:spacing w:val="0"/>
    </w:rPr>
  </w:style>
  <w:style w:type="paragraph" w:customStyle="1" w:styleId="afffff3">
    <w:name w:val="标准文件_前言、引言标题"/>
    <w:next w:val="a2"/>
    <w:rsid w:val="0009203C"/>
    <w:pPr>
      <w:shd w:val="clear" w:color="FFFFFF" w:fill="FFFFFF"/>
      <w:spacing w:before="567" w:after="680"/>
      <w:jc w:val="center"/>
      <w:outlineLvl w:val="0"/>
    </w:pPr>
    <w:rPr>
      <w:rFonts w:ascii="黑体" w:eastAsia="黑体" w:hAnsi="Times New Roman" w:cs="Times New Roman"/>
      <w:spacing w:val="200"/>
      <w:kern w:val="0"/>
      <w:sz w:val="32"/>
      <w:szCs w:val="20"/>
    </w:rPr>
  </w:style>
  <w:style w:type="paragraph" w:customStyle="1" w:styleId="afffff4">
    <w:name w:val="目次、索引正文"/>
    <w:rsid w:val="0009203C"/>
    <w:pPr>
      <w:spacing w:line="320" w:lineRule="exact"/>
      <w:jc w:val="both"/>
    </w:pPr>
    <w:rPr>
      <w:rFonts w:ascii="宋体" w:eastAsia="宋体" w:hAnsi="Times New Roman" w:cs="Times New Roman"/>
      <w:kern w:val="0"/>
      <w:szCs w:val="20"/>
    </w:rPr>
  </w:style>
  <w:style w:type="paragraph" w:styleId="11">
    <w:name w:val="toc 1"/>
    <w:autoRedefine/>
    <w:uiPriority w:val="39"/>
    <w:qFormat/>
    <w:rsid w:val="00BB1920"/>
    <w:pPr>
      <w:tabs>
        <w:tab w:val="right" w:leader="dot" w:pos="9204"/>
      </w:tabs>
      <w:spacing w:line="312" w:lineRule="auto"/>
      <w:jc w:val="both"/>
    </w:pPr>
    <w:rPr>
      <w:rFonts w:ascii="Times New Roman" w:eastAsia="宋体" w:hAnsi="Times New Roman" w:cs="Times New Roman"/>
      <w:b/>
      <w:noProof/>
      <w:kern w:val="0"/>
      <w:sz w:val="24"/>
      <w:szCs w:val="24"/>
    </w:rPr>
  </w:style>
  <w:style w:type="paragraph" w:styleId="24">
    <w:name w:val="toc 2"/>
    <w:basedOn w:val="11"/>
    <w:autoRedefine/>
    <w:uiPriority w:val="39"/>
    <w:qFormat/>
    <w:rsid w:val="00DB59F4"/>
    <w:pPr>
      <w:ind w:leftChars="200" w:left="200"/>
    </w:pPr>
    <w:rPr>
      <w:b w:val="0"/>
    </w:rPr>
  </w:style>
  <w:style w:type="paragraph" w:styleId="31">
    <w:name w:val="toc 3"/>
    <w:basedOn w:val="24"/>
    <w:autoRedefine/>
    <w:uiPriority w:val="39"/>
    <w:qFormat/>
    <w:rsid w:val="0009203C"/>
  </w:style>
  <w:style w:type="paragraph" w:styleId="41">
    <w:name w:val="toc 4"/>
    <w:basedOn w:val="31"/>
    <w:autoRedefine/>
    <w:uiPriority w:val="39"/>
    <w:rsid w:val="0009203C"/>
  </w:style>
  <w:style w:type="paragraph" w:styleId="51">
    <w:name w:val="toc 5"/>
    <w:basedOn w:val="41"/>
    <w:autoRedefine/>
    <w:uiPriority w:val="39"/>
    <w:rsid w:val="0009203C"/>
  </w:style>
  <w:style w:type="paragraph" w:styleId="63">
    <w:name w:val="toc 6"/>
    <w:basedOn w:val="51"/>
    <w:autoRedefine/>
    <w:uiPriority w:val="39"/>
    <w:rsid w:val="0009203C"/>
  </w:style>
  <w:style w:type="paragraph" w:styleId="72">
    <w:name w:val="toc 7"/>
    <w:basedOn w:val="63"/>
    <w:autoRedefine/>
    <w:uiPriority w:val="39"/>
    <w:rsid w:val="0009203C"/>
  </w:style>
  <w:style w:type="paragraph" w:styleId="82">
    <w:name w:val="toc 8"/>
    <w:basedOn w:val="72"/>
    <w:autoRedefine/>
    <w:uiPriority w:val="39"/>
    <w:rsid w:val="0009203C"/>
  </w:style>
  <w:style w:type="paragraph" w:styleId="90">
    <w:name w:val="toc 9"/>
    <w:basedOn w:val="82"/>
    <w:autoRedefine/>
    <w:uiPriority w:val="39"/>
    <w:rsid w:val="0009203C"/>
  </w:style>
  <w:style w:type="paragraph" w:customStyle="1" w:styleId="afffff5">
    <w:name w:val="其他标准称谓"/>
    <w:rsid w:val="0009203C"/>
    <w:pPr>
      <w:spacing w:line="0" w:lineRule="atLeast"/>
      <w:jc w:val="distribute"/>
    </w:pPr>
    <w:rPr>
      <w:rFonts w:ascii="黑体" w:eastAsia="黑体" w:hAnsi="宋体" w:cs="Times New Roman"/>
      <w:kern w:val="0"/>
      <w:sz w:val="52"/>
      <w:szCs w:val="20"/>
    </w:rPr>
  </w:style>
  <w:style w:type="paragraph" w:customStyle="1" w:styleId="afffff6">
    <w:name w:val="其他发布部门"/>
    <w:basedOn w:val="afff7"/>
    <w:rsid w:val="0009203C"/>
    <w:pPr>
      <w:framePr w:wrap="around"/>
      <w:spacing w:line="0" w:lineRule="atLeast"/>
    </w:pPr>
    <w:rPr>
      <w:rFonts w:ascii="黑体" w:eastAsia="黑体"/>
      <w:b w:val="0"/>
    </w:rPr>
  </w:style>
  <w:style w:type="paragraph" w:customStyle="1" w:styleId="afffff7">
    <w:name w:val="标准文件_三级条标题"/>
    <w:basedOn w:val="afff4"/>
    <w:next w:val="aff"/>
    <w:link w:val="Chard"/>
    <w:rsid w:val="0009203C"/>
  </w:style>
  <w:style w:type="character" w:customStyle="1" w:styleId="Chard">
    <w:name w:val="标准文件_三级条标题 Char"/>
    <w:basedOn w:val="Chara"/>
    <w:link w:val="afffff7"/>
    <w:rsid w:val="00D56F2D"/>
    <w:rPr>
      <w:rFonts w:ascii="黑体" w:eastAsia="黑体" w:hAnsi="Times New Roman" w:cs="Times New Roman"/>
      <w:spacing w:val="2"/>
      <w:kern w:val="0"/>
      <w:szCs w:val="20"/>
    </w:rPr>
  </w:style>
  <w:style w:type="paragraph" w:customStyle="1" w:styleId="afffff8">
    <w:name w:val="三级无标题条"/>
    <w:basedOn w:val="a2"/>
    <w:rsid w:val="0009203C"/>
    <w:pPr>
      <w:adjustRightInd w:val="0"/>
      <w:snapToGrid w:val="0"/>
      <w:spacing w:line="310" w:lineRule="exact"/>
    </w:pPr>
    <w:rPr>
      <w:rFonts w:ascii="Times New Roman" w:eastAsia="宋体" w:hAnsi="Times New Roman" w:cs="Times New Roman"/>
      <w:szCs w:val="24"/>
    </w:rPr>
  </w:style>
  <w:style w:type="paragraph" w:customStyle="1" w:styleId="afffff9">
    <w:name w:val="实施日期"/>
    <w:basedOn w:val="afff8"/>
    <w:rsid w:val="0009203C"/>
    <w:pPr>
      <w:framePr w:hSpace="0" w:wrap="around" w:xAlign="right"/>
      <w:jc w:val="right"/>
    </w:pPr>
  </w:style>
  <w:style w:type="paragraph" w:customStyle="1" w:styleId="afffffa">
    <w:name w:val="标准文件_示例："/>
    <w:next w:val="aff"/>
    <w:rsid w:val="0009203C"/>
    <w:pPr>
      <w:tabs>
        <w:tab w:val="left" w:pos="861"/>
      </w:tabs>
      <w:spacing w:afterLines="30" w:line="300" w:lineRule="exact"/>
      <w:ind w:leftChars="-50" w:left="-50" w:rightChars="-50" w:right="-50" w:firstLine="425"/>
    </w:pPr>
    <w:rPr>
      <w:rFonts w:ascii="Times New Roman" w:eastAsia="宋体" w:hAnsi="Times New Roman" w:cs="Times New Roman"/>
      <w:kern w:val="0"/>
      <w:sz w:val="18"/>
      <w:szCs w:val="20"/>
    </w:rPr>
  </w:style>
  <w:style w:type="paragraph" w:customStyle="1" w:styleId="afffffb">
    <w:name w:val="标准文件_示例×："/>
    <w:next w:val="aff"/>
    <w:rsid w:val="0009203C"/>
    <w:pPr>
      <w:widowControl w:val="0"/>
      <w:tabs>
        <w:tab w:val="left" w:pos="630"/>
        <w:tab w:val="num" w:pos="900"/>
      </w:tabs>
      <w:autoSpaceDE w:val="0"/>
      <w:autoSpaceDN w:val="0"/>
      <w:spacing w:afterLines="30" w:line="300" w:lineRule="exact"/>
      <w:ind w:leftChars="-50" w:left="-50" w:rightChars="-50" w:right="-50" w:firstLine="425"/>
      <w:jc w:val="both"/>
    </w:pPr>
    <w:rPr>
      <w:rFonts w:ascii="宋体" w:eastAsia="宋体" w:hAnsi="Times New Roman" w:cs="Times New Roman"/>
      <w:kern w:val="0"/>
      <w:sz w:val="18"/>
      <w:szCs w:val="20"/>
    </w:rPr>
  </w:style>
  <w:style w:type="paragraph" w:customStyle="1" w:styleId="afffffc">
    <w:name w:val="标准文件_示例后续"/>
    <w:basedOn w:val="a2"/>
    <w:rsid w:val="0009203C"/>
    <w:pPr>
      <w:adjustRightInd w:val="0"/>
      <w:snapToGrid w:val="0"/>
      <w:ind w:leftChars="-50" w:left="-50" w:rightChars="-50" w:right="-50"/>
    </w:pPr>
    <w:rPr>
      <w:rFonts w:ascii="Times New Roman" w:eastAsia="宋体" w:hAnsi="Times New Roman" w:cs="Times New Roman"/>
      <w:sz w:val="18"/>
      <w:szCs w:val="24"/>
    </w:rPr>
  </w:style>
  <w:style w:type="paragraph" w:customStyle="1" w:styleId="afffffd">
    <w:name w:val="标准文件_数字编号列项"/>
    <w:rsid w:val="0009203C"/>
    <w:pPr>
      <w:ind w:leftChars="350" w:left="550" w:rightChars="-50" w:right="-50" w:hangingChars="200" w:hanging="200"/>
      <w:jc w:val="both"/>
    </w:pPr>
    <w:rPr>
      <w:rFonts w:ascii="宋体" w:eastAsia="宋体" w:hAnsi="Times New Roman" w:cs="Times New Roman"/>
      <w:kern w:val="0"/>
      <w:szCs w:val="20"/>
    </w:rPr>
  </w:style>
  <w:style w:type="paragraph" w:customStyle="1" w:styleId="afffffe">
    <w:name w:val="标准文件_四级条标题"/>
    <w:basedOn w:val="afffff7"/>
    <w:next w:val="aff"/>
    <w:rsid w:val="0009203C"/>
    <w:pPr>
      <w:outlineLvl w:val="5"/>
    </w:pPr>
  </w:style>
  <w:style w:type="paragraph" w:customStyle="1" w:styleId="affffff">
    <w:name w:val="四级无标题条"/>
    <w:basedOn w:val="a2"/>
    <w:rsid w:val="0009203C"/>
    <w:pPr>
      <w:adjustRightInd w:val="0"/>
      <w:snapToGrid w:val="0"/>
      <w:spacing w:line="310" w:lineRule="exact"/>
    </w:pPr>
    <w:rPr>
      <w:rFonts w:ascii="Times New Roman" w:eastAsia="宋体" w:hAnsi="Times New Roman" w:cs="Times New Roman"/>
      <w:szCs w:val="24"/>
    </w:rPr>
  </w:style>
  <w:style w:type="paragraph" w:customStyle="1" w:styleId="affffff0">
    <w:name w:val="标准文件_条文脚注"/>
    <w:basedOn w:val="affffd"/>
    <w:rsid w:val="0009203C"/>
    <w:pPr>
      <w:jc w:val="both"/>
    </w:pPr>
  </w:style>
  <w:style w:type="character" w:styleId="affffff1">
    <w:name w:val="FollowedHyperlink"/>
    <w:basedOn w:val="a3"/>
    <w:rsid w:val="0009203C"/>
    <w:rPr>
      <w:color w:val="800080"/>
      <w:u w:val="single"/>
    </w:rPr>
  </w:style>
  <w:style w:type="character" w:customStyle="1" w:styleId="affffff2">
    <w:name w:val="标准文件_图表脚注内容"/>
    <w:basedOn w:val="affffe"/>
    <w:rsid w:val="0009203C"/>
    <w:rPr>
      <w:rFonts w:ascii="宋体" w:eastAsia="宋体"/>
      <w:spacing w:val="200"/>
      <w:sz w:val="18"/>
      <w:vertAlign w:val="superscript"/>
    </w:rPr>
  </w:style>
  <w:style w:type="paragraph" w:customStyle="1" w:styleId="affffff3">
    <w:name w:val="文献分类号"/>
    <w:rsid w:val="0009203C"/>
    <w:pPr>
      <w:framePr w:hSpace="180" w:vSpace="180" w:wrap="around" w:hAnchor="margin" w:y="1" w:anchorLock="1"/>
      <w:widowControl w:val="0"/>
      <w:textAlignment w:val="center"/>
    </w:pPr>
    <w:rPr>
      <w:rFonts w:ascii="Times New Roman" w:eastAsia="黑体" w:hAnsi="Times New Roman" w:cs="Times New Roman"/>
      <w:kern w:val="0"/>
      <w:szCs w:val="20"/>
    </w:rPr>
  </w:style>
  <w:style w:type="paragraph" w:customStyle="1" w:styleId="affffff4">
    <w:name w:val="无标题条"/>
    <w:next w:val="aff"/>
    <w:rsid w:val="0009203C"/>
    <w:pPr>
      <w:jc w:val="both"/>
    </w:pPr>
    <w:rPr>
      <w:rFonts w:ascii="Times New Roman" w:eastAsia="宋体" w:hAnsi="Times New Roman" w:cs="Times New Roman"/>
      <w:kern w:val="0"/>
      <w:szCs w:val="20"/>
    </w:rPr>
  </w:style>
  <w:style w:type="paragraph" w:customStyle="1" w:styleId="affffff5">
    <w:name w:val="标准文件_五级条标题"/>
    <w:basedOn w:val="afffffe"/>
    <w:next w:val="aff"/>
    <w:rsid w:val="0009203C"/>
    <w:pPr>
      <w:outlineLvl w:val="6"/>
    </w:pPr>
  </w:style>
  <w:style w:type="paragraph" w:customStyle="1" w:styleId="affffff6">
    <w:name w:val="五级无标题条"/>
    <w:basedOn w:val="a2"/>
    <w:rsid w:val="0009203C"/>
    <w:pPr>
      <w:adjustRightInd w:val="0"/>
      <w:snapToGrid w:val="0"/>
      <w:spacing w:line="310" w:lineRule="exact"/>
    </w:pPr>
    <w:rPr>
      <w:rFonts w:ascii="Times New Roman" w:eastAsia="宋体" w:hAnsi="Times New Roman" w:cs="Times New Roman"/>
      <w:szCs w:val="24"/>
    </w:rPr>
  </w:style>
  <w:style w:type="character" w:styleId="affffff7">
    <w:name w:val="page number"/>
    <w:basedOn w:val="a3"/>
    <w:rsid w:val="0009203C"/>
    <w:rPr>
      <w:rFonts w:ascii="宋体" w:eastAsia="宋体" w:hAnsi="Times New Roman"/>
      <w:sz w:val="18"/>
    </w:rPr>
  </w:style>
  <w:style w:type="paragraph" w:customStyle="1" w:styleId="affffff8">
    <w:name w:val="一级无标题条"/>
    <w:basedOn w:val="a2"/>
    <w:rsid w:val="0009203C"/>
    <w:pPr>
      <w:adjustRightInd w:val="0"/>
      <w:snapToGrid w:val="0"/>
      <w:spacing w:line="310" w:lineRule="exact"/>
    </w:pPr>
    <w:rPr>
      <w:rFonts w:ascii="Times New Roman" w:eastAsia="宋体" w:hAnsi="Times New Roman" w:cs="Times New Roman"/>
      <w:szCs w:val="24"/>
    </w:rPr>
  </w:style>
  <w:style w:type="paragraph" w:customStyle="1" w:styleId="affffff9">
    <w:name w:val="标准文件_引言标题"/>
    <w:next w:val="a2"/>
    <w:rsid w:val="0009203C"/>
    <w:pPr>
      <w:shd w:val="clear" w:color="FFFFFF" w:fill="FFFFFF"/>
      <w:spacing w:before="540" w:after="600"/>
      <w:jc w:val="center"/>
      <w:outlineLvl w:val="0"/>
    </w:pPr>
    <w:rPr>
      <w:rFonts w:ascii="黑体" w:eastAsia="黑体" w:hAnsi="Times New Roman" w:cs="Times New Roman"/>
      <w:kern w:val="0"/>
      <w:sz w:val="32"/>
      <w:szCs w:val="20"/>
    </w:rPr>
  </w:style>
  <w:style w:type="paragraph" w:customStyle="1" w:styleId="affffffa">
    <w:name w:val="标准文件_正文表标题"/>
    <w:next w:val="aff"/>
    <w:rsid w:val="0009203C"/>
    <w:pPr>
      <w:tabs>
        <w:tab w:val="num" w:pos="-1998"/>
      </w:tabs>
      <w:ind w:left="3780"/>
      <w:jc w:val="center"/>
    </w:pPr>
    <w:rPr>
      <w:rFonts w:ascii="黑体" w:eastAsia="黑体" w:hAnsi="Times New Roman" w:cs="Times New Roman"/>
      <w:kern w:val="0"/>
      <w:szCs w:val="20"/>
    </w:rPr>
  </w:style>
  <w:style w:type="paragraph" w:customStyle="1" w:styleId="affffffb">
    <w:name w:val="标准文件_正文图标题"/>
    <w:next w:val="aff"/>
    <w:rsid w:val="0009203C"/>
    <w:pPr>
      <w:jc w:val="center"/>
    </w:pPr>
    <w:rPr>
      <w:rFonts w:ascii="黑体" w:eastAsia="黑体" w:hAnsi="Times New Roman" w:cs="Times New Roman"/>
      <w:kern w:val="0"/>
      <w:szCs w:val="20"/>
    </w:rPr>
  </w:style>
  <w:style w:type="paragraph" w:customStyle="1" w:styleId="affffffc">
    <w:name w:val="标准文件_注："/>
    <w:next w:val="aff"/>
    <w:rsid w:val="0009203C"/>
    <w:pPr>
      <w:widowControl w:val="0"/>
      <w:autoSpaceDE w:val="0"/>
      <w:autoSpaceDN w:val="0"/>
      <w:spacing w:afterLines="30" w:line="300" w:lineRule="exact"/>
      <w:ind w:leftChars="150" w:left="513" w:rightChars="-50" w:right="-50" w:hanging="363"/>
      <w:jc w:val="both"/>
    </w:pPr>
    <w:rPr>
      <w:rFonts w:ascii="宋体" w:eastAsia="宋体" w:hAnsi="Times New Roman" w:cs="Times New Roman"/>
      <w:kern w:val="0"/>
      <w:sz w:val="18"/>
      <w:szCs w:val="20"/>
    </w:rPr>
  </w:style>
  <w:style w:type="paragraph" w:customStyle="1" w:styleId="affffffd">
    <w:name w:val="注:后续"/>
    <w:rsid w:val="0009203C"/>
    <w:pPr>
      <w:spacing w:line="300" w:lineRule="exact"/>
      <w:ind w:leftChars="400" w:left="600" w:hangingChars="200" w:hanging="200"/>
      <w:jc w:val="both"/>
    </w:pPr>
    <w:rPr>
      <w:rFonts w:ascii="宋体" w:eastAsia="宋体" w:hAnsi="Times New Roman" w:cs="Times New Roman"/>
      <w:kern w:val="0"/>
      <w:sz w:val="18"/>
      <w:szCs w:val="20"/>
    </w:rPr>
  </w:style>
  <w:style w:type="paragraph" w:customStyle="1" w:styleId="affffffe">
    <w:name w:val="注×:后续"/>
    <w:basedOn w:val="affffffd"/>
    <w:rsid w:val="0009203C"/>
    <w:pPr>
      <w:ind w:leftChars="0" w:left="1406" w:firstLineChars="0" w:hanging="499"/>
    </w:pPr>
  </w:style>
  <w:style w:type="paragraph" w:customStyle="1" w:styleId="afffffff">
    <w:name w:val="标准文件_字母编号列项"/>
    <w:rsid w:val="0009203C"/>
    <w:pPr>
      <w:spacing w:line="300" w:lineRule="exact"/>
      <w:ind w:leftChars="170" w:left="370" w:rightChars="-50" w:right="-50" w:hangingChars="200" w:hanging="200"/>
      <w:jc w:val="both"/>
    </w:pPr>
    <w:rPr>
      <w:rFonts w:ascii="宋体" w:eastAsia="宋体" w:hAnsi="Times New Roman" w:cs="Times New Roman"/>
      <w:kern w:val="0"/>
      <w:szCs w:val="20"/>
    </w:rPr>
  </w:style>
  <w:style w:type="paragraph" w:customStyle="1" w:styleId="afffffff0">
    <w:name w:val="标准文件_破折号列项"/>
    <w:rsid w:val="0009203C"/>
    <w:pPr>
      <w:adjustRightInd w:val="0"/>
      <w:snapToGrid w:val="0"/>
      <w:spacing w:line="300" w:lineRule="exact"/>
      <w:ind w:leftChars="150" w:left="350" w:rightChars="-50" w:right="-50" w:hangingChars="200" w:hanging="200"/>
    </w:pPr>
    <w:rPr>
      <w:rFonts w:ascii="Times New Roman" w:eastAsia="宋体" w:hAnsi="Times New Roman" w:cs="Times New Roman"/>
      <w:kern w:val="0"/>
      <w:szCs w:val="20"/>
    </w:rPr>
  </w:style>
  <w:style w:type="paragraph" w:customStyle="1" w:styleId="afffffff1">
    <w:name w:val="标准文件_破折号列项（二级）"/>
    <w:basedOn w:val="afffffff0"/>
    <w:rsid w:val="0009203C"/>
    <w:pPr>
      <w:ind w:leftChars="350" w:left="550"/>
    </w:pPr>
  </w:style>
  <w:style w:type="paragraph" w:customStyle="1" w:styleId="afffffff2">
    <w:name w:val="标准文件_正文公式"/>
    <w:basedOn w:val="a2"/>
    <w:next w:val="afe"/>
    <w:autoRedefine/>
    <w:rsid w:val="0009203C"/>
    <w:pPr>
      <w:tabs>
        <w:tab w:val="right" w:leader="middleDot" w:pos="630"/>
      </w:tabs>
      <w:adjustRightInd w:val="0"/>
      <w:snapToGrid w:val="0"/>
      <w:spacing w:line="276" w:lineRule="auto"/>
      <w:ind w:leftChars="93" w:left="195" w:firstLineChars="507" w:firstLine="1065"/>
      <w:jc w:val="right"/>
    </w:pPr>
    <w:rPr>
      <w:rFonts w:ascii="宋体" w:eastAsia="宋体" w:hAnsi="宋体" w:cs="Times New Roman"/>
      <w:i/>
      <w:position w:val="-4"/>
      <w:szCs w:val="20"/>
    </w:rPr>
  </w:style>
  <w:style w:type="paragraph" w:styleId="afffffff3">
    <w:name w:val="table of figures"/>
    <w:basedOn w:val="a2"/>
    <w:next w:val="a2"/>
    <w:semiHidden/>
    <w:rsid w:val="0009203C"/>
    <w:pPr>
      <w:adjustRightInd w:val="0"/>
      <w:snapToGrid w:val="0"/>
      <w:spacing w:line="310" w:lineRule="exact"/>
      <w:ind w:left="420" w:hanging="420"/>
      <w:jc w:val="left"/>
    </w:pPr>
    <w:rPr>
      <w:rFonts w:ascii="Times New Roman" w:eastAsia="宋体" w:hAnsi="Times New Roman" w:cs="Times New Roman"/>
      <w:caps/>
      <w:szCs w:val="24"/>
    </w:rPr>
  </w:style>
  <w:style w:type="paragraph" w:customStyle="1" w:styleId="12">
    <w:name w:val="附录图标题1"/>
    <w:next w:val="aff"/>
    <w:rsid w:val="0009203C"/>
    <w:pPr>
      <w:wordWrap w:val="0"/>
      <w:overflowPunct w:val="0"/>
      <w:autoSpaceDE w:val="0"/>
      <w:spacing w:beforeLines="50" w:afterLines="50"/>
      <w:jc w:val="both"/>
      <w:textAlignment w:val="baseline"/>
      <w:outlineLvl w:val="1"/>
    </w:pPr>
    <w:rPr>
      <w:rFonts w:ascii="黑体" w:eastAsia="黑体" w:hAnsi="Times New Roman" w:cs="Times New Roman"/>
      <w:kern w:val="21"/>
      <w:szCs w:val="20"/>
    </w:rPr>
  </w:style>
  <w:style w:type="paragraph" w:customStyle="1" w:styleId="afffffff4">
    <w:name w:val="附录二级无标题条"/>
    <w:basedOn w:val="a2"/>
    <w:next w:val="aff"/>
    <w:rsid w:val="0009203C"/>
    <w:pPr>
      <w:widowControl/>
      <w:wordWrap w:val="0"/>
      <w:overflowPunct w:val="0"/>
      <w:autoSpaceDE w:val="0"/>
      <w:autoSpaceDN w:val="0"/>
      <w:adjustRightInd w:val="0"/>
      <w:snapToGrid w:val="0"/>
      <w:textAlignment w:val="baseline"/>
      <w:outlineLvl w:val="3"/>
    </w:pPr>
    <w:rPr>
      <w:rFonts w:ascii="宋体" w:eastAsia="宋体" w:hAnsi="Times New Roman" w:cs="Times New Roman"/>
      <w:kern w:val="21"/>
      <w:szCs w:val="20"/>
    </w:rPr>
  </w:style>
  <w:style w:type="paragraph" w:customStyle="1" w:styleId="afffffff5">
    <w:name w:val="附录三级无标题条"/>
    <w:basedOn w:val="afffffff4"/>
    <w:next w:val="aff"/>
    <w:rsid w:val="0009203C"/>
    <w:pPr>
      <w:outlineLvl w:val="4"/>
    </w:pPr>
  </w:style>
  <w:style w:type="paragraph" w:customStyle="1" w:styleId="afffffff6">
    <w:name w:val="附录四级无标题条"/>
    <w:basedOn w:val="afffffff5"/>
    <w:next w:val="aff"/>
    <w:rsid w:val="0009203C"/>
    <w:pPr>
      <w:outlineLvl w:val="5"/>
    </w:pPr>
  </w:style>
  <w:style w:type="paragraph" w:customStyle="1" w:styleId="afffffff7">
    <w:name w:val="附录一级无标题条"/>
    <w:basedOn w:val="affff3"/>
    <w:next w:val="aff"/>
    <w:rsid w:val="0009203C"/>
    <w:pPr>
      <w:autoSpaceDN w:val="0"/>
      <w:spacing w:beforeLines="0" w:afterLines="0"/>
      <w:ind w:leftChars="0" w:left="0"/>
      <w:outlineLvl w:val="2"/>
    </w:pPr>
    <w:rPr>
      <w:rFonts w:ascii="宋体" w:eastAsia="宋体"/>
    </w:rPr>
  </w:style>
  <w:style w:type="paragraph" w:customStyle="1" w:styleId="afffffff8">
    <w:name w:val="附录五级无标题条"/>
    <w:basedOn w:val="afffffff6"/>
    <w:next w:val="aff"/>
    <w:rsid w:val="0009203C"/>
    <w:pPr>
      <w:outlineLvl w:val="6"/>
    </w:pPr>
  </w:style>
  <w:style w:type="paragraph" w:customStyle="1" w:styleId="afffffff9">
    <w:name w:val="标准文件_封面密级"/>
    <w:basedOn w:val="a2"/>
    <w:rsid w:val="0009203C"/>
    <w:pPr>
      <w:adjustRightInd w:val="0"/>
      <w:snapToGrid w:val="0"/>
      <w:spacing w:line="310" w:lineRule="exact"/>
    </w:pPr>
    <w:rPr>
      <w:rFonts w:ascii="Times New Roman" w:eastAsia="黑体" w:hAnsi="Times New Roman" w:cs="Times New Roman"/>
      <w:sz w:val="32"/>
      <w:szCs w:val="20"/>
    </w:rPr>
  </w:style>
  <w:style w:type="paragraph" w:customStyle="1" w:styleId="afffffffa">
    <w:name w:val="标准文件_一致程度"/>
    <w:basedOn w:val="a2"/>
    <w:rsid w:val="0009203C"/>
    <w:pPr>
      <w:adjustRightInd w:val="0"/>
      <w:snapToGrid w:val="0"/>
      <w:spacing w:line="440" w:lineRule="exact"/>
      <w:jc w:val="center"/>
    </w:pPr>
    <w:rPr>
      <w:rFonts w:ascii="Times New Roman" w:eastAsia="宋体" w:hAnsi="Times New Roman" w:cs="Times New Roman"/>
      <w:sz w:val="28"/>
      <w:szCs w:val="20"/>
    </w:rPr>
  </w:style>
  <w:style w:type="paragraph" w:customStyle="1" w:styleId="ICS">
    <w:name w:val="标准文件_ICS"/>
    <w:basedOn w:val="a2"/>
    <w:rsid w:val="0009203C"/>
    <w:pPr>
      <w:adjustRightInd w:val="0"/>
      <w:snapToGrid w:val="0"/>
      <w:spacing w:line="0" w:lineRule="atLeast"/>
    </w:pPr>
    <w:rPr>
      <w:rFonts w:ascii="黑体" w:eastAsia="黑体" w:hAnsi="宋体" w:cs="Times New Roman"/>
      <w:szCs w:val="20"/>
    </w:rPr>
  </w:style>
  <w:style w:type="paragraph" w:customStyle="1" w:styleId="afffffffb">
    <w:name w:val="标准文件_附录公式"/>
    <w:basedOn w:val="afe"/>
    <w:next w:val="afe"/>
    <w:autoRedefine/>
    <w:rsid w:val="0009203C"/>
    <w:pPr>
      <w:spacing w:line="276" w:lineRule="auto"/>
      <w:jc w:val="right"/>
    </w:pPr>
    <w:rPr>
      <w:rFonts w:ascii="宋体"/>
    </w:rPr>
  </w:style>
  <w:style w:type="paragraph" w:styleId="afffffffc">
    <w:name w:val="Body Text Indent"/>
    <w:basedOn w:val="a2"/>
    <w:link w:val="Chare"/>
    <w:rsid w:val="0009203C"/>
    <w:pPr>
      <w:adjustRightInd w:val="0"/>
      <w:snapToGrid w:val="0"/>
      <w:spacing w:line="310" w:lineRule="exact"/>
      <w:ind w:firstLine="570"/>
      <w:jc w:val="center"/>
    </w:pPr>
    <w:rPr>
      <w:rFonts w:ascii="Times New Roman" w:eastAsia="宋体" w:hAnsi="Times New Roman" w:cs="Times New Roman"/>
      <w:szCs w:val="20"/>
    </w:rPr>
  </w:style>
  <w:style w:type="character" w:customStyle="1" w:styleId="Chare">
    <w:name w:val="正文文本缩进 Char"/>
    <w:basedOn w:val="a3"/>
    <w:link w:val="afffffffc"/>
    <w:rsid w:val="00D56F2D"/>
    <w:rPr>
      <w:rFonts w:ascii="Times New Roman" w:eastAsia="宋体" w:hAnsi="Times New Roman" w:cs="Times New Roman"/>
      <w:sz w:val="24"/>
      <w:szCs w:val="20"/>
    </w:rPr>
  </w:style>
  <w:style w:type="paragraph" w:styleId="25">
    <w:name w:val="Body Text Indent 2"/>
    <w:basedOn w:val="a2"/>
    <w:link w:val="2Char1"/>
    <w:rsid w:val="0009203C"/>
    <w:pPr>
      <w:adjustRightInd w:val="0"/>
      <w:snapToGrid w:val="0"/>
      <w:spacing w:line="310" w:lineRule="exact"/>
      <w:ind w:firstLine="570"/>
    </w:pPr>
    <w:rPr>
      <w:rFonts w:ascii="Times New Roman" w:eastAsia="宋体" w:hAnsi="Times New Roman" w:cs="Times New Roman"/>
      <w:szCs w:val="20"/>
    </w:rPr>
  </w:style>
  <w:style w:type="character" w:customStyle="1" w:styleId="2Char1">
    <w:name w:val="正文文本缩进 2 Char"/>
    <w:basedOn w:val="a3"/>
    <w:link w:val="25"/>
    <w:rsid w:val="00D56F2D"/>
    <w:rPr>
      <w:rFonts w:ascii="Times New Roman" w:eastAsia="宋体" w:hAnsi="Times New Roman" w:cs="Times New Roman"/>
      <w:sz w:val="24"/>
      <w:szCs w:val="20"/>
    </w:rPr>
  </w:style>
  <w:style w:type="paragraph" w:styleId="afffffffd">
    <w:name w:val="Block Text"/>
    <w:basedOn w:val="a2"/>
    <w:rsid w:val="0009203C"/>
    <w:pPr>
      <w:adjustRightInd w:val="0"/>
      <w:snapToGrid w:val="0"/>
      <w:ind w:left="113" w:right="113"/>
      <w:jc w:val="center"/>
    </w:pPr>
    <w:rPr>
      <w:rFonts w:ascii="Times New Roman" w:eastAsia="宋体" w:hAnsi="Times New Roman" w:cs="Times New Roman"/>
      <w:szCs w:val="24"/>
    </w:rPr>
  </w:style>
  <w:style w:type="paragraph" w:styleId="32">
    <w:name w:val="Body Text Indent 3"/>
    <w:basedOn w:val="a2"/>
    <w:link w:val="3Char0"/>
    <w:rsid w:val="0009203C"/>
    <w:pPr>
      <w:adjustRightInd w:val="0"/>
      <w:snapToGrid w:val="0"/>
      <w:ind w:leftChars="610" w:left="1281" w:firstLine="420"/>
    </w:pPr>
    <w:rPr>
      <w:rFonts w:ascii="宋体" w:eastAsia="宋体" w:hAnsi="宋体" w:cs="Times New Roman"/>
      <w:szCs w:val="24"/>
    </w:rPr>
  </w:style>
  <w:style w:type="character" w:customStyle="1" w:styleId="3Char0">
    <w:name w:val="正文文本缩进 3 Char"/>
    <w:basedOn w:val="a3"/>
    <w:link w:val="32"/>
    <w:rsid w:val="00D56F2D"/>
    <w:rPr>
      <w:rFonts w:ascii="宋体" w:eastAsia="宋体" w:hAnsi="宋体" w:cs="Times New Roman"/>
      <w:sz w:val="24"/>
      <w:szCs w:val="24"/>
    </w:rPr>
  </w:style>
  <w:style w:type="paragraph" w:customStyle="1" w:styleId="afffffffe">
    <w:name w:val="公式换行"/>
    <w:basedOn w:val="aff"/>
    <w:autoRedefine/>
    <w:rsid w:val="0009203C"/>
    <w:pPr>
      <w:ind w:leftChars="399" w:left="1361" w:hangingChars="249" w:hanging="523"/>
    </w:pPr>
    <w:rPr>
      <w:rFonts w:ascii="Times New Roman"/>
      <w:noProof w:val="0"/>
      <w:spacing w:val="0"/>
      <w:kern w:val="2"/>
      <w:szCs w:val="24"/>
    </w:rPr>
  </w:style>
  <w:style w:type="paragraph" w:customStyle="1" w:styleId="26">
    <w:name w:val="公式换行2"/>
    <w:basedOn w:val="aff"/>
    <w:autoRedefine/>
    <w:rsid w:val="0009203C"/>
    <w:pPr>
      <w:ind w:leftChars="200" w:left="410" w:right="-50" w:hangingChars="210" w:hanging="210"/>
    </w:pPr>
    <w:rPr>
      <w:rFonts w:ascii="Times New Roman"/>
      <w:noProof w:val="0"/>
      <w:spacing w:val="0"/>
      <w:kern w:val="2"/>
      <w:szCs w:val="24"/>
    </w:rPr>
  </w:style>
  <w:style w:type="character" w:customStyle="1" w:styleId="Charf">
    <w:name w:val="标准文件_段 Char"/>
    <w:basedOn w:val="a3"/>
    <w:rsid w:val="0009203C"/>
    <w:rPr>
      <w:rFonts w:ascii="宋体" w:eastAsia="宋体"/>
      <w:noProof/>
      <w:spacing w:val="2"/>
      <w:sz w:val="21"/>
      <w:szCs w:val="21"/>
      <w:lang w:val="en-US" w:eastAsia="zh-CN" w:bidi="ar-SA"/>
    </w:rPr>
  </w:style>
  <w:style w:type="character" w:customStyle="1" w:styleId="2Char2">
    <w:name w:val="公式换行2 Char"/>
    <w:basedOn w:val="Charf"/>
    <w:rsid w:val="0009203C"/>
    <w:rPr>
      <w:rFonts w:ascii="宋体" w:eastAsia="宋体"/>
      <w:noProof/>
      <w:spacing w:val="2"/>
      <w:kern w:val="2"/>
      <w:sz w:val="21"/>
      <w:szCs w:val="24"/>
      <w:lang w:val="en-US" w:eastAsia="zh-CN" w:bidi="ar-SA"/>
    </w:rPr>
  </w:style>
  <w:style w:type="character" w:customStyle="1" w:styleId="Charf0">
    <w:name w:val="公式换行 Char"/>
    <w:basedOn w:val="Charf"/>
    <w:rsid w:val="0009203C"/>
    <w:rPr>
      <w:rFonts w:ascii="宋体" w:eastAsia="宋体"/>
      <w:noProof/>
      <w:spacing w:val="2"/>
      <w:kern w:val="2"/>
      <w:sz w:val="21"/>
      <w:szCs w:val="24"/>
      <w:lang w:val="en-US" w:eastAsia="zh-CN" w:bidi="ar-SA"/>
    </w:rPr>
  </w:style>
  <w:style w:type="paragraph" w:customStyle="1" w:styleId="affffffff">
    <w:name w:val="表中文件（中）"/>
    <w:basedOn w:val="aff"/>
    <w:rsid w:val="0009203C"/>
    <w:pPr>
      <w:ind w:right="-50" w:firstLineChars="0" w:firstLine="0"/>
      <w:jc w:val="center"/>
    </w:pPr>
    <w:rPr>
      <w:sz w:val="18"/>
    </w:rPr>
  </w:style>
  <w:style w:type="character" w:styleId="affffffff0">
    <w:name w:val="annotation reference"/>
    <w:basedOn w:val="a3"/>
    <w:rsid w:val="0009203C"/>
    <w:rPr>
      <w:sz w:val="21"/>
      <w:szCs w:val="21"/>
    </w:rPr>
  </w:style>
  <w:style w:type="character" w:customStyle="1" w:styleId="word">
    <w:name w:val="word"/>
    <w:basedOn w:val="a3"/>
    <w:rsid w:val="0009203C"/>
  </w:style>
  <w:style w:type="paragraph" w:customStyle="1" w:styleId="-05">
    <w:name w:val="样式 标准文件_一级条标题 + 右侧:  -0.5 字符"/>
    <w:basedOn w:val="a2"/>
    <w:autoRedefine/>
    <w:rsid w:val="0009203C"/>
    <w:pPr>
      <w:widowControl/>
      <w:adjustRightInd w:val="0"/>
      <w:snapToGrid w:val="0"/>
      <w:ind w:leftChars="-1" w:left="-2" w:rightChars="-50" w:right="-105" w:firstLine="2"/>
      <w:jc w:val="left"/>
      <w:outlineLvl w:val="2"/>
    </w:pPr>
    <w:rPr>
      <w:rFonts w:ascii="宋体" w:eastAsia="宋体" w:hAnsi="宋体" w:cs="宋体"/>
      <w:spacing w:val="2"/>
      <w:kern w:val="0"/>
      <w:szCs w:val="24"/>
    </w:rPr>
  </w:style>
  <w:style w:type="paragraph" w:customStyle="1" w:styleId="-050">
    <w:name w:val="样式 标准文件_二级条标题 + 右侧:  -0.5 字符"/>
    <w:basedOn w:val="afff4"/>
    <w:autoRedefine/>
    <w:rsid w:val="0009203C"/>
    <w:pPr>
      <w:spacing w:line="360" w:lineRule="auto"/>
      <w:ind w:leftChars="-1" w:left="-2" w:right="-105" w:firstLine="1"/>
      <w:outlineLvl w:val="3"/>
    </w:pPr>
    <w:rPr>
      <w:rFonts w:ascii="宋体" w:eastAsia="宋体" w:hAnsi="宋体" w:cs="宋体"/>
      <w:szCs w:val="21"/>
    </w:rPr>
  </w:style>
  <w:style w:type="paragraph" w:customStyle="1" w:styleId="affffffff1">
    <w:name w:val="公式后"/>
    <w:basedOn w:val="aff"/>
    <w:autoRedefine/>
    <w:rsid w:val="0009203C"/>
    <w:pPr>
      <w:widowControl/>
      <w:ind w:leftChars="150" w:left="1049" w:rightChars="-50" w:right="-105" w:hangingChars="343" w:hanging="734"/>
      <w:jc w:val="both"/>
      <w:textAlignment w:val="auto"/>
    </w:pPr>
    <w:rPr>
      <w:rFonts w:hAnsi="宋体" w:cs="宋体"/>
      <w:position w:val="0"/>
    </w:rPr>
  </w:style>
  <w:style w:type="paragraph" w:customStyle="1" w:styleId="Charf1">
    <w:name w:val="公式二行 Char"/>
    <w:basedOn w:val="aff"/>
    <w:autoRedefine/>
    <w:rsid w:val="0009203C"/>
    <w:pPr>
      <w:widowControl/>
      <w:ind w:leftChars="126" w:left="1210" w:rightChars="-50" w:right="-105" w:hangingChars="450" w:hanging="945"/>
      <w:jc w:val="both"/>
      <w:textAlignment w:val="auto"/>
    </w:pPr>
    <w:rPr>
      <w:rFonts w:ascii="Arial Unicode MS" w:hAnsi="Arial Unicode MS" w:cs="宋体"/>
      <w:color w:val="000000"/>
      <w:position w:val="0"/>
    </w:rPr>
  </w:style>
  <w:style w:type="paragraph" w:customStyle="1" w:styleId="affffffff2">
    <w:name w:val="图位置"/>
    <w:basedOn w:val="aff"/>
    <w:autoRedefine/>
    <w:rsid w:val="0009203C"/>
    <w:pPr>
      <w:widowControl/>
      <w:ind w:leftChars="150" w:left="-50" w:rightChars="-50" w:right="-50" w:firstLineChars="0" w:firstLine="0"/>
      <w:jc w:val="center"/>
      <w:textAlignment w:val="auto"/>
    </w:pPr>
    <w:rPr>
      <w:rFonts w:hAnsi="宋体" w:cs="宋体"/>
      <w:position w:val="0"/>
    </w:rPr>
  </w:style>
  <w:style w:type="character" w:customStyle="1" w:styleId="CharCharCharCharCharCharCharCharCharCharCharCharCharCharCharCharCharCharCharCharCharCharCharCharCharCharCharChar">
    <w:name w:val="正文编号条文 Char Char Char Char Char Char Char Char Char Char Char Char Char Char Char Char Char Char Char Char Char Char Char Char Char Char Char Char"/>
    <w:basedOn w:val="a3"/>
    <w:rsid w:val="0009203C"/>
    <w:rPr>
      <w:rFonts w:ascii="宋体" w:eastAsia="宋体"/>
      <w:noProof/>
      <w:spacing w:val="2"/>
      <w:sz w:val="21"/>
      <w:szCs w:val="21"/>
      <w:lang w:val="en-US" w:eastAsia="zh-CN" w:bidi="ar-SA"/>
    </w:rPr>
  </w:style>
  <w:style w:type="character" w:customStyle="1" w:styleId="CharCharCharCharCharCharCharCharChar">
    <w:name w:val="样式 正文编号条文 + 黑体 Char Char Char Char Char Char Char Char Char"/>
    <w:basedOn w:val="CharCharCharCharCharCharCharCharCharCharCharCharCharCharCharCharCharCharCharCharCharCharCharCharCharCharCharChar"/>
    <w:rsid w:val="0009203C"/>
    <w:rPr>
      <w:rFonts w:ascii="黑体" w:eastAsia="黑体" w:hAnsi="黑体"/>
      <w:noProof/>
      <w:spacing w:val="2"/>
      <w:sz w:val="21"/>
      <w:szCs w:val="21"/>
      <w:lang w:val="en-US" w:eastAsia="zh-CN" w:bidi="ar-SA"/>
    </w:rPr>
  </w:style>
  <w:style w:type="paragraph" w:customStyle="1" w:styleId="affffffff3">
    <w:name w:val="段"/>
    <w:link w:val="Charf2"/>
    <w:rsid w:val="0009203C"/>
    <w:pPr>
      <w:autoSpaceDE w:val="0"/>
      <w:autoSpaceDN w:val="0"/>
      <w:ind w:firstLineChars="200" w:firstLine="200"/>
      <w:jc w:val="both"/>
    </w:pPr>
    <w:rPr>
      <w:rFonts w:ascii="宋体" w:eastAsia="宋体" w:hAnsi="Times New Roman" w:cs="Times New Roman"/>
      <w:noProof/>
      <w:kern w:val="0"/>
      <w:szCs w:val="20"/>
    </w:rPr>
  </w:style>
  <w:style w:type="character" w:customStyle="1" w:styleId="Charf2">
    <w:name w:val="段 Char"/>
    <w:link w:val="affffffff3"/>
    <w:locked/>
    <w:rsid w:val="00D56F2D"/>
    <w:rPr>
      <w:rFonts w:ascii="宋体" w:eastAsia="宋体" w:hAnsi="Times New Roman" w:cs="Times New Roman"/>
      <w:noProof/>
      <w:kern w:val="0"/>
      <w:szCs w:val="20"/>
    </w:rPr>
  </w:style>
  <w:style w:type="paragraph" w:customStyle="1" w:styleId="a0">
    <w:name w:val="数字编号列项（二级）"/>
    <w:rsid w:val="0009203C"/>
    <w:pPr>
      <w:numPr>
        <w:ilvl w:val="1"/>
        <w:numId w:val="1"/>
      </w:numPr>
      <w:jc w:val="both"/>
    </w:pPr>
    <w:rPr>
      <w:rFonts w:ascii="宋体" w:eastAsia="宋体" w:hAnsi="Times New Roman" w:cs="Times New Roman"/>
      <w:kern w:val="0"/>
      <w:szCs w:val="20"/>
    </w:rPr>
  </w:style>
  <w:style w:type="paragraph" w:customStyle="1" w:styleId="a">
    <w:name w:val="字母编号列项（一级）"/>
    <w:rsid w:val="0009203C"/>
    <w:pPr>
      <w:numPr>
        <w:numId w:val="1"/>
      </w:numPr>
      <w:jc w:val="both"/>
    </w:pPr>
    <w:rPr>
      <w:rFonts w:ascii="宋体" w:eastAsia="宋体" w:hAnsi="Times New Roman" w:cs="Times New Roman"/>
      <w:kern w:val="0"/>
      <w:szCs w:val="20"/>
    </w:rPr>
  </w:style>
  <w:style w:type="character" w:customStyle="1" w:styleId="EmailStyle217">
    <w:name w:val="EmailStyle217"/>
    <w:basedOn w:val="a3"/>
    <w:uiPriority w:val="99"/>
    <w:semiHidden/>
    <w:rsid w:val="0009203C"/>
    <w:rPr>
      <w:rFonts w:ascii="Arial" w:eastAsia="宋体" w:hAnsi="Arial" w:cs="Arial"/>
      <w:color w:val="auto"/>
      <w:sz w:val="20"/>
    </w:rPr>
  </w:style>
  <w:style w:type="character" w:customStyle="1" w:styleId="EmailStyle218">
    <w:name w:val="EmailStyle218"/>
    <w:basedOn w:val="a3"/>
    <w:uiPriority w:val="99"/>
    <w:semiHidden/>
    <w:rsid w:val="0009203C"/>
    <w:rPr>
      <w:rFonts w:ascii="Arial" w:eastAsia="宋体" w:hAnsi="Arial" w:cs="Arial"/>
      <w:color w:val="auto"/>
      <w:sz w:val="20"/>
    </w:rPr>
  </w:style>
  <w:style w:type="paragraph" w:customStyle="1" w:styleId="a1">
    <w:name w:val="正文表标题"/>
    <w:next w:val="affffffff3"/>
    <w:rsid w:val="0009203C"/>
    <w:pPr>
      <w:numPr>
        <w:numId w:val="2"/>
      </w:numPr>
      <w:tabs>
        <w:tab w:val="num" w:pos="360"/>
      </w:tabs>
      <w:spacing w:beforeLines="50" w:afterLines="50"/>
      <w:jc w:val="center"/>
    </w:pPr>
    <w:rPr>
      <w:rFonts w:ascii="黑体" w:eastAsia="黑体" w:hAnsi="Times New Roman" w:cs="Times New Roman"/>
      <w:kern w:val="0"/>
      <w:szCs w:val="20"/>
    </w:rPr>
  </w:style>
  <w:style w:type="paragraph" w:customStyle="1" w:styleId="13">
    <w:name w:val="13公式解释"/>
    <w:uiPriority w:val="99"/>
    <w:semiHidden/>
    <w:qFormat/>
    <w:rsid w:val="00844275"/>
    <w:pPr>
      <w:adjustRightInd w:val="0"/>
      <w:snapToGrid w:val="0"/>
      <w:spacing w:line="360" w:lineRule="auto"/>
    </w:pPr>
    <w:rPr>
      <w:sz w:val="24"/>
      <w:szCs w:val="22"/>
    </w:rPr>
  </w:style>
  <w:style w:type="paragraph" w:customStyle="1" w:styleId="52">
    <w:name w:val="5款"/>
    <w:uiPriority w:val="99"/>
    <w:semiHidden/>
    <w:qFormat/>
    <w:rsid w:val="00844275"/>
    <w:pPr>
      <w:adjustRightInd w:val="0"/>
      <w:snapToGrid w:val="0"/>
      <w:spacing w:line="360" w:lineRule="auto"/>
      <w:ind w:firstLineChars="200" w:firstLine="200"/>
    </w:pPr>
    <w:rPr>
      <w:sz w:val="24"/>
      <w:szCs w:val="22"/>
    </w:rPr>
  </w:style>
  <w:style w:type="paragraph" w:styleId="affffffff4">
    <w:name w:val="annotation text"/>
    <w:basedOn w:val="a2"/>
    <w:link w:val="Charf3"/>
    <w:uiPriority w:val="99"/>
    <w:semiHidden/>
    <w:unhideWhenUsed/>
    <w:rsid w:val="00844275"/>
    <w:pPr>
      <w:jc w:val="left"/>
    </w:pPr>
    <w:rPr>
      <w:rFonts w:ascii="Calibri" w:eastAsia="宋体" w:hAnsi="Calibri" w:cs="Times New Roman"/>
      <w:szCs w:val="22"/>
    </w:rPr>
  </w:style>
  <w:style w:type="character" w:customStyle="1" w:styleId="Charf3">
    <w:name w:val="批注文字 Char"/>
    <w:basedOn w:val="a3"/>
    <w:link w:val="affffffff4"/>
    <w:uiPriority w:val="99"/>
    <w:semiHidden/>
    <w:rsid w:val="00844275"/>
    <w:rPr>
      <w:rFonts w:ascii="Calibri" w:eastAsia="宋体" w:hAnsi="Calibri" w:cs="Times New Roman"/>
      <w:szCs w:val="22"/>
    </w:rPr>
  </w:style>
  <w:style w:type="paragraph" w:styleId="affffffff5">
    <w:name w:val="No Spacing"/>
    <w:uiPriority w:val="99"/>
    <w:semiHidden/>
    <w:rsid w:val="00181373"/>
    <w:pPr>
      <w:widowControl w:val="0"/>
      <w:jc w:val="both"/>
    </w:pPr>
    <w:rPr>
      <w:szCs w:val="22"/>
    </w:rPr>
  </w:style>
  <w:style w:type="paragraph" w:customStyle="1" w:styleId="42">
    <w:name w:val="4无号条"/>
    <w:uiPriority w:val="99"/>
    <w:semiHidden/>
    <w:rsid w:val="00181373"/>
    <w:pPr>
      <w:adjustRightInd w:val="0"/>
      <w:snapToGrid w:val="0"/>
      <w:spacing w:line="360" w:lineRule="auto"/>
      <w:ind w:firstLineChars="200" w:firstLine="200"/>
    </w:pPr>
    <w:rPr>
      <w:sz w:val="24"/>
      <w:szCs w:val="22"/>
    </w:rPr>
  </w:style>
  <w:style w:type="paragraph" w:customStyle="1" w:styleId="64">
    <w:name w:val="6项"/>
    <w:basedOn w:val="a2"/>
    <w:uiPriority w:val="99"/>
    <w:semiHidden/>
    <w:qFormat/>
    <w:rsid w:val="00181373"/>
    <w:pPr>
      <w:widowControl/>
      <w:adjustRightInd w:val="0"/>
      <w:snapToGrid w:val="0"/>
      <w:ind w:leftChars="300" w:left="450" w:hangingChars="150" w:hanging="150"/>
      <w:jc w:val="left"/>
    </w:pPr>
    <w:rPr>
      <w:szCs w:val="22"/>
    </w:rPr>
  </w:style>
  <w:style w:type="paragraph" w:customStyle="1" w:styleId="73">
    <w:name w:val="7表头"/>
    <w:next w:val="affffffff5"/>
    <w:uiPriority w:val="99"/>
    <w:semiHidden/>
    <w:qFormat/>
    <w:rsid w:val="00181373"/>
    <w:pPr>
      <w:adjustRightInd w:val="0"/>
      <w:snapToGrid w:val="0"/>
      <w:spacing w:line="360" w:lineRule="auto"/>
      <w:jc w:val="center"/>
    </w:pPr>
    <w:rPr>
      <w:rFonts w:eastAsia="黑体"/>
      <w:sz w:val="24"/>
      <w:szCs w:val="22"/>
    </w:rPr>
  </w:style>
  <w:style w:type="paragraph" w:customStyle="1" w:styleId="83">
    <w:name w:val="8表内容"/>
    <w:uiPriority w:val="99"/>
    <w:semiHidden/>
    <w:qFormat/>
    <w:rsid w:val="00181373"/>
    <w:pPr>
      <w:adjustRightInd w:val="0"/>
      <w:snapToGrid w:val="0"/>
      <w:spacing w:line="288" w:lineRule="auto"/>
      <w:jc w:val="center"/>
    </w:pPr>
    <w:rPr>
      <w:szCs w:val="22"/>
    </w:rPr>
  </w:style>
  <w:style w:type="paragraph" w:customStyle="1" w:styleId="91">
    <w:name w:val="9表注"/>
    <w:uiPriority w:val="99"/>
    <w:semiHidden/>
    <w:qFormat/>
    <w:rsid w:val="00D81387"/>
    <w:pPr>
      <w:ind w:leftChars="200" w:left="650" w:hangingChars="450" w:hanging="450"/>
    </w:pPr>
    <w:rPr>
      <w:szCs w:val="22"/>
    </w:rPr>
  </w:style>
  <w:style w:type="paragraph" w:customStyle="1" w:styleId="100">
    <w:name w:val="10图名"/>
    <w:next w:val="affffffff5"/>
    <w:uiPriority w:val="9"/>
    <w:semiHidden/>
    <w:qFormat/>
    <w:rsid w:val="00181373"/>
    <w:pPr>
      <w:adjustRightInd w:val="0"/>
      <w:snapToGrid w:val="0"/>
      <w:spacing w:line="360" w:lineRule="auto"/>
      <w:jc w:val="center"/>
    </w:pPr>
    <w:rPr>
      <w:b/>
      <w:sz w:val="24"/>
      <w:szCs w:val="22"/>
    </w:rPr>
  </w:style>
  <w:style w:type="paragraph" w:customStyle="1" w:styleId="110">
    <w:name w:val="11图注"/>
    <w:uiPriority w:val="9"/>
    <w:semiHidden/>
    <w:qFormat/>
    <w:rsid w:val="00181373"/>
    <w:pPr>
      <w:adjustRightInd w:val="0"/>
      <w:snapToGrid w:val="0"/>
      <w:spacing w:line="288" w:lineRule="auto"/>
      <w:jc w:val="center"/>
    </w:pPr>
    <w:rPr>
      <w:szCs w:val="22"/>
    </w:rPr>
  </w:style>
  <w:style w:type="paragraph" w:customStyle="1" w:styleId="120">
    <w:name w:val="12公式编号"/>
    <w:uiPriority w:val="9"/>
    <w:semiHidden/>
    <w:qFormat/>
    <w:rsid w:val="00181373"/>
    <w:pPr>
      <w:adjustRightInd w:val="0"/>
      <w:snapToGrid w:val="0"/>
      <w:spacing w:line="360" w:lineRule="auto"/>
      <w:jc w:val="right"/>
    </w:pPr>
    <w:rPr>
      <w:sz w:val="24"/>
      <w:szCs w:val="22"/>
    </w:rPr>
  </w:style>
  <w:style w:type="character" w:customStyle="1" w:styleId="Charf4">
    <w:name w:val="批注主题 Char"/>
    <w:basedOn w:val="Charf3"/>
    <w:link w:val="affffffff6"/>
    <w:uiPriority w:val="99"/>
    <w:semiHidden/>
    <w:rsid w:val="00181373"/>
    <w:rPr>
      <w:rFonts w:ascii="Calibri" w:eastAsia="宋体" w:hAnsi="Calibri" w:cs="Times New Roman"/>
      <w:b/>
      <w:bCs/>
      <w:szCs w:val="22"/>
    </w:rPr>
  </w:style>
  <w:style w:type="paragraph" w:styleId="affffffff6">
    <w:name w:val="annotation subject"/>
    <w:basedOn w:val="affffffff4"/>
    <w:next w:val="affffffff4"/>
    <w:link w:val="Charf4"/>
    <w:uiPriority w:val="99"/>
    <w:semiHidden/>
    <w:unhideWhenUsed/>
    <w:rsid w:val="00181373"/>
    <w:rPr>
      <w:rFonts w:asciiTheme="minorHAnsi" w:eastAsiaTheme="minorEastAsia" w:hAnsiTheme="minorHAnsi" w:cstheme="minorBidi"/>
      <w:b/>
      <w:bCs/>
    </w:rPr>
  </w:style>
  <w:style w:type="paragraph" w:customStyle="1" w:styleId="yiv1306202256msonormal">
    <w:name w:val="yiv1306202256msonormal"/>
    <w:basedOn w:val="a2"/>
    <w:uiPriority w:val="99"/>
    <w:semiHidden/>
    <w:rsid w:val="006B1E1C"/>
    <w:pPr>
      <w:widowControl/>
      <w:spacing w:before="100" w:beforeAutospacing="1" w:after="100" w:afterAutospacing="1"/>
      <w:jc w:val="left"/>
    </w:pPr>
    <w:rPr>
      <w:rFonts w:ascii="宋体" w:eastAsia="宋体" w:hAnsi="宋体" w:cs="宋体"/>
      <w:kern w:val="0"/>
      <w:szCs w:val="24"/>
    </w:rPr>
  </w:style>
  <w:style w:type="table" w:styleId="affffffff7">
    <w:name w:val="Table Grid"/>
    <w:basedOn w:val="a4"/>
    <w:uiPriority w:val="59"/>
    <w:rsid w:val="00894645"/>
    <w:rPr>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mailStyle237">
    <w:name w:val="EmailStyle237"/>
    <w:basedOn w:val="a3"/>
    <w:rsid w:val="008D44FE"/>
    <w:rPr>
      <w:rFonts w:ascii="Arial" w:eastAsia="宋体" w:hAnsi="Arial" w:cs="Arial"/>
      <w:color w:val="auto"/>
      <w:sz w:val="20"/>
    </w:rPr>
  </w:style>
  <w:style w:type="character" w:customStyle="1" w:styleId="EmailStyle238">
    <w:name w:val="EmailStyle238"/>
    <w:basedOn w:val="a3"/>
    <w:rsid w:val="008D44FE"/>
    <w:rPr>
      <w:rFonts w:ascii="Arial" w:eastAsia="宋体" w:hAnsi="Arial" w:cs="Arial"/>
      <w:color w:val="auto"/>
      <w:sz w:val="20"/>
    </w:rPr>
  </w:style>
  <w:style w:type="paragraph" w:customStyle="1" w:styleId="affffffff8">
    <w:name w:val="Ⅰ分组"/>
    <w:basedOn w:val="af2"/>
    <w:next w:val="30"/>
    <w:qFormat/>
    <w:rsid w:val="001E6E99"/>
    <w:pPr>
      <w:adjustRightInd w:val="0"/>
      <w:snapToGrid w:val="0"/>
      <w:spacing w:beforeLines="50"/>
      <w:ind w:firstLineChars="0" w:firstLine="0"/>
      <w:jc w:val="center"/>
      <w:outlineLvl w:val="2"/>
    </w:pPr>
    <w:rPr>
      <w:rFonts w:eastAsia="华文仿宋"/>
      <w:szCs w:val="24"/>
    </w:rPr>
  </w:style>
  <w:style w:type="character" w:customStyle="1" w:styleId="EmailStyle205">
    <w:name w:val="EmailStyle205"/>
    <w:basedOn w:val="a3"/>
    <w:rsid w:val="002807E6"/>
    <w:rPr>
      <w:rFonts w:ascii="Arial" w:eastAsia="宋体" w:hAnsi="Arial" w:cs="Arial"/>
      <w:color w:val="auto"/>
      <w:sz w:val="20"/>
    </w:rPr>
  </w:style>
  <w:style w:type="character" w:customStyle="1" w:styleId="EmailStyle206">
    <w:name w:val="EmailStyle206"/>
    <w:basedOn w:val="a3"/>
    <w:rsid w:val="002807E6"/>
    <w:rPr>
      <w:rFonts w:ascii="Arial" w:eastAsia="宋体" w:hAnsi="Arial" w:cs="Arial"/>
      <w:color w:val="auto"/>
      <w:sz w:val="20"/>
    </w:rPr>
  </w:style>
  <w:style w:type="character" w:customStyle="1" w:styleId="EmailStyle2421">
    <w:name w:val="EmailStyle2421"/>
    <w:basedOn w:val="a3"/>
    <w:uiPriority w:val="99"/>
    <w:semiHidden/>
    <w:rsid w:val="006C06AA"/>
    <w:rPr>
      <w:rFonts w:ascii="Arial" w:eastAsia="宋体" w:hAnsi="Arial" w:cs="Arial"/>
      <w:color w:val="auto"/>
      <w:sz w:val="20"/>
    </w:rPr>
  </w:style>
  <w:style w:type="character" w:customStyle="1" w:styleId="EmailStyle2431">
    <w:name w:val="EmailStyle2431"/>
    <w:basedOn w:val="a3"/>
    <w:uiPriority w:val="99"/>
    <w:semiHidden/>
    <w:rsid w:val="006C06AA"/>
    <w:rPr>
      <w:rFonts w:ascii="Arial" w:eastAsia="宋体" w:hAnsi="Arial" w:cs="Arial"/>
      <w:color w:val="auto"/>
      <w:sz w:val="20"/>
    </w:rPr>
  </w:style>
  <w:style w:type="character" w:customStyle="1" w:styleId="EmailStyle2441">
    <w:name w:val="EmailStyle2441"/>
    <w:basedOn w:val="a3"/>
    <w:rsid w:val="006C06AA"/>
    <w:rPr>
      <w:rFonts w:ascii="Arial" w:eastAsia="宋体" w:hAnsi="Arial" w:cs="Arial"/>
      <w:color w:val="auto"/>
      <w:sz w:val="20"/>
    </w:rPr>
  </w:style>
  <w:style w:type="character" w:customStyle="1" w:styleId="EmailStyle2451">
    <w:name w:val="EmailStyle2451"/>
    <w:basedOn w:val="a3"/>
    <w:rsid w:val="006C06AA"/>
    <w:rPr>
      <w:rFonts w:ascii="Arial" w:eastAsia="宋体" w:hAnsi="Arial" w:cs="Arial"/>
      <w:color w:val="auto"/>
      <w:sz w:val="20"/>
    </w:rPr>
  </w:style>
  <w:style w:type="paragraph" w:customStyle="1" w:styleId="affffffff9">
    <w:name w:val="表"/>
    <w:basedOn w:val="a2"/>
    <w:rsid w:val="0061232E"/>
    <w:pPr>
      <w:ind w:firstLineChars="0" w:firstLine="0"/>
      <w:jc w:val="center"/>
    </w:pPr>
    <w:rPr>
      <w:rFonts w:ascii="Calibri" w:eastAsia="宋体" w:hAnsi="Calibri" w:cs="Times New Roman"/>
      <w:szCs w:val="22"/>
    </w:rPr>
  </w:style>
</w:styles>
</file>

<file path=word/webSettings.xml><?xml version="1.0" encoding="utf-8"?>
<w:webSettings xmlns:r="http://schemas.openxmlformats.org/officeDocument/2006/relationships" xmlns:w="http://schemas.openxmlformats.org/wordprocessingml/2006/main">
  <w:divs>
    <w:div w:id="888996011">
      <w:bodyDiv w:val="1"/>
      <w:marLeft w:val="0"/>
      <w:marRight w:val="0"/>
      <w:marTop w:val="0"/>
      <w:marBottom w:val="0"/>
      <w:divBdr>
        <w:top w:val="none" w:sz="0" w:space="0" w:color="auto"/>
        <w:left w:val="none" w:sz="0" w:space="0" w:color="auto"/>
        <w:bottom w:val="none" w:sz="0" w:space="0" w:color="auto"/>
        <w:right w:val="none" w:sz="0" w:space="0" w:color="auto"/>
      </w:divBdr>
    </w:div>
    <w:div w:id="1541094225">
      <w:bodyDiv w:val="1"/>
      <w:marLeft w:val="0"/>
      <w:marRight w:val="0"/>
      <w:marTop w:val="0"/>
      <w:marBottom w:val="0"/>
      <w:divBdr>
        <w:top w:val="none" w:sz="0" w:space="0" w:color="auto"/>
        <w:left w:val="none" w:sz="0" w:space="0" w:color="auto"/>
        <w:bottom w:val="none" w:sz="0" w:space="0" w:color="auto"/>
        <w:right w:val="none" w:sz="0" w:space="0" w:color="auto"/>
      </w:divBdr>
    </w:div>
    <w:div w:id="177466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oleObject" Target="embeddings/oleObject1.bin"/><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8.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7.wmf"/><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65858-D9D2-4315-9F34-938D90237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27108</Words>
  <Characters>154519</Characters>
  <Application>Microsoft Office Word</Application>
  <DocSecurity>0</DocSecurity>
  <Lines>1287</Lines>
  <Paragraphs>362</Paragraphs>
  <ScaleCrop>false</ScaleCrop>
  <Company>中船九院</Company>
  <LinksUpToDate>false</LinksUpToDate>
  <CharactersWithSpaces>181265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花小艳</dc:creator>
  <cp:keywords/>
  <dc:description/>
  <cp:lastModifiedBy>170601WE</cp:lastModifiedBy>
  <cp:revision>13</cp:revision>
  <cp:lastPrinted>2018-05-10T01:19:00Z</cp:lastPrinted>
  <dcterms:created xsi:type="dcterms:W3CDTF">2018-05-09T23:51:00Z</dcterms:created>
  <dcterms:modified xsi:type="dcterms:W3CDTF">2018-05-10T01:34:00Z</dcterms:modified>
</cp:coreProperties>
</file>